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6CD89F" w14:textId="77777777" w:rsidR="00BB23A9" w:rsidRDefault="00BB23A9" w:rsidP="00BB23A9">
      <w:pPr>
        <w:rPr>
          <w:rFonts w:ascii="Times New Roman" w:hAnsi="Times New Roman" w:cs="Times New Roman"/>
          <w:sz w:val="36"/>
          <w:szCs w:val="36"/>
          <w:lang w:val="en-GB"/>
        </w:rPr>
      </w:pPr>
      <w:bookmarkStart w:id="0" w:name="_GoBack"/>
      <w:bookmarkEnd w:id="0"/>
    </w:p>
    <w:p w14:paraId="7ABF2719" w14:textId="77777777" w:rsidR="00BB23A9" w:rsidRDefault="00BB23A9" w:rsidP="00BB23A9">
      <w:pPr>
        <w:rPr>
          <w:rFonts w:ascii="Times New Roman" w:hAnsi="Times New Roman" w:cs="Times New Roman"/>
          <w:sz w:val="36"/>
          <w:szCs w:val="36"/>
          <w:lang w:val="en-GB"/>
        </w:rPr>
      </w:pPr>
    </w:p>
    <w:p w14:paraId="124BD409" w14:textId="77777777" w:rsidR="00BB23A9" w:rsidRPr="000F40B5" w:rsidRDefault="00BB23A9" w:rsidP="00BB23A9">
      <w:pPr>
        <w:rPr>
          <w:rFonts w:ascii="Times New Roman" w:hAnsi="Times New Roman" w:cs="Times New Roman"/>
          <w:sz w:val="36"/>
          <w:szCs w:val="36"/>
          <w:lang w:val="en-GB"/>
        </w:rPr>
      </w:pPr>
    </w:p>
    <w:p w14:paraId="02120AC1" w14:textId="77777777" w:rsidR="00BB23A9" w:rsidRPr="0036580F" w:rsidRDefault="00BB23A9" w:rsidP="00BB23A9">
      <w:pPr>
        <w:jc w:val="center"/>
        <w:rPr>
          <w:rFonts w:ascii="Times New Roman" w:hAnsi="Times New Roman" w:cs="Times New Roman"/>
          <w:b/>
          <w:bCs/>
          <w:sz w:val="36"/>
          <w:szCs w:val="36"/>
          <w:u w:val="single"/>
          <w:lang w:val="en-GB"/>
        </w:rPr>
      </w:pPr>
      <w:r w:rsidRPr="0036580F">
        <w:rPr>
          <w:rFonts w:ascii="Times New Roman" w:hAnsi="Times New Roman" w:cs="Times New Roman"/>
          <w:b/>
          <w:bCs/>
          <w:sz w:val="36"/>
          <w:szCs w:val="36"/>
          <w:u w:val="single"/>
          <w:lang w:val="en-GB"/>
        </w:rPr>
        <w:t>Chinese Development Projects and Subnational Poverty</w:t>
      </w:r>
    </w:p>
    <w:p w14:paraId="09334B69" w14:textId="77777777" w:rsidR="00BB23A9" w:rsidRPr="000F40B5" w:rsidRDefault="00BB23A9" w:rsidP="00BB23A9">
      <w:pPr>
        <w:rPr>
          <w:rFonts w:ascii="Times New Roman" w:hAnsi="Times New Roman" w:cs="Times New Roman"/>
          <w:sz w:val="36"/>
          <w:szCs w:val="36"/>
          <w:lang w:val="en-GB"/>
        </w:rPr>
      </w:pPr>
    </w:p>
    <w:p w14:paraId="0FE09E97" w14:textId="77777777" w:rsidR="00BB23A9" w:rsidRDefault="00BB23A9" w:rsidP="00BB23A9">
      <w:pPr>
        <w:jc w:val="center"/>
        <w:rPr>
          <w:rFonts w:ascii="Times New Roman" w:hAnsi="Times New Roman" w:cs="Times New Roman"/>
          <w:i/>
          <w:iCs/>
          <w:sz w:val="32"/>
          <w:szCs w:val="32"/>
          <w:lang w:val="en-GB"/>
        </w:rPr>
      </w:pPr>
      <w:r w:rsidRPr="0036580F">
        <w:rPr>
          <w:rFonts w:ascii="Times New Roman" w:hAnsi="Times New Roman" w:cs="Times New Roman"/>
          <w:i/>
          <w:iCs/>
          <w:sz w:val="32"/>
          <w:szCs w:val="32"/>
          <w:lang w:val="en-GB"/>
        </w:rPr>
        <w:t>Stevens, Frank</w:t>
      </w:r>
    </w:p>
    <w:p w14:paraId="3730CE1B" w14:textId="77777777" w:rsidR="00BB23A9" w:rsidRPr="001E447B" w:rsidRDefault="00BB23A9" w:rsidP="00BB23A9">
      <w:pPr>
        <w:jc w:val="center"/>
        <w:rPr>
          <w:rFonts w:ascii="Times New Roman" w:hAnsi="Times New Roman" w:cs="Times New Roman"/>
          <w:i/>
          <w:iCs/>
          <w:lang w:val="en-GB"/>
        </w:rPr>
      </w:pPr>
      <w:r w:rsidRPr="001E447B">
        <w:rPr>
          <w:rFonts w:ascii="Times New Roman" w:hAnsi="Times New Roman" w:cs="Times New Roman"/>
          <w:i/>
          <w:iCs/>
          <w:lang w:val="en-GB"/>
        </w:rPr>
        <w:t>Student No. s1031050</w:t>
      </w:r>
    </w:p>
    <w:p w14:paraId="665FA26F" w14:textId="77777777" w:rsidR="00BB23A9" w:rsidRPr="000F40B5" w:rsidRDefault="00BB23A9" w:rsidP="00BB23A9">
      <w:pPr>
        <w:jc w:val="center"/>
        <w:rPr>
          <w:rFonts w:ascii="Times New Roman" w:hAnsi="Times New Roman" w:cs="Times New Roman"/>
          <w:sz w:val="32"/>
          <w:szCs w:val="32"/>
          <w:lang w:val="en-GB"/>
        </w:rPr>
      </w:pPr>
    </w:p>
    <w:p w14:paraId="7DE75C87" w14:textId="77777777" w:rsidR="00BB23A9" w:rsidRPr="0036580F" w:rsidRDefault="00BB23A9" w:rsidP="00BB23A9">
      <w:pPr>
        <w:jc w:val="center"/>
        <w:rPr>
          <w:rFonts w:ascii="Times New Roman" w:hAnsi="Times New Roman" w:cs="Times New Roman"/>
          <w:b/>
          <w:bCs/>
          <w:sz w:val="32"/>
          <w:szCs w:val="32"/>
          <w:lang w:val="en-GB"/>
        </w:rPr>
      </w:pPr>
      <w:r w:rsidRPr="0036580F">
        <w:rPr>
          <w:rFonts w:ascii="Times New Roman" w:hAnsi="Times New Roman" w:cs="Times New Roman"/>
          <w:b/>
          <w:bCs/>
          <w:sz w:val="32"/>
          <w:szCs w:val="32"/>
          <w:lang w:val="en-GB"/>
        </w:rPr>
        <w:t>Master</w:t>
      </w:r>
      <w:r>
        <w:rPr>
          <w:rFonts w:ascii="Times New Roman" w:hAnsi="Times New Roman" w:cs="Times New Roman"/>
          <w:b/>
          <w:bCs/>
          <w:sz w:val="32"/>
          <w:szCs w:val="32"/>
          <w:lang w:val="en-GB"/>
        </w:rPr>
        <w:t>’s</w:t>
      </w:r>
      <w:r w:rsidRPr="0036580F">
        <w:rPr>
          <w:rFonts w:ascii="Times New Roman" w:hAnsi="Times New Roman" w:cs="Times New Roman"/>
          <w:b/>
          <w:bCs/>
          <w:sz w:val="32"/>
          <w:szCs w:val="32"/>
          <w:lang w:val="en-GB"/>
        </w:rPr>
        <w:t xml:space="preserve"> Thesis</w:t>
      </w:r>
    </w:p>
    <w:p w14:paraId="2FD5AFF0" w14:textId="77777777" w:rsidR="00BB23A9" w:rsidRPr="0036580F" w:rsidRDefault="00BB23A9" w:rsidP="00BB23A9">
      <w:pPr>
        <w:jc w:val="center"/>
        <w:rPr>
          <w:rFonts w:ascii="Times New Roman" w:hAnsi="Times New Roman" w:cs="Times New Roman"/>
          <w:i/>
          <w:iCs/>
          <w:sz w:val="28"/>
          <w:szCs w:val="28"/>
          <w:lang w:val="en-GB"/>
        </w:rPr>
      </w:pPr>
      <w:r w:rsidRPr="0036580F">
        <w:rPr>
          <w:rFonts w:ascii="Times New Roman" w:hAnsi="Times New Roman" w:cs="Times New Roman"/>
          <w:i/>
          <w:iCs/>
          <w:sz w:val="28"/>
          <w:szCs w:val="28"/>
          <w:lang w:val="en-GB"/>
        </w:rPr>
        <w:t>Radboud University</w:t>
      </w:r>
      <w:r>
        <w:rPr>
          <w:rFonts w:ascii="Times New Roman" w:hAnsi="Times New Roman" w:cs="Times New Roman"/>
          <w:i/>
          <w:iCs/>
          <w:sz w:val="28"/>
          <w:szCs w:val="28"/>
          <w:lang w:val="en-GB"/>
        </w:rPr>
        <w:t xml:space="preserve"> Nijmegen</w:t>
      </w:r>
    </w:p>
    <w:p w14:paraId="33CB5EA2" w14:textId="77777777" w:rsidR="00BB23A9" w:rsidRPr="0036580F" w:rsidRDefault="00BB23A9" w:rsidP="00BB23A9">
      <w:pPr>
        <w:jc w:val="center"/>
        <w:rPr>
          <w:rFonts w:ascii="Times New Roman" w:hAnsi="Times New Roman" w:cs="Times New Roman"/>
          <w:i/>
          <w:iCs/>
          <w:sz w:val="24"/>
          <w:szCs w:val="24"/>
          <w:lang w:val="en-GB"/>
        </w:rPr>
      </w:pPr>
      <w:r>
        <w:rPr>
          <w:rFonts w:ascii="Times New Roman" w:hAnsi="Times New Roman" w:cs="Times New Roman"/>
          <w:i/>
          <w:iCs/>
          <w:sz w:val="24"/>
          <w:szCs w:val="24"/>
          <w:lang w:val="en-GB"/>
        </w:rPr>
        <w:t xml:space="preserve">MSc in </w:t>
      </w:r>
      <w:r w:rsidRPr="0036580F">
        <w:rPr>
          <w:rFonts w:ascii="Times New Roman" w:hAnsi="Times New Roman" w:cs="Times New Roman"/>
          <w:i/>
          <w:iCs/>
          <w:sz w:val="24"/>
          <w:szCs w:val="24"/>
          <w:lang w:val="en-GB"/>
        </w:rPr>
        <w:t>International Economics and Development</w:t>
      </w:r>
    </w:p>
    <w:p w14:paraId="1BFA3B87" w14:textId="77777777" w:rsidR="00BB23A9" w:rsidRDefault="00BB23A9" w:rsidP="00BB23A9">
      <w:pPr>
        <w:rPr>
          <w:rFonts w:ascii="Times New Roman" w:hAnsi="Times New Roman" w:cs="Times New Roman"/>
          <w:sz w:val="32"/>
          <w:szCs w:val="32"/>
          <w:lang w:val="en-GB"/>
        </w:rPr>
      </w:pPr>
    </w:p>
    <w:p w14:paraId="69CA793D" w14:textId="77777777" w:rsidR="00BB23A9" w:rsidRPr="0036580F" w:rsidRDefault="00BB23A9" w:rsidP="00BB23A9">
      <w:pPr>
        <w:jc w:val="center"/>
        <w:rPr>
          <w:rFonts w:ascii="Times New Roman" w:hAnsi="Times New Roman" w:cs="Times New Roman"/>
          <w:i/>
          <w:iCs/>
          <w:sz w:val="28"/>
          <w:szCs w:val="28"/>
          <w:lang w:val="en-GB"/>
        </w:rPr>
      </w:pPr>
      <w:r w:rsidRPr="0036580F">
        <w:rPr>
          <w:rFonts w:ascii="Times New Roman" w:hAnsi="Times New Roman" w:cs="Times New Roman"/>
          <w:i/>
          <w:iCs/>
          <w:sz w:val="28"/>
          <w:szCs w:val="28"/>
          <w:lang w:val="en-GB"/>
        </w:rPr>
        <w:t>Supervisor: Prof. Jeroen Smits</w:t>
      </w:r>
    </w:p>
    <w:p w14:paraId="179A1924" w14:textId="77777777" w:rsidR="00BB23A9" w:rsidRPr="000F40B5" w:rsidRDefault="00BB23A9" w:rsidP="00BB23A9">
      <w:pPr>
        <w:rPr>
          <w:rFonts w:ascii="Times New Roman" w:hAnsi="Times New Roman" w:cs="Times New Roman"/>
          <w:sz w:val="32"/>
          <w:szCs w:val="32"/>
          <w:lang w:val="en-GB"/>
        </w:rPr>
      </w:pPr>
    </w:p>
    <w:p w14:paraId="0DC336D9" w14:textId="77777777" w:rsidR="00BB23A9" w:rsidRPr="0036580F" w:rsidRDefault="00BB23A9" w:rsidP="00BB23A9">
      <w:pPr>
        <w:jc w:val="center"/>
        <w:rPr>
          <w:rFonts w:ascii="Times New Roman" w:hAnsi="Times New Roman" w:cs="Times New Roman"/>
          <w:b/>
          <w:bCs/>
          <w:sz w:val="32"/>
          <w:szCs w:val="32"/>
          <w:lang w:val="en-GB"/>
        </w:rPr>
      </w:pPr>
      <w:r>
        <w:rPr>
          <w:rFonts w:ascii="Times New Roman" w:hAnsi="Times New Roman" w:cs="Times New Roman"/>
          <w:b/>
          <w:bCs/>
          <w:sz w:val="32"/>
          <w:szCs w:val="32"/>
          <w:lang w:val="en-GB"/>
        </w:rPr>
        <w:t>July</w:t>
      </w:r>
      <w:r w:rsidRPr="0036580F">
        <w:rPr>
          <w:rFonts w:ascii="Times New Roman" w:hAnsi="Times New Roman" w:cs="Times New Roman"/>
          <w:b/>
          <w:bCs/>
          <w:sz w:val="32"/>
          <w:szCs w:val="32"/>
          <w:lang w:val="en-GB"/>
        </w:rPr>
        <w:t xml:space="preserve"> 2020</w:t>
      </w:r>
    </w:p>
    <w:p w14:paraId="151BE239" w14:textId="77777777" w:rsidR="00BB23A9" w:rsidRDefault="00BB23A9" w:rsidP="00BB23A9">
      <w:pPr>
        <w:rPr>
          <w:rFonts w:ascii="Times New Roman" w:hAnsi="Times New Roman" w:cs="Times New Roman"/>
          <w:lang w:val="en-GB"/>
        </w:rPr>
      </w:pPr>
    </w:p>
    <w:p w14:paraId="69C271CE" w14:textId="77777777" w:rsidR="00BB23A9" w:rsidRDefault="00BB23A9" w:rsidP="00BB23A9">
      <w:pPr>
        <w:rPr>
          <w:rFonts w:ascii="Times New Roman" w:hAnsi="Times New Roman" w:cs="Times New Roman"/>
          <w:lang w:val="en-GB"/>
        </w:rPr>
      </w:pPr>
    </w:p>
    <w:p w14:paraId="6394E884" w14:textId="77777777" w:rsidR="00BB23A9" w:rsidRDefault="00BB23A9" w:rsidP="00BB23A9">
      <w:pPr>
        <w:rPr>
          <w:rFonts w:ascii="Times New Roman" w:hAnsi="Times New Roman" w:cs="Times New Roman"/>
          <w:lang w:val="en-GB"/>
        </w:rPr>
      </w:pPr>
    </w:p>
    <w:p w14:paraId="62A8F362" w14:textId="77777777" w:rsidR="00BB23A9" w:rsidRPr="005E5FAC" w:rsidRDefault="00BB23A9" w:rsidP="00BB23A9">
      <w:pPr>
        <w:rPr>
          <w:rFonts w:ascii="Times New Roman" w:hAnsi="Times New Roman" w:cs="Times New Roman"/>
          <w:i/>
          <w:iCs/>
          <w:sz w:val="24"/>
          <w:szCs w:val="24"/>
          <w:lang w:val="en-GB"/>
        </w:rPr>
      </w:pPr>
      <w:r w:rsidRPr="005E5FAC">
        <w:rPr>
          <w:rFonts w:ascii="Times New Roman" w:hAnsi="Times New Roman" w:cs="Times New Roman"/>
          <w:i/>
          <w:iCs/>
          <w:sz w:val="24"/>
          <w:szCs w:val="24"/>
          <w:lang w:val="en-GB"/>
        </w:rPr>
        <w:t>Abstract</w:t>
      </w:r>
    </w:p>
    <w:p w14:paraId="268E0530" w14:textId="199789AA" w:rsidR="00070ADA" w:rsidRPr="00BB23A9" w:rsidRDefault="00BB23A9" w:rsidP="00BB23A9">
      <w:pPr>
        <w:jc w:val="both"/>
        <w:rPr>
          <w:rFonts w:ascii="Times New Roman" w:hAnsi="Times New Roman" w:cs="Times New Roman"/>
          <w:i/>
          <w:iCs/>
          <w:lang w:val="en-GB"/>
        </w:rPr>
      </w:pPr>
      <w:r w:rsidRPr="0049209B">
        <w:rPr>
          <w:rFonts w:ascii="Times New Roman" w:hAnsi="Times New Roman" w:cs="Times New Roman"/>
          <w:i/>
          <w:iCs/>
          <w:lang w:val="en-GB"/>
        </w:rPr>
        <w:t>China’s emergence as a development financier presents renewed opportunity to study the impact of investment in infrastructure on global poverty and inequality. With a preference for investing in connective infrastructure and willingness to implement projects globally, China’s policies on aid delivery are distinct. Evident from the sectoral composition and geographical location of their development finance. This paper uses a 2SLS strategy that exploits differences in local exposures to a common overproduction shock originating in China’s steel industry to determine the local average treatment effect of Chinese infrastructure projects. Leveraging two sources of variation to form a shift-share style instrument to examine the short-term effects of Chinese development assistance on subnational and national poverty levels as measured by the International Wealth Index. Results suggest that infrastructure projects within the transport sector have a significant short-term poverty reducing effect of as high as a 3%. Which translates roughly to 18 thousand households lifted out of poverty in the mean region. A significant effect that is in line with theoretical considerations and previous empirical studies. This paper encourages traditional OECD donors to revaluate the importance of their aid budgets to further global development and reduce geographic inequalities.</w:t>
      </w:r>
      <w:r w:rsidR="00B62920" w:rsidRPr="000F40B5">
        <w:rPr>
          <w:rFonts w:ascii="Times New Roman" w:hAnsi="Times New Roman" w:cs="Times New Roman"/>
          <w:lang w:val="en-GB"/>
        </w:rPr>
        <w:br w:type="page"/>
      </w:r>
    </w:p>
    <w:p w14:paraId="14F7AB6B" w14:textId="77777777" w:rsidR="0071693E" w:rsidRDefault="0071693E" w:rsidP="00A70DD3">
      <w:pPr>
        <w:spacing w:after="120" w:line="600" w:lineRule="auto"/>
        <w:rPr>
          <w:rFonts w:ascii="Times New Roman" w:hAnsi="Times New Roman" w:cs="Times New Roman"/>
          <w:b/>
          <w:bCs/>
          <w:i/>
          <w:iCs/>
          <w:sz w:val="28"/>
          <w:szCs w:val="28"/>
          <w:lang w:val="en-GB"/>
        </w:rPr>
        <w:sectPr w:rsidR="0071693E" w:rsidSect="00614A60">
          <w:footerReference w:type="default" r:id="rId8"/>
          <w:pgSz w:w="11906" w:h="16838"/>
          <w:pgMar w:top="1440" w:right="1440" w:bottom="1440" w:left="1440" w:header="708" w:footer="708" w:gutter="0"/>
          <w:pgNumType w:start="0"/>
          <w:cols w:space="708"/>
          <w:titlePg/>
          <w:docGrid w:linePitch="360"/>
        </w:sectPr>
      </w:pPr>
    </w:p>
    <w:p w14:paraId="0F28F708" w14:textId="0A3E5962" w:rsidR="00070ADA" w:rsidRPr="00D45E8B" w:rsidRDefault="0094139C" w:rsidP="00A70DD3">
      <w:pPr>
        <w:spacing w:after="120" w:line="600" w:lineRule="auto"/>
        <w:rPr>
          <w:rFonts w:ascii="Times New Roman" w:hAnsi="Times New Roman" w:cs="Times New Roman"/>
          <w:b/>
          <w:bCs/>
          <w:i/>
          <w:iCs/>
          <w:sz w:val="28"/>
          <w:szCs w:val="28"/>
          <w:lang w:val="en-GB"/>
        </w:rPr>
      </w:pPr>
      <w:r w:rsidRPr="00D45E8B">
        <w:rPr>
          <w:rFonts w:ascii="Times New Roman" w:hAnsi="Times New Roman" w:cs="Times New Roman"/>
          <w:b/>
          <w:bCs/>
          <w:i/>
          <w:iCs/>
          <w:sz w:val="28"/>
          <w:szCs w:val="28"/>
          <w:lang w:val="en-GB"/>
        </w:rPr>
        <w:lastRenderedPageBreak/>
        <w:t>Table of Contents</w:t>
      </w:r>
    </w:p>
    <w:p w14:paraId="05EACB1D" w14:textId="5069B1F5" w:rsidR="0049209B" w:rsidRDefault="0036582E">
      <w:pPr>
        <w:pStyle w:val="Inhopg1"/>
        <w:rPr>
          <w:rFonts w:asciiTheme="minorHAnsi" w:hAnsiTheme="minorHAnsi"/>
          <w:b w:val="0"/>
          <w:bCs w:val="0"/>
          <w:lang w:val="en-GB"/>
        </w:rPr>
      </w:pPr>
      <w:r>
        <w:rPr>
          <w:rFonts w:cs="Times New Roman"/>
          <w:b w:val="0"/>
          <w:bCs w:val="0"/>
          <w:lang w:val="en-GB"/>
        </w:rPr>
        <w:fldChar w:fldCharType="begin"/>
      </w:r>
      <w:r>
        <w:rPr>
          <w:rFonts w:cs="Times New Roman"/>
          <w:b w:val="0"/>
          <w:bCs w:val="0"/>
          <w:lang w:val="en-GB"/>
        </w:rPr>
        <w:instrText xml:space="preserve"> TOC \o "1-3" \h \z \u </w:instrText>
      </w:r>
      <w:r>
        <w:rPr>
          <w:rFonts w:cs="Times New Roman"/>
          <w:b w:val="0"/>
          <w:bCs w:val="0"/>
          <w:lang w:val="en-GB"/>
        </w:rPr>
        <w:fldChar w:fldCharType="separate"/>
      </w:r>
      <w:hyperlink w:anchor="_Toc45322947" w:history="1">
        <w:r w:rsidR="0049209B" w:rsidRPr="006B46D6">
          <w:rPr>
            <w:rStyle w:val="Hyperlink"/>
          </w:rPr>
          <w:t>Introduction</w:t>
        </w:r>
        <w:r w:rsidR="0049209B">
          <w:rPr>
            <w:webHidden/>
          </w:rPr>
          <w:tab/>
        </w:r>
        <w:r w:rsidR="0049209B">
          <w:rPr>
            <w:webHidden/>
          </w:rPr>
          <w:fldChar w:fldCharType="begin"/>
        </w:r>
        <w:r w:rsidR="0049209B">
          <w:rPr>
            <w:webHidden/>
          </w:rPr>
          <w:instrText xml:space="preserve"> PAGEREF _Toc45322947 \h </w:instrText>
        </w:r>
        <w:r w:rsidR="0049209B">
          <w:rPr>
            <w:webHidden/>
          </w:rPr>
        </w:r>
        <w:r w:rsidR="0049209B">
          <w:rPr>
            <w:webHidden/>
          </w:rPr>
          <w:fldChar w:fldCharType="separate"/>
        </w:r>
        <w:r w:rsidR="0049209B">
          <w:rPr>
            <w:webHidden/>
          </w:rPr>
          <w:t>1</w:t>
        </w:r>
        <w:r w:rsidR="0049209B">
          <w:rPr>
            <w:webHidden/>
          </w:rPr>
          <w:fldChar w:fldCharType="end"/>
        </w:r>
      </w:hyperlink>
    </w:p>
    <w:p w14:paraId="1B7EBAAE" w14:textId="07905396" w:rsidR="0049209B" w:rsidRDefault="00203D79">
      <w:pPr>
        <w:pStyle w:val="Inhopg3"/>
        <w:tabs>
          <w:tab w:val="right" w:leader="dot" w:pos="9016"/>
        </w:tabs>
        <w:rPr>
          <w:rFonts w:asciiTheme="minorHAnsi" w:hAnsiTheme="minorHAnsi"/>
          <w:noProof/>
          <w:lang w:val="en-GB"/>
        </w:rPr>
      </w:pPr>
      <w:hyperlink w:anchor="_Toc45322948" w:history="1">
        <w:r w:rsidR="0049209B" w:rsidRPr="006B46D6">
          <w:rPr>
            <w:rStyle w:val="Hyperlink"/>
            <w:noProof/>
          </w:rPr>
          <w:t>Figure 1: Development Finance (ODA &amp; OOF) between 2000-2014</w:t>
        </w:r>
        <w:r w:rsidR="0049209B">
          <w:rPr>
            <w:noProof/>
            <w:webHidden/>
          </w:rPr>
          <w:tab/>
        </w:r>
        <w:r w:rsidR="0049209B">
          <w:rPr>
            <w:noProof/>
            <w:webHidden/>
          </w:rPr>
          <w:fldChar w:fldCharType="begin"/>
        </w:r>
        <w:r w:rsidR="0049209B">
          <w:rPr>
            <w:noProof/>
            <w:webHidden/>
          </w:rPr>
          <w:instrText xml:space="preserve"> PAGEREF _Toc45322948 \h </w:instrText>
        </w:r>
        <w:r w:rsidR="0049209B">
          <w:rPr>
            <w:noProof/>
            <w:webHidden/>
          </w:rPr>
        </w:r>
        <w:r w:rsidR="0049209B">
          <w:rPr>
            <w:noProof/>
            <w:webHidden/>
          </w:rPr>
          <w:fldChar w:fldCharType="separate"/>
        </w:r>
        <w:r w:rsidR="0049209B">
          <w:rPr>
            <w:noProof/>
            <w:webHidden/>
          </w:rPr>
          <w:t>2</w:t>
        </w:r>
        <w:r w:rsidR="0049209B">
          <w:rPr>
            <w:noProof/>
            <w:webHidden/>
          </w:rPr>
          <w:fldChar w:fldCharType="end"/>
        </w:r>
      </w:hyperlink>
    </w:p>
    <w:p w14:paraId="67CC5FF4" w14:textId="1F9689AF" w:rsidR="0049209B" w:rsidRDefault="00203D79">
      <w:pPr>
        <w:pStyle w:val="Inhopg1"/>
        <w:rPr>
          <w:rFonts w:asciiTheme="minorHAnsi" w:hAnsiTheme="minorHAnsi"/>
          <w:b w:val="0"/>
          <w:bCs w:val="0"/>
          <w:lang w:val="en-GB"/>
        </w:rPr>
      </w:pPr>
      <w:hyperlink w:anchor="_Toc45322949" w:history="1">
        <w:r w:rsidR="0049209B" w:rsidRPr="006B46D6">
          <w:rPr>
            <w:rStyle w:val="Hyperlink"/>
          </w:rPr>
          <w:t>Literature Review</w:t>
        </w:r>
        <w:r w:rsidR="0049209B">
          <w:rPr>
            <w:webHidden/>
          </w:rPr>
          <w:tab/>
        </w:r>
        <w:r w:rsidR="0049209B">
          <w:rPr>
            <w:webHidden/>
          </w:rPr>
          <w:fldChar w:fldCharType="begin"/>
        </w:r>
        <w:r w:rsidR="0049209B">
          <w:rPr>
            <w:webHidden/>
          </w:rPr>
          <w:instrText xml:space="preserve"> PAGEREF _Toc45322949 \h </w:instrText>
        </w:r>
        <w:r w:rsidR="0049209B">
          <w:rPr>
            <w:webHidden/>
          </w:rPr>
        </w:r>
        <w:r w:rsidR="0049209B">
          <w:rPr>
            <w:webHidden/>
          </w:rPr>
          <w:fldChar w:fldCharType="separate"/>
        </w:r>
        <w:r w:rsidR="0049209B">
          <w:rPr>
            <w:webHidden/>
          </w:rPr>
          <w:t>3</w:t>
        </w:r>
        <w:r w:rsidR="0049209B">
          <w:rPr>
            <w:webHidden/>
          </w:rPr>
          <w:fldChar w:fldCharType="end"/>
        </w:r>
      </w:hyperlink>
    </w:p>
    <w:p w14:paraId="2689FD11" w14:textId="6C84814D" w:rsidR="0049209B" w:rsidRDefault="00203D79">
      <w:pPr>
        <w:pStyle w:val="Inhopg2"/>
        <w:tabs>
          <w:tab w:val="right" w:leader="dot" w:pos="9016"/>
        </w:tabs>
        <w:rPr>
          <w:rFonts w:asciiTheme="minorHAnsi" w:hAnsiTheme="minorHAnsi"/>
          <w:noProof/>
          <w:lang w:val="en-GB"/>
        </w:rPr>
      </w:pPr>
      <w:hyperlink w:anchor="_Toc45322950" w:history="1">
        <w:r w:rsidR="0049209B" w:rsidRPr="006B46D6">
          <w:rPr>
            <w:rStyle w:val="Hyperlink"/>
            <w:noProof/>
          </w:rPr>
          <w:t>Development Finance &amp; Subnational Development Outcomes</w:t>
        </w:r>
        <w:r w:rsidR="0049209B">
          <w:rPr>
            <w:noProof/>
            <w:webHidden/>
          </w:rPr>
          <w:tab/>
        </w:r>
        <w:r w:rsidR="0049209B">
          <w:rPr>
            <w:noProof/>
            <w:webHidden/>
          </w:rPr>
          <w:fldChar w:fldCharType="begin"/>
        </w:r>
        <w:r w:rsidR="0049209B">
          <w:rPr>
            <w:noProof/>
            <w:webHidden/>
          </w:rPr>
          <w:instrText xml:space="preserve"> PAGEREF _Toc45322950 \h </w:instrText>
        </w:r>
        <w:r w:rsidR="0049209B">
          <w:rPr>
            <w:noProof/>
            <w:webHidden/>
          </w:rPr>
        </w:r>
        <w:r w:rsidR="0049209B">
          <w:rPr>
            <w:noProof/>
            <w:webHidden/>
          </w:rPr>
          <w:fldChar w:fldCharType="separate"/>
        </w:r>
        <w:r w:rsidR="0049209B">
          <w:rPr>
            <w:noProof/>
            <w:webHidden/>
          </w:rPr>
          <w:t>3</w:t>
        </w:r>
        <w:r w:rsidR="0049209B">
          <w:rPr>
            <w:noProof/>
            <w:webHidden/>
          </w:rPr>
          <w:fldChar w:fldCharType="end"/>
        </w:r>
      </w:hyperlink>
    </w:p>
    <w:p w14:paraId="16BE3E75" w14:textId="1D52C7CA" w:rsidR="0049209B" w:rsidRDefault="00203D79">
      <w:pPr>
        <w:pStyle w:val="Inhopg2"/>
        <w:tabs>
          <w:tab w:val="right" w:leader="dot" w:pos="9016"/>
        </w:tabs>
        <w:rPr>
          <w:rFonts w:asciiTheme="minorHAnsi" w:hAnsiTheme="minorHAnsi"/>
          <w:noProof/>
          <w:lang w:val="en-GB"/>
        </w:rPr>
      </w:pPr>
      <w:hyperlink w:anchor="_Toc45322951" w:history="1">
        <w:r w:rsidR="0049209B" w:rsidRPr="006B46D6">
          <w:rPr>
            <w:rStyle w:val="Hyperlink"/>
            <w:noProof/>
          </w:rPr>
          <w:t>Theories on Spatial Inequality</w:t>
        </w:r>
        <w:r w:rsidR="0049209B">
          <w:rPr>
            <w:noProof/>
            <w:webHidden/>
          </w:rPr>
          <w:tab/>
        </w:r>
        <w:r w:rsidR="0049209B">
          <w:rPr>
            <w:noProof/>
            <w:webHidden/>
          </w:rPr>
          <w:fldChar w:fldCharType="begin"/>
        </w:r>
        <w:r w:rsidR="0049209B">
          <w:rPr>
            <w:noProof/>
            <w:webHidden/>
          </w:rPr>
          <w:instrText xml:space="preserve"> PAGEREF _Toc45322951 \h </w:instrText>
        </w:r>
        <w:r w:rsidR="0049209B">
          <w:rPr>
            <w:noProof/>
            <w:webHidden/>
          </w:rPr>
        </w:r>
        <w:r w:rsidR="0049209B">
          <w:rPr>
            <w:noProof/>
            <w:webHidden/>
          </w:rPr>
          <w:fldChar w:fldCharType="separate"/>
        </w:r>
        <w:r w:rsidR="0049209B">
          <w:rPr>
            <w:noProof/>
            <w:webHidden/>
          </w:rPr>
          <w:t>4</w:t>
        </w:r>
        <w:r w:rsidR="0049209B">
          <w:rPr>
            <w:noProof/>
            <w:webHidden/>
          </w:rPr>
          <w:fldChar w:fldCharType="end"/>
        </w:r>
      </w:hyperlink>
    </w:p>
    <w:p w14:paraId="1B6EDAB5" w14:textId="2D917C67" w:rsidR="0049209B" w:rsidRDefault="00203D79">
      <w:pPr>
        <w:pStyle w:val="Inhopg2"/>
        <w:tabs>
          <w:tab w:val="right" w:leader="dot" w:pos="9016"/>
        </w:tabs>
        <w:rPr>
          <w:rFonts w:asciiTheme="minorHAnsi" w:hAnsiTheme="minorHAnsi"/>
          <w:noProof/>
          <w:lang w:val="en-GB"/>
        </w:rPr>
      </w:pPr>
      <w:hyperlink w:anchor="_Toc45322952" w:history="1">
        <w:r w:rsidR="0049209B" w:rsidRPr="006B46D6">
          <w:rPr>
            <w:rStyle w:val="Hyperlink"/>
            <w:noProof/>
          </w:rPr>
          <w:t>Infrastructure Development &amp; Subnational Development Outcomes</w:t>
        </w:r>
        <w:r w:rsidR="0049209B">
          <w:rPr>
            <w:noProof/>
            <w:webHidden/>
          </w:rPr>
          <w:tab/>
        </w:r>
        <w:r w:rsidR="0049209B">
          <w:rPr>
            <w:noProof/>
            <w:webHidden/>
          </w:rPr>
          <w:fldChar w:fldCharType="begin"/>
        </w:r>
        <w:r w:rsidR="0049209B">
          <w:rPr>
            <w:noProof/>
            <w:webHidden/>
          </w:rPr>
          <w:instrText xml:space="preserve"> PAGEREF _Toc45322952 \h </w:instrText>
        </w:r>
        <w:r w:rsidR="0049209B">
          <w:rPr>
            <w:noProof/>
            <w:webHidden/>
          </w:rPr>
        </w:r>
        <w:r w:rsidR="0049209B">
          <w:rPr>
            <w:noProof/>
            <w:webHidden/>
          </w:rPr>
          <w:fldChar w:fldCharType="separate"/>
        </w:r>
        <w:r w:rsidR="0049209B">
          <w:rPr>
            <w:noProof/>
            <w:webHidden/>
          </w:rPr>
          <w:t>6</w:t>
        </w:r>
        <w:r w:rsidR="0049209B">
          <w:rPr>
            <w:noProof/>
            <w:webHidden/>
          </w:rPr>
          <w:fldChar w:fldCharType="end"/>
        </w:r>
      </w:hyperlink>
    </w:p>
    <w:p w14:paraId="06C9212F" w14:textId="34AAC39F" w:rsidR="0049209B" w:rsidRDefault="00203D79">
      <w:pPr>
        <w:pStyle w:val="Inhopg2"/>
        <w:tabs>
          <w:tab w:val="right" w:leader="dot" w:pos="9016"/>
        </w:tabs>
        <w:rPr>
          <w:rFonts w:asciiTheme="minorHAnsi" w:hAnsiTheme="minorHAnsi"/>
          <w:noProof/>
          <w:lang w:val="en-GB"/>
        </w:rPr>
      </w:pPr>
      <w:hyperlink w:anchor="_Toc45322953" w:history="1">
        <w:r w:rsidR="0049209B" w:rsidRPr="006B46D6">
          <w:rPr>
            <w:rStyle w:val="Hyperlink"/>
            <w:noProof/>
          </w:rPr>
          <w:t>Chinese Development Finance &amp; Infrastructure Projects</w:t>
        </w:r>
        <w:r w:rsidR="0049209B">
          <w:rPr>
            <w:noProof/>
            <w:webHidden/>
          </w:rPr>
          <w:tab/>
        </w:r>
        <w:r w:rsidR="0049209B">
          <w:rPr>
            <w:noProof/>
            <w:webHidden/>
          </w:rPr>
          <w:fldChar w:fldCharType="begin"/>
        </w:r>
        <w:r w:rsidR="0049209B">
          <w:rPr>
            <w:noProof/>
            <w:webHidden/>
          </w:rPr>
          <w:instrText xml:space="preserve"> PAGEREF _Toc45322953 \h </w:instrText>
        </w:r>
        <w:r w:rsidR="0049209B">
          <w:rPr>
            <w:noProof/>
            <w:webHidden/>
          </w:rPr>
        </w:r>
        <w:r w:rsidR="0049209B">
          <w:rPr>
            <w:noProof/>
            <w:webHidden/>
          </w:rPr>
          <w:fldChar w:fldCharType="separate"/>
        </w:r>
        <w:r w:rsidR="0049209B">
          <w:rPr>
            <w:noProof/>
            <w:webHidden/>
          </w:rPr>
          <w:t>6</w:t>
        </w:r>
        <w:r w:rsidR="0049209B">
          <w:rPr>
            <w:noProof/>
            <w:webHidden/>
          </w:rPr>
          <w:fldChar w:fldCharType="end"/>
        </w:r>
      </w:hyperlink>
    </w:p>
    <w:p w14:paraId="6D0AA9DD" w14:textId="2B47203B" w:rsidR="0049209B" w:rsidRDefault="00203D79">
      <w:pPr>
        <w:pStyle w:val="Inhopg1"/>
        <w:rPr>
          <w:rFonts w:asciiTheme="minorHAnsi" w:hAnsiTheme="minorHAnsi"/>
          <w:b w:val="0"/>
          <w:bCs w:val="0"/>
          <w:lang w:val="en-GB"/>
        </w:rPr>
      </w:pPr>
      <w:hyperlink w:anchor="_Toc45322954" w:history="1">
        <w:r w:rsidR="0049209B" w:rsidRPr="006B46D6">
          <w:rPr>
            <w:rStyle w:val="Hyperlink"/>
          </w:rPr>
          <w:t>Data &amp; Methods</w:t>
        </w:r>
        <w:r w:rsidR="0049209B">
          <w:rPr>
            <w:webHidden/>
          </w:rPr>
          <w:tab/>
        </w:r>
        <w:r w:rsidR="0049209B">
          <w:rPr>
            <w:webHidden/>
          </w:rPr>
          <w:fldChar w:fldCharType="begin"/>
        </w:r>
        <w:r w:rsidR="0049209B">
          <w:rPr>
            <w:webHidden/>
          </w:rPr>
          <w:instrText xml:space="preserve"> PAGEREF _Toc45322954 \h </w:instrText>
        </w:r>
        <w:r w:rsidR="0049209B">
          <w:rPr>
            <w:webHidden/>
          </w:rPr>
        </w:r>
        <w:r w:rsidR="0049209B">
          <w:rPr>
            <w:webHidden/>
          </w:rPr>
          <w:fldChar w:fldCharType="separate"/>
        </w:r>
        <w:r w:rsidR="0049209B">
          <w:rPr>
            <w:webHidden/>
          </w:rPr>
          <w:t>7</w:t>
        </w:r>
        <w:r w:rsidR="0049209B">
          <w:rPr>
            <w:webHidden/>
          </w:rPr>
          <w:fldChar w:fldCharType="end"/>
        </w:r>
      </w:hyperlink>
    </w:p>
    <w:p w14:paraId="4D23806A" w14:textId="6C46B62E" w:rsidR="0049209B" w:rsidRDefault="00203D79">
      <w:pPr>
        <w:pStyle w:val="Inhopg2"/>
        <w:tabs>
          <w:tab w:val="right" w:leader="dot" w:pos="9016"/>
        </w:tabs>
        <w:rPr>
          <w:rFonts w:asciiTheme="minorHAnsi" w:hAnsiTheme="minorHAnsi"/>
          <w:noProof/>
          <w:lang w:val="en-GB"/>
        </w:rPr>
      </w:pPr>
      <w:hyperlink w:anchor="_Toc45322955" w:history="1">
        <w:r w:rsidR="0049209B" w:rsidRPr="006B46D6">
          <w:rPr>
            <w:rStyle w:val="Hyperlink"/>
            <w:noProof/>
          </w:rPr>
          <w:t>The International Wealth Index</w:t>
        </w:r>
        <w:r w:rsidR="0049209B">
          <w:rPr>
            <w:noProof/>
            <w:webHidden/>
          </w:rPr>
          <w:tab/>
        </w:r>
        <w:r w:rsidR="0049209B">
          <w:rPr>
            <w:noProof/>
            <w:webHidden/>
          </w:rPr>
          <w:fldChar w:fldCharType="begin"/>
        </w:r>
        <w:r w:rsidR="0049209B">
          <w:rPr>
            <w:noProof/>
            <w:webHidden/>
          </w:rPr>
          <w:instrText xml:space="preserve"> PAGEREF _Toc45322955 \h </w:instrText>
        </w:r>
        <w:r w:rsidR="0049209B">
          <w:rPr>
            <w:noProof/>
            <w:webHidden/>
          </w:rPr>
        </w:r>
        <w:r w:rsidR="0049209B">
          <w:rPr>
            <w:noProof/>
            <w:webHidden/>
          </w:rPr>
          <w:fldChar w:fldCharType="separate"/>
        </w:r>
        <w:r w:rsidR="0049209B">
          <w:rPr>
            <w:noProof/>
            <w:webHidden/>
          </w:rPr>
          <w:t>8</w:t>
        </w:r>
        <w:r w:rsidR="0049209B">
          <w:rPr>
            <w:noProof/>
            <w:webHidden/>
          </w:rPr>
          <w:fldChar w:fldCharType="end"/>
        </w:r>
      </w:hyperlink>
    </w:p>
    <w:p w14:paraId="66024988" w14:textId="55246AD8" w:rsidR="0049209B" w:rsidRDefault="00203D79">
      <w:pPr>
        <w:pStyle w:val="Inhopg2"/>
        <w:tabs>
          <w:tab w:val="right" w:leader="dot" w:pos="9016"/>
        </w:tabs>
        <w:rPr>
          <w:rFonts w:asciiTheme="minorHAnsi" w:hAnsiTheme="minorHAnsi"/>
          <w:noProof/>
          <w:lang w:val="en-GB"/>
        </w:rPr>
      </w:pPr>
      <w:hyperlink w:anchor="_Toc45322956" w:history="1">
        <w:r w:rsidR="0049209B" w:rsidRPr="006B46D6">
          <w:rPr>
            <w:rStyle w:val="Hyperlink"/>
            <w:noProof/>
          </w:rPr>
          <w:t>AidData’s Geocoded Global Dataset of Chinese Official Finance</w:t>
        </w:r>
        <w:r w:rsidR="0049209B">
          <w:rPr>
            <w:noProof/>
            <w:webHidden/>
          </w:rPr>
          <w:tab/>
        </w:r>
        <w:r w:rsidR="0049209B">
          <w:rPr>
            <w:noProof/>
            <w:webHidden/>
          </w:rPr>
          <w:fldChar w:fldCharType="begin"/>
        </w:r>
        <w:r w:rsidR="0049209B">
          <w:rPr>
            <w:noProof/>
            <w:webHidden/>
          </w:rPr>
          <w:instrText xml:space="preserve"> PAGEREF _Toc45322956 \h </w:instrText>
        </w:r>
        <w:r w:rsidR="0049209B">
          <w:rPr>
            <w:noProof/>
            <w:webHidden/>
          </w:rPr>
        </w:r>
        <w:r w:rsidR="0049209B">
          <w:rPr>
            <w:noProof/>
            <w:webHidden/>
          </w:rPr>
          <w:fldChar w:fldCharType="separate"/>
        </w:r>
        <w:r w:rsidR="0049209B">
          <w:rPr>
            <w:noProof/>
            <w:webHidden/>
          </w:rPr>
          <w:t>8</w:t>
        </w:r>
        <w:r w:rsidR="0049209B">
          <w:rPr>
            <w:noProof/>
            <w:webHidden/>
          </w:rPr>
          <w:fldChar w:fldCharType="end"/>
        </w:r>
      </w:hyperlink>
    </w:p>
    <w:p w14:paraId="00CBDD3F" w14:textId="24ED2EE7" w:rsidR="0049209B" w:rsidRDefault="00203D79">
      <w:pPr>
        <w:pStyle w:val="Inhopg2"/>
        <w:tabs>
          <w:tab w:val="right" w:leader="dot" w:pos="9016"/>
        </w:tabs>
        <w:rPr>
          <w:rFonts w:asciiTheme="minorHAnsi" w:hAnsiTheme="minorHAnsi"/>
          <w:noProof/>
          <w:lang w:val="en-GB"/>
        </w:rPr>
      </w:pPr>
      <w:hyperlink w:anchor="_Toc45322957" w:history="1">
        <w:r w:rsidR="0049209B" w:rsidRPr="006B46D6">
          <w:rPr>
            <w:rStyle w:val="Hyperlink"/>
            <w:noProof/>
          </w:rPr>
          <w:t>World Steel Association Statistical Yearbooks</w:t>
        </w:r>
        <w:r w:rsidR="0049209B">
          <w:rPr>
            <w:noProof/>
            <w:webHidden/>
          </w:rPr>
          <w:tab/>
        </w:r>
        <w:r w:rsidR="0049209B">
          <w:rPr>
            <w:noProof/>
            <w:webHidden/>
          </w:rPr>
          <w:fldChar w:fldCharType="begin"/>
        </w:r>
        <w:r w:rsidR="0049209B">
          <w:rPr>
            <w:noProof/>
            <w:webHidden/>
          </w:rPr>
          <w:instrText xml:space="preserve"> PAGEREF _Toc45322957 \h </w:instrText>
        </w:r>
        <w:r w:rsidR="0049209B">
          <w:rPr>
            <w:noProof/>
            <w:webHidden/>
          </w:rPr>
        </w:r>
        <w:r w:rsidR="0049209B">
          <w:rPr>
            <w:noProof/>
            <w:webHidden/>
          </w:rPr>
          <w:fldChar w:fldCharType="separate"/>
        </w:r>
        <w:r w:rsidR="0049209B">
          <w:rPr>
            <w:noProof/>
            <w:webHidden/>
          </w:rPr>
          <w:t>9</w:t>
        </w:r>
        <w:r w:rsidR="0049209B">
          <w:rPr>
            <w:noProof/>
            <w:webHidden/>
          </w:rPr>
          <w:fldChar w:fldCharType="end"/>
        </w:r>
      </w:hyperlink>
    </w:p>
    <w:p w14:paraId="27F37083" w14:textId="31706D98" w:rsidR="0049209B" w:rsidRDefault="00203D79">
      <w:pPr>
        <w:pStyle w:val="Inhopg1"/>
        <w:rPr>
          <w:rFonts w:asciiTheme="minorHAnsi" w:hAnsiTheme="minorHAnsi"/>
          <w:b w:val="0"/>
          <w:bCs w:val="0"/>
          <w:lang w:val="en-GB"/>
        </w:rPr>
      </w:pPr>
      <w:hyperlink w:anchor="_Toc45322958" w:history="1">
        <w:r w:rsidR="0049209B" w:rsidRPr="006B46D6">
          <w:rPr>
            <w:rStyle w:val="Hyperlink"/>
          </w:rPr>
          <w:t>Empirical Strategy</w:t>
        </w:r>
        <w:r w:rsidR="0049209B">
          <w:rPr>
            <w:webHidden/>
          </w:rPr>
          <w:tab/>
        </w:r>
        <w:r w:rsidR="0049209B">
          <w:rPr>
            <w:webHidden/>
          </w:rPr>
          <w:fldChar w:fldCharType="begin"/>
        </w:r>
        <w:r w:rsidR="0049209B">
          <w:rPr>
            <w:webHidden/>
          </w:rPr>
          <w:instrText xml:space="preserve"> PAGEREF _Toc45322958 \h </w:instrText>
        </w:r>
        <w:r w:rsidR="0049209B">
          <w:rPr>
            <w:webHidden/>
          </w:rPr>
        </w:r>
        <w:r w:rsidR="0049209B">
          <w:rPr>
            <w:webHidden/>
          </w:rPr>
          <w:fldChar w:fldCharType="separate"/>
        </w:r>
        <w:r w:rsidR="0049209B">
          <w:rPr>
            <w:webHidden/>
          </w:rPr>
          <w:t>9</w:t>
        </w:r>
        <w:r w:rsidR="0049209B">
          <w:rPr>
            <w:webHidden/>
          </w:rPr>
          <w:fldChar w:fldCharType="end"/>
        </w:r>
      </w:hyperlink>
    </w:p>
    <w:p w14:paraId="41301507" w14:textId="3D7C2B60" w:rsidR="0049209B" w:rsidRDefault="00203D79">
      <w:pPr>
        <w:pStyle w:val="Inhopg3"/>
        <w:tabs>
          <w:tab w:val="right" w:leader="dot" w:pos="9016"/>
        </w:tabs>
        <w:rPr>
          <w:rFonts w:asciiTheme="minorHAnsi" w:hAnsiTheme="minorHAnsi"/>
          <w:noProof/>
          <w:lang w:val="en-GB"/>
        </w:rPr>
      </w:pPr>
      <w:hyperlink w:anchor="_Toc45322959" w:history="1">
        <w:r w:rsidR="0049209B" w:rsidRPr="006B46D6">
          <w:rPr>
            <w:rStyle w:val="Hyperlink"/>
            <w:noProof/>
          </w:rPr>
          <w:t>Figure 2: Steel Production &amp; Exports</w:t>
        </w:r>
        <w:r w:rsidR="0049209B">
          <w:rPr>
            <w:noProof/>
            <w:webHidden/>
          </w:rPr>
          <w:tab/>
        </w:r>
        <w:r w:rsidR="0049209B">
          <w:rPr>
            <w:noProof/>
            <w:webHidden/>
          </w:rPr>
          <w:fldChar w:fldCharType="begin"/>
        </w:r>
        <w:r w:rsidR="0049209B">
          <w:rPr>
            <w:noProof/>
            <w:webHidden/>
          </w:rPr>
          <w:instrText xml:space="preserve"> PAGEREF _Toc45322959 \h </w:instrText>
        </w:r>
        <w:r w:rsidR="0049209B">
          <w:rPr>
            <w:noProof/>
            <w:webHidden/>
          </w:rPr>
        </w:r>
        <w:r w:rsidR="0049209B">
          <w:rPr>
            <w:noProof/>
            <w:webHidden/>
          </w:rPr>
          <w:fldChar w:fldCharType="separate"/>
        </w:r>
        <w:r w:rsidR="0049209B">
          <w:rPr>
            <w:noProof/>
            <w:webHidden/>
          </w:rPr>
          <w:t>10</w:t>
        </w:r>
        <w:r w:rsidR="0049209B">
          <w:rPr>
            <w:noProof/>
            <w:webHidden/>
          </w:rPr>
          <w:fldChar w:fldCharType="end"/>
        </w:r>
      </w:hyperlink>
    </w:p>
    <w:p w14:paraId="6CA37ECD" w14:textId="4B6CEB24" w:rsidR="0049209B" w:rsidRDefault="00203D79">
      <w:pPr>
        <w:pStyle w:val="Inhopg3"/>
        <w:tabs>
          <w:tab w:val="right" w:leader="dot" w:pos="9016"/>
        </w:tabs>
        <w:rPr>
          <w:rFonts w:asciiTheme="minorHAnsi" w:hAnsiTheme="minorHAnsi"/>
          <w:noProof/>
          <w:lang w:val="en-GB"/>
        </w:rPr>
      </w:pPr>
      <w:hyperlink w:anchor="_Toc45322960" w:history="1">
        <w:r w:rsidR="0049209B" w:rsidRPr="006B46D6">
          <w:rPr>
            <w:rStyle w:val="Hyperlink"/>
            <w:noProof/>
          </w:rPr>
          <w:t>Figure 3: Steel Production &amp; Development Finance</w:t>
        </w:r>
        <w:r w:rsidR="0049209B">
          <w:rPr>
            <w:noProof/>
            <w:webHidden/>
          </w:rPr>
          <w:tab/>
        </w:r>
        <w:r w:rsidR="0049209B">
          <w:rPr>
            <w:noProof/>
            <w:webHidden/>
          </w:rPr>
          <w:fldChar w:fldCharType="begin"/>
        </w:r>
        <w:r w:rsidR="0049209B">
          <w:rPr>
            <w:noProof/>
            <w:webHidden/>
          </w:rPr>
          <w:instrText xml:space="preserve"> PAGEREF _Toc45322960 \h </w:instrText>
        </w:r>
        <w:r w:rsidR="0049209B">
          <w:rPr>
            <w:noProof/>
            <w:webHidden/>
          </w:rPr>
        </w:r>
        <w:r w:rsidR="0049209B">
          <w:rPr>
            <w:noProof/>
            <w:webHidden/>
          </w:rPr>
          <w:fldChar w:fldCharType="separate"/>
        </w:r>
        <w:r w:rsidR="0049209B">
          <w:rPr>
            <w:noProof/>
            <w:webHidden/>
          </w:rPr>
          <w:t>10</w:t>
        </w:r>
        <w:r w:rsidR="0049209B">
          <w:rPr>
            <w:noProof/>
            <w:webHidden/>
          </w:rPr>
          <w:fldChar w:fldCharType="end"/>
        </w:r>
      </w:hyperlink>
    </w:p>
    <w:p w14:paraId="57446B1E" w14:textId="00B3112D" w:rsidR="0049209B" w:rsidRDefault="00203D79">
      <w:pPr>
        <w:pStyle w:val="Inhopg3"/>
        <w:tabs>
          <w:tab w:val="right" w:leader="dot" w:pos="9016"/>
        </w:tabs>
        <w:rPr>
          <w:rFonts w:asciiTheme="minorHAnsi" w:hAnsiTheme="minorHAnsi"/>
          <w:noProof/>
          <w:lang w:val="en-GB"/>
        </w:rPr>
      </w:pPr>
      <w:hyperlink w:anchor="_Toc45322961" w:history="1">
        <w:r w:rsidR="0049209B" w:rsidRPr="006B46D6">
          <w:rPr>
            <w:rStyle w:val="Hyperlink"/>
            <w:noProof/>
          </w:rPr>
          <w:t>Figure 4: Steel Production &amp; Subnational Poverty</w:t>
        </w:r>
        <w:r w:rsidR="0049209B">
          <w:rPr>
            <w:noProof/>
            <w:webHidden/>
          </w:rPr>
          <w:tab/>
        </w:r>
        <w:r w:rsidR="0049209B">
          <w:rPr>
            <w:noProof/>
            <w:webHidden/>
          </w:rPr>
          <w:fldChar w:fldCharType="begin"/>
        </w:r>
        <w:r w:rsidR="0049209B">
          <w:rPr>
            <w:noProof/>
            <w:webHidden/>
          </w:rPr>
          <w:instrText xml:space="preserve"> PAGEREF _Toc45322961 \h </w:instrText>
        </w:r>
        <w:r w:rsidR="0049209B">
          <w:rPr>
            <w:noProof/>
            <w:webHidden/>
          </w:rPr>
        </w:r>
        <w:r w:rsidR="0049209B">
          <w:rPr>
            <w:noProof/>
            <w:webHidden/>
          </w:rPr>
          <w:fldChar w:fldCharType="separate"/>
        </w:r>
        <w:r w:rsidR="0049209B">
          <w:rPr>
            <w:noProof/>
            <w:webHidden/>
          </w:rPr>
          <w:t>11</w:t>
        </w:r>
        <w:r w:rsidR="0049209B">
          <w:rPr>
            <w:noProof/>
            <w:webHidden/>
          </w:rPr>
          <w:fldChar w:fldCharType="end"/>
        </w:r>
      </w:hyperlink>
    </w:p>
    <w:p w14:paraId="76CE466C" w14:textId="6C2423CA" w:rsidR="0049209B" w:rsidRDefault="00203D79">
      <w:pPr>
        <w:pStyle w:val="Inhopg1"/>
        <w:rPr>
          <w:rFonts w:asciiTheme="minorHAnsi" w:hAnsiTheme="minorHAnsi"/>
          <w:b w:val="0"/>
          <w:bCs w:val="0"/>
          <w:lang w:val="en-GB"/>
        </w:rPr>
      </w:pPr>
      <w:hyperlink w:anchor="_Toc45322962" w:history="1">
        <w:r w:rsidR="0049209B" w:rsidRPr="006B46D6">
          <w:rPr>
            <w:rStyle w:val="Hyperlink"/>
          </w:rPr>
          <w:t>Results &amp; Analysis</w:t>
        </w:r>
        <w:r w:rsidR="0049209B">
          <w:rPr>
            <w:webHidden/>
          </w:rPr>
          <w:tab/>
        </w:r>
        <w:r w:rsidR="0049209B">
          <w:rPr>
            <w:webHidden/>
          </w:rPr>
          <w:fldChar w:fldCharType="begin"/>
        </w:r>
        <w:r w:rsidR="0049209B">
          <w:rPr>
            <w:webHidden/>
          </w:rPr>
          <w:instrText xml:space="preserve"> PAGEREF _Toc45322962 \h </w:instrText>
        </w:r>
        <w:r w:rsidR="0049209B">
          <w:rPr>
            <w:webHidden/>
          </w:rPr>
        </w:r>
        <w:r w:rsidR="0049209B">
          <w:rPr>
            <w:webHidden/>
          </w:rPr>
          <w:fldChar w:fldCharType="separate"/>
        </w:r>
        <w:r w:rsidR="0049209B">
          <w:rPr>
            <w:webHidden/>
          </w:rPr>
          <w:t>13</w:t>
        </w:r>
        <w:r w:rsidR="0049209B">
          <w:rPr>
            <w:webHidden/>
          </w:rPr>
          <w:fldChar w:fldCharType="end"/>
        </w:r>
      </w:hyperlink>
    </w:p>
    <w:p w14:paraId="627085FB" w14:textId="7373BDB1" w:rsidR="0049209B" w:rsidRDefault="00203D79">
      <w:pPr>
        <w:pStyle w:val="Inhopg1"/>
        <w:rPr>
          <w:rFonts w:asciiTheme="minorHAnsi" w:hAnsiTheme="minorHAnsi"/>
          <w:b w:val="0"/>
          <w:bCs w:val="0"/>
          <w:lang w:val="en-GB"/>
        </w:rPr>
      </w:pPr>
      <w:hyperlink w:anchor="_Toc45322963" w:history="1">
        <w:r w:rsidR="0049209B" w:rsidRPr="006B46D6">
          <w:rPr>
            <w:rStyle w:val="Hyperlink"/>
          </w:rPr>
          <w:t>Conclusions</w:t>
        </w:r>
        <w:r w:rsidR="0049209B">
          <w:rPr>
            <w:webHidden/>
          </w:rPr>
          <w:tab/>
        </w:r>
        <w:r w:rsidR="0049209B">
          <w:rPr>
            <w:webHidden/>
          </w:rPr>
          <w:fldChar w:fldCharType="begin"/>
        </w:r>
        <w:r w:rsidR="0049209B">
          <w:rPr>
            <w:webHidden/>
          </w:rPr>
          <w:instrText xml:space="preserve"> PAGEREF _Toc45322963 \h </w:instrText>
        </w:r>
        <w:r w:rsidR="0049209B">
          <w:rPr>
            <w:webHidden/>
          </w:rPr>
        </w:r>
        <w:r w:rsidR="0049209B">
          <w:rPr>
            <w:webHidden/>
          </w:rPr>
          <w:fldChar w:fldCharType="separate"/>
        </w:r>
        <w:r w:rsidR="0049209B">
          <w:rPr>
            <w:webHidden/>
          </w:rPr>
          <w:t>15</w:t>
        </w:r>
        <w:r w:rsidR="0049209B">
          <w:rPr>
            <w:webHidden/>
          </w:rPr>
          <w:fldChar w:fldCharType="end"/>
        </w:r>
      </w:hyperlink>
    </w:p>
    <w:p w14:paraId="11D0EBFE" w14:textId="2F470CF9" w:rsidR="0049209B" w:rsidRDefault="00203D79">
      <w:pPr>
        <w:pStyle w:val="Inhopg1"/>
        <w:rPr>
          <w:rFonts w:asciiTheme="minorHAnsi" w:hAnsiTheme="minorHAnsi"/>
          <w:b w:val="0"/>
          <w:bCs w:val="0"/>
          <w:lang w:val="en-GB"/>
        </w:rPr>
      </w:pPr>
      <w:hyperlink w:anchor="_Toc45322964" w:history="1">
        <w:r w:rsidR="0049209B" w:rsidRPr="006B46D6">
          <w:rPr>
            <w:rStyle w:val="Hyperlink"/>
          </w:rPr>
          <w:t>References</w:t>
        </w:r>
        <w:r w:rsidR="0049209B">
          <w:rPr>
            <w:webHidden/>
          </w:rPr>
          <w:tab/>
        </w:r>
        <w:r w:rsidR="0049209B">
          <w:rPr>
            <w:webHidden/>
          </w:rPr>
          <w:fldChar w:fldCharType="begin"/>
        </w:r>
        <w:r w:rsidR="0049209B">
          <w:rPr>
            <w:webHidden/>
          </w:rPr>
          <w:instrText xml:space="preserve"> PAGEREF _Toc45322964 \h </w:instrText>
        </w:r>
        <w:r w:rsidR="0049209B">
          <w:rPr>
            <w:webHidden/>
          </w:rPr>
        </w:r>
        <w:r w:rsidR="0049209B">
          <w:rPr>
            <w:webHidden/>
          </w:rPr>
          <w:fldChar w:fldCharType="separate"/>
        </w:r>
        <w:r w:rsidR="0049209B">
          <w:rPr>
            <w:webHidden/>
          </w:rPr>
          <w:t>17</w:t>
        </w:r>
        <w:r w:rsidR="0049209B">
          <w:rPr>
            <w:webHidden/>
          </w:rPr>
          <w:fldChar w:fldCharType="end"/>
        </w:r>
      </w:hyperlink>
    </w:p>
    <w:p w14:paraId="16FA21C7" w14:textId="7A9E1CD6" w:rsidR="0049209B" w:rsidRDefault="00203D79">
      <w:pPr>
        <w:pStyle w:val="Inhopg1"/>
        <w:rPr>
          <w:rFonts w:asciiTheme="minorHAnsi" w:hAnsiTheme="minorHAnsi"/>
          <w:b w:val="0"/>
          <w:bCs w:val="0"/>
          <w:lang w:val="en-GB"/>
        </w:rPr>
      </w:pPr>
      <w:hyperlink w:anchor="_Toc45322965" w:history="1">
        <w:r w:rsidR="0049209B" w:rsidRPr="006B46D6">
          <w:rPr>
            <w:rStyle w:val="Hyperlink"/>
          </w:rPr>
          <w:t>Tables &amp; Figures*</w:t>
        </w:r>
        <w:r w:rsidR="0049209B">
          <w:rPr>
            <w:webHidden/>
          </w:rPr>
          <w:tab/>
        </w:r>
        <w:r w:rsidR="0049209B">
          <w:rPr>
            <w:webHidden/>
          </w:rPr>
          <w:fldChar w:fldCharType="begin"/>
        </w:r>
        <w:r w:rsidR="0049209B">
          <w:rPr>
            <w:webHidden/>
          </w:rPr>
          <w:instrText xml:space="preserve"> PAGEREF _Toc45322965 \h </w:instrText>
        </w:r>
        <w:r w:rsidR="0049209B">
          <w:rPr>
            <w:webHidden/>
          </w:rPr>
        </w:r>
        <w:r w:rsidR="0049209B">
          <w:rPr>
            <w:webHidden/>
          </w:rPr>
          <w:fldChar w:fldCharType="separate"/>
        </w:r>
        <w:r w:rsidR="0049209B">
          <w:rPr>
            <w:webHidden/>
          </w:rPr>
          <w:t>21</w:t>
        </w:r>
        <w:r w:rsidR="0049209B">
          <w:rPr>
            <w:webHidden/>
          </w:rPr>
          <w:fldChar w:fldCharType="end"/>
        </w:r>
      </w:hyperlink>
    </w:p>
    <w:p w14:paraId="14EE931B" w14:textId="76CFB31F" w:rsidR="0049209B" w:rsidRDefault="00203D79">
      <w:pPr>
        <w:pStyle w:val="Inhopg2"/>
        <w:tabs>
          <w:tab w:val="right" w:leader="dot" w:pos="9016"/>
        </w:tabs>
        <w:rPr>
          <w:rFonts w:asciiTheme="minorHAnsi" w:hAnsiTheme="minorHAnsi"/>
          <w:noProof/>
          <w:lang w:val="en-GB"/>
        </w:rPr>
      </w:pPr>
      <w:hyperlink w:anchor="_Toc45322966" w:history="1">
        <w:r w:rsidR="0049209B" w:rsidRPr="006B46D6">
          <w:rPr>
            <w:rStyle w:val="Hyperlink"/>
            <w:noProof/>
          </w:rPr>
          <w:t xml:space="preserve">Table 1: </w:t>
        </w:r>
        <w:r w:rsidR="0049209B" w:rsidRPr="006B46D6">
          <w:rPr>
            <w:rStyle w:val="Hyperlink"/>
            <w:bCs/>
            <w:noProof/>
          </w:rPr>
          <w:t>Project Commitments and Estimated Value by CRS Sector</w:t>
        </w:r>
        <w:r w:rsidR="0049209B">
          <w:rPr>
            <w:noProof/>
            <w:webHidden/>
          </w:rPr>
          <w:tab/>
        </w:r>
        <w:r w:rsidR="0049209B">
          <w:rPr>
            <w:noProof/>
            <w:webHidden/>
          </w:rPr>
          <w:fldChar w:fldCharType="begin"/>
        </w:r>
        <w:r w:rsidR="0049209B">
          <w:rPr>
            <w:noProof/>
            <w:webHidden/>
          </w:rPr>
          <w:instrText xml:space="preserve"> PAGEREF _Toc45322966 \h </w:instrText>
        </w:r>
        <w:r w:rsidR="0049209B">
          <w:rPr>
            <w:noProof/>
            <w:webHidden/>
          </w:rPr>
        </w:r>
        <w:r w:rsidR="0049209B">
          <w:rPr>
            <w:noProof/>
            <w:webHidden/>
          </w:rPr>
          <w:fldChar w:fldCharType="separate"/>
        </w:r>
        <w:r w:rsidR="0049209B">
          <w:rPr>
            <w:noProof/>
            <w:webHidden/>
          </w:rPr>
          <w:t>21</w:t>
        </w:r>
        <w:r w:rsidR="0049209B">
          <w:rPr>
            <w:noProof/>
            <w:webHidden/>
          </w:rPr>
          <w:fldChar w:fldCharType="end"/>
        </w:r>
      </w:hyperlink>
    </w:p>
    <w:p w14:paraId="1F8E350C" w14:textId="26DB9299" w:rsidR="0049209B" w:rsidRDefault="00203D79">
      <w:pPr>
        <w:pStyle w:val="Inhopg2"/>
        <w:tabs>
          <w:tab w:val="right" w:leader="dot" w:pos="9016"/>
        </w:tabs>
        <w:rPr>
          <w:rFonts w:asciiTheme="minorHAnsi" w:hAnsiTheme="minorHAnsi"/>
          <w:noProof/>
          <w:lang w:val="en-GB"/>
        </w:rPr>
      </w:pPr>
      <w:hyperlink w:anchor="_Toc45322967" w:history="1">
        <w:r w:rsidR="0049209B" w:rsidRPr="006B46D6">
          <w:rPr>
            <w:rStyle w:val="Hyperlink"/>
            <w:noProof/>
          </w:rPr>
          <w:t xml:space="preserve">Table 2: </w:t>
        </w:r>
        <w:r w:rsidR="0049209B" w:rsidRPr="006B46D6">
          <w:rPr>
            <w:rStyle w:val="Hyperlink"/>
            <w:bCs/>
            <w:noProof/>
          </w:rPr>
          <w:t>Project Commitments and Estimated Value by Flow Class</w:t>
        </w:r>
        <w:r w:rsidR="0049209B">
          <w:rPr>
            <w:noProof/>
            <w:webHidden/>
          </w:rPr>
          <w:tab/>
        </w:r>
        <w:r w:rsidR="0049209B">
          <w:rPr>
            <w:noProof/>
            <w:webHidden/>
          </w:rPr>
          <w:fldChar w:fldCharType="begin"/>
        </w:r>
        <w:r w:rsidR="0049209B">
          <w:rPr>
            <w:noProof/>
            <w:webHidden/>
          </w:rPr>
          <w:instrText xml:space="preserve"> PAGEREF _Toc45322967 \h </w:instrText>
        </w:r>
        <w:r w:rsidR="0049209B">
          <w:rPr>
            <w:noProof/>
            <w:webHidden/>
          </w:rPr>
        </w:r>
        <w:r w:rsidR="0049209B">
          <w:rPr>
            <w:noProof/>
            <w:webHidden/>
          </w:rPr>
          <w:fldChar w:fldCharType="separate"/>
        </w:r>
        <w:r w:rsidR="0049209B">
          <w:rPr>
            <w:noProof/>
            <w:webHidden/>
          </w:rPr>
          <w:t>21</w:t>
        </w:r>
        <w:r w:rsidR="0049209B">
          <w:rPr>
            <w:noProof/>
            <w:webHidden/>
          </w:rPr>
          <w:fldChar w:fldCharType="end"/>
        </w:r>
      </w:hyperlink>
    </w:p>
    <w:p w14:paraId="2D95D6B7" w14:textId="6B60076A" w:rsidR="0049209B" w:rsidRDefault="00203D79">
      <w:pPr>
        <w:pStyle w:val="Inhopg2"/>
        <w:tabs>
          <w:tab w:val="right" w:leader="dot" w:pos="9016"/>
        </w:tabs>
        <w:rPr>
          <w:rFonts w:asciiTheme="minorHAnsi" w:hAnsiTheme="minorHAnsi"/>
          <w:noProof/>
          <w:lang w:val="en-GB"/>
        </w:rPr>
      </w:pPr>
      <w:hyperlink w:anchor="_Toc45322968" w:history="1">
        <w:r w:rsidR="0049209B" w:rsidRPr="006B46D6">
          <w:rPr>
            <w:rStyle w:val="Hyperlink"/>
            <w:noProof/>
          </w:rPr>
          <w:t xml:space="preserve">Figure 5: </w:t>
        </w:r>
        <w:r w:rsidR="0049209B" w:rsidRPr="006B46D6">
          <w:rPr>
            <w:rStyle w:val="Hyperlink"/>
            <w:bCs/>
            <w:noProof/>
          </w:rPr>
          <w:t>Global Distribution of Development Projects by Top 5 CRS Sectors</w:t>
        </w:r>
        <w:r w:rsidR="0049209B">
          <w:rPr>
            <w:noProof/>
            <w:webHidden/>
          </w:rPr>
          <w:tab/>
        </w:r>
        <w:r w:rsidR="0049209B">
          <w:rPr>
            <w:noProof/>
            <w:webHidden/>
          </w:rPr>
          <w:fldChar w:fldCharType="begin"/>
        </w:r>
        <w:r w:rsidR="0049209B">
          <w:rPr>
            <w:noProof/>
            <w:webHidden/>
          </w:rPr>
          <w:instrText xml:space="preserve"> PAGEREF _Toc45322968 \h </w:instrText>
        </w:r>
        <w:r w:rsidR="0049209B">
          <w:rPr>
            <w:noProof/>
            <w:webHidden/>
          </w:rPr>
        </w:r>
        <w:r w:rsidR="0049209B">
          <w:rPr>
            <w:noProof/>
            <w:webHidden/>
          </w:rPr>
          <w:fldChar w:fldCharType="separate"/>
        </w:r>
        <w:r w:rsidR="0049209B">
          <w:rPr>
            <w:noProof/>
            <w:webHidden/>
          </w:rPr>
          <w:t>22</w:t>
        </w:r>
        <w:r w:rsidR="0049209B">
          <w:rPr>
            <w:noProof/>
            <w:webHidden/>
          </w:rPr>
          <w:fldChar w:fldCharType="end"/>
        </w:r>
      </w:hyperlink>
    </w:p>
    <w:p w14:paraId="685AFDA6" w14:textId="09D5AD3F" w:rsidR="0049209B" w:rsidRDefault="00203D79">
      <w:pPr>
        <w:pStyle w:val="Inhopg2"/>
        <w:tabs>
          <w:tab w:val="right" w:leader="dot" w:pos="9016"/>
        </w:tabs>
        <w:rPr>
          <w:rFonts w:asciiTheme="minorHAnsi" w:hAnsiTheme="minorHAnsi"/>
          <w:noProof/>
          <w:lang w:val="en-GB"/>
        </w:rPr>
      </w:pPr>
      <w:hyperlink w:anchor="_Toc45322969" w:history="1">
        <w:r w:rsidR="0049209B" w:rsidRPr="006B46D6">
          <w:rPr>
            <w:rStyle w:val="Hyperlink"/>
            <w:noProof/>
          </w:rPr>
          <w:t xml:space="preserve">Figure 6: </w:t>
        </w:r>
        <w:r w:rsidR="0049209B" w:rsidRPr="006B46D6">
          <w:rPr>
            <w:rStyle w:val="Hyperlink"/>
            <w:bCs/>
            <w:noProof/>
          </w:rPr>
          <w:t>Global Distribution of Chinese Development Projects by Flow Class</w:t>
        </w:r>
        <w:r w:rsidR="0049209B">
          <w:rPr>
            <w:noProof/>
            <w:webHidden/>
          </w:rPr>
          <w:tab/>
        </w:r>
        <w:r w:rsidR="0049209B">
          <w:rPr>
            <w:noProof/>
            <w:webHidden/>
          </w:rPr>
          <w:fldChar w:fldCharType="begin"/>
        </w:r>
        <w:r w:rsidR="0049209B">
          <w:rPr>
            <w:noProof/>
            <w:webHidden/>
          </w:rPr>
          <w:instrText xml:space="preserve"> PAGEREF _Toc45322969 \h </w:instrText>
        </w:r>
        <w:r w:rsidR="0049209B">
          <w:rPr>
            <w:noProof/>
            <w:webHidden/>
          </w:rPr>
        </w:r>
        <w:r w:rsidR="0049209B">
          <w:rPr>
            <w:noProof/>
            <w:webHidden/>
          </w:rPr>
          <w:fldChar w:fldCharType="separate"/>
        </w:r>
        <w:r w:rsidR="0049209B">
          <w:rPr>
            <w:noProof/>
            <w:webHidden/>
          </w:rPr>
          <w:t>23</w:t>
        </w:r>
        <w:r w:rsidR="0049209B">
          <w:rPr>
            <w:noProof/>
            <w:webHidden/>
          </w:rPr>
          <w:fldChar w:fldCharType="end"/>
        </w:r>
      </w:hyperlink>
    </w:p>
    <w:p w14:paraId="05C1BAFA" w14:textId="714D5D87" w:rsidR="0049209B" w:rsidRDefault="00203D79">
      <w:pPr>
        <w:pStyle w:val="Inhopg2"/>
        <w:tabs>
          <w:tab w:val="right" w:leader="dot" w:pos="9016"/>
        </w:tabs>
        <w:rPr>
          <w:rFonts w:asciiTheme="minorHAnsi" w:hAnsiTheme="minorHAnsi"/>
          <w:noProof/>
          <w:lang w:val="en-GB"/>
        </w:rPr>
      </w:pPr>
      <w:hyperlink w:anchor="_Toc45322970" w:history="1">
        <w:r w:rsidR="0049209B" w:rsidRPr="006B46D6">
          <w:rPr>
            <w:rStyle w:val="Hyperlink"/>
            <w:noProof/>
          </w:rPr>
          <w:t xml:space="preserve">Table 3: </w:t>
        </w:r>
        <w:r w:rsidR="0049209B" w:rsidRPr="006B46D6">
          <w:rPr>
            <w:rStyle w:val="Hyperlink"/>
            <w:bCs/>
            <w:noProof/>
          </w:rPr>
          <w:t>OLS &amp; Reduced Form Regressions – Subnational Level</w:t>
        </w:r>
        <w:r w:rsidR="0049209B">
          <w:rPr>
            <w:noProof/>
            <w:webHidden/>
          </w:rPr>
          <w:tab/>
        </w:r>
        <w:r w:rsidR="0049209B">
          <w:rPr>
            <w:noProof/>
            <w:webHidden/>
          </w:rPr>
          <w:fldChar w:fldCharType="begin"/>
        </w:r>
        <w:r w:rsidR="0049209B">
          <w:rPr>
            <w:noProof/>
            <w:webHidden/>
          </w:rPr>
          <w:instrText xml:space="preserve"> PAGEREF _Toc45322970 \h </w:instrText>
        </w:r>
        <w:r w:rsidR="0049209B">
          <w:rPr>
            <w:noProof/>
            <w:webHidden/>
          </w:rPr>
        </w:r>
        <w:r w:rsidR="0049209B">
          <w:rPr>
            <w:noProof/>
            <w:webHidden/>
          </w:rPr>
          <w:fldChar w:fldCharType="separate"/>
        </w:r>
        <w:r w:rsidR="0049209B">
          <w:rPr>
            <w:noProof/>
            <w:webHidden/>
          </w:rPr>
          <w:t>24</w:t>
        </w:r>
        <w:r w:rsidR="0049209B">
          <w:rPr>
            <w:noProof/>
            <w:webHidden/>
          </w:rPr>
          <w:fldChar w:fldCharType="end"/>
        </w:r>
      </w:hyperlink>
    </w:p>
    <w:p w14:paraId="742EAAFC" w14:textId="2C55932A" w:rsidR="0049209B" w:rsidRDefault="00203D79">
      <w:pPr>
        <w:pStyle w:val="Inhopg2"/>
        <w:tabs>
          <w:tab w:val="right" w:leader="dot" w:pos="9016"/>
        </w:tabs>
        <w:rPr>
          <w:rFonts w:asciiTheme="minorHAnsi" w:hAnsiTheme="minorHAnsi"/>
          <w:noProof/>
          <w:lang w:val="en-GB"/>
        </w:rPr>
      </w:pPr>
      <w:hyperlink w:anchor="_Toc45322971" w:history="1">
        <w:r w:rsidR="0049209B" w:rsidRPr="006B46D6">
          <w:rPr>
            <w:rStyle w:val="Hyperlink"/>
            <w:noProof/>
          </w:rPr>
          <w:t xml:space="preserve">Table 4: </w:t>
        </w:r>
        <w:r w:rsidR="0049209B" w:rsidRPr="006B46D6">
          <w:rPr>
            <w:rStyle w:val="Hyperlink"/>
            <w:bCs/>
            <w:noProof/>
          </w:rPr>
          <w:t>2SLS &amp; 1</w:t>
        </w:r>
        <w:r w:rsidR="0049209B" w:rsidRPr="006B46D6">
          <w:rPr>
            <w:rStyle w:val="Hyperlink"/>
            <w:bCs/>
            <w:noProof/>
            <w:vertAlign w:val="superscript"/>
          </w:rPr>
          <w:t>st</w:t>
        </w:r>
        <w:r w:rsidR="0049209B" w:rsidRPr="006B46D6">
          <w:rPr>
            <w:rStyle w:val="Hyperlink"/>
            <w:bCs/>
            <w:noProof/>
          </w:rPr>
          <w:t xml:space="preserve"> Stage Regressions – Subnational Level</w:t>
        </w:r>
        <w:r w:rsidR="0049209B">
          <w:rPr>
            <w:noProof/>
            <w:webHidden/>
          </w:rPr>
          <w:tab/>
        </w:r>
        <w:r w:rsidR="0049209B">
          <w:rPr>
            <w:noProof/>
            <w:webHidden/>
          </w:rPr>
          <w:fldChar w:fldCharType="begin"/>
        </w:r>
        <w:r w:rsidR="0049209B">
          <w:rPr>
            <w:noProof/>
            <w:webHidden/>
          </w:rPr>
          <w:instrText xml:space="preserve"> PAGEREF _Toc45322971 \h </w:instrText>
        </w:r>
        <w:r w:rsidR="0049209B">
          <w:rPr>
            <w:noProof/>
            <w:webHidden/>
          </w:rPr>
        </w:r>
        <w:r w:rsidR="0049209B">
          <w:rPr>
            <w:noProof/>
            <w:webHidden/>
          </w:rPr>
          <w:fldChar w:fldCharType="separate"/>
        </w:r>
        <w:r w:rsidR="0049209B">
          <w:rPr>
            <w:noProof/>
            <w:webHidden/>
          </w:rPr>
          <w:t>25</w:t>
        </w:r>
        <w:r w:rsidR="0049209B">
          <w:rPr>
            <w:noProof/>
            <w:webHidden/>
          </w:rPr>
          <w:fldChar w:fldCharType="end"/>
        </w:r>
      </w:hyperlink>
    </w:p>
    <w:p w14:paraId="3D627F28" w14:textId="1B7CC65E" w:rsidR="0049209B" w:rsidRDefault="00203D79">
      <w:pPr>
        <w:pStyle w:val="Inhopg2"/>
        <w:tabs>
          <w:tab w:val="right" w:leader="dot" w:pos="9016"/>
        </w:tabs>
        <w:rPr>
          <w:rFonts w:asciiTheme="minorHAnsi" w:hAnsiTheme="minorHAnsi"/>
          <w:noProof/>
          <w:lang w:val="en-GB"/>
        </w:rPr>
      </w:pPr>
      <w:hyperlink w:anchor="_Toc45322972" w:history="1">
        <w:r w:rsidR="0049209B" w:rsidRPr="006B46D6">
          <w:rPr>
            <w:rStyle w:val="Hyperlink"/>
            <w:noProof/>
          </w:rPr>
          <w:t xml:space="preserve">Table 5: </w:t>
        </w:r>
        <w:r w:rsidR="0049209B" w:rsidRPr="006B46D6">
          <w:rPr>
            <w:rStyle w:val="Hyperlink"/>
            <w:bCs/>
            <w:noProof/>
          </w:rPr>
          <w:t>OLS &amp; Reduced Form Regressions – Country Level</w:t>
        </w:r>
        <w:r w:rsidR="0049209B">
          <w:rPr>
            <w:noProof/>
            <w:webHidden/>
          </w:rPr>
          <w:tab/>
        </w:r>
        <w:r w:rsidR="0049209B">
          <w:rPr>
            <w:noProof/>
            <w:webHidden/>
          </w:rPr>
          <w:fldChar w:fldCharType="begin"/>
        </w:r>
        <w:r w:rsidR="0049209B">
          <w:rPr>
            <w:noProof/>
            <w:webHidden/>
          </w:rPr>
          <w:instrText xml:space="preserve"> PAGEREF _Toc45322972 \h </w:instrText>
        </w:r>
        <w:r w:rsidR="0049209B">
          <w:rPr>
            <w:noProof/>
            <w:webHidden/>
          </w:rPr>
        </w:r>
        <w:r w:rsidR="0049209B">
          <w:rPr>
            <w:noProof/>
            <w:webHidden/>
          </w:rPr>
          <w:fldChar w:fldCharType="separate"/>
        </w:r>
        <w:r w:rsidR="0049209B">
          <w:rPr>
            <w:noProof/>
            <w:webHidden/>
          </w:rPr>
          <w:t>26</w:t>
        </w:r>
        <w:r w:rsidR="0049209B">
          <w:rPr>
            <w:noProof/>
            <w:webHidden/>
          </w:rPr>
          <w:fldChar w:fldCharType="end"/>
        </w:r>
      </w:hyperlink>
    </w:p>
    <w:p w14:paraId="06B4F3E2" w14:textId="7615369C" w:rsidR="0049209B" w:rsidRDefault="00203D79">
      <w:pPr>
        <w:pStyle w:val="Inhopg2"/>
        <w:tabs>
          <w:tab w:val="right" w:leader="dot" w:pos="9016"/>
        </w:tabs>
        <w:rPr>
          <w:rFonts w:asciiTheme="minorHAnsi" w:hAnsiTheme="minorHAnsi"/>
          <w:noProof/>
          <w:lang w:val="en-GB"/>
        </w:rPr>
      </w:pPr>
      <w:hyperlink w:anchor="_Toc45322973" w:history="1">
        <w:r w:rsidR="0049209B" w:rsidRPr="006B46D6">
          <w:rPr>
            <w:rStyle w:val="Hyperlink"/>
            <w:noProof/>
          </w:rPr>
          <w:t xml:space="preserve">Table 6: </w:t>
        </w:r>
        <w:r w:rsidR="0049209B" w:rsidRPr="006B46D6">
          <w:rPr>
            <w:rStyle w:val="Hyperlink"/>
            <w:bCs/>
            <w:noProof/>
          </w:rPr>
          <w:t>2SLS &amp; 1</w:t>
        </w:r>
        <w:r w:rsidR="0049209B" w:rsidRPr="006B46D6">
          <w:rPr>
            <w:rStyle w:val="Hyperlink"/>
            <w:bCs/>
            <w:noProof/>
            <w:vertAlign w:val="superscript"/>
          </w:rPr>
          <w:t>st</w:t>
        </w:r>
        <w:r w:rsidR="0049209B" w:rsidRPr="006B46D6">
          <w:rPr>
            <w:rStyle w:val="Hyperlink"/>
            <w:bCs/>
            <w:noProof/>
          </w:rPr>
          <w:t xml:space="preserve"> Stage Regressions – Country Level</w:t>
        </w:r>
        <w:r w:rsidR="0049209B">
          <w:rPr>
            <w:noProof/>
            <w:webHidden/>
          </w:rPr>
          <w:tab/>
        </w:r>
        <w:r w:rsidR="0049209B">
          <w:rPr>
            <w:noProof/>
            <w:webHidden/>
          </w:rPr>
          <w:fldChar w:fldCharType="begin"/>
        </w:r>
        <w:r w:rsidR="0049209B">
          <w:rPr>
            <w:noProof/>
            <w:webHidden/>
          </w:rPr>
          <w:instrText xml:space="preserve"> PAGEREF _Toc45322973 \h </w:instrText>
        </w:r>
        <w:r w:rsidR="0049209B">
          <w:rPr>
            <w:noProof/>
            <w:webHidden/>
          </w:rPr>
        </w:r>
        <w:r w:rsidR="0049209B">
          <w:rPr>
            <w:noProof/>
            <w:webHidden/>
          </w:rPr>
          <w:fldChar w:fldCharType="separate"/>
        </w:r>
        <w:r w:rsidR="0049209B">
          <w:rPr>
            <w:noProof/>
            <w:webHidden/>
          </w:rPr>
          <w:t>27</w:t>
        </w:r>
        <w:r w:rsidR="0049209B">
          <w:rPr>
            <w:noProof/>
            <w:webHidden/>
          </w:rPr>
          <w:fldChar w:fldCharType="end"/>
        </w:r>
      </w:hyperlink>
    </w:p>
    <w:p w14:paraId="66FCCA1D" w14:textId="674B4762" w:rsidR="0049209B" w:rsidRDefault="00203D79">
      <w:pPr>
        <w:pStyle w:val="Inhopg2"/>
        <w:tabs>
          <w:tab w:val="right" w:leader="dot" w:pos="9016"/>
        </w:tabs>
        <w:rPr>
          <w:rFonts w:asciiTheme="minorHAnsi" w:hAnsiTheme="minorHAnsi"/>
          <w:noProof/>
          <w:lang w:val="en-GB"/>
        </w:rPr>
      </w:pPr>
      <w:hyperlink w:anchor="_Toc45322974" w:history="1">
        <w:r w:rsidR="0049209B" w:rsidRPr="006B46D6">
          <w:rPr>
            <w:rStyle w:val="Hyperlink"/>
            <w:noProof/>
          </w:rPr>
          <w:t xml:space="preserve">Table 7: </w:t>
        </w:r>
        <w:r w:rsidR="0049209B" w:rsidRPr="006B46D6">
          <w:rPr>
            <w:rStyle w:val="Hyperlink"/>
            <w:bCs/>
            <w:noProof/>
          </w:rPr>
          <w:t>Largest Sectors Following Transport – Subnational Level</w:t>
        </w:r>
        <w:r w:rsidR="0049209B">
          <w:rPr>
            <w:noProof/>
            <w:webHidden/>
          </w:rPr>
          <w:tab/>
        </w:r>
        <w:r w:rsidR="0049209B">
          <w:rPr>
            <w:noProof/>
            <w:webHidden/>
          </w:rPr>
          <w:fldChar w:fldCharType="begin"/>
        </w:r>
        <w:r w:rsidR="0049209B">
          <w:rPr>
            <w:noProof/>
            <w:webHidden/>
          </w:rPr>
          <w:instrText xml:space="preserve"> PAGEREF _Toc45322974 \h </w:instrText>
        </w:r>
        <w:r w:rsidR="0049209B">
          <w:rPr>
            <w:noProof/>
            <w:webHidden/>
          </w:rPr>
        </w:r>
        <w:r w:rsidR="0049209B">
          <w:rPr>
            <w:noProof/>
            <w:webHidden/>
          </w:rPr>
          <w:fldChar w:fldCharType="separate"/>
        </w:r>
        <w:r w:rsidR="0049209B">
          <w:rPr>
            <w:noProof/>
            <w:webHidden/>
          </w:rPr>
          <w:t>28</w:t>
        </w:r>
        <w:r w:rsidR="0049209B">
          <w:rPr>
            <w:noProof/>
            <w:webHidden/>
          </w:rPr>
          <w:fldChar w:fldCharType="end"/>
        </w:r>
      </w:hyperlink>
    </w:p>
    <w:p w14:paraId="0AE2B067" w14:textId="71B55A72" w:rsidR="0049209B" w:rsidRDefault="00203D79">
      <w:pPr>
        <w:pStyle w:val="Inhopg2"/>
        <w:tabs>
          <w:tab w:val="right" w:leader="dot" w:pos="9016"/>
        </w:tabs>
        <w:rPr>
          <w:rFonts w:asciiTheme="minorHAnsi" w:hAnsiTheme="minorHAnsi"/>
          <w:noProof/>
          <w:lang w:val="en-GB"/>
        </w:rPr>
      </w:pPr>
      <w:hyperlink w:anchor="_Toc45322975" w:history="1">
        <w:r w:rsidR="0049209B" w:rsidRPr="006B46D6">
          <w:rPr>
            <w:rStyle w:val="Hyperlink"/>
            <w:noProof/>
          </w:rPr>
          <w:t xml:space="preserve">Table 8: </w:t>
        </w:r>
        <w:r w:rsidR="0049209B" w:rsidRPr="006B46D6">
          <w:rPr>
            <w:rStyle w:val="Hyperlink"/>
            <w:bCs/>
            <w:noProof/>
          </w:rPr>
          <w:t>2SLS with Project Values &amp; Counts – Subnational Level</w:t>
        </w:r>
        <w:r w:rsidR="0049209B">
          <w:rPr>
            <w:noProof/>
            <w:webHidden/>
          </w:rPr>
          <w:tab/>
        </w:r>
        <w:r w:rsidR="0049209B">
          <w:rPr>
            <w:noProof/>
            <w:webHidden/>
          </w:rPr>
          <w:fldChar w:fldCharType="begin"/>
        </w:r>
        <w:r w:rsidR="0049209B">
          <w:rPr>
            <w:noProof/>
            <w:webHidden/>
          </w:rPr>
          <w:instrText xml:space="preserve"> PAGEREF _Toc45322975 \h </w:instrText>
        </w:r>
        <w:r w:rsidR="0049209B">
          <w:rPr>
            <w:noProof/>
            <w:webHidden/>
          </w:rPr>
        </w:r>
        <w:r w:rsidR="0049209B">
          <w:rPr>
            <w:noProof/>
            <w:webHidden/>
          </w:rPr>
          <w:fldChar w:fldCharType="separate"/>
        </w:r>
        <w:r w:rsidR="0049209B">
          <w:rPr>
            <w:noProof/>
            <w:webHidden/>
          </w:rPr>
          <w:t>29</w:t>
        </w:r>
        <w:r w:rsidR="0049209B">
          <w:rPr>
            <w:noProof/>
            <w:webHidden/>
          </w:rPr>
          <w:fldChar w:fldCharType="end"/>
        </w:r>
      </w:hyperlink>
    </w:p>
    <w:p w14:paraId="3596082E" w14:textId="73EFA5F6" w:rsidR="0049209B" w:rsidRDefault="00203D79">
      <w:pPr>
        <w:pStyle w:val="Inhopg2"/>
        <w:tabs>
          <w:tab w:val="right" w:leader="dot" w:pos="9016"/>
        </w:tabs>
        <w:rPr>
          <w:rFonts w:asciiTheme="minorHAnsi" w:hAnsiTheme="minorHAnsi"/>
          <w:noProof/>
          <w:lang w:val="en-GB"/>
        </w:rPr>
      </w:pPr>
      <w:hyperlink w:anchor="_Toc45322976" w:history="1">
        <w:r w:rsidR="0049209B" w:rsidRPr="006B46D6">
          <w:rPr>
            <w:rStyle w:val="Hyperlink"/>
            <w:noProof/>
          </w:rPr>
          <w:t xml:space="preserve">Table 9: </w:t>
        </w:r>
        <w:r w:rsidR="0049209B" w:rsidRPr="006B46D6">
          <w:rPr>
            <w:rStyle w:val="Hyperlink"/>
            <w:bCs/>
            <w:noProof/>
          </w:rPr>
          <w:t>Summary Statistics</w:t>
        </w:r>
        <w:r w:rsidR="0049209B">
          <w:rPr>
            <w:noProof/>
            <w:webHidden/>
          </w:rPr>
          <w:tab/>
        </w:r>
        <w:r w:rsidR="0049209B">
          <w:rPr>
            <w:noProof/>
            <w:webHidden/>
          </w:rPr>
          <w:fldChar w:fldCharType="begin"/>
        </w:r>
        <w:r w:rsidR="0049209B">
          <w:rPr>
            <w:noProof/>
            <w:webHidden/>
          </w:rPr>
          <w:instrText xml:space="preserve"> PAGEREF _Toc45322976 \h </w:instrText>
        </w:r>
        <w:r w:rsidR="0049209B">
          <w:rPr>
            <w:noProof/>
            <w:webHidden/>
          </w:rPr>
        </w:r>
        <w:r w:rsidR="0049209B">
          <w:rPr>
            <w:noProof/>
            <w:webHidden/>
          </w:rPr>
          <w:fldChar w:fldCharType="separate"/>
        </w:r>
        <w:r w:rsidR="0049209B">
          <w:rPr>
            <w:noProof/>
            <w:webHidden/>
          </w:rPr>
          <w:t>30</w:t>
        </w:r>
        <w:r w:rsidR="0049209B">
          <w:rPr>
            <w:noProof/>
            <w:webHidden/>
          </w:rPr>
          <w:fldChar w:fldCharType="end"/>
        </w:r>
      </w:hyperlink>
    </w:p>
    <w:p w14:paraId="57C49F5B" w14:textId="0CB5D0CF" w:rsidR="0049209B" w:rsidRDefault="00203D79">
      <w:pPr>
        <w:pStyle w:val="Inhopg1"/>
        <w:rPr>
          <w:rFonts w:asciiTheme="minorHAnsi" w:hAnsiTheme="minorHAnsi"/>
          <w:b w:val="0"/>
          <w:bCs w:val="0"/>
          <w:lang w:val="en-GB"/>
        </w:rPr>
      </w:pPr>
      <w:hyperlink w:anchor="_Toc45322977" w:history="1">
        <w:r w:rsidR="0049209B" w:rsidRPr="006B46D6">
          <w:rPr>
            <w:rStyle w:val="Hyperlink"/>
          </w:rPr>
          <w:t>Appendices</w:t>
        </w:r>
        <w:r w:rsidR="0049209B">
          <w:rPr>
            <w:webHidden/>
          </w:rPr>
          <w:tab/>
        </w:r>
        <w:r w:rsidR="0049209B">
          <w:rPr>
            <w:webHidden/>
          </w:rPr>
          <w:fldChar w:fldCharType="begin"/>
        </w:r>
        <w:r w:rsidR="0049209B">
          <w:rPr>
            <w:webHidden/>
          </w:rPr>
          <w:instrText xml:space="preserve"> PAGEREF _Toc45322977 \h </w:instrText>
        </w:r>
        <w:r w:rsidR="0049209B">
          <w:rPr>
            <w:webHidden/>
          </w:rPr>
        </w:r>
        <w:r w:rsidR="0049209B">
          <w:rPr>
            <w:webHidden/>
          </w:rPr>
          <w:fldChar w:fldCharType="separate"/>
        </w:r>
        <w:r w:rsidR="0049209B">
          <w:rPr>
            <w:webHidden/>
          </w:rPr>
          <w:t>31</w:t>
        </w:r>
        <w:r w:rsidR="0049209B">
          <w:rPr>
            <w:webHidden/>
          </w:rPr>
          <w:fldChar w:fldCharType="end"/>
        </w:r>
      </w:hyperlink>
    </w:p>
    <w:p w14:paraId="2D224D50" w14:textId="619E4C49" w:rsidR="0049209B" w:rsidRDefault="00203D79">
      <w:pPr>
        <w:pStyle w:val="Inhopg2"/>
        <w:tabs>
          <w:tab w:val="right" w:leader="dot" w:pos="9016"/>
        </w:tabs>
        <w:rPr>
          <w:rFonts w:asciiTheme="minorHAnsi" w:hAnsiTheme="minorHAnsi"/>
          <w:noProof/>
          <w:lang w:val="en-GB"/>
        </w:rPr>
      </w:pPr>
      <w:hyperlink w:anchor="_Toc45322978" w:history="1">
        <w:r w:rsidR="0049209B" w:rsidRPr="006B46D6">
          <w:rPr>
            <w:rStyle w:val="Hyperlink"/>
            <w:noProof/>
          </w:rPr>
          <w:t xml:space="preserve">Figure 7: </w:t>
        </w:r>
        <w:r w:rsidR="0049209B" w:rsidRPr="006B46D6">
          <w:rPr>
            <w:rStyle w:val="Hyperlink"/>
            <w:bCs/>
            <w:noProof/>
          </w:rPr>
          <w:t>Histogram of Dependant Variable</w:t>
        </w:r>
        <w:r w:rsidR="0049209B">
          <w:rPr>
            <w:noProof/>
            <w:webHidden/>
          </w:rPr>
          <w:tab/>
        </w:r>
        <w:r w:rsidR="0049209B">
          <w:rPr>
            <w:noProof/>
            <w:webHidden/>
          </w:rPr>
          <w:fldChar w:fldCharType="begin"/>
        </w:r>
        <w:r w:rsidR="0049209B">
          <w:rPr>
            <w:noProof/>
            <w:webHidden/>
          </w:rPr>
          <w:instrText xml:space="preserve"> PAGEREF _Toc45322978 \h </w:instrText>
        </w:r>
        <w:r w:rsidR="0049209B">
          <w:rPr>
            <w:noProof/>
            <w:webHidden/>
          </w:rPr>
        </w:r>
        <w:r w:rsidR="0049209B">
          <w:rPr>
            <w:noProof/>
            <w:webHidden/>
          </w:rPr>
          <w:fldChar w:fldCharType="separate"/>
        </w:r>
        <w:r w:rsidR="0049209B">
          <w:rPr>
            <w:noProof/>
            <w:webHidden/>
          </w:rPr>
          <w:t>31</w:t>
        </w:r>
        <w:r w:rsidR="0049209B">
          <w:rPr>
            <w:noProof/>
            <w:webHidden/>
          </w:rPr>
          <w:fldChar w:fldCharType="end"/>
        </w:r>
      </w:hyperlink>
    </w:p>
    <w:p w14:paraId="17FCB514" w14:textId="5DA0219E" w:rsidR="0049209B" w:rsidRDefault="00203D79">
      <w:pPr>
        <w:pStyle w:val="Inhopg2"/>
        <w:tabs>
          <w:tab w:val="right" w:leader="dot" w:pos="9016"/>
        </w:tabs>
        <w:rPr>
          <w:rFonts w:asciiTheme="minorHAnsi" w:hAnsiTheme="minorHAnsi"/>
          <w:noProof/>
          <w:lang w:val="en-GB"/>
        </w:rPr>
      </w:pPr>
      <w:hyperlink w:anchor="_Toc45322979" w:history="1">
        <w:r w:rsidR="0049209B" w:rsidRPr="006B46D6">
          <w:rPr>
            <w:rStyle w:val="Hyperlink"/>
            <w:noProof/>
          </w:rPr>
          <w:t xml:space="preserve">Figure 8: </w:t>
        </w:r>
        <w:r w:rsidR="0049209B" w:rsidRPr="006B46D6">
          <w:rPr>
            <w:rStyle w:val="Hyperlink"/>
            <w:bCs/>
            <w:noProof/>
          </w:rPr>
          <w:t>Residual Analysis &amp; Regression Fit</w:t>
        </w:r>
        <w:r w:rsidR="0049209B">
          <w:rPr>
            <w:noProof/>
            <w:webHidden/>
          </w:rPr>
          <w:tab/>
        </w:r>
        <w:r w:rsidR="0049209B">
          <w:rPr>
            <w:noProof/>
            <w:webHidden/>
          </w:rPr>
          <w:fldChar w:fldCharType="begin"/>
        </w:r>
        <w:r w:rsidR="0049209B">
          <w:rPr>
            <w:noProof/>
            <w:webHidden/>
          </w:rPr>
          <w:instrText xml:space="preserve"> PAGEREF _Toc45322979 \h </w:instrText>
        </w:r>
        <w:r w:rsidR="0049209B">
          <w:rPr>
            <w:noProof/>
            <w:webHidden/>
          </w:rPr>
        </w:r>
        <w:r w:rsidR="0049209B">
          <w:rPr>
            <w:noProof/>
            <w:webHidden/>
          </w:rPr>
          <w:fldChar w:fldCharType="separate"/>
        </w:r>
        <w:r w:rsidR="0049209B">
          <w:rPr>
            <w:noProof/>
            <w:webHidden/>
          </w:rPr>
          <w:t>31</w:t>
        </w:r>
        <w:r w:rsidR="0049209B">
          <w:rPr>
            <w:noProof/>
            <w:webHidden/>
          </w:rPr>
          <w:fldChar w:fldCharType="end"/>
        </w:r>
      </w:hyperlink>
    </w:p>
    <w:p w14:paraId="54BB90E3" w14:textId="0D916290" w:rsidR="0049209B" w:rsidRDefault="00203D79">
      <w:pPr>
        <w:pStyle w:val="Inhopg3"/>
        <w:tabs>
          <w:tab w:val="right" w:leader="dot" w:pos="9016"/>
        </w:tabs>
        <w:rPr>
          <w:rFonts w:asciiTheme="minorHAnsi" w:hAnsiTheme="minorHAnsi"/>
          <w:noProof/>
          <w:lang w:val="en-GB"/>
        </w:rPr>
      </w:pPr>
      <w:hyperlink w:anchor="_Toc45322980" w:history="1">
        <w:r w:rsidR="0049209B" w:rsidRPr="006B46D6">
          <w:rPr>
            <w:rStyle w:val="Hyperlink"/>
            <w:noProof/>
          </w:rPr>
          <w:t xml:space="preserve">Table 10: </w:t>
        </w:r>
        <w:r w:rsidR="0049209B" w:rsidRPr="006B46D6">
          <w:rPr>
            <w:rStyle w:val="Hyperlink"/>
            <w:bCs/>
            <w:noProof/>
          </w:rPr>
          <w:t>Influence of Yhat &lt; 0</w:t>
        </w:r>
        <w:r w:rsidR="0049209B">
          <w:rPr>
            <w:noProof/>
            <w:webHidden/>
          </w:rPr>
          <w:tab/>
        </w:r>
        <w:r w:rsidR="0049209B">
          <w:rPr>
            <w:noProof/>
            <w:webHidden/>
          </w:rPr>
          <w:fldChar w:fldCharType="begin"/>
        </w:r>
        <w:r w:rsidR="0049209B">
          <w:rPr>
            <w:noProof/>
            <w:webHidden/>
          </w:rPr>
          <w:instrText xml:space="preserve"> PAGEREF _Toc45322980 \h </w:instrText>
        </w:r>
        <w:r w:rsidR="0049209B">
          <w:rPr>
            <w:noProof/>
            <w:webHidden/>
          </w:rPr>
        </w:r>
        <w:r w:rsidR="0049209B">
          <w:rPr>
            <w:noProof/>
            <w:webHidden/>
          </w:rPr>
          <w:fldChar w:fldCharType="separate"/>
        </w:r>
        <w:r w:rsidR="0049209B">
          <w:rPr>
            <w:noProof/>
            <w:webHidden/>
          </w:rPr>
          <w:t>32</w:t>
        </w:r>
        <w:r w:rsidR="0049209B">
          <w:rPr>
            <w:noProof/>
            <w:webHidden/>
          </w:rPr>
          <w:fldChar w:fldCharType="end"/>
        </w:r>
      </w:hyperlink>
    </w:p>
    <w:p w14:paraId="0A9E897A" w14:textId="3AB23F63" w:rsidR="00014CCF" w:rsidRDefault="0036582E" w:rsidP="00AD11C7">
      <w:pPr>
        <w:spacing w:before="480" w:after="0"/>
        <w:rPr>
          <w:rFonts w:ascii="Times New Roman" w:hAnsi="Times New Roman" w:cs="Times New Roman"/>
          <w:i/>
          <w:iCs/>
          <w:noProof/>
          <w:sz w:val="20"/>
          <w:szCs w:val="20"/>
          <w:lang w:val="en-GB"/>
        </w:rPr>
      </w:pPr>
      <w:r>
        <w:rPr>
          <w:rFonts w:ascii="Times New Roman" w:hAnsi="Times New Roman" w:cs="Times New Roman"/>
          <w:b/>
          <w:bCs/>
          <w:noProof/>
          <w:lang w:val="en-GB"/>
        </w:rPr>
        <w:fldChar w:fldCharType="end"/>
      </w:r>
      <w:r w:rsidR="00871DA7" w:rsidRPr="00AD11C7">
        <w:rPr>
          <w:rFonts w:ascii="Times New Roman" w:hAnsi="Times New Roman" w:cs="Times New Roman"/>
          <w:i/>
          <w:iCs/>
          <w:noProof/>
          <w:sz w:val="18"/>
          <w:szCs w:val="18"/>
          <w:lang w:val="en-GB"/>
        </w:rPr>
        <w:t>* Figures 1-4 are placed inline with text</w:t>
      </w:r>
      <w:r w:rsidR="00AD11C7">
        <w:rPr>
          <w:rFonts w:ascii="Times New Roman" w:hAnsi="Times New Roman" w:cs="Times New Roman"/>
          <w:i/>
          <w:iCs/>
          <w:noProof/>
          <w:sz w:val="18"/>
          <w:szCs w:val="18"/>
          <w:lang w:val="en-GB"/>
        </w:rPr>
        <w:t xml:space="preserve"> and figure 7-8 in the appendices</w:t>
      </w:r>
      <w:r w:rsidR="00871DA7" w:rsidRPr="00AD11C7">
        <w:rPr>
          <w:rFonts w:ascii="Times New Roman" w:hAnsi="Times New Roman" w:cs="Times New Roman"/>
          <w:i/>
          <w:iCs/>
          <w:noProof/>
          <w:sz w:val="18"/>
          <w:szCs w:val="18"/>
          <w:lang w:val="en-GB"/>
        </w:rPr>
        <w:t>.</w:t>
      </w:r>
      <w:r w:rsidR="00014CCF">
        <w:rPr>
          <w:rFonts w:ascii="Times New Roman" w:hAnsi="Times New Roman" w:cs="Times New Roman"/>
          <w:i/>
          <w:iCs/>
          <w:noProof/>
          <w:sz w:val="20"/>
          <w:szCs w:val="20"/>
          <w:lang w:val="en-GB"/>
        </w:rPr>
        <w:br w:type="page"/>
      </w:r>
    </w:p>
    <w:p w14:paraId="722AA7E8" w14:textId="77777777" w:rsidR="00014CCF" w:rsidRDefault="00014CCF" w:rsidP="00636AD9">
      <w:pPr>
        <w:rPr>
          <w:rFonts w:ascii="Times New Roman" w:hAnsi="Times New Roman" w:cs="Times New Roman"/>
          <w:i/>
          <w:iCs/>
          <w:noProof/>
          <w:sz w:val="20"/>
          <w:szCs w:val="20"/>
          <w:lang w:val="en-GB"/>
        </w:rPr>
        <w:sectPr w:rsidR="00014CCF" w:rsidSect="00AD11C7">
          <w:type w:val="continuous"/>
          <w:pgSz w:w="11906" w:h="16838"/>
          <w:pgMar w:top="1304" w:right="1440" w:bottom="1304" w:left="1440" w:header="709" w:footer="709" w:gutter="0"/>
          <w:pgNumType w:start="0"/>
          <w:cols w:space="708"/>
          <w:titlePg/>
          <w:docGrid w:linePitch="360"/>
        </w:sectPr>
      </w:pPr>
    </w:p>
    <w:p w14:paraId="6103D320" w14:textId="77777777" w:rsidR="00014CCF" w:rsidRDefault="00014CCF" w:rsidP="00014CCF">
      <w:pPr>
        <w:spacing w:line="360" w:lineRule="auto"/>
        <w:jc w:val="center"/>
        <w:rPr>
          <w:rFonts w:ascii="Times New Roman" w:hAnsi="Times New Roman" w:cs="Times New Roman"/>
          <w:i/>
          <w:iCs/>
          <w:noProof/>
          <w:sz w:val="20"/>
          <w:szCs w:val="20"/>
          <w:lang w:val="en-GB"/>
        </w:rPr>
      </w:pPr>
    </w:p>
    <w:p w14:paraId="00258559" w14:textId="77777777" w:rsidR="00014CCF" w:rsidRDefault="00014CCF" w:rsidP="00014CCF">
      <w:pPr>
        <w:spacing w:line="360" w:lineRule="auto"/>
        <w:jc w:val="center"/>
        <w:rPr>
          <w:rFonts w:ascii="Times New Roman" w:hAnsi="Times New Roman" w:cs="Times New Roman"/>
          <w:i/>
          <w:iCs/>
          <w:noProof/>
          <w:sz w:val="20"/>
          <w:szCs w:val="20"/>
          <w:lang w:val="en-GB"/>
        </w:rPr>
      </w:pPr>
    </w:p>
    <w:p w14:paraId="630782F9" w14:textId="6AC77021" w:rsidR="00636AD9" w:rsidRPr="00636AD9" w:rsidRDefault="00636AD9" w:rsidP="00014CCF">
      <w:pPr>
        <w:spacing w:line="360" w:lineRule="auto"/>
        <w:jc w:val="center"/>
        <w:rPr>
          <w:rFonts w:ascii="Times New Roman" w:hAnsi="Times New Roman" w:cs="Times New Roman"/>
          <w:i/>
          <w:iCs/>
          <w:sz w:val="18"/>
          <w:szCs w:val="18"/>
          <w:lang w:val="en-GB"/>
        </w:rPr>
      </w:pPr>
      <w:r w:rsidRPr="00636AD9">
        <w:rPr>
          <w:rFonts w:ascii="Times New Roman" w:hAnsi="Times New Roman" w:cs="Times New Roman"/>
          <w:i/>
          <w:iCs/>
          <w:noProof/>
          <w:sz w:val="20"/>
          <w:szCs w:val="20"/>
          <w:lang w:val="en-GB"/>
        </w:rPr>
        <w:t xml:space="preserve">The analysis carried out in this research paper has been made available for reproduction. The repository with all requirements can be found here: </w:t>
      </w:r>
      <w:hyperlink r:id="rId9" w:anchor="readme" w:history="1">
        <w:r w:rsidRPr="00014CCF">
          <w:rPr>
            <w:rStyle w:val="Hyperlink"/>
            <w:rFonts w:ascii="Times New Roman" w:hAnsi="Times New Roman" w:cs="Times New Roman"/>
            <w:sz w:val="18"/>
            <w:szCs w:val="18"/>
          </w:rPr>
          <w:t>https://github.com/frankstevens1/china_devprojects_poverty#readme</w:t>
        </w:r>
      </w:hyperlink>
    </w:p>
    <w:p w14:paraId="3938A01A" w14:textId="77777777" w:rsidR="00636AD9" w:rsidRDefault="00636AD9" w:rsidP="00014CCF">
      <w:pPr>
        <w:jc w:val="center"/>
        <w:rPr>
          <w:rFonts w:ascii="Times New Roman" w:hAnsi="Times New Roman" w:cs="Times New Roman"/>
          <w:i/>
          <w:iCs/>
          <w:lang w:val="en-GB"/>
        </w:rPr>
      </w:pPr>
    </w:p>
    <w:p w14:paraId="42CE11EE" w14:textId="3238699E" w:rsidR="00636AD9" w:rsidRPr="00636AD9" w:rsidRDefault="00636AD9" w:rsidP="00636AD9">
      <w:pPr>
        <w:rPr>
          <w:rFonts w:ascii="Times New Roman" w:hAnsi="Times New Roman" w:cs="Times New Roman"/>
          <w:i/>
          <w:iCs/>
          <w:lang w:val="en-GB"/>
        </w:rPr>
        <w:sectPr w:rsidR="00636AD9" w:rsidRPr="00636AD9" w:rsidSect="00014CCF">
          <w:type w:val="continuous"/>
          <w:pgSz w:w="11906" w:h="16838"/>
          <w:pgMar w:top="1440" w:right="2880" w:bottom="1440" w:left="2880" w:header="708" w:footer="708" w:gutter="0"/>
          <w:pgNumType w:start="0"/>
          <w:cols w:space="708"/>
          <w:titlePg/>
          <w:docGrid w:linePitch="360"/>
        </w:sectPr>
      </w:pPr>
    </w:p>
    <w:p w14:paraId="4BBE3C87" w14:textId="44D0B269" w:rsidR="00614A60" w:rsidRPr="000F40B5" w:rsidRDefault="00614A60" w:rsidP="00B4146C">
      <w:pPr>
        <w:pStyle w:val="Kop1"/>
      </w:pPr>
      <w:bookmarkStart w:id="1" w:name="_Toc43044722"/>
      <w:bookmarkStart w:id="2" w:name="_Toc43044930"/>
      <w:bookmarkStart w:id="3" w:name="_Toc45322947"/>
      <w:r w:rsidRPr="000F40B5">
        <w:lastRenderedPageBreak/>
        <w:t>Introduction</w:t>
      </w:r>
      <w:bookmarkEnd w:id="1"/>
      <w:bookmarkEnd w:id="2"/>
      <w:bookmarkEnd w:id="3"/>
    </w:p>
    <w:p w14:paraId="3A561B49" w14:textId="6A60C67C" w:rsidR="005F399F" w:rsidRDefault="007D2D60" w:rsidP="005F399F">
      <w:pPr>
        <w:spacing w:line="360" w:lineRule="auto"/>
        <w:jc w:val="both"/>
        <w:rPr>
          <w:rFonts w:ascii="Times New Roman" w:hAnsi="Times New Roman" w:cs="Times New Roman"/>
          <w:lang w:val="en-GB"/>
        </w:rPr>
      </w:pPr>
      <w:r>
        <w:rPr>
          <w:rFonts w:ascii="Times New Roman" w:hAnsi="Times New Roman" w:cs="Times New Roman"/>
          <w:lang w:val="en-GB"/>
        </w:rPr>
        <w:t>In 2000, t</w:t>
      </w:r>
      <w:r w:rsidR="00F90D7E" w:rsidRPr="000F40B5">
        <w:rPr>
          <w:rFonts w:ascii="Times New Roman" w:hAnsi="Times New Roman" w:cs="Times New Roman"/>
          <w:lang w:val="en-GB"/>
        </w:rPr>
        <w:t xml:space="preserve">he </w:t>
      </w:r>
      <w:r w:rsidR="00F90D7E">
        <w:rPr>
          <w:rFonts w:ascii="Times New Roman" w:hAnsi="Times New Roman" w:cs="Times New Roman"/>
          <w:lang w:val="en-GB"/>
        </w:rPr>
        <w:t xml:space="preserve">Chinese </w:t>
      </w:r>
      <w:r w:rsidR="00F90D7E" w:rsidRPr="000F40B5">
        <w:rPr>
          <w:rFonts w:ascii="Times New Roman" w:hAnsi="Times New Roman" w:cs="Times New Roman"/>
          <w:lang w:val="en-GB"/>
        </w:rPr>
        <w:t>government</w:t>
      </w:r>
      <w:r>
        <w:rPr>
          <w:rFonts w:ascii="Times New Roman" w:hAnsi="Times New Roman" w:cs="Times New Roman"/>
          <w:lang w:val="en-GB"/>
        </w:rPr>
        <w:t xml:space="preserve"> adopted a</w:t>
      </w:r>
      <w:r w:rsidR="00F90D7E" w:rsidRPr="000F40B5">
        <w:rPr>
          <w:rFonts w:ascii="Times New Roman" w:hAnsi="Times New Roman" w:cs="Times New Roman"/>
          <w:lang w:val="en-GB"/>
        </w:rPr>
        <w:t xml:space="preserve"> 'Going Out' policy</w:t>
      </w:r>
      <w:r>
        <w:rPr>
          <w:rFonts w:ascii="Times New Roman" w:hAnsi="Times New Roman" w:cs="Times New Roman"/>
          <w:lang w:val="en-GB"/>
        </w:rPr>
        <w:t xml:space="preserve"> </w:t>
      </w:r>
      <w:r w:rsidR="00D45E8B">
        <w:rPr>
          <w:rFonts w:ascii="Times New Roman" w:hAnsi="Times New Roman" w:cs="Times New Roman"/>
          <w:lang w:val="en-GB"/>
        </w:rPr>
        <w:t>encouraging</w:t>
      </w:r>
      <w:r w:rsidR="00F90D7E" w:rsidRPr="000F40B5">
        <w:rPr>
          <w:rFonts w:ascii="Times New Roman" w:hAnsi="Times New Roman" w:cs="Times New Roman"/>
          <w:lang w:val="en-GB"/>
        </w:rPr>
        <w:t xml:space="preserve"> firms to invest abroad</w:t>
      </w:r>
      <w:r w:rsidR="00E96A56">
        <w:rPr>
          <w:rFonts w:ascii="Times New Roman" w:hAnsi="Times New Roman" w:cs="Times New Roman"/>
          <w:lang w:val="en-GB"/>
        </w:rPr>
        <w:t xml:space="preserve">, which led </w:t>
      </w:r>
      <w:r w:rsidR="00F90D7E">
        <w:rPr>
          <w:rFonts w:ascii="Times New Roman" w:hAnsi="Times New Roman" w:cs="Times New Roman"/>
          <w:lang w:val="en-GB"/>
        </w:rPr>
        <w:t xml:space="preserve">to a rapid expansion </w:t>
      </w:r>
      <w:r w:rsidR="00D45E8B">
        <w:rPr>
          <w:rFonts w:ascii="Times New Roman" w:hAnsi="Times New Roman" w:cs="Times New Roman"/>
          <w:lang w:val="en-GB"/>
        </w:rPr>
        <w:t>in</w:t>
      </w:r>
      <w:r w:rsidR="00F90D7E" w:rsidRPr="000F40B5">
        <w:rPr>
          <w:rFonts w:ascii="Times New Roman" w:hAnsi="Times New Roman" w:cs="Times New Roman"/>
          <w:lang w:val="en-GB"/>
        </w:rPr>
        <w:t xml:space="preserve"> </w:t>
      </w:r>
      <w:r w:rsidR="000F40B5" w:rsidRPr="000F40B5">
        <w:rPr>
          <w:rFonts w:ascii="Times New Roman" w:hAnsi="Times New Roman" w:cs="Times New Roman"/>
          <w:lang w:val="en-GB"/>
        </w:rPr>
        <w:t xml:space="preserve">foreign direct investment, development finance and export finance from China. </w:t>
      </w:r>
      <w:r w:rsidR="00E96A56">
        <w:rPr>
          <w:rFonts w:ascii="Times New Roman" w:hAnsi="Times New Roman" w:cs="Times New Roman"/>
          <w:lang w:val="en-GB"/>
        </w:rPr>
        <w:t>The policy</w:t>
      </w:r>
      <w:r w:rsidR="000F40B5" w:rsidRPr="000F40B5">
        <w:rPr>
          <w:rFonts w:ascii="Times New Roman" w:hAnsi="Times New Roman" w:cs="Times New Roman"/>
          <w:lang w:val="en-GB"/>
        </w:rPr>
        <w:t xml:space="preserve"> fundamentally altered the scale and scope of all forms of state sponsored financial transfers </w:t>
      </w:r>
      <w:r w:rsidR="002D101F">
        <w:rPr>
          <w:rFonts w:ascii="Times New Roman" w:hAnsi="Times New Roman" w:cs="Times New Roman"/>
          <w:lang w:val="en-GB"/>
        </w:rPr>
        <w:fldChar w:fldCharType="begin" w:fldLock="1"/>
      </w:r>
      <w:r w:rsidR="002D101F">
        <w:rPr>
          <w:rFonts w:ascii="Times New Roman" w:hAnsi="Times New Roman" w:cs="Times New Roman"/>
          <w:lang w:val="en-GB"/>
        </w:rPr>
        <w:instrText>ADDIN CSL_CITATION {"citationItems":[{"id":"ITEM-1","itemData":{"DOI":"10.1142/S2377740019500155","ISSN":"23777419","abstract":"As China's Belt and Road Initiative (BRI) quickly evolves into an updated version for realizing high-quality development, its long-term success will increasingly depend on how well it can earn international legitimacy and credibility. Since sustainability is a critical source of credibility for the BRI, it is necessary to move the BRI forward by amplifying its role as a development agenda and tapping its potential to support global sustainable development and facilitate implementation of the United Nations' 2030 Agenda for Sustainable Development (2030 Agenda) through delivering more public goods to other developing countries. The BRI projects designed to strengthen infrastructure inter-connectivity can greatly fit the developmental needs of countries along the routes and expedite their achievement of sustainable development goals (SDGs), both explicitly and implicitly. Besides, the growing alignment between the BRI and the 2030 Agenda will generate more strengths and opportunities for China to be recognized as an indispensable player in international development cooperation, enhance the capacity of the BRI to manage environmental, social and governance risks in host countries, promote social cohesion and inclusiveness along the routes, and ultimately transcend short-term economic and political interests for China to win the hearts and minds of other stakeholders involved in the BRI.","author":[{"dropping-particle":"","family":"Djankov","given":"Simeon","non-dropping-particle":"","parse-names":false,"suffix":""}],"container-title":"China Quarterly of International Strategic Studies","id":"ITEM-1","issue":"2","issued":{"date-parts":[["2016"]]},"page":"233-248","title":"The Rationale Behind China’s Belt and Road Initiative","type":"article-journal","volume":"5"},"uris":["http://www.mendeley.com/documents/?uuid=3dff2682-e0e1-4ced-b66b-6b9973e1798d"]},{"id":"ITEM-2","itemData":{"author":[{"dropping-particle":"","family":"Dreher","given":"Axel","non-dropping-particle":"","parse-names":false,"suffix":""},{"dropping-particle":"","family":"Fuchs","given":"Andreas","non-dropping-particle":"","parse-names":false,"suffix":""},{"dropping-particle":"","family":"Parks","given":"Bradley","non-dropping-particle":"","parse-names":false,"suffix":""},{"dropping-particle":"","family":"Strange","given":"Austin M","non-dropping-particle":"","parse-names":false,"suffix":""},{"dropping-particle":"","family":"Tierney","given":"Michael J","non-dropping-particle":"","parse-names":false,"suffix":""}],"id":"ITEM-2","issued":{"date-parts":[["2017"]]},"title":"Aid, China, and Growth: Evidence from a New Global Development Finance Dataset","type":"report"},"uris":["http://www.mendeley.com/documents/?uuid=16e17ae7-686d-3653-bee0-9dc929feacc0"]}],"mendeley":{"formattedCitation":"(Djankov, 2016; Dreher, Fuchs, Parks, Strange, &amp; Tierney, 2017)","manualFormatting":"(Djankov, 2016; Dreher et al., 2017)","plainTextFormattedCitation":"(Djankov, 2016; Dreher, Fuchs, Parks, Strange, &amp; Tierney, 2017)","previouslyFormattedCitation":"(Djankov, 2016; Dreher, Fuchs, Parks, Strange, &amp; Tierney, 2017)"},"properties":{"noteIndex":0},"schema":"https://github.com/citation-style-language/schema/raw/master/csl-citation.json"}</w:instrText>
      </w:r>
      <w:r w:rsidR="002D101F">
        <w:rPr>
          <w:rFonts w:ascii="Times New Roman" w:hAnsi="Times New Roman" w:cs="Times New Roman"/>
          <w:lang w:val="en-GB"/>
        </w:rPr>
        <w:fldChar w:fldCharType="separate"/>
      </w:r>
      <w:r w:rsidR="002D101F" w:rsidRPr="002D101F">
        <w:rPr>
          <w:rFonts w:ascii="Times New Roman" w:hAnsi="Times New Roman" w:cs="Times New Roman"/>
          <w:noProof/>
          <w:lang w:val="en-GB"/>
        </w:rPr>
        <w:t>(Djankov, 2016; Dreher</w:t>
      </w:r>
      <w:r w:rsidR="002D101F">
        <w:rPr>
          <w:rFonts w:ascii="Times New Roman" w:hAnsi="Times New Roman" w:cs="Times New Roman"/>
          <w:noProof/>
          <w:lang w:val="en-GB"/>
        </w:rPr>
        <w:t xml:space="preserve"> et al.</w:t>
      </w:r>
      <w:r w:rsidR="002D101F" w:rsidRPr="002D101F">
        <w:rPr>
          <w:rFonts w:ascii="Times New Roman" w:hAnsi="Times New Roman" w:cs="Times New Roman"/>
          <w:noProof/>
          <w:lang w:val="en-GB"/>
        </w:rPr>
        <w:t>, 2017)</w:t>
      </w:r>
      <w:r w:rsidR="002D101F">
        <w:rPr>
          <w:rFonts w:ascii="Times New Roman" w:hAnsi="Times New Roman" w:cs="Times New Roman"/>
          <w:lang w:val="en-GB"/>
        </w:rPr>
        <w:fldChar w:fldCharType="end"/>
      </w:r>
      <w:r w:rsidR="000F40B5" w:rsidRPr="000F40B5">
        <w:rPr>
          <w:rFonts w:ascii="Times New Roman" w:hAnsi="Times New Roman" w:cs="Times New Roman"/>
          <w:lang w:val="en-GB"/>
        </w:rPr>
        <w:t xml:space="preserve"> and</w:t>
      </w:r>
      <w:r w:rsidR="00F90D7E">
        <w:rPr>
          <w:rFonts w:ascii="Times New Roman" w:hAnsi="Times New Roman" w:cs="Times New Roman"/>
          <w:lang w:val="en-GB"/>
        </w:rPr>
        <w:t xml:space="preserve"> has</w:t>
      </w:r>
      <w:r w:rsidR="000F40B5" w:rsidRPr="000F40B5">
        <w:rPr>
          <w:rFonts w:ascii="Times New Roman" w:hAnsi="Times New Roman" w:cs="Times New Roman"/>
          <w:lang w:val="en-GB"/>
        </w:rPr>
        <w:t xml:space="preserve"> positioned China among the largest international development financiers.</w:t>
      </w:r>
      <w:r w:rsidR="00924EAC">
        <w:rPr>
          <w:rFonts w:ascii="Times New Roman" w:hAnsi="Times New Roman" w:cs="Times New Roman"/>
          <w:lang w:val="en-GB"/>
        </w:rPr>
        <w:t xml:space="preserve"> </w:t>
      </w:r>
      <w:r w:rsidR="00636AD9" w:rsidRPr="00636AD9">
        <w:rPr>
          <w:rFonts w:ascii="Times New Roman" w:hAnsi="Times New Roman" w:cs="Times New Roman"/>
          <w:i/>
          <w:iCs/>
          <w:lang w:val="en-GB"/>
        </w:rPr>
        <w:t>Figure 1</w:t>
      </w:r>
      <w:r w:rsidR="00636AD9">
        <w:rPr>
          <w:rFonts w:ascii="Times New Roman" w:hAnsi="Times New Roman" w:cs="Times New Roman"/>
          <w:lang w:val="en-GB"/>
        </w:rPr>
        <w:t xml:space="preserve"> shows that development finance from </w:t>
      </w:r>
      <w:r w:rsidR="00924EAC">
        <w:rPr>
          <w:rFonts w:ascii="Times New Roman" w:hAnsi="Times New Roman" w:cs="Times New Roman"/>
          <w:lang w:val="en-GB"/>
        </w:rPr>
        <w:t>OECD countries</w:t>
      </w:r>
      <w:r w:rsidR="00636AD9">
        <w:rPr>
          <w:rFonts w:ascii="Times New Roman" w:hAnsi="Times New Roman" w:cs="Times New Roman"/>
          <w:lang w:val="en-GB"/>
        </w:rPr>
        <w:t xml:space="preserve"> flattened out</w:t>
      </w:r>
      <w:r w:rsidR="009D3978">
        <w:rPr>
          <w:rFonts w:ascii="Times New Roman" w:hAnsi="Times New Roman" w:cs="Times New Roman"/>
          <w:lang w:val="en-GB"/>
        </w:rPr>
        <w:t xml:space="preserve"> between 2000 and 2014</w:t>
      </w:r>
      <w:r w:rsidR="00871DA7">
        <w:rPr>
          <w:rFonts w:ascii="Times New Roman" w:hAnsi="Times New Roman" w:cs="Times New Roman"/>
          <w:lang w:val="en-GB"/>
        </w:rPr>
        <w:t>,</w:t>
      </w:r>
      <w:r w:rsidR="00636AD9">
        <w:rPr>
          <w:rFonts w:ascii="Times New Roman" w:hAnsi="Times New Roman" w:cs="Times New Roman"/>
          <w:lang w:val="en-GB"/>
        </w:rPr>
        <w:t xml:space="preserve"> </w:t>
      </w:r>
      <w:r w:rsidR="00D7010A">
        <w:rPr>
          <w:rFonts w:ascii="Times New Roman" w:hAnsi="Times New Roman" w:cs="Times New Roman"/>
          <w:lang w:val="en-GB"/>
        </w:rPr>
        <w:t>facing</w:t>
      </w:r>
      <w:r w:rsidR="00636AD9">
        <w:rPr>
          <w:rFonts w:ascii="Times New Roman" w:hAnsi="Times New Roman" w:cs="Times New Roman"/>
          <w:lang w:val="en-GB"/>
        </w:rPr>
        <w:t xml:space="preserve"> </w:t>
      </w:r>
      <w:r w:rsidR="00924EAC">
        <w:rPr>
          <w:rFonts w:ascii="Times New Roman" w:hAnsi="Times New Roman" w:cs="Times New Roman"/>
          <w:lang w:val="en-GB"/>
        </w:rPr>
        <w:t>reductions in aid budgets</w:t>
      </w:r>
      <w:r w:rsidR="000C374A">
        <w:rPr>
          <w:rFonts w:ascii="Times New Roman" w:hAnsi="Times New Roman" w:cs="Times New Roman"/>
          <w:lang w:val="en-GB"/>
        </w:rPr>
        <w:t xml:space="preserve">, </w:t>
      </w:r>
      <w:r w:rsidR="00636AD9">
        <w:rPr>
          <w:rFonts w:ascii="Times New Roman" w:hAnsi="Times New Roman" w:cs="Times New Roman"/>
          <w:lang w:val="en-GB"/>
        </w:rPr>
        <w:t xml:space="preserve">while China </w:t>
      </w:r>
      <w:r w:rsidR="00E96A56">
        <w:rPr>
          <w:rFonts w:ascii="Times New Roman" w:hAnsi="Times New Roman" w:cs="Times New Roman"/>
          <w:lang w:val="en-GB"/>
        </w:rPr>
        <w:t>continue</w:t>
      </w:r>
      <w:r w:rsidR="00636AD9">
        <w:rPr>
          <w:rFonts w:ascii="Times New Roman" w:hAnsi="Times New Roman" w:cs="Times New Roman"/>
          <w:lang w:val="en-GB"/>
        </w:rPr>
        <w:t>d</w:t>
      </w:r>
      <w:r w:rsidR="00E96A56">
        <w:rPr>
          <w:rFonts w:ascii="Times New Roman" w:hAnsi="Times New Roman" w:cs="Times New Roman"/>
          <w:lang w:val="en-GB"/>
        </w:rPr>
        <w:t xml:space="preserve"> to</w:t>
      </w:r>
      <w:r w:rsidR="00924EAC">
        <w:rPr>
          <w:rFonts w:ascii="Times New Roman" w:hAnsi="Times New Roman" w:cs="Times New Roman"/>
          <w:lang w:val="en-GB"/>
        </w:rPr>
        <w:t xml:space="preserve"> broaden </w:t>
      </w:r>
      <w:r w:rsidR="00871DA7">
        <w:rPr>
          <w:rFonts w:ascii="Times New Roman" w:hAnsi="Times New Roman" w:cs="Times New Roman"/>
          <w:lang w:val="en-GB"/>
        </w:rPr>
        <w:t xml:space="preserve">its </w:t>
      </w:r>
      <w:r w:rsidR="00924EAC">
        <w:rPr>
          <w:rFonts w:ascii="Times New Roman" w:hAnsi="Times New Roman" w:cs="Times New Roman"/>
          <w:lang w:val="en-GB"/>
        </w:rPr>
        <w:t xml:space="preserve">bilateral </w:t>
      </w:r>
      <w:r w:rsidR="00871DA7">
        <w:rPr>
          <w:rFonts w:ascii="Times New Roman" w:hAnsi="Times New Roman" w:cs="Times New Roman"/>
          <w:lang w:val="en-GB"/>
        </w:rPr>
        <w:t xml:space="preserve">development </w:t>
      </w:r>
      <w:r w:rsidR="00924EAC">
        <w:rPr>
          <w:rFonts w:ascii="Times New Roman" w:hAnsi="Times New Roman" w:cs="Times New Roman"/>
          <w:lang w:val="en-GB"/>
        </w:rPr>
        <w:t>financ</w:t>
      </w:r>
      <w:r w:rsidR="00871DA7">
        <w:rPr>
          <w:rFonts w:ascii="Times New Roman" w:hAnsi="Times New Roman" w:cs="Times New Roman"/>
          <w:lang w:val="en-GB"/>
        </w:rPr>
        <w:t>e</w:t>
      </w:r>
      <w:r w:rsidR="000C374A">
        <w:rPr>
          <w:rFonts w:ascii="Times New Roman" w:hAnsi="Times New Roman" w:cs="Times New Roman"/>
          <w:lang w:val="en-GB"/>
        </w:rPr>
        <w:t>.</w:t>
      </w:r>
      <w:r w:rsidR="00924EAC">
        <w:rPr>
          <w:rFonts w:ascii="Times New Roman" w:hAnsi="Times New Roman" w:cs="Times New Roman"/>
          <w:lang w:val="en-GB"/>
        </w:rPr>
        <w:t xml:space="preserve"> </w:t>
      </w:r>
      <w:r w:rsidR="000F40B5" w:rsidRPr="000F40B5">
        <w:rPr>
          <w:rFonts w:ascii="Times New Roman" w:hAnsi="Times New Roman" w:cs="Times New Roman"/>
          <w:lang w:val="en-GB"/>
        </w:rPr>
        <w:t>Marking a shift in the political and economic landscape of international cooperation</w:t>
      </w:r>
      <w:r w:rsidR="005630DE">
        <w:rPr>
          <w:rFonts w:ascii="Times New Roman" w:hAnsi="Times New Roman" w:cs="Times New Roman"/>
          <w:lang w:val="en-GB"/>
        </w:rPr>
        <w:t>, a</w:t>
      </w:r>
      <w:r w:rsidR="00BF1148">
        <w:rPr>
          <w:rFonts w:ascii="Times New Roman" w:hAnsi="Times New Roman" w:cs="Times New Roman"/>
          <w:lang w:val="en-GB"/>
        </w:rPr>
        <w:t xml:space="preserve"> development that</w:t>
      </w:r>
      <w:r w:rsidR="00F90D7E">
        <w:rPr>
          <w:rFonts w:ascii="Times New Roman" w:hAnsi="Times New Roman" w:cs="Times New Roman"/>
          <w:lang w:val="en-GB"/>
        </w:rPr>
        <w:t xml:space="preserve"> has been </w:t>
      </w:r>
      <w:r w:rsidR="000F40B5" w:rsidRPr="000F40B5">
        <w:rPr>
          <w:rFonts w:ascii="Times New Roman" w:hAnsi="Times New Roman" w:cs="Times New Roman"/>
          <w:lang w:val="en-GB"/>
        </w:rPr>
        <w:t>met with widespread international attention.</w:t>
      </w:r>
      <w:r w:rsidR="00F90D7E">
        <w:rPr>
          <w:rFonts w:ascii="Times New Roman" w:hAnsi="Times New Roman" w:cs="Times New Roman"/>
          <w:lang w:val="en-GB"/>
        </w:rPr>
        <w:t xml:space="preserve"> </w:t>
      </w:r>
      <w:r>
        <w:rPr>
          <w:rFonts w:ascii="Times New Roman" w:hAnsi="Times New Roman" w:cs="Times New Roman"/>
          <w:lang w:val="en-GB"/>
        </w:rPr>
        <w:t xml:space="preserve">Consequently, </w:t>
      </w:r>
      <w:r w:rsidR="00BF1148">
        <w:rPr>
          <w:rFonts w:ascii="Times New Roman" w:hAnsi="Times New Roman" w:cs="Times New Roman"/>
          <w:lang w:val="en-GB"/>
        </w:rPr>
        <w:t xml:space="preserve">a variety of examinations of </w:t>
      </w:r>
      <w:r w:rsidR="00F90D7E">
        <w:rPr>
          <w:rFonts w:ascii="Times New Roman" w:hAnsi="Times New Roman" w:cs="Times New Roman"/>
          <w:lang w:val="en-GB"/>
        </w:rPr>
        <w:t>non-traditional donors</w:t>
      </w:r>
      <w:r w:rsidR="000C374A">
        <w:rPr>
          <w:rFonts w:ascii="Times New Roman" w:hAnsi="Times New Roman" w:cs="Times New Roman"/>
          <w:lang w:val="en-GB"/>
        </w:rPr>
        <w:t xml:space="preserve"> began </w:t>
      </w:r>
      <w:r w:rsidR="00F90D7E">
        <w:rPr>
          <w:rFonts w:ascii="Times New Roman" w:hAnsi="Times New Roman" w:cs="Times New Roman"/>
          <w:lang w:val="en-GB"/>
        </w:rPr>
        <w:t xml:space="preserve">emerging amongst aid literature </w:t>
      </w:r>
      <w:r>
        <w:rPr>
          <w:rFonts w:ascii="Times New Roman" w:hAnsi="Times New Roman" w:cs="Times New Roman"/>
          <w:lang w:val="en-GB"/>
        </w:rPr>
        <w:t xml:space="preserve">that </w:t>
      </w:r>
      <w:r w:rsidR="00F90D7E">
        <w:rPr>
          <w:rFonts w:ascii="Times New Roman" w:hAnsi="Times New Roman" w:cs="Times New Roman"/>
          <w:lang w:val="en-GB"/>
        </w:rPr>
        <w:t>had previously been centred around the investigation of western aid programmes.</w:t>
      </w:r>
      <w:r w:rsidR="004460B5">
        <w:rPr>
          <w:rFonts w:ascii="Times New Roman" w:hAnsi="Times New Roman" w:cs="Times New Roman"/>
          <w:lang w:val="en-GB"/>
        </w:rPr>
        <w:t xml:space="preserve"> </w:t>
      </w:r>
      <w:r w:rsidR="00357708">
        <w:rPr>
          <w:rFonts w:ascii="Times New Roman" w:hAnsi="Times New Roman" w:cs="Times New Roman"/>
          <w:lang w:val="en-GB"/>
        </w:rPr>
        <w:t xml:space="preserve">Early literature shows that </w:t>
      </w:r>
      <w:r w:rsidR="00BF1148">
        <w:rPr>
          <w:rFonts w:ascii="Times New Roman" w:hAnsi="Times New Roman" w:cs="Times New Roman"/>
          <w:lang w:val="en-GB"/>
        </w:rPr>
        <w:t>China</w:t>
      </w:r>
      <w:r w:rsidR="00357708">
        <w:rPr>
          <w:rFonts w:ascii="Times New Roman" w:hAnsi="Times New Roman" w:cs="Times New Roman"/>
          <w:lang w:val="en-GB"/>
        </w:rPr>
        <w:t>’s aid programme was poorly understood, l</w:t>
      </w:r>
      <w:r w:rsidR="001E6AE2">
        <w:rPr>
          <w:rFonts w:ascii="Times New Roman" w:hAnsi="Times New Roman" w:cs="Times New Roman"/>
          <w:lang w:val="en-GB"/>
        </w:rPr>
        <w:t>argely due to the Chinese government’s lack of transparency regarding their flows of official development finance</w:t>
      </w:r>
      <w:r w:rsidR="00357708">
        <w:rPr>
          <w:rFonts w:ascii="Times New Roman" w:hAnsi="Times New Roman" w:cs="Times New Roman"/>
          <w:lang w:val="en-GB"/>
        </w:rPr>
        <w:t xml:space="preserve"> </w:t>
      </w:r>
      <w:r w:rsidR="00357708">
        <w:rPr>
          <w:rFonts w:ascii="Times New Roman" w:hAnsi="Times New Roman" w:cs="Times New Roman"/>
          <w:lang w:val="en-GB"/>
        </w:rPr>
        <w:fldChar w:fldCharType="begin" w:fldLock="1"/>
      </w:r>
      <w:r w:rsidR="00371F85">
        <w:rPr>
          <w:rFonts w:ascii="Times New Roman" w:hAnsi="Times New Roman" w:cs="Times New Roman"/>
          <w:lang w:val="en-GB"/>
        </w:rPr>
        <w:instrText>ADDIN CSL_CITATION {"citationItems":[{"id":"ITEM-1","itemData":{"DOI":"10.1002/jid.1798","ISSN":"09541748","abstract":"China's official aid programme is non-transparent and poorly understood. The paper compares development finance from China and the Organization for Economic Co-operation Development (OECD) generally and through the examination of two cases of Chinese development cooperation in Africa. These cases illustrate a major argument of the paper: that the lion's share of China's officially supported finance is not actually official development assistance (ODA). China does provide finance that meets the definition of ODA, but this is relatively small. Export credits, non-concessional state loans or aid used to foster Chinese investment do not fall into the category of ODA. China's cooperation may be developmental, but it is not primarily based on official development aid. This suggests that the institutions established at the OECD to develop and apply standards for foreign aid (the Development Assistance Committee) may not be the right ones to govern these growing ties. © 2011 John Wiley &amp; Sons, Ltd.","author":[{"dropping-particle":"","family":"Bräutigam","given":"Deborah","non-dropping-particle":"","parse-names":false,"suffix":""}],"container-title":"Journal of International Development","id":"ITEM-1","issued":{"date-parts":[["2011"]]},"title":"Aid 'with chinese characteristics': Chinese foreign aid and development finance meet the OECD-DAC aid regime","type":"article-journal"},"uris":["http://www.mendeley.com/documents/?uuid=23d433fe-892c-498c-a870-ef47377922ed"]}],"mendeley":{"formattedCitation":"(Bräutigam, 2011)","plainTextFormattedCitation":"(Bräutigam, 2011)","previouslyFormattedCitation":"(Bräutigam, 2011)"},"properties":{"noteIndex":0},"schema":"https://github.com/citation-style-language/schema/raw/master/csl-citation.json"}</w:instrText>
      </w:r>
      <w:r w:rsidR="00357708">
        <w:rPr>
          <w:rFonts w:ascii="Times New Roman" w:hAnsi="Times New Roman" w:cs="Times New Roman"/>
          <w:lang w:val="en-GB"/>
        </w:rPr>
        <w:fldChar w:fldCharType="separate"/>
      </w:r>
      <w:r w:rsidR="00357708" w:rsidRPr="00357708">
        <w:rPr>
          <w:rFonts w:ascii="Times New Roman" w:hAnsi="Times New Roman" w:cs="Times New Roman"/>
          <w:noProof/>
          <w:lang w:val="en-GB"/>
        </w:rPr>
        <w:t>(Bräutigam, 2011)</w:t>
      </w:r>
      <w:r w:rsidR="00357708">
        <w:rPr>
          <w:rFonts w:ascii="Times New Roman" w:hAnsi="Times New Roman" w:cs="Times New Roman"/>
          <w:lang w:val="en-GB"/>
        </w:rPr>
        <w:fldChar w:fldCharType="end"/>
      </w:r>
      <w:r w:rsidR="001E6AE2">
        <w:rPr>
          <w:rFonts w:ascii="Times New Roman" w:hAnsi="Times New Roman" w:cs="Times New Roman"/>
          <w:lang w:val="en-GB"/>
        </w:rPr>
        <w:t>. A characteristic that</w:t>
      </w:r>
      <w:r w:rsidR="00357708">
        <w:rPr>
          <w:rFonts w:ascii="Times New Roman" w:hAnsi="Times New Roman" w:cs="Times New Roman"/>
          <w:lang w:val="en-GB"/>
        </w:rPr>
        <w:t xml:space="preserve"> led</w:t>
      </w:r>
      <w:r w:rsidR="00C625C0">
        <w:rPr>
          <w:rFonts w:ascii="Times New Roman" w:hAnsi="Times New Roman" w:cs="Times New Roman"/>
          <w:lang w:val="en-GB"/>
        </w:rPr>
        <w:t xml:space="preserve"> </w:t>
      </w:r>
      <w:r w:rsidR="001E6AE2">
        <w:rPr>
          <w:rFonts w:ascii="Times New Roman" w:hAnsi="Times New Roman" w:cs="Times New Roman"/>
          <w:lang w:val="en-GB"/>
        </w:rPr>
        <w:t xml:space="preserve">many </w:t>
      </w:r>
      <w:r w:rsidR="004460B5">
        <w:rPr>
          <w:rFonts w:ascii="Times New Roman" w:hAnsi="Times New Roman" w:cs="Times New Roman"/>
          <w:lang w:val="en-GB"/>
        </w:rPr>
        <w:t>critics to believe</w:t>
      </w:r>
      <w:r w:rsidR="00C625C0">
        <w:rPr>
          <w:rFonts w:ascii="Times New Roman" w:hAnsi="Times New Roman" w:cs="Times New Roman"/>
          <w:lang w:val="en-GB"/>
        </w:rPr>
        <w:t xml:space="preserve"> that China’s primary intentions were to</w:t>
      </w:r>
      <w:r w:rsidR="004460B5">
        <w:rPr>
          <w:rFonts w:ascii="Times New Roman" w:hAnsi="Times New Roman" w:cs="Times New Roman"/>
          <w:lang w:val="en-GB"/>
        </w:rPr>
        <w:t xml:space="preserve"> smooth access to natural resources</w:t>
      </w:r>
      <w:r w:rsidR="00C625C0">
        <w:rPr>
          <w:rFonts w:ascii="Times New Roman" w:hAnsi="Times New Roman" w:cs="Times New Roman"/>
          <w:lang w:val="en-GB"/>
        </w:rPr>
        <w:t xml:space="preserve"> and that their aid practices</w:t>
      </w:r>
      <w:r w:rsidR="004460B5">
        <w:rPr>
          <w:rFonts w:ascii="Times New Roman" w:hAnsi="Times New Roman" w:cs="Times New Roman"/>
          <w:lang w:val="en-GB"/>
        </w:rPr>
        <w:t xml:space="preserve"> </w:t>
      </w:r>
      <w:r w:rsidR="00C625C0">
        <w:rPr>
          <w:rFonts w:ascii="Times New Roman" w:hAnsi="Times New Roman" w:cs="Times New Roman"/>
          <w:lang w:val="en-GB"/>
        </w:rPr>
        <w:t>threatened hard-won political reforms by providing support to authoritarian regimes.</w:t>
      </w:r>
      <w:r w:rsidR="00F90D7E">
        <w:rPr>
          <w:rFonts w:ascii="Times New Roman" w:hAnsi="Times New Roman" w:cs="Times New Roman"/>
          <w:lang w:val="en-GB"/>
        </w:rPr>
        <w:t xml:space="preserve"> </w:t>
      </w:r>
      <w:r w:rsidR="001E6AE2">
        <w:rPr>
          <w:rFonts w:ascii="Times New Roman" w:hAnsi="Times New Roman" w:cs="Times New Roman"/>
          <w:lang w:val="en-GB"/>
        </w:rPr>
        <w:t>Considering these and other ill-founded criticisms, research</w:t>
      </w:r>
      <w:r w:rsidR="00357708">
        <w:rPr>
          <w:rFonts w:ascii="Times New Roman" w:hAnsi="Times New Roman" w:cs="Times New Roman"/>
          <w:lang w:val="en-GB"/>
        </w:rPr>
        <w:t>ers</w:t>
      </w:r>
      <w:r w:rsidR="001E6AE2">
        <w:rPr>
          <w:rFonts w:ascii="Times New Roman" w:hAnsi="Times New Roman" w:cs="Times New Roman"/>
          <w:lang w:val="en-GB"/>
        </w:rPr>
        <w:t xml:space="preserve"> have made use of the considerable amounts of publicly available information that do exist to comment on China’s development cooperation.</w:t>
      </w:r>
      <w:r w:rsidR="00371F85">
        <w:rPr>
          <w:rFonts w:ascii="Times New Roman" w:hAnsi="Times New Roman" w:cs="Times New Roman"/>
          <w:lang w:val="en-GB"/>
        </w:rPr>
        <w:t xml:space="preserve"> </w:t>
      </w:r>
      <w:r w:rsidR="005630DE">
        <w:rPr>
          <w:rFonts w:ascii="Times New Roman" w:hAnsi="Times New Roman" w:cs="Times New Roman"/>
          <w:lang w:val="en-GB"/>
        </w:rPr>
        <w:t>China’s motives, determined by aid a</w:t>
      </w:r>
      <w:r w:rsidR="00371F85">
        <w:rPr>
          <w:rFonts w:ascii="Times New Roman" w:hAnsi="Times New Roman" w:cs="Times New Roman"/>
          <w:lang w:val="en-GB"/>
        </w:rPr>
        <w:t>llocation patterns</w:t>
      </w:r>
      <w:r w:rsidR="005630DE">
        <w:rPr>
          <w:rFonts w:ascii="Times New Roman" w:hAnsi="Times New Roman" w:cs="Times New Roman"/>
          <w:lang w:val="en-GB"/>
        </w:rPr>
        <w:t>,</w:t>
      </w:r>
      <w:r w:rsidR="00371F85">
        <w:rPr>
          <w:rFonts w:ascii="Times New Roman" w:hAnsi="Times New Roman" w:cs="Times New Roman"/>
          <w:lang w:val="en-GB"/>
        </w:rPr>
        <w:t xml:space="preserve"> are found to be no different from th</w:t>
      </w:r>
      <w:r w:rsidR="005630DE">
        <w:rPr>
          <w:rFonts w:ascii="Times New Roman" w:hAnsi="Times New Roman" w:cs="Times New Roman"/>
          <w:lang w:val="en-GB"/>
        </w:rPr>
        <w:t>ose</w:t>
      </w:r>
      <w:r w:rsidR="00371F85">
        <w:rPr>
          <w:rFonts w:ascii="Times New Roman" w:hAnsi="Times New Roman" w:cs="Times New Roman"/>
          <w:lang w:val="en-GB"/>
        </w:rPr>
        <w:t xml:space="preserve"> of western donors </w:t>
      </w:r>
      <w:r w:rsidR="00371F85">
        <w:rPr>
          <w:rFonts w:ascii="Times New Roman" w:hAnsi="Times New Roman" w:cs="Times New Roman"/>
          <w:lang w:val="en-GB"/>
        </w:rPr>
        <w:fldChar w:fldCharType="begin" w:fldLock="1"/>
      </w:r>
      <w:r w:rsidR="00CF4698">
        <w:rPr>
          <w:rFonts w:ascii="Times New Roman" w:hAnsi="Times New Roman" w:cs="Times New Roman"/>
          <w:lang w:val="en-GB"/>
        </w:rPr>
        <w:instrText>ADDIN CSL_CITATION {"citationItems":[{"id":"ITEM-1","itemData":{"DOI":"10.1111/caje.12166","ISSN":"15405982","abstract":"Foreign aid from China is often characterized as \"rogue aid\" that is guided by selfish interests alone. We collect data on Chinese project aid, food aid, medical staff and total aid money to developing countries, covering the 1956-2006 period, to empirically test to what extent self-interests shape China's aid allocation. While political considerations shape China's allocation of aid, China does not pay substantially more attention to politics compared to Western donors. What is more, China's aid allocation seems to be widely independent of recipients' endowment with natural resources and institutional characteristics. Overall, denoting Chinese aid as \"rogue aid\" seems unjustified.","author":[{"dropping-particle":"","family":"Dreher","given":"Axel","non-dropping-particle":"","parse-names":false,"suffix":""},{"dropping-particle":"","family":"Fuchs","given":"Andreas","non-dropping-particle":"","parse-names":false,"suffix":""}],"container-title":"Canadian Journal of Economics","id":"ITEM-1","issued":{"date-parts":[["2015"]]},"title":"Rogue aid? An empirical analysis of China's aid allocation","type":"article-journal"},"uris":["http://www.mendeley.com/documents/?uuid=25aafdc2-dbbf-49a5-992f-b23955041f6f"]}],"mendeley":{"formattedCitation":"(Dreher &amp; Fuchs, 2015)","plainTextFormattedCitation":"(Dreher &amp; Fuchs, 2015)","previouslyFormattedCitation":"(Dreher &amp; Fuchs, 2015)"},"properties":{"noteIndex":0},"schema":"https://github.com/citation-style-language/schema/raw/master/csl-citation.json"}</w:instrText>
      </w:r>
      <w:r w:rsidR="00371F85">
        <w:rPr>
          <w:rFonts w:ascii="Times New Roman" w:hAnsi="Times New Roman" w:cs="Times New Roman"/>
          <w:lang w:val="en-GB"/>
        </w:rPr>
        <w:fldChar w:fldCharType="separate"/>
      </w:r>
      <w:r w:rsidR="00371F85" w:rsidRPr="00371F85">
        <w:rPr>
          <w:rFonts w:ascii="Times New Roman" w:hAnsi="Times New Roman" w:cs="Times New Roman"/>
          <w:noProof/>
          <w:lang w:val="en-GB"/>
        </w:rPr>
        <w:t>(Dreher &amp; Fuchs, 2015)</w:t>
      </w:r>
      <w:r w:rsidR="00371F85">
        <w:rPr>
          <w:rFonts w:ascii="Times New Roman" w:hAnsi="Times New Roman" w:cs="Times New Roman"/>
          <w:lang w:val="en-GB"/>
        </w:rPr>
        <w:fldChar w:fldCharType="end"/>
      </w:r>
      <w:r w:rsidR="00371F85">
        <w:rPr>
          <w:rFonts w:ascii="Times New Roman" w:hAnsi="Times New Roman" w:cs="Times New Roman"/>
          <w:lang w:val="en-GB"/>
        </w:rPr>
        <w:t xml:space="preserve"> though policies</w:t>
      </w:r>
      <w:r w:rsidR="005630DE">
        <w:rPr>
          <w:rFonts w:ascii="Times New Roman" w:hAnsi="Times New Roman" w:cs="Times New Roman"/>
          <w:lang w:val="en-GB"/>
        </w:rPr>
        <w:t xml:space="preserve"> regarding disbursements</w:t>
      </w:r>
      <w:r w:rsidR="00371F85">
        <w:rPr>
          <w:rFonts w:ascii="Times New Roman" w:hAnsi="Times New Roman" w:cs="Times New Roman"/>
          <w:lang w:val="en-GB"/>
        </w:rPr>
        <w:t xml:space="preserve"> are </w:t>
      </w:r>
      <w:r w:rsidR="005630DE">
        <w:rPr>
          <w:rFonts w:ascii="Times New Roman" w:hAnsi="Times New Roman" w:cs="Times New Roman"/>
          <w:lang w:val="en-GB"/>
        </w:rPr>
        <w:t xml:space="preserve">clearly </w:t>
      </w:r>
      <w:r w:rsidR="00371F85">
        <w:rPr>
          <w:rFonts w:ascii="Times New Roman" w:hAnsi="Times New Roman" w:cs="Times New Roman"/>
          <w:lang w:val="en-GB"/>
        </w:rPr>
        <w:t>distinct.</w:t>
      </w:r>
      <w:r w:rsidR="001E6AE2">
        <w:rPr>
          <w:rFonts w:ascii="Times New Roman" w:hAnsi="Times New Roman" w:cs="Times New Roman"/>
          <w:lang w:val="en-GB"/>
        </w:rPr>
        <w:t xml:space="preserve"> </w:t>
      </w:r>
      <w:r w:rsidR="0094139C">
        <w:rPr>
          <w:rFonts w:ascii="Times New Roman" w:hAnsi="Times New Roman" w:cs="Times New Roman"/>
          <w:lang w:val="en-GB"/>
        </w:rPr>
        <w:t>Unlike traditional donors,</w:t>
      </w:r>
      <w:r w:rsidR="005630DE">
        <w:rPr>
          <w:rFonts w:ascii="Times New Roman" w:hAnsi="Times New Roman" w:cs="Times New Roman"/>
          <w:lang w:val="en-GB"/>
        </w:rPr>
        <w:t xml:space="preserve"> China’s</w:t>
      </w:r>
      <w:r w:rsidR="0094139C">
        <w:rPr>
          <w:rFonts w:ascii="Times New Roman" w:hAnsi="Times New Roman" w:cs="Times New Roman"/>
          <w:lang w:val="en-GB"/>
        </w:rPr>
        <w:t xml:space="preserve"> development assistance is generally a government to government relationship</w:t>
      </w:r>
      <w:r w:rsidR="00FE4CA5">
        <w:rPr>
          <w:rFonts w:ascii="Times New Roman" w:hAnsi="Times New Roman" w:cs="Times New Roman"/>
          <w:lang w:val="en-GB"/>
        </w:rPr>
        <w:t xml:space="preserve"> and </w:t>
      </w:r>
      <w:r w:rsidR="007014CA">
        <w:rPr>
          <w:rFonts w:ascii="Times New Roman" w:hAnsi="Times New Roman" w:cs="Times New Roman"/>
          <w:lang w:val="en-GB"/>
        </w:rPr>
        <w:t xml:space="preserve">rarely </w:t>
      </w:r>
      <w:r w:rsidR="0094139C">
        <w:rPr>
          <w:rFonts w:ascii="Times New Roman" w:hAnsi="Times New Roman" w:cs="Times New Roman"/>
          <w:lang w:val="en-GB"/>
        </w:rPr>
        <w:t>channelled through non-government organizations</w:t>
      </w:r>
      <w:r w:rsidR="00CF4698">
        <w:rPr>
          <w:rFonts w:ascii="Times New Roman" w:hAnsi="Times New Roman" w:cs="Times New Roman"/>
          <w:lang w:val="en-GB"/>
        </w:rPr>
        <w:t xml:space="preserve"> </w:t>
      </w:r>
      <w:r w:rsidR="005630DE">
        <w:rPr>
          <w:rFonts w:ascii="Times New Roman" w:hAnsi="Times New Roman" w:cs="Times New Roman"/>
          <w:lang w:val="en-GB"/>
        </w:rPr>
        <w:t>n</w:t>
      </w:r>
      <w:r w:rsidR="00CF4698">
        <w:rPr>
          <w:rFonts w:ascii="Times New Roman" w:hAnsi="Times New Roman" w:cs="Times New Roman"/>
          <w:lang w:val="en-GB"/>
        </w:rPr>
        <w:t>or disbursed in cash</w:t>
      </w:r>
      <w:r w:rsidR="0094139C">
        <w:rPr>
          <w:rFonts w:ascii="Times New Roman" w:hAnsi="Times New Roman" w:cs="Times New Roman"/>
          <w:lang w:val="en-GB"/>
        </w:rPr>
        <w:t xml:space="preserve"> </w:t>
      </w:r>
      <w:r w:rsidR="00F62A57">
        <w:rPr>
          <w:rFonts w:ascii="Times New Roman" w:hAnsi="Times New Roman" w:cs="Times New Roman"/>
          <w:lang w:val="en-GB"/>
        </w:rPr>
        <w:fldChar w:fldCharType="begin" w:fldLock="1"/>
      </w:r>
      <w:r w:rsidR="003C360E">
        <w:rPr>
          <w:rFonts w:ascii="Times New Roman" w:hAnsi="Times New Roman" w:cs="Times New Roman"/>
          <w:lang w:val="en-GB"/>
        </w:rPr>
        <w:instrText xml:space="preserve">ADDIN CSL_CITATION {"citationItems":[{"id":"ITEM-1","itemData":{"author":[{"dropping-particle":"","family":"Zhang","given":"Yanbing","non-dropping-particle":"","parse-names":false,"suffix":""},{"dropping-particle":"","family":"Gu","given":"Jing","non-dropping-particle":"","parse-names":false,"suffix":""},{"dropping-particle":"","family":"Chen","given":"Yunnan","non-dropping-particle":"","parse-names":false,"suffix":""}],"id":"ITEM-1","issue":"1","issued":{"date-parts":[["2015"]]},"page":"1-36","title":"China's Engagment in International Development Cooperation: The State of the Debate","type":"article-journal"},"uris":["http://www.mendeley.com/documents/?uuid=3d05b3e9-94a5-40ed-9fab-5c24d622d88d"]},{"id":"ITEM-2","itemData":{"DOI":"10.1017/CBO9781107415324.004","ISBN":"9788578110796","ISSN":"1098-6596","PMID":"25246403","abstract":"Predicting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w:instrText>
      </w:r>
      <w:r w:rsidR="003C360E">
        <w:rPr>
          <w:rFonts w:ascii="Times New Roman" w:hAnsi="Times New Roman" w:cs="Times New Roman" w:hint="eastAsia"/>
          <w:lang w:val="en-GB"/>
        </w:rPr>
        <w:instrText xml:space="preserve">the poses was improved by post-processing with physics-based implicit solvent MM- GBSA calculations. Using the best RMSD among the top 10 scoring poses as a metric, the success rate (RMSD </w:instrText>
      </w:r>
      <w:r w:rsidR="003C360E">
        <w:rPr>
          <w:rFonts w:ascii="Times New Roman" w:hAnsi="Times New Roman" w:cs="Times New Roman" w:hint="eastAsia"/>
          <w:lang w:val="en-GB"/>
        </w:rPr>
        <w:instrText>≤</w:instrText>
      </w:r>
      <w:r w:rsidR="003C360E">
        <w:rPr>
          <w:rFonts w:ascii="Times New Roman" w:hAnsi="Times New Roman" w:cs="Times New Roman" w:hint="eastAsia"/>
          <w:lang w:val="en-GB"/>
        </w:rPr>
        <w:instrText xml:space="preserve"> 2.0 Å for the interface backbone atoms) increased from 21% with d</w:instrText>
      </w:r>
      <w:r w:rsidR="003C360E">
        <w:rPr>
          <w:rFonts w:ascii="Times New Roman" w:hAnsi="Times New Roman" w:cs="Times New Roman"/>
          <w:lang w:val="en-GB"/>
        </w:rPr>
        <w:instrText>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approach.","author":[{"dropping-particle":"","family":"Brautigam","given":"Deborah","non-dropping-particle":"","parse-names":false,"suffix":""}],"container-title":"Journal of Chemical Information and Modeling","id":"ITEM-2","issued":{"date-parts":[["2009"]]},"title":"The Dragon's Gift","type":"article-journal"},"uris":["http://www.mendeley.com/documents/?uuid=374bf042-b6cb-4438-8f00-b1efb7e8606f"]}],"mendeley":{"formattedCitation":"(Brautigam, 2009; Zhang, Gu, &amp; Chen, 2015)","manualFormatting":"(Brautigam, 2009; Zhang et al., 2015)","plainTextFormattedCitation":"(Brautigam, 2009; Zhang, Gu, &amp; Chen, 2015)","previouslyFormattedCitation":"(Brautigam, 2009; Zhang, Gu, &amp; Chen, 2015)"},"properties":{"noteIndex":0},"schema":"https://github.com/citation-style-language/schema/raw/master/csl-citation.json"}</w:instrText>
      </w:r>
      <w:r w:rsidR="00F62A57">
        <w:rPr>
          <w:rFonts w:ascii="Times New Roman" w:hAnsi="Times New Roman" w:cs="Times New Roman"/>
          <w:lang w:val="en-GB"/>
        </w:rPr>
        <w:fldChar w:fldCharType="separate"/>
      </w:r>
      <w:r w:rsidR="003C360E" w:rsidRPr="003C360E">
        <w:rPr>
          <w:rFonts w:ascii="Times New Roman" w:hAnsi="Times New Roman" w:cs="Times New Roman"/>
          <w:noProof/>
          <w:lang w:val="en-GB"/>
        </w:rPr>
        <w:t>(Brautigam, 2009; Zhang</w:t>
      </w:r>
      <w:r w:rsidR="003C360E">
        <w:rPr>
          <w:rFonts w:ascii="Times New Roman" w:hAnsi="Times New Roman" w:cs="Times New Roman"/>
          <w:noProof/>
          <w:lang w:val="en-GB"/>
        </w:rPr>
        <w:t xml:space="preserve"> et al.</w:t>
      </w:r>
      <w:r w:rsidR="003C360E" w:rsidRPr="003C360E">
        <w:rPr>
          <w:rFonts w:ascii="Times New Roman" w:hAnsi="Times New Roman" w:cs="Times New Roman"/>
          <w:noProof/>
          <w:lang w:val="en-GB"/>
        </w:rPr>
        <w:t>, 2015)</w:t>
      </w:r>
      <w:r w:rsidR="00F62A57">
        <w:rPr>
          <w:rFonts w:ascii="Times New Roman" w:hAnsi="Times New Roman" w:cs="Times New Roman"/>
          <w:lang w:val="en-GB"/>
        </w:rPr>
        <w:fldChar w:fldCharType="end"/>
      </w:r>
      <w:r w:rsidR="007014CA">
        <w:rPr>
          <w:rFonts w:ascii="Times New Roman" w:hAnsi="Times New Roman" w:cs="Times New Roman"/>
          <w:lang w:val="en-GB"/>
        </w:rPr>
        <w:t xml:space="preserve">. </w:t>
      </w:r>
      <w:r w:rsidR="00871DA7">
        <w:rPr>
          <w:rFonts w:ascii="Times New Roman" w:hAnsi="Times New Roman" w:cs="Times New Roman"/>
          <w:lang w:val="en-GB"/>
        </w:rPr>
        <w:t>Additionally, the</w:t>
      </w:r>
      <w:r w:rsidR="00371F85">
        <w:rPr>
          <w:rFonts w:ascii="Times New Roman" w:hAnsi="Times New Roman" w:cs="Times New Roman"/>
          <w:lang w:val="en-GB"/>
        </w:rPr>
        <w:t xml:space="preserve"> key </w:t>
      </w:r>
      <w:r w:rsidR="00871DA7">
        <w:rPr>
          <w:rFonts w:ascii="Times New Roman" w:hAnsi="Times New Roman" w:cs="Times New Roman"/>
          <w:lang w:val="en-GB"/>
        </w:rPr>
        <w:t xml:space="preserve">focal point of </w:t>
      </w:r>
      <w:r w:rsidR="00371F85">
        <w:rPr>
          <w:rFonts w:ascii="Times New Roman" w:hAnsi="Times New Roman" w:cs="Times New Roman"/>
          <w:lang w:val="en-GB"/>
        </w:rPr>
        <w:t>China</w:t>
      </w:r>
      <w:r w:rsidR="00871DA7">
        <w:rPr>
          <w:rFonts w:ascii="Times New Roman" w:hAnsi="Times New Roman" w:cs="Times New Roman"/>
          <w:lang w:val="en-GB"/>
        </w:rPr>
        <w:t>’s aid programme is infrastructure development</w:t>
      </w:r>
      <w:r w:rsidR="005630DE">
        <w:rPr>
          <w:rFonts w:ascii="Times New Roman" w:hAnsi="Times New Roman" w:cs="Times New Roman"/>
          <w:lang w:val="en-GB"/>
        </w:rPr>
        <w:t>,</w:t>
      </w:r>
      <w:r w:rsidR="00371F85">
        <w:rPr>
          <w:rFonts w:ascii="Times New Roman" w:hAnsi="Times New Roman" w:cs="Times New Roman"/>
          <w:lang w:val="en-GB"/>
        </w:rPr>
        <w:t xml:space="preserve"> and t</w:t>
      </w:r>
      <w:r w:rsidR="004323F4">
        <w:rPr>
          <w:rFonts w:ascii="Times New Roman" w:hAnsi="Times New Roman" w:cs="Times New Roman"/>
          <w:lang w:val="en-GB"/>
        </w:rPr>
        <w:t xml:space="preserve">he principal forms of development assistance </w:t>
      </w:r>
      <w:r w:rsidR="005630DE">
        <w:rPr>
          <w:rFonts w:ascii="Times New Roman" w:hAnsi="Times New Roman" w:cs="Times New Roman"/>
          <w:lang w:val="en-GB"/>
        </w:rPr>
        <w:t>include</w:t>
      </w:r>
      <w:r w:rsidR="004323F4">
        <w:rPr>
          <w:rFonts w:ascii="Times New Roman" w:hAnsi="Times New Roman" w:cs="Times New Roman"/>
          <w:lang w:val="en-GB"/>
        </w:rPr>
        <w:t xml:space="preserve"> complete projects, goods </w:t>
      </w:r>
      <w:r w:rsidR="007014CA">
        <w:rPr>
          <w:rFonts w:ascii="Times New Roman" w:hAnsi="Times New Roman" w:cs="Times New Roman"/>
          <w:lang w:val="en-GB"/>
        </w:rPr>
        <w:t>&amp;</w:t>
      </w:r>
      <w:r w:rsidR="004323F4">
        <w:rPr>
          <w:rFonts w:ascii="Times New Roman" w:hAnsi="Times New Roman" w:cs="Times New Roman"/>
          <w:lang w:val="en-GB"/>
        </w:rPr>
        <w:t xml:space="preserve"> </w:t>
      </w:r>
      <w:r w:rsidR="00F62A57">
        <w:rPr>
          <w:rFonts w:ascii="Times New Roman" w:hAnsi="Times New Roman" w:cs="Times New Roman"/>
          <w:lang w:val="en-GB"/>
        </w:rPr>
        <w:t>materials,</w:t>
      </w:r>
      <w:r w:rsidR="007014CA">
        <w:rPr>
          <w:rFonts w:ascii="Times New Roman" w:hAnsi="Times New Roman" w:cs="Times New Roman"/>
          <w:lang w:val="en-GB"/>
        </w:rPr>
        <w:t xml:space="preserve"> and technical cooperation</w:t>
      </w:r>
      <w:r w:rsidR="0094139C">
        <w:rPr>
          <w:rFonts w:ascii="Times New Roman" w:hAnsi="Times New Roman" w:cs="Times New Roman"/>
          <w:lang w:val="en-GB"/>
        </w:rPr>
        <w:t xml:space="preserve"> </w:t>
      </w:r>
      <w:r w:rsidR="00F62A57">
        <w:rPr>
          <w:rFonts w:ascii="Times New Roman" w:hAnsi="Times New Roman" w:cs="Times New Roman"/>
          <w:lang w:val="en-GB"/>
        </w:rPr>
        <w:fldChar w:fldCharType="begin" w:fldLock="1"/>
      </w:r>
      <w:r w:rsidR="003C360E">
        <w:rPr>
          <w:rFonts w:ascii="Times New Roman" w:hAnsi="Times New Roman" w:cs="Times New Roman"/>
          <w:lang w:val="en-GB"/>
        </w:rPr>
        <w:instrText>ADDIN CSL_CITATION {"citationItems":[{"id":"ITEM-1","itemData":{"abstract":"details chinese structures managing foreign aid and purpose of aid, aid position","author":[{"dropping-particle":"","family":"State Council","given":"","non-dropping-particle":"","parse-names":false,"suffix":""}],"container-title":"Government White Paper","id":"ITEM-1","issued":{"date-parts":[["2014"]]},"title":"China's Foreign Aid (2014)","type":"report"},"uris":["http://www.mendeley.com/documents/?uuid=7c942623-34c6-4e41-a2a6-75432250fd87"]},{"id":"ITEM-2","itemData":{"abstract":"With recent media reports of a new “Chinese loan” of $6 billion to Buhari's Nigeria, or \"Chinese pledges\" of $1 trillion in finance to Africa by 2025, an already distorted picture of Chinese lending soared to new heights. Where, why, and how are Chinese banks really financing African development? Are African countries risking a new debt crisis? CARI researchers began collecting, cleaning, and analyzing China’s African loans in 2007. Join us for answers to these and other questions, as SAIS-CARI unveils its new database of Chinese loans to Africa, 2000 to 2014.","author":[{"dropping-particle":"","family":"Hwang","given":"Jyhjong","non-dropping-particle":"","parse-names":false,"suffix":""},{"dropping-particle":"","family":"Bräutigam","given":"Deborah","non-dropping-particle":"","parse-names":false,"suffix":""},{"dropping-particle":"","family":"Eom","given":"Janet","non-dropping-particle":"","parse-names":false,"suffix":""}],"id":"ITEM-2","issued":{"date-parts":[["2016"]]},"title":"How Chinese Money is Transforming Africa: It’s Not What You Think","type":"report"},"uris":["http://www.mendeley.com/documents/?uuid=c50ca76c-a9df-3a9e-8545-9ec7c476c905"]}],"mendeley":{"formattedCitation":"(Hwang, Bräutigam, &amp; Eom, 2016; State Council, 2014)","manualFormatting":"(Hwang et al., 2016; State Council, 2014)","plainTextFormattedCitation":"(Hwang, Bräutigam, &amp; Eom, 2016; State Council, 2014)","previouslyFormattedCitation":"(Hwang, Bräutigam, &amp; Eom, 2016; State Council, 2014)"},"properties":{"noteIndex":0},"schema":"https://github.com/citation-style-language/schema/raw/master/csl-citation.json"}</w:instrText>
      </w:r>
      <w:r w:rsidR="00F62A57">
        <w:rPr>
          <w:rFonts w:ascii="Times New Roman" w:hAnsi="Times New Roman" w:cs="Times New Roman"/>
          <w:lang w:val="en-GB"/>
        </w:rPr>
        <w:fldChar w:fldCharType="separate"/>
      </w:r>
      <w:r w:rsidR="00CF4698" w:rsidRPr="00CF4698">
        <w:rPr>
          <w:rFonts w:ascii="Times New Roman" w:hAnsi="Times New Roman" w:cs="Times New Roman"/>
          <w:noProof/>
          <w:lang w:val="en-GB"/>
        </w:rPr>
        <w:t>(Hwang</w:t>
      </w:r>
      <w:r w:rsidR="00CF4698">
        <w:rPr>
          <w:rFonts w:ascii="Times New Roman" w:hAnsi="Times New Roman" w:cs="Times New Roman"/>
          <w:noProof/>
          <w:lang w:val="en-GB"/>
        </w:rPr>
        <w:t xml:space="preserve"> et al., </w:t>
      </w:r>
      <w:r w:rsidR="00CF4698" w:rsidRPr="00CF4698">
        <w:rPr>
          <w:rFonts w:ascii="Times New Roman" w:hAnsi="Times New Roman" w:cs="Times New Roman"/>
          <w:noProof/>
          <w:lang w:val="en-GB"/>
        </w:rPr>
        <w:t>2016; State Council, 2014)</w:t>
      </w:r>
      <w:r w:rsidR="00F62A57">
        <w:rPr>
          <w:rFonts w:ascii="Times New Roman" w:hAnsi="Times New Roman" w:cs="Times New Roman"/>
          <w:lang w:val="en-GB"/>
        </w:rPr>
        <w:fldChar w:fldCharType="end"/>
      </w:r>
      <w:r w:rsidR="00F62A57">
        <w:rPr>
          <w:rFonts w:ascii="Times New Roman" w:hAnsi="Times New Roman" w:cs="Times New Roman"/>
          <w:lang w:val="en-GB"/>
        </w:rPr>
        <w:t>.</w:t>
      </w:r>
      <w:r w:rsidR="00FE4CA5">
        <w:rPr>
          <w:rFonts w:ascii="Times New Roman" w:hAnsi="Times New Roman" w:cs="Times New Roman"/>
          <w:lang w:val="en-GB"/>
        </w:rPr>
        <w:t xml:space="preserve"> </w:t>
      </w:r>
      <w:r w:rsidR="00357708">
        <w:rPr>
          <w:rFonts w:ascii="Times New Roman" w:hAnsi="Times New Roman" w:cs="Times New Roman"/>
          <w:lang w:val="en-GB"/>
        </w:rPr>
        <w:t xml:space="preserve"> </w:t>
      </w:r>
      <w:r w:rsidR="00871DA7">
        <w:rPr>
          <w:rFonts w:ascii="Times New Roman" w:hAnsi="Times New Roman" w:cs="Times New Roman"/>
          <w:lang w:val="en-GB"/>
        </w:rPr>
        <w:t>A priority that was r</w:t>
      </w:r>
      <w:r w:rsidR="00A11930">
        <w:rPr>
          <w:rFonts w:ascii="Times New Roman" w:hAnsi="Times New Roman" w:cs="Times New Roman"/>
          <w:lang w:val="en-GB"/>
        </w:rPr>
        <w:t>ecently</w:t>
      </w:r>
      <w:r w:rsidR="00357708">
        <w:rPr>
          <w:rFonts w:ascii="Times New Roman" w:hAnsi="Times New Roman" w:cs="Times New Roman"/>
          <w:lang w:val="en-GB"/>
        </w:rPr>
        <w:t xml:space="preserve"> echoed by President Xi Jinping during </w:t>
      </w:r>
      <w:r w:rsidR="00CF4698">
        <w:rPr>
          <w:rFonts w:ascii="Times New Roman" w:hAnsi="Times New Roman" w:cs="Times New Roman"/>
          <w:lang w:val="en-GB"/>
        </w:rPr>
        <w:t>his</w:t>
      </w:r>
      <w:r w:rsidR="00357708">
        <w:rPr>
          <w:rFonts w:ascii="Times New Roman" w:hAnsi="Times New Roman" w:cs="Times New Roman"/>
          <w:lang w:val="en-GB"/>
        </w:rPr>
        <w:t xml:space="preserve"> address at the 2017 Belt and Road Forum for International Cooperation, where he</w:t>
      </w:r>
      <w:r w:rsidR="00F62A57">
        <w:rPr>
          <w:rFonts w:ascii="Times New Roman" w:hAnsi="Times New Roman" w:cs="Times New Roman"/>
          <w:lang w:val="en-GB"/>
        </w:rPr>
        <w:t xml:space="preserve"> </w:t>
      </w:r>
      <w:r w:rsidR="00357708">
        <w:rPr>
          <w:rFonts w:ascii="Times New Roman" w:hAnsi="Times New Roman" w:cs="Times New Roman"/>
          <w:lang w:val="en-GB"/>
        </w:rPr>
        <w:t>stated</w:t>
      </w:r>
      <w:r w:rsidR="007B0E3C">
        <w:rPr>
          <w:rFonts w:ascii="Times New Roman" w:hAnsi="Times New Roman" w:cs="Times New Roman"/>
          <w:lang w:val="en-GB"/>
        </w:rPr>
        <w:t xml:space="preserve"> that </w:t>
      </w:r>
      <w:r w:rsidR="00F62A57" w:rsidRPr="00871DA7">
        <w:rPr>
          <w:rFonts w:ascii="Times New Roman" w:hAnsi="Times New Roman" w:cs="Times New Roman"/>
          <w:i/>
          <w:iCs/>
          <w:lang w:val="en-GB"/>
        </w:rPr>
        <w:t>“infrastructure connectivity is the foundation of development through cooperation”</w:t>
      </w:r>
      <w:r w:rsidR="007B0E3C">
        <w:rPr>
          <w:rFonts w:ascii="Times New Roman" w:hAnsi="Times New Roman" w:cs="Times New Roman"/>
          <w:lang w:val="en-GB"/>
        </w:rPr>
        <w:t xml:space="preserve"> </w:t>
      </w:r>
      <w:r w:rsidR="004460B5">
        <w:rPr>
          <w:rFonts w:ascii="Times New Roman" w:hAnsi="Times New Roman" w:cs="Times New Roman"/>
          <w:lang w:val="en-GB"/>
        </w:rPr>
        <w:fldChar w:fldCharType="begin" w:fldLock="1"/>
      </w:r>
      <w:r w:rsidR="00357708">
        <w:rPr>
          <w:rFonts w:ascii="Times New Roman" w:hAnsi="Times New Roman" w:cs="Times New Roman"/>
          <w:lang w:val="en-GB"/>
        </w:rPr>
        <w:instrText>ADDIN CSL_CITATION {"citationItems":[{"id":"ITEM-1","itemData":{"URL":"http://www.xinhuanet.com/english/2017-05/14/c_136282982.htm","abstract":"Following is the full text of the keynote speech given by Chinese President Xi Jinping at the opening ceremony of the Belt and Road Forum for International Cooperation:\n\nWork Together to Build the Silk Road Economic Belt and The 21st Century Maritime Silk Road\n\nSpeech by H.E. Xi Jinping\n\nPresident of the People's Republic of China\n\nAt the Opening Ceremony of\n\nThe Belt and Road Forum for International Cooperation\n\n14 May 2017","accessed":{"date-parts":[["2020","7","9"]]},"author":[{"dropping-particle":"","family":"Xinhua","given":"","non-dropping-particle":"","parse-names":false,"suffix":""}],"id":"ITEM-1","issued":{"date-parts":[["2017","5","14"]]},"title":"Full text of President Xi's speech at opening of Belt and Road forum - Xinhua | English.news.cn","type":"webpage"},"uris":["http://www.mendeley.com/documents/?uuid=b93e44ff-2fe2-31dc-8fef-902a0f32f98c"]}],"mendeley":{"formattedCitation":"(Xinhua, 2017)","plainTextFormattedCitation":"(Xinhua, 2017)","previouslyFormattedCitation":"(Xinhua, 2017)"},"properties":{"noteIndex":0},"schema":"https://github.com/citation-style-language/schema/raw/master/csl-citation.json"}</w:instrText>
      </w:r>
      <w:r w:rsidR="004460B5">
        <w:rPr>
          <w:rFonts w:ascii="Times New Roman" w:hAnsi="Times New Roman" w:cs="Times New Roman"/>
          <w:lang w:val="en-GB"/>
        </w:rPr>
        <w:fldChar w:fldCharType="separate"/>
      </w:r>
      <w:r w:rsidR="004460B5" w:rsidRPr="004460B5">
        <w:rPr>
          <w:rFonts w:ascii="Times New Roman" w:hAnsi="Times New Roman" w:cs="Times New Roman"/>
          <w:noProof/>
          <w:lang w:val="en-GB"/>
        </w:rPr>
        <w:t>(Xinhua, 2017)</w:t>
      </w:r>
      <w:r w:rsidR="004460B5">
        <w:rPr>
          <w:rFonts w:ascii="Times New Roman" w:hAnsi="Times New Roman" w:cs="Times New Roman"/>
          <w:lang w:val="en-GB"/>
        </w:rPr>
        <w:fldChar w:fldCharType="end"/>
      </w:r>
      <w:r w:rsidR="004460B5">
        <w:rPr>
          <w:rFonts w:ascii="Times New Roman" w:hAnsi="Times New Roman" w:cs="Times New Roman"/>
          <w:lang w:val="en-GB"/>
        </w:rPr>
        <w:t>.</w:t>
      </w:r>
      <w:r w:rsidR="00A11930">
        <w:rPr>
          <w:rFonts w:ascii="Times New Roman" w:hAnsi="Times New Roman" w:cs="Times New Roman"/>
          <w:lang w:val="en-GB"/>
        </w:rPr>
        <w:t xml:space="preserve"> </w:t>
      </w:r>
      <w:r w:rsidR="003C360E">
        <w:rPr>
          <w:rFonts w:ascii="Times New Roman" w:hAnsi="Times New Roman" w:cs="Times New Roman"/>
          <w:lang w:val="en-GB"/>
        </w:rPr>
        <w:t xml:space="preserve">An area that has been neglected by OECD development cooperation in recent years and the reason why Chinese development finance may provide an important counterpoint to finance from traditional donors, allowing countries to develop much needed infrastructure and </w:t>
      </w:r>
      <w:r w:rsidR="005630DE">
        <w:rPr>
          <w:rFonts w:ascii="Times New Roman" w:hAnsi="Times New Roman" w:cs="Times New Roman"/>
          <w:lang w:val="en-GB"/>
        </w:rPr>
        <w:t xml:space="preserve">to </w:t>
      </w:r>
      <w:r w:rsidR="003C360E">
        <w:rPr>
          <w:rFonts w:ascii="Times New Roman" w:hAnsi="Times New Roman" w:cs="Times New Roman"/>
          <w:lang w:val="en-GB"/>
        </w:rPr>
        <w:t xml:space="preserve">invest in productive activities </w:t>
      </w:r>
      <w:r w:rsidR="003C360E">
        <w:rPr>
          <w:rFonts w:ascii="Times New Roman" w:hAnsi="Times New Roman" w:cs="Times New Roman"/>
          <w:lang w:val="en-GB"/>
        </w:rPr>
        <w:fldChar w:fldCharType="begin" w:fldLock="1"/>
      </w:r>
      <w:r w:rsidR="003C360E">
        <w:rPr>
          <w:rFonts w:ascii="Times New Roman" w:hAnsi="Times New Roman" w:cs="Times New Roman"/>
          <w:lang w:val="en-GB"/>
        </w:rPr>
        <w:instrText>ADDIN CSL_CITATION {"citationItems":[{"id":"ITEM-1","itemData":{"DOI":"10.1002/jid.1798","ISSN":"09541748","abstract":"China's official aid programme is non-transparent and poorly understood. The paper compares development finance from China and the Organization for Economic Co-operation Development (OECD) generally and through the examination of two cases of Chinese development cooperation in Africa. These cases illustrate a major argument of the paper: that the lion's share of China's officially supported finance is not actually official development assistance (ODA). China does provide finance that meets the definition of ODA, but this is relatively small. Export credits, non-concessional state loans or aid used to foster Chinese investment do not fall into the category of ODA. China's cooperation may be developmental, but it is not primarily based on official development aid. This suggests that the institutions established at the OECD to develop and apply standards for foreign aid (the Development Assistance Committee) may not be the right ones to govern these growing ties. © 2011 John Wiley &amp; Sons, Ltd.","author":[{"dropping-particle":"","family":"Bräutigam","given":"Deborah","non-dropping-particle":"","parse-names":false,"suffix":""}],"container-title":"Journal of International Development","id":"ITEM-1","issued":{"date-parts":[["2011"]]},"title":"Aid 'with chinese characteristics': Chinese foreign aid and development finance meet the OECD-DAC aid regime","type":"article-journal"},"uris":["http://www.mendeley.com/documents/?uuid=23d433fe-892c-498c-a870-ef47377922ed"]}],"mendeley":{"formattedCitation":"(Bräutigam, 2011)","plainTextFormattedCitation":"(Bräutigam, 2011)","previouslyFormattedCitation":"(Bräutigam, 2011)"},"properties":{"noteIndex":0},"schema":"https://github.com/citation-style-language/schema/raw/master/csl-citation.json"}</w:instrText>
      </w:r>
      <w:r w:rsidR="003C360E">
        <w:rPr>
          <w:rFonts w:ascii="Times New Roman" w:hAnsi="Times New Roman" w:cs="Times New Roman"/>
          <w:lang w:val="en-GB"/>
        </w:rPr>
        <w:fldChar w:fldCharType="separate"/>
      </w:r>
      <w:r w:rsidR="003C360E" w:rsidRPr="003C360E">
        <w:rPr>
          <w:rFonts w:ascii="Times New Roman" w:hAnsi="Times New Roman" w:cs="Times New Roman"/>
          <w:noProof/>
          <w:lang w:val="en-GB"/>
        </w:rPr>
        <w:t>(Bräutigam, 2011)</w:t>
      </w:r>
      <w:r w:rsidR="003C360E">
        <w:rPr>
          <w:rFonts w:ascii="Times New Roman" w:hAnsi="Times New Roman" w:cs="Times New Roman"/>
          <w:lang w:val="en-GB"/>
        </w:rPr>
        <w:fldChar w:fldCharType="end"/>
      </w:r>
      <w:r w:rsidR="003C360E">
        <w:rPr>
          <w:rFonts w:ascii="Times New Roman" w:hAnsi="Times New Roman" w:cs="Times New Roman"/>
          <w:lang w:val="en-GB"/>
        </w:rPr>
        <w:t>.</w:t>
      </w:r>
      <w:r w:rsidR="006771A3">
        <w:rPr>
          <w:rFonts w:ascii="Times New Roman" w:hAnsi="Times New Roman" w:cs="Times New Roman"/>
          <w:lang w:val="en-GB"/>
        </w:rPr>
        <w:t xml:space="preserve"> Empirical studies on the impacts of Chinese development assistance are mainly centred around economic growth, governance, and trade.</w:t>
      </w:r>
      <w:r w:rsidR="005F399F">
        <w:rPr>
          <w:rFonts w:ascii="Times New Roman" w:hAnsi="Times New Roman" w:cs="Times New Roman"/>
          <w:lang w:val="en-GB"/>
        </w:rPr>
        <w:t xml:space="preserve"> </w:t>
      </w:r>
      <w:r w:rsidR="005F399F" w:rsidRPr="005F399F">
        <w:rPr>
          <w:rFonts w:ascii="Times New Roman" w:hAnsi="Times New Roman" w:cs="Times New Roman"/>
          <w:lang w:val="en-GB"/>
        </w:rPr>
        <w:t>However, how</w:t>
      </w:r>
      <w:r w:rsidR="005F399F">
        <w:rPr>
          <w:rFonts w:ascii="Times New Roman" w:hAnsi="Times New Roman" w:cs="Times New Roman"/>
          <w:lang w:val="en-GB"/>
        </w:rPr>
        <w:t xml:space="preserve"> </w:t>
      </w:r>
      <w:r w:rsidR="005F399F" w:rsidRPr="005F399F">
        <w:rPr>
          <w:rFonts w:ascii="Times New Roman" w:hAnsi="Times New Roman" w:cs="Times New Roman"/>
          <w:lang w:val="en-GB"/>
        </w:rPr>
        <w:t>poverty</w:t>
      </w:r>
      <w:r w:rsidR="005E5FAC">
        <w:rPr>
          <w:rFonts w:ascii="Times New Roman" w:hAnsi="Times New Roman" w:cs="Times New Roman"/>
          <w:lang w:val="en-GB"/>
        </w:rPr>
        <w:t xml:space="preserve"> and inequality</w:t>
      </w:r>
      <w:r w:rsidR="005F399F">
        <w:rPr>
          <w:rFonts w:ascii="Times New Roman" w:hAnsi="Times New Roman" w:cs="Times New Roman"/>
          <w:lang w:val="en-GB"/>
        </w:rPr>
        <w:t xml:space="preserve"> – leading issue</w:t>
      </w:r>
      <w:r w:rsidR="005E5FAC">
        <w:rPr>
          <w:rFonts w:ascii="Times New Roman" w:hAnsi="Times New Roman" w:cs="Times New Roman"/>
          <w:lang w:val="en-GB"/>
        </w:rPr>
        <w:t>s</w:t>
      </w:r>
      <w:r w:rsidR="005F399F">
        <w:rPr>
          <w:rFonts w:ascii="Times New Roman" w:hAnsi="Times New Roman" w:cs="Times New Roman"/>
          <w:lang w:val="en-GB"/>
        </w:rPr>
        <w:t xml:space="preserve"> in development economics</w:t>
      </w:r>
      <w:r w:rsidR="005E5FAC">
        <w:rPr>
          <w:rFonts w:ascii="Times New Roman" w:hAnsi="Times New Roman" w:cs="Times New Roman"/>
          <w:lang w:val="en-GB"/>
        </w:rPr>
        <w:t xml:space="preserve"> </w:t>
      </w:r>
      <w:r w:rsidR="005F399F">
        <w:rPr>
          <w:rFonts w:ascii="Times New Roman" w:hAnsi="Times New Roman" w:cs="Times New Roman"/>
          <w:lang w:val="en-GB"/>
        </w:rPr>
        <w:t xml:space="preserve">– </w:t>
      </w:r>
      <w:r w:rsidR="005E5FAC">
        <w:rPr>
          <w:rFonts w:ascii="Times New Roman" w:hAnsi="Times New Roman" w:cs="Times New Roman"/>
          <w:lang w:val="en-GB"/>
        </w:rPr>
        <w:t>are</w:t>
      </w:r>
      <w:r w:rsidR="005F399F">
        <w:rPr>
          <w:rFonts w:ascii="Times New Roman" w:hAnsi="Times New Roman" w:cs="Times New Roman"/>
          <w:lang w:val="en-GB"/>
        </w:rPr>
        <w:t xml:space="preserve"> affected is not well documented</w:t>
      </w:r>
      <w:r w:rsidR="005630DE">
        <w:rPr>
          <w:rFonts w:ascii="Times New Roman" w:hAnsi="Times New Roman" w:cs="Times New Roman"/>
          <w:lang w:val="en-GB"/>
        </w:rPr>
        <w:t xml:space="preserve"> </w:t>
      </w:r>
      <w:r w:rsidR="005630DE">
        <w:rPr>
          <w:rFonts w:ascii="Times New Roman" w:hAnsi="Times New Roman" w:cs="Times New Roman"/>
          <w:lang w:val="en-GB"/>
        </w:rPr>
        <w:fldChar w:fldCharType="begin" w:fldLock="1"/>
      </w:r>
      <w:r w:rsidR="0015264A">
        <w:rPr>
          <w:rFonts w:ascii="Times New Roman" w:hAnsi="Times New Roman" w:cs="Times New Roman"/>
          <w:lang w:val="en-GB"/>
        </w:rPr>
        <w:instrText>ADDIN CSL_CITATION {"citationItems":[{"id":"ITEM-1","itemData":{"DOI":"10.1080/13547860.2019.1632645","ISSN":"14699648","abstract":"Using data from 1995 to 2017, this article shows that China plays a positive role in mitigating poverty and inequality in Africa. Namely, imports from China, especially imports of machinery and equipment but not manufactured goods, alleviate substantially poverty in the region. In addition, China’s foreign direct investment (FDI) and China’s engagement in infrastructure projects in the continent help not only eradicate poverty, but also narrow income inequality. However, total exports or exports of raw materials and fuels to China are irrelevant to income distribution. We also compare these impacts with the impacts of economic links with the United States (US) and find insignificant effects of the US’s imports and FDI on income distribution but some positive effects of exports to the US on poverty in Africa. Our findings are robust when both the fractional nature of poverty and inequality indices and their correlation are taken into account.","author":[{"dropping-particle":"","family":"NguyenHuu","given":"Tam","non-dropping-particle":"","parse-names":false,"suffix":""},{"dropping-particle":"","family":"Schwiebert","given":"Jörg","non-dropping-particle":"","parse-names":false,"suffix":""}],"container-title":"Journal of the Asia Pacific Economy","id":"ITEM-1","issued":{"date-parts":[["2019"]]},"title":"China’s role in mitigating poverty and inequality in Africa: an empirical query","type":"article-journal"},"uris":["http://www.mendeley.com/documents/?uuid=b2b3eb0e-6350-40a8-bd58-4ebcb2d032ed"]}],"mendeley":{"formattedCitation":"(NguyenHuu &amp; Schwiebert, 2019)","plainTextFormattedCitation":"(NguyenHuu &amp; Schwiebert, 2019)","previouslyFormattedCitation":"(NguyenHuu &amp; Schwiebert, 2019)"},"properties":{"noteIndex":0},"schema":"https://github.com/citation-style-language/schema/raw/master/csl-citation.json"}</w:instrText>
      </w:r>
      <w:r w:rsidR="005630DE">
        <w:rPr>
          <w:rFonts w:ascii="Times New Roman" w:hAnsi="Times New Roman" w:cs="Times New Roman"/>
          <w:lang w:val="en-GB"/>
        </w:rPr>
        <w:fldChar w:fldCharType="separate"/>
      </w:r>
      <w:r w:rsidR="005630DE" w:rsidRPr="005630DE">
        <w:rPr>
          <w:rFonts w:ascii="Times New Roman" w:hAnsi="Times New Roman" w:cs="Times New Roman"/>
          <w:noProof/>
          <w:lang w:val="en-GB"/>
        </w:rPr>
        <w:t>(NguyenHuu &amp; Schwiebert, 2019)</w:t>
      </w:r>
      <w:r w:rsidR="005630DE">
        <w:rPr>
          <w:rFonts w:ascii="Times New Roman" w:hAnsi="Times New Roman" w:cs="Times New Roman"/>
          <w:lang w:val="en-GB"/>
        </w:rPr>
        <w:fldChar w:fldCharType="end"/>
      </w:r>
      <w:r w:rsidR="005F399F">
        <w:rPr>
          <w:rFonts w:ascii="Times New Roman" w:hAnsi="Times New Roman" w:cs="Times New Roman"/>
          <w:lang w:val="en-GB"/>
        </w:rPr>
        <w:t xml:space="preserve">. </w:t>
      </w:r>
      <w:r w:rsidR="005E5FAC">
        <w:rPr>
          <w:rFonts w:ascii="Times New Roman" w:hAnsi="Times New Roman" w:cs="Times New Roman"/>
          <w:lang w:val="en-GB"/>
        </w:rPr>
        <w:t>This paper makes use of</w:t>
      </w:r>
      <w:r w:rsidR="005F399F" w:rsidRPr="005F399F">
        <w:rPr>
          <w:rFonts w:ascii="Times New Roman" w:hAnsi="Times New Roman" w:cs="Times New Roman"/>
          <w:lang w:val="en-GB"/>
        </w:rPr>
        <w:t xml:space="preserve"> a recent dataset released by AidData containing geocoded Chinese development projects across the world, in combination with the Global Data Lab’s International Wealth Index</w:t>
      </w:r>
      <w:r w:rsidR="005E5FAC">
        <w:rPr>
          <w:rFonts w:ascii="Times New Roman" w:hAnsi="Times New Roman" w:cs="Times New Roman"/>
          <w:lang w:val="en-GB"/>
        </w:rPr>
        <w:t>,</w:t>
      </w:r>
      <w:r w:rsidR="005630DE">
        <w:rPr>
          <w:rFonts w:ascii="Times New Roman" w:hAnsi="Times New Roman" w:cs="Times New Roman"/>
          <w:lang w:val="en-GB"/>
        </w:rPr>
        <w:t xml:space="preserve"> to </w:t>
      </w:r>
      <w:r w:rsidR="00782266">
        <w:rPr>
          <w:rFonts w:ascii="Times New Roman" w:hAnsi="Times New Roman" w:cs="Times New Roman"/>
          <w:lang w:val="en-GB"/>
        </w:rPr>
        <w:t>empirically examine</w:t>
      </w:r>
      <w:r w:rsidR="005F399F" w:rsidRPr="005F399F">
        <w:rPr>
          <w:rFonts w:ascii="Times New Roman" w:hAnsi="Times New Roman" w:cs="Times New Roman"/>
          <w:lang w:val="en-GB"/>
        </w:rPr>
        <w:t xml:space="preserve"> </w:t>
      </w:r>
      <w:r w:rsidR="005F399F">
        <w:rPr>
          <w:rFonts w:ascii="Times New Roman" w:hAnsi="Times New Roman" w:cs="Times New Roman"/>
          <w:lang w:val="en-GB"/>
        </w:rPr>
        <w:t>the</w:t>
      </w:r>
      <w:r w:rsidR="005F399F" w:rsidRPr="005F399F">
        <w:rPr>
          <w:rFonts w:ascii="Times New Roman" w:hAnsi="Times New Roman" w:cs="Times New Roman"/>
          <w:lang w:val="en-GB"/>
        </w:rPr>
        <w:t xml:space="preserve"> impact</w:t>
      </w:r>
      <w:r w:rsidR="005F399F">
        <w:rPr>
          <w:rFonts w:ascii="Times New Roman" w:hAnsi="Times New Roman" w:cs="Times New Roman"/>
          <w:lang w:val="en-GB"/>
        </w:rPr>
        <w:t xml:space="preserve"> of Chinese development projects on poverty.</w:t>
      </w:r>
      <w:r w:rsidR="005F399F" w:rsidRPr="005F399F">
        <w:rPr>
          <w:rFonts w:ascii="Times New Roman" w:hAnsi="Times New Roman" w:cs="Times New Roman"/>
          <w:lang w:val="en-GB"/>
        </w:rPr>
        <w:t xml:space="preserve"> </w:t>
      </w:r>
      <w:r w:rsidR="00D93C86">
        <w:rPr>
          <w:rFonts w:ascii="Times New Roman" w:hAnsi="Times New Roman" w:cs="Times New Roman"/>
          <w:lang w:val="en-GB"/>
        </w:rPr>
        <w:t xml:space="preserve">The </w:t>
      </w:r>
      <w:r w:rsidR="00782266">
        <w:rPr>
          <w:rFonts w:ascii="Times New Roman" w:hAnsi="Times New Roman" w:cs="Times New Roman"/>
          <w:lang w:val="en-GB"/>
        </w:rPr>
        <w:t>methodology</w:t>
      </w:r>
      <w:r w:rsidR="00D93C86">
        <w:rPr>
          <w:rFonts w:ascii="Times New Roman" w:hAnsi="Times New Roman" w:cs="Times New Roman"/>
          <w:lang w:val="en-GB"/>
        </w:rPr>
        <w:t xml:space="preserve"> follows</w:t>
      </w:r>
      <w:r w:rsidR="005F399F" w:rsidRPr="005F399F">
        <w:rPr>
          <w:rFonts w:ascii="Times New Roman" w:hAnsi="Times New Roman" w:cs="Times New Roman"/>
          <w:lang w:val="en-GB"/>
        </w:rPr>
        <w:t xml:space="preserve"> </w:t>
      </w:r>
      <w:r w:rsidR="00372675">
        <w:rPr>
          <w:rFonts w:ascii="Times New Roman" w:hAnsi="Times New Roman" w:cs="Times New Roman"/>
          <w:lang w:val="en-GB"/>
        </w:rPr>
        <w:t xml:space="preserve">broadly </w:t>
      </w:r>
      <w:r w:rsidR="00D93C86">
        <w:rPr>
          <w:rFonts w:ascii="Times New Roman" w:hAnsi="Times New Roman" w:cs="Times New Roman"/>
          <w:lang w:val="en-GB"/>
        </w:rPr>
        <w:t xml:space="preserve">a </w:t>
      </w:r>
      <w:r w:rsidR="00782266">
        <w:rPr>
          <w:rFonts w:ascii="Times New Roman" w:hAnsi="Times New Roman" w:cs="Times New Roman"/>
          <w:lang w:val="en-GB"/>
        </w:rPr>
        <w:t>strategy</w:t>
      </w:r>
      <w:r w:rsidR="005F399F" w:rsidRPr="005F399F">
        <w:rPr>
          <w:rFonts w:ascii="Times New Roman" w:hAnsi="Times New Roman" w:cs="Times New Roman"/>
          <w:lang w:val="en-GB"/>
        </w:rPr>
        <w:t xml:space="preserve"> </w:t>
      </w:r>
      <w:r w:rsidR="005F399F">
        <w:rPr>
          <w:rFonts w:ascii="Times New Roman" w:hAnsi="Times New Roman" w:cs="Times New Roman"/>
          <w:lang w:val="en-GB"/>
        </w:rPr>
        <w:t>developed by</w:t>
      </w:r>
      <w:r w:rsidR="005F399F" w:rsidRPr="005F399F">
        <w:rPr>
          <w:rFonts w:ascii="Times New Roman" w:hAnsi="Times New Roman" w:cs="Times New Roman"/>
          <w:lang w:val="en-GB"/>
        </w:rPr>
        <w:t xml:space="preserve"> Dreher et al. (2017) </w:t>
      </w:r>
      <w:r w:rsidR="005F399F">
        <w:rPr>
          <w:rFonts w:ascii="Times New Roman" w:hAnsi="Times New Roman" w:cs="Times New Roman"/>
          <w:lang w:val="en-GB"/>
        </w:rPr>
        <w:t>to</w:t>
      </w:r>
      <w:r w:rsidR="005F399F" w:rsidRPr="005F399F">
        <w:rPr>
          <w:rFonts w:ascii="Times New Roman" w:hAnsi="Times New Roman" w:cs="Times New Roman"/>
          <w:lang w:val="en-GB"/>
        </w:rPr>
        <w:t xml:space="preserve"> examine to </w:t>
      </w:r>
      <w:r w:rsidR="005F399F" w:rsidRPr="005F399F">
        <w:rPr>
          <w:rFonts w:ascii="Times New Roman" w:hAnsi="Times New Roman" w:cs="Times New Roman"/>
          <w:lang w:val="en-GB"/>
        </w:rPr>
        <w:lastRenderedPageBreak/>
        <w:t>what extent Chinese development projects affect economic growth in recipient countries</w:t>
      </w:r>
      <w:r w:rsidR="00D93C86">
        <w:rPr>
          <w:rStyle w:val="Voetnootmarkering"/>
          <w:rFonts w:ascii="Times New Roman" w:hAnsi="Times New Roman" w:cs="Times New Roman"/>
          <w:lang w:val="en-GB"/>
        </w:rPr>
        <w:footnoteReference w:id="1"/>
      </w:r>
      <w:r w:rsidR="005F399F">
        <w:rPr>
          <w:rFonts w:ascii="Times New Roman" w:hAnsi="Times New Roman" w:cs="Times New Roman"/>
          <w:lang w:val="en-GB"/>
        </w:rPr>
        <w:t>.</w:t>
      </w:r>
      <w:r w:rsidR="00372675">
        <w:rPr>
          <w:rFonts w:ascii="Times New Roman" w:hAnsi="Times New Roman" w:cs="Times New Roman"/>
          <w:lang w:val="en-GB"/>
        </w:rPr>
        <w:t xml:space="preserve"> </w:t>
      </w:r>
      <w:r w:rsidR="00372675" w:rsidRPr="00372675">
        <w:rPr>
          <w:rFonts w:ascii="Times New Roman" w:hAnsi="Times New Roman" w:cs="Times New Roman"/>
          <w:lang w:val="en-GB"/>
        </w:rPr>
        <w:t xml:space="preserve">The </w:t>
      </w:r>
      <w:r w:rsidR="00372675">
        <w:rPr>
          <w:rFonts w:ascii="Times New Roman" w:hAnsi="Times New Roman" w:cs="Times New Roman"/>
          <w:lang w:val="en-GB"/>
        </w:rPr>
        <w:t>s</w:t>
      </w:r>
      <w:r w:rsidR="00372675" w:rsidRPr="00372675">
        <w:rPr>
          <w:rFonts w:ascii="Times New Roman" w:hAnsi="Times New Roman" w:cs="Times New Roman"/>
          <w:lang w:val="en-GB"/>
        </w:rPr>
        <w:t>trategy employs 2SLS instrumental variable regression</w:t>
      </w:r>
      <w:r w:rsidR="00372675">
        <w:rPr>
          <w:rFonts w:ascii="Times New Roman" w:hAnsi="Times New Roman" w:cs="Times New Roman"/>
          <w:lang w:val="en-GB"/>
        </w:rPr>
        <w:t xml:space="preserve"> to estimate local average treatment effect</w:t>
      </w:r>
      <w:r w:rsidR="00782266">
        <w:rPr>
          <w:rFonts w:ascii="Times New Roman" w:hAnsi="Times New Roman" w:cs="Times New Roman"/>
          <w:lang w:val="en-GB"/>
        </w:rPr>
        <w:t xml:space="preserve"> (LATE)</w:t>
      </w:r>
      <w:r w:rsidR="00372675">
        <w:rPr>
          <w:rFonts w:ascii="Times New Roman" w:hAnsi="Times New Roman" w:cs="Times New Roman"/>
          <w:lang w:val="en-GB"/>
        </w:rPr>
        <w:t xml:space="preserve"> of receiving a Chinese development project</w:t>
      </w:r>
      <w:r w:rsidR="00372675" w:rsidRPr="00372675">
        <w:rPr>
          <w:rFonts w:ascii="Times New Roman" w:hAnsi="Times New Roman" w:cs="Times New Roman"/>
          <w:lang w:val="en-GB"/>
        </w:rPr>
        <w:t>, with the first stage effect mak</w:t>
      </w:r>
      <w:r w:rsidR="00782266">
        <w:rPr>
          <w:rFonts w:ascii="Times New Roman" w:hAnsi="Times New Roman" w:cs="Times New Roman"/>
          <w:lang w:val="en-GB"/>
        </w:rPr>
        <w:t>es</w:t>
      </w:r>
      <w:r w:rsidR="00372675" w:rsidRPr="00372675">
        <w:rPr>
          <w:rFonts w:ascii="Times New Roman" w:hAnsi="Times New Roman" w:cs="Times New Roman"/>
          <w:lang w:val="en-GB"/>
        </w:rPr>
        <w:t xml:space="preserve"> use of variation over time in Chinese steel production – a major input commodity used in infrastructure development – and the </w:t>
      </w:r>
      <w:r w:rsidR="00782266">
        <w:rPr>
          <w:rFonts w:ascii="Times New Roman" w:hAnsi="Times New Roman" w:cs="Times New Roman"/>
          <w:lang w:val="en-GB"/>
        </w:rPr>
        <w:t xml:space="preserve">cross sectional </w:t>
      </w:r>
      <w:r w:rsidR="00372675" w:rsidRPr="00372675">
        <w:rPr>
          <w:rFonts w:ascii="Times New Roman" w:hAnsi="Times New Roman" w:cs="Times New Roman"/>
          <w:lang w:val="en-GB"/>
        </w:rPr>
        <w:t>variation in the probability of</w:t>
      </w:r>
      <w:r w:rsidR="00782266">
        <w:rPr>
          <w:rFonts w:ascii="Times New Roman" w:hAnsi="Times New Roman" w:cs="Times New Roman"/>
          <w:lang w:val="en-GB"/>
        </w:rPr>
        <w:t xml:space="preserve"> a subnational region</w:t>
      </w:r>
      <w:r w:rsidR="00372675" w:rsidRPr="00372675">
        <w:rPr>
          <w:rFonts w:ascii="Times New Roman" w:hAnsi="Times New Roman" w:cs="Times New Roman"/>
          <w:lang w:val="en-GB"/>
        </w:rPr>
        <w:t xml:space="preserve"> receiving a Chinese financed development projec</w:t>
      </w:r>
      <w:r w:rsidR="00782266">
        <w:rPr>
          <w:rFonts w:ascii="Times New Roman" w:hAnsi="Times New Roman" w:cs="Times New Roman"/>
          <w:lang w:val="en-GB"/>
        </w:rPr>
        <w:t>t</w:t>
      </w:r>
      <w:r w:rsidR="00372675" w:rsidRPr="00372675">
        <w:rPr>
          <w:rFonts w:ascii="Times New Roman" w:hAnsi="Times New Roman" w:cs="Times New Roman"/>
          <w:lang w:val="en-GB"/>
        </w:rPr>
        <w:t>.</w:t>
      </w:r>
      <w:r w:rsidR="00372675">
        <w:rPr>
          <w:rFonts w:ascii="Times New Roman" w:hAnsi="Times New Roman" w:cs="Times New Roman"/>
          <w:lang w:val="en-GB"/>
        </w:rPr>
        <w:t xml:space="preserve"> </w:t>
      </w:r>
      <w:r w:rsidR="007371AE">
        <w:rPr>
          <w:rFonts w:ascii="Times New Roman" w:hAnsi="Times New Roman" w:cs="Times New Roman"/>
          <w:lang w:val="en-GB"/>
        </w:rPr>
        <w:t xml:space="preserve">Due to a lack of disaggregated data existing empirical studies of the effects of aid have primarily been conducted at the national level, however </w:t>
      </w:r>
      <w:r w:rsidR="007371AE" w:rsidRPr="007371AE">
        <w:rPr>
          <w:rFonts w:ascii="Times New Roman" w:hAnsi="Times New Roman" w:cs="Times New Roman"/>
          <w:lang w:val="en-GB"/>
        </w:rPr>
        <w:t>the existence of large regional disparities has consequence</w:t>
      </w:r>
      <w:r w:rsidR="007371AE">
        <w:rPr>
          <w:rFonts w:ascii="Times New Roman" w:hAnsi="Times New Roman" w:cs="Times New Roman"/>
          <w:lang w:val="en-GB"/>
        </w:rPr>
        <w:t>s</w:t>
      </w:r>
      <w:r w:rsidR="007371AE" w:rsidRPr="007371AE">
        <w:rPr>
          <w:rFonts w:ascii="Times New Roman" w:hAnsi="Times New Roman" w:cs="Times New Roman"/>
          <w:lang w:val="en-GB"/>
        </w:rPr>
        <w:t xml:space="preserve"> for the discernibility of the effects</w:t>
      </w:r>
      <w:r w:rsidR="007371AE">
        <w:rPr>
          <w:rFonts w:ascii="Times New Roman" w:hAnsi="Times New Roman" w:cs="Times New Roman"/>
          <w:lang w:val="en-GB"/>
        </w:rPr>
        <w:t xml:space="preserve"> </w:t>
      </w:r>
      <w:r w:rsidR="002A06C1">
        <w:rPr>
          <w:rFonts w:ascii="Times New Roman" w:hAnsi="Times New Roman" w:cs="Times New Roman"/>
          <w:lang w:val="en-GB"/>
        </w:rPr>
        <w:t xml:space="preserve">of development projects </w:t>
      </w:r>
      <w:r w:rsidR="002A06C1" w:rsidRPr="002A06C1">
        <w:rPr>
          <w:rFonts w:ascii="Times New Roman" w:hAnsi="Times New Roman" w:cs="Times New Roman"/>
          <w:lang w:val="en-GB"/>
        </w:rPr>
        <w:t>relative to other economic variations.</w:t>
      </w:r>
      <w:r w:rsidR="002A06C1">
        <w:rPr>
          <w:rFonts w:ascii="Times New Roman" w:hAnsi="Times New Roman" w:cs="Times New Roman"/>
          <w:lang w:val="en-GB"/>
        </w:rPr>
        <w:t xml:space="preserve"> </w:t>
      </w:r>
      <w:r w:rsidR="002A06C1" w:rsidRPr="002A06C1">
        <w:rPr>
          <w:rFonts w:ascii="Times New Roman" w:hAnsi="Times New Roman" w:cs="Times New Roman"/>
          <w:lang w:val="en-GB"/>
        </w:rPr>
        <w:t xml:space="preserve">Motivating the use of subnational level analysis </w:t>
      </w:r>
      <w:r w:rsidR="002A06C1">
        <w:rPr>
          <w:rFonts w:ascii="Times New Roman" w:hAnsi="Times New Roman" w:cs="Times New Roman"/>
          <w:lang w:val="en-GB"/>
        </w:rPr>
        <w:t>where</w:t>
      </w:r>
      <w:r w:rsidR="002A06C1" w:rsidRPr="002A06C1">
        <w:rPr>
          <w:rFonts w:ascii="Times New Roman" w:hAnsi="Times New Roman" w:cs="Times New Roman"/>
          <w:lang w:val="en-GB"/>
        </w:rPr>
        <w:t xml:space="preserve"> national development indicators may be </w:t>
      </w:r>
      <w:r w:rsidR="002A06C1">
        <w:rPr>
          <w:rFonts w:ascii="Times New Roman" w:hAnsi="Times New Roman" w:cs="Times New Roman"/>
          <w:lang w:val="en-GB"/>
        </w:rPr>
        <w:t>misleading,</w:t>
      </w:r>
      <w:r w:rsidR="002A06C1" w:rsidRPr="002A06C1">
        <w:rPr>
          <w:rFonts w:ascii="Times New Roman" w:hAnsi="Times New Roman" w:cs="Times New Roman"/>
          <w:lang w:val="en-GB"/>
        </w:rPr>
        <w:t xml:space="preserve"> </w:t>
      </w:r>
      <w:r w:rsidR="002A06C1">
        <w:rPr>
          <w:rFonts w:ascii="Times New Roman" w:hAnsi="Times New Roman" w:cs="Times New Roman"/>
          <w:lang w:val="en-GB"/>
        </w:rPr>
        <w:t xml:space="preserve">because examining effectiveness of development interventions intended to </w:t>
      </w:r>
      <w:r w:rsidR="002A06C1" w:rsidRPr="002A06C1">
        <w:rPr>
          <w:rFonts w:ascii="Times New Roman" w:hAnsi="Times New Roman" w:cs="Times New Roman"/>
          <w:lang w:val="en-GB"/>
        </w:rPr>
        <w:t>promot</w:t>
      </w:r>
      <w:r w:rsidR="002A06C1">
        <w:rPr>
          <w:rFonts w:ascii="Times New Roman" w:hAnsi="Times New Roman" w:cs="Times New Roman"/>
          <w:lang w:val="en-GB"/>
        </w:rPr>
        <w:t xml:space="preserve">e the </w:t>
      </w:r>
      <w:r w:rsidR="002A06C1" w:rsidRPr="002A06C1">
        <w:rPr>
          <w:rFonts w:ascii="Times New Roman" w:hAnsi="Times New Roman" w:cs="Times New Roman"/>
          <w:lang w:val="en-GB"/>
        </w:rPr>
        <w:t xml:space="preserve">income growth of those at the bottom of the distribution implies </w:t>
      </w:r>
      <w:r w:rsidR="002A06C1">
        <w:rPr>
          <w:rFonts w:ascii="Times New Roman" w:hAnsi="Times New Roman" w:cs="Times New Roman"/>
          <w:lang w:val="en-GB"/>
        </w:rPr>
        <w:t>understanding how</w:t>
      </w:r>
      <w:r w:rsidR="002A06C1" w:rsidRPr="002A06C1">
        <w:rPr>
          <w:rFonts w:ascii="Times New Roman" w:hAnsi="Times New Roman" w:cs="Times New Roman"/>
          <w:lang w:val="en-GB"/>
        </w:rPr>
        <w:t xml:space="preserve"> successfully </w:t>
      </w:r>
      <w:r w:rsidR="002A06C1">
        <w:rPr>
          <w:rFonts w:ascii="Times New Roman" w:hAnsi="Times New Roman" w:cs="Times New Roman"/>
          <w:lang w:val="en-GB"/>
        </w:rPr>
        <w:t xml:space="preserve">they </w:t>
      </w:r>
      <w:r w:rsidR="002A06C1" w:rsidRPr="002A06C1">
        <w:rPr>
          <w:rFonts w:ascii="Times New Roman" w:hAnsi="Times New Roman" w:cs="Times New Roman"/>
          <w:lang w:val="en-GB"/>
        </w:rPr>
        <w:t xml:space="preserve">target the economically disadvantaged </w:t>
      </w:r>
      <w:r w:rsidR="002A06C1" w:rsidRPr="002A06C1">
        <w:rPr>
          <w:rFonts w:ascii="Times New Roman" w:hAnsi="Times New Roman" w:cs="Times New Roman"/>
          <w:i/>
          <w:iCs/>
          <w:lang w:val="en-GB"/>
        </w:rPr>
        <w:t>within</w:t>
      </w:r>
      <w:r w:rsidR="002A06C1" w:rsidRPr="002A06C1">
        <w:rPr>
          <w:rFonts w:ascii="Times New Roman" w:hAnsi="Times New Roman" w:cs="Times New Roman"/>
          <w:lang w:val="en-GB"/>
        </w:rPr>
        <w:t xml:space="preserve"> recipient countries</w:t>
      </w:r>
      <w:r w:rsidR="002A06C1">
        <w:rPr>
          <w:rFonts w:ascii="Times New Roman" w:hAnsi="Times New Roman" w:cs="Times New Roman"/>
          <w:lang w:val="en-GB"/>
        </w:rPr>
        <w:t xml:space="preserve">. </w:t>
      </w:r>
      <w:r w:rsidR="00C35D95">
        <w:rPr>
          <w:rFonts w:ascii="Times New Roman" w:hAnsi="Times New Roman" w:cs="Times New Roman"/>
          <w:lang w:val="en-GB"/>
        </w:rPr>
        <w:t xml:space="preserve">The findings of this study are limited to the short term effects due to data limitations, however the results demonstrate that Chinese infrastructure projects within the transport sector have significant effect in short term of as high as a 3% reduction in subnational poverty levels. Which translates roughly to 18 thousand households lifted out of poverty in the short term in the average region with 600 thousand households. A significant effect that is </w:t>
      </w:r>
      <w:r w:rsidR="00671423">
        <w:rPr>
          <w:rFonts w:ascii="Times New Roman" w:hAnsi="Times New Roman" w:cs="Times New Roman"/>
          <w:lang w:val="en-GB"/>
        </w:rPr>
        <w:t>in line</w:t>
      </w:r>
      <w:r w:rsidR="00C35D95">
        <w:rPr>
          <w:rFonts w:ascii="Times New Roman" w:hAnsi="Times New Roman" w:cs="Times New Roman"/>
          <w:lang w:val="en-GB"/>
        </w:rPr>
        <w:t xml:space="preserve"> with theoretical considerations</w:t>
      </w:r>
      <w:r w:rsidR="00671423">
        <w:rPr>
          <w:rFonts w:ascii="Times New Roman" w:hAnsi="Times New Roman" w:cs="Times New Roman"/>
          <w:lang w:val="en-GB"/>
        </w:rPr>
        <w:t xml:space="preserve"> and previous studies.</w:t>
      </w:r>
    </w:p>
    <w:p w14:paraId="174AC0D4" w14:textId="685A4C54" w:rsidR="00201205" w:rsidRPr="00201205" w:rsidRDefault="00201205" w:rsidP="00201205">
      <w:pPr>
        <w:pStyle w:val="Kop3"/>
        <w:spacing w:before="0" w:after="0"/>
        <w:rPr>
          <w:color w:val="FFFFFF" w:themeColor="background1"/>
          <w:sz w:val="2"/>
          <w:szCs w:val="2"/>
        </w:rPr>
      </w:pPr>
      <w:bookmarkStart w:id="4" w:name="_Toc45322948"/>
      <w:r w:rsidRPr="00201205">
        <w:rPr>
          <w:color w:val="FFFFFF" w:themeColor="background1"/>
          <w:sz w:val="4"/>
          <w:szCs w:val="8"/>
        </w:rPr>
        <w:t xml:space="preserve">Figure </w:t>
      </w:r>
      <w:r w:rsidRPr="00201205">
        <w:rPr>
          <w:color w:val="FFFFFF" w:themeColor="background1"/>
          <w:sz w:val="4"/>
          <w:szCs w:val="8"/>
        </w:rPr>
        <w:fldChar w:fldCharType="begin"/>
      </w:r>
      <w:r w:rsidRPr="00201205">
        <w:rPr>
          <w:color w:val="FFFFFF" w:themeColor="background1"/>
          <w:sz w:val="4"/>
          <w:szCs w:val="8"/>
        </w:rPr>
        <w:instrText xml:space="preserve"> SEQ Figure \* ARABIC </w:instrText>
      </w:r>
      <w:r w:rsidRPr="00201205">
        <w:rPr>
          <w:color w:val="FFFFFF" w:themeColor="background1"/>
          <w:sz w:val="4"/>
          <w:szCs w:val="8"/>
        </w:rPr>
        <w:fldChar w:fldCharType="separate"/>
      </w:r>
      <w:r w:rsidR="00A70DD3">
        <w:rPr>
          <w:noProof/>
          <w:color w:val="FFFFFF" w:themeColor="background1"/>
          <w:sz w:val="4"/>
          <w:szCs w:val="8"/>
        </w:rPr>
        <w:t>1</w:t>
      </w:r>
      <w:r w:rsidRPr="00201205">
        <w:rPr>
          <w:color w:val="FFFFFF" w:themeColor="background1"/>
          <w:sz w:val="4"/>
          <w:szCs w:val="8"/>
        </w:rPr>
        <w:fldChar w:fldCharType="end"/>
      </w:r>
      <w:r w:rsidRPr="00201205">
        <w:rPr>
          <w:color w:val="FFFFFF" w:themeColor="background1"/>
          <w:sz w:val="4"/>
          <w:szCs w:val="8"/>
        </w:rPr>
        <w:t>: Development Finance (ODA &amp; OOF) between 2000-2014</w:t>
      </w:r>
      <w:bookmarkEnd w:id="4"/>
    </w:p>
    <w:p w14:paraId="291D41A8" w14:textId="3DFA22DE" w:rsidR="00A11930" w:rsidRDefault="00A11930" w:rsidP="00A11930">
      <w:pPr>
        <w:keepNext/>
        <w:spacing w:after="0" w:line="360" w:lineRule="auto"/>
        <w:jc w:val="both"/>
      </w:pPr>
      <w:r>
        <w:rPr>
          <w:rFonts w:ascii="Times New Roman" w:hAnsi="Times New Roman" w:cs="Times New Roman"/>
          <w:noProof/>
          <w:color w:val="FF0000"/>
          <w:lang w:val="nl-NL" w:eastAsia="nl-NL"/>
        </w:rPr>
        <w:drawing>
          <wp:inline distT="0" distB="0" distL="0" distR="0" wp14:anchorId="79175EE0" wp14:editId="37BF38FD">
            <wp:extent cx="5883910" cy="3241141"/>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png"/>
                    <pic:cNvPicPr/>
                  </pic:nvPicPr>
                  <pic:blipFill rotWithShape="1">
                    <a:blip r:embed="rId10">
                      <a:extLst>
                        <a:ext uri="{28A0092B-C50C-407E-A947-70E740481C1C}">
                          <a14:useLocalDpi xmlns:a14="http://schemas.microsoft.com/office/drawing/2010/main" val="0"/>
                        </a:ext>
                      </a:extLst>
                    </a:blip>
                    <a:srcRect b="3601"/>
                    <a:stretch/>
                  </pic:blipFill>
                  <pic:spPr bwMode="auto">
                    <a:xfrm>
                      <a:off x="0" y="0"/>
                      <a:ext cx="5884398" cy="3241410"/>
                    </a:xfrm>
                    <a:prstGeom prst="rect">
                      <a:avLst/>
                    </a:prstGeom>
                    <a:ln>
                      <a:noFill/>
                    </a:ln>
                    <a:extLst>
                      <a:ext uri="{53640926-AAD7-44D8-BBD7-CCE9431645EC}">
                        <a14:shadowObscured xmlns:a14="http://schemas.microsoft.com/office/drawing/2010/main"/>
                      </a:ext>
                    </a:extLst>
                  </pic:spPr>
                </pic:pic>
              </a:graphicData>
            </a:graphic>
          </wp:inline>
        </w:drawing>
      </w:r>
    </w:p>
    <w:p w14:paraId="626C8AD8" w14:textId="769DF42B" w:rsidR="00A11930" w:rsidRPr="00201205" w:rsidRDefault="00201205" w:rsidP="00671423">
      <w:pPr>
        <w:spacing w:after="0" w:line="480" w:lineRule="auto"/>
        <w:ind w:firstLine="720"/>
        <w:rPr>
          <w:rFonts w:ascii="Times New Roman" w:hAnsi="Times New Roman" w:cs="Times New Roman"/>
          <w:i/>
          <w:iCs/>
          <w:sz w:val="18"/>
          <w:szCs w:val="18"/>
          <w:lang w:val="en-GB"/>
        </w:rPr>
      </w:pPr>
      <w:r w:rsidRPr="00201205">
        <w:rPr>
          <w:rFonts w:ascii="Times New Roman" w:hAnsi="Times New Roman" w:cs="Times New Roman"/>
          <w:i/>
          <w:iCs/>
          <w:sz w:val="18"/>
          <w:szCs w:val="18"/>
          <w:lang w:val="en-GB"/>
        </w:rPr>
        <w:t>Data s</w:t>
      </w:r>
      <w:r w:rsidR="00A11930" w:rsidRPr="00201205">
        <w:rPr>
          <w:rFonts w:ascii="Times New Roman" w:hAnsi="Times New Roman" w:cs="Times New Roman"/>
          <w:i/>
          <w:iCs/>
          <w:sz w:val="18"/>
          <w:szCs w:val="18"/>
          <w:lang w:val="en-GB"/>
        </w:rPr>
        <w:t>ources: OECD &amp; AidData</w:t>
      </w:r>
    </w:p>
    <w:p w14:paraId="536C42EB" w14:textId="56C6B031" w:rsidR="00671423" w:rsidRDefault="00671423" w:rsidP="00C77364">
      <w:pPr>
        <w:spacing w:line="360" w:lineRule="auto"/>
        <w:jc w:val="both"/>
        <w:rPr>
          <w:rFonts w:ascii="Times New Roman" w:hAnsi="Times New Roman" w:cs="Times New Roman"/>
          <w:lang w:val="en-GB"/>
        </w:rPr>
      </w:pPr>
      <w:r>
        <w:rPr>
          <w:rFonts w:ascii="Times New Roman" w:hAnsi="Times New Roman" w:cs="Times New Roman"/>
          <w:lang w:val="en-GB"/>
        </w:rPr>
        <w:lastRenderedPageBreak/>
        <w:t xml:space="preserve">The </w:t>
      </w:r>
      <w:r w:rsidR="00BC449C">
        <w:rPr>
          <w:rFonts w:ascii="Times New Roman" w:hAnsi="Times New Roman" w:cs="Times New Roman"/>
          <w:lang w:val="en-GB"/>
        </w:rPr>
        <w:t xml:space="preserve">remainder of the </w:t>
      </w:r>
      <w:r>
        <w:rPr>
          <w:rFonts w:ascii="Times New Roman" w:hAnsi="Times New Roman" w:cs="Times New Roman"/>
          <w:lang w:val="en-GB"/>
        </w:rPr>
        <w:t xml:space="preserve">paper is setup as follows. First, a review of the literature is provided with respect to development finance, unequal spatial development outcomes and how infrastructure projects can diffuse economic activity to less developed regions. </w:t>
      </w:r>
      <w:r w:rsidR="00093AD2">
        <w:rPr>
          <w:rFonts w:ascii="Times New Roman" w:hAnsi="Times New Roman" w:cs="Times New Roman"/>
          <w:lang w:val="en-GB"/>
        </w:rPr>
        <w:t xml:space="preserve">What follows is </w:t>
      </w:r>
      <w:r>
        <w:rPr>
          <w:rFonts w:ascii="Times New Roman" w:hAnsi="Times New Roman" w:cs="Times New Roman"/>
          <w:lang w:val="en-GB"/>
        </w:rPr>
        <w:t xml:space="preserve">an explanation of the data and methodology, a discussion of the results and </w:t>
      </w:r>
      <w:r w:rsidR="00093AD2">
        <w:rPr>
          <w:rFonts w:ascii="Times New Roman" w:hAnsi="Times New Roman" w:cs="Times New Roman"/>
          <w:lang w:val="en-GB"/>
        </w:rPr>
        <w:t xml:space="preserve">finally the </w:t>
      </w:r>
      <w:r>
        <w:rPr>
          <w:rFonts w:ascii="Times New Roman" w:hAnsi="Times New Roman" w:cs="Times New Roman"/>
          <w:lang w:val="en-GB"/>
        </w:rPr>
        <w:t xml:space="preserve">conclusions. A separate section following the references contains all relevant tables, including summary statistics and regression tables as well as visual overviews of the global distribution of Chinese development projects. Minor technical issues regarding the regressions are discussed in the appendices </w:t>
      </w:r>
      <w:r w:rsidR="00093AD2">
        <w:rPr>
          <w:rFonts w:ascii="Times New Roman" w:hAnsi="Times New Roman" w:cs="Times New Roman"/>
          <w:lang w:val="en-GB"/>
        </w:rPr>
        <w:t>based on</w:t>
      </w:r>
      <w:r>
        <w:rPr>
          <w:rFonts w:ascii="Times New Roman" w:hAnsi="Times New Roman" w:cs="Times New Roman"/>
          <w:lang w:val="en-GB"/>
        </w:rPr>
        <w:t xml:space="preserve"> </w:t>
      </w:r>
      <w:r w:rsidR="00093AD2">
        <w:rPr>
          <w:rFonts w:ascii="Times New Roman" w:hAnsi="Times New Roman" w:cs="Times New Roman"/>
          <w:lang w:val="en-GB"/>
        </w:rPr>
        <w:t xml:space="preserve">a </w:t>
      </w:r>
      <w:r>
        <w:rPr>
          <w:rFonts w:ascii="Times New Roman" w:hAnsi="Times New Roman" w:cs="Times New Roman"/>
          <w:lang w:val="en-GB"/>
        </w:rPr>
        <w:t xml:space="preserve">residual analysis and a fitted plot. </w:t>
      </w:r>
    </w:p>
    <w:p w14:paraId="1E723BF1" w14:textId="134B8EB9" w:rsidR="00875C18" w:rsidRPr="000F40B5" w:rsidRDefault="00875C18" w:rsidP="00A77B3D">
      <w:pPr>
        <w:pStyle w:val="Kop1"/>
      </w:pPr>
      <w:bookmarkStart w:id="5" w:name="_Toc43044723"/>
      <w:bookmarkStart w:id="6" w:name="_Toc43044931"/>
      <w:bookmarkStart w:id="7" w:name="_Toc45322949"/>
      <w:r w:rsidRPr="000F40B5">
        <w:t>Literature Review</w:t>
      </w:r>
      <w:bookmarkEnd w:id="5"/>
      <w:bookmarkEnd w:id="6"/>
      <w:bookmarkEnd w:id="7"/>
    </w:p>
    <w:p w14:paraId="68DEF20E" w14:textId="73C4E895" w:rsidR="00031488" w:rsidRPr="000F40B5" w:rsidRDefault="00F54BED" w:rsidP="00614A60">
      <w:pPr>
        <w:spacing w:line="360" w:lineRule="auto"/>
        <w:jc w:val="both"/>
        <w:rPr>
          <w:rFonts w:ascii="Times New Roman" w:hAnsi="Times New Roman" w:cs="Times New Roman"/>
          <w:lang w:val="en-GB"/>
        </w:rPr>
      </w:pPr>
      <w:r>
        <w:rPr>
          <w:rFonts w:ascii="Times New Roman" w:hAnsi="Times New Roman" w:cs="Times New Roman"/>
          <w:lang w:val="en-GB"/>
        </w:rPr>
        <w:t>This</w:t>
      </w:r>
      <w:r w:rsidR="00CD32DB">
        <w:rPr>
          <w:rFonts w:ascii="Times New Roman" w:hAnsi="Times New Roman" w:cs="Times New Roman"/>
          <w:lang w:val="en-GB"/>
        </w:rPr>
        <w:t xml:space="preserve"> section</w:t>
      </w:r>
      <w:r w:rsidR="00031488" w:rsidRPr="000F40B5">
        <w:rPr>
          <w:rFonts w:ascii="Times New Roman" w:hAnsi="Times New Roman" w:cs="Times New Roman"/>
          <w:lang w:val="en-GB"/>
        </w:rPr>
        <w:t xml:space="preserve"> </w:t>
      </w:r>
      <w:r>
        <w:rPr>
          <w:rFonts w:ascii="Times New Roman" w:hAnsi="Times New Roman" w:cs="Times New Roman"/>
          <w:lang w:val="en-GB"/>
        </w:rPr>
        <w:t>begin</w:t>
      </w:r>
      <w:r w:rsidR="00031488" w:rsidRPr="000F40B5">
        <w:rPr>
          <w:rFonts w:ascii="Times New Roman" w:hAnsi="Times New Roman" w:cs="Times New Roman"/>
          <w:lang w:val="en-GB"/>
        </w:rPr>
        <w:t xml:space="preserve">s </w:t>
      </w:r>
      <w:r>
        <w:rPr>
          <w:rFonts w:ascii="Times New Roman" w:hAnsi="Times New Roman" w:cs="Times New Roman"/>
          <w:lang w:val="en-GB"/>
        </w:rPr>
        <w:t xml:space="preserve">with a </w:t>
      </w:r>
      <w:r w:rsidR="00981531">
        <w:rPr>
          <w:rFonts w:ascii="Times New Roman" w:hAnsi="Times New Roman" w:cs="Times New Roman"/>
          <w:lang w:val="en-GB"/>
        </w:rPr>
        <w:t xml:space="preserve">brief </w:t>
      </w:r>
      <w:r>
        <w:rPr>
          <w:rFonts w:ascii="Times New Roman" w:hAnsi="Times New Roman" w:cs="Times New Roman"/>
          <w:lang w:val="en-GB"/>
        </w:rPr>
        <w:t xml:space="preserve">discussion of the relevance of subnational investigation when considering </w:t>
      </w:r>
      <w:r w:rsidR="00F7136B">
        <w:rPr>
          <w:rFonts w:ascii="Times New Roman" w:hAnsi="Times New Roman" w:cs="Times New Roman"/>
          <w:lang w:val="en-GB"/>
        </w:rPr>
        <w:t>global</w:t>
      </w:r>
      <w:r w:rsidR="00981531">
        <w:rPr>
          <w:rFonts w:ascii="Times New Roman" w:hAnsi="Times New Roman" w:cs="Times New Roman"/>
          <w:lang w:val="en-GB"/>
        </w:rPr>
        <w:t xml:space="preserve"> development goals such as poverty alleviation. Followed by a brief review of literature</w:t>
      </w:r>
      <w:r>
        <w:rPr>
          <w:rFonts w:ascii="Times New Roman" w:hAnsi="Times New Roman" w:cs="Times New Roman"/>
          <w:lang w:val="en-GB"/>
        </w:rPr>
        <w:t xml:space="preserve"> </w:t>
      </w:r>
      <w:r w:rsidR="00981531">
        <w:rPr>
          <w:rFonts w:ascii="Times New Roman" w:hAnsi="Times New Roman" w:cs="Times New Roman"/>
          <w:lang w:val="en-GB"/>
        </w:rPr>
        <w:t xml:space="preserve">that </w:t>
      </w:r>
      <w:r w:rsidR="00022EC4">
        <w:rPr>
          <w:rFonts w:ascii="Times New Roman" w:hAnsi="Times New Roman" w:cs="Times New Roman"/>
          <w:lang w:val="en-GB"/>
        </w:rPr>
        <w:t>examin</w:t>
      </w:r>
      <w:r w:rsidR="00981531">
        <w:rPr>
          <w:rFonts w:ascii="Times New Roman" w:hAnsi="Times New Roman" w:cs="Times New Roman"/>
          <w:lang w:val="en-GB"/>
        </w:rPr>
        <w:t>e</w:t>
      </w:r>
      <w:r w:rsidR="00031488" w:rsidRPr="000F40B5">
        <w:rPr>
          <w:rFonts w:ascii="Times New Roman" w:hAnsi="Times New Roman" w:cs="Times New Roman"/>
          <w:lang w:val="en-GB"/>
        </w:rPr>
        <w:t xml:space="preserve"> the relationship</w:t>
      </w:r>
      <w:r w:rsidR="00022EC4">
        <w:rPr>
          <w:rFonts w:ascii="Times New Roman" w:hAnsi="Times New Roman" w:cs="Times New Roman"/>
          <w:lang w:val="en-GB"/>
        </w:rPr>
        <w:t>s</w:t>
      </w:r>
      <w:r w:rsidR="00031488" w:rsidRPr="000F40B5">
        <w:rPr>
          <w:rFonts w:ascii="Times New Roman" w:hAnsi="Times New Roman" w:cs="Times New Roman"/>
          <w:lang w:val="en-GB"/>
        </w:rPr>
        <w:t xml:space="preserve"> between development finance and subnational development outcomes</w:t>
      </w:r>
      <w:r w:rsidR="00022EC4">
        <w:rPr>
          <w:rFonts w:ascii="Times New Roman" w:hAnsi="Times New Roman" w:cs="Times New Roman"/>
          <w:lang w:val="en-GB"/>
        </w:rPr>
        <w:t>,</w:t>
      </w:r>
      <w:r w:rsidR="00031488" w:rsidRPr="000F40B5">
        <w:rPr>
          <w:rFonts w:ascii="Times New Roman" w:hAnsi="Times New Roman" w:cs="Times New Roman"/>
          <w:lang w:val="en-GB"/>
        </w:rPr>
        <w:t xml:space="preserve"> which highlight</w:t>
      </w:r>
      <w:r w:rsidR="00CD32DB">
        <w:rPr>
          <w:rFonts w:ascii="Times New Roman" w:hAnsi="Times New Roman" w:cs="Times New Roman"/>
          <w:lang w:val="en-GB"/>
        </w:rPr>
        <w:t>s</w:t>
      </w:r>
      <w:r w:rsidR="00031488" w:rsidRPr="000F40B5">
        <w:rPr>
          <w:rFonts w:ascii="Times New Roman" w:hAnsi="Times New Roman" w:cs="Times New Roman"/>
          <w:lang w:val="en-GB"/>
        </w:rPr>
        <w:t xml:space="preserve"> the significance of spatial inequalit</w:t>
      </w:r>
      <w:r w:rsidR="002A06C1">
        <w:rPr>
          <w:rFonts w:ascii="Times New Roman" w:hAnsi="Times New Roman" w:cs="Times New Roman"/>
          <w:lang w:val="en-GB"/>
        </w:rPr>
        <w:t>ies</w:t>
      </w:r>
      <w:r w:rsidR="00031488" w:rsidRPr="000F40B5">
        <w:rPr>
          <w:rFonts w:ascii="Times New Roman" w:hAnsi="Times New Roman" w:cs="Times New Roman"/>
          <w:lang w:val="en-GB"/>
        </w:rPr>
        <w:t xml:space="preserve">. </w:t>
      </w:r>
      <w:r w:rsidR="00981531">
        <w:rPr>
          <w:rFonts w:ascii="Times New Roman" w:hAnsi="Times New Roman" w:cs="Times New Roman"/>
          <w:lang w:val="en-GB"/>
        </w:rPr>
        <w:t>Subsequently</w:t>
      </w:r>
      <w:r w:rsidR="00031488" w:rsidRPr="000F40B5">
        <w:rPr>
          <w:rFonts w:ascii="Times New Roman" w:hAnsi="Times New Roman" w:cs="Times New Roman"/>
          <w:lang w:val="en-GB"/>
        </w:rPr>
        <w:t>,</w:t>
      </w:r>
      <w:r w:rsidR="00981531">
        <w:rPr>
          <w:rFonts w:ascii="Times New Roman" w:hAnsi="Times New Roman" w:cs="Times New Roman"/>
          <w:lang w:val="en-GB"/>
        </w:rPr>
        <w:t xml:space="preserve"> </w:t>
      </w:r>
      <w:r w:rsidR="00031488" w:rsidRPr="000F40B5">
        <w:rPr>
          <w:rFonts w:ascii="Times New Roman" w:hAnsi="Times New Roman" w:cs="Times New Roman"/>
          <w:lang w:val="en-GB"/>
        </w:rPr>
        <w:t>theories of</w:t>
      </w:r>
      <w:r w:rsidR="002A06C1">
        <w:rPr>
          <w:rFonts w:ascii="Times New Roman" w:hAnsi="Times New Roman" w:cs="Times New Roman"/>
          <w:lang w:val="en-GB"/>
        </w:rPr>
        <w:t xml:space="preserve"> </w:t>
      </w:r>
      <w:r w:rsidR="00241E4B">
        <w:rPr>
          <w:rFonts w:ascii="Times New Roman" w:hAnsi="Times New Roman" w:cs="Times New Roman"/>
          <w:lang w:val="en-GB"/>
        </w:rPr>
        <w:t xml:space="preserve">unequal </w:t>
      </w:r>
      <w:r w:rsidR="00241E4B" w:rsidRPr="000F40B5">
        <w:rPr>
          <w:rFonts w:ascii="Times New Roman" w:hAnsi="Times New Roman" w:cs="Times New Roman"/>
          <w:lang w:val="en-GB"/>
        </w:rPr>
        <w:t>spatial</w:t>
      </w:r>
      <w:r w:rsidR="00031488" w:rsidRPr="000F40B5">
        <w:rPr>
          <w:rFonts w:ascii="Times New Roman" w:hAnsi="Times New Roman" w:cs="Times New Roman"/>
          <w:lang w:val="en-GB"/>
        </w:rPr>
        <w:t xml:space="preserve"> </w:t>
      </w:r>
      <w:r w:rsidR="002A06C1">
        <w:rPr>
          <w:rFonts w:ascii="Times New Roman" w:hAnsi="Times New Roman" w:cs="Times New Roman"/>
          <w:lang w:val="en-GB"/>
        </w:rPr>
        <w:t>development</w:t>
      </w:r>
      <w:r w:rsidR="00CD32DB">
        <w:rPr>
          <w:rFonts w:ascii="Times New Roman" w:hAnsi="Times New Roman" w:cs="Times New Roman"/>
          <w:lang w:val="en-GB"/>
        </w:rPr>
        <w:t xml:space="preserve"> </w:t>
      </w:r>
      <w:r w:rsidR="00022EC4">
        <w:rPr>
          <w:rFonts w:ascii="Times New Roman" w:hAnsi="Times New Roman" w:cs="Times New Roman"/>
          <w:lang w:val="en-GB"/>
        </w:rPr>
        <w:t>are</w:t>
      </w:r>
      <w:r w:rsidR="00CD32DB" w:rsidRPr="000F40B5">
        <w:rPr>
          <w:rFonts w:ascii="Times New Roman" w:hAnsi="Times New Roman" w:cs="Times New Roman"/>
          <w:lang w:val="en-GB"/>
        </w:rPr>
        <w:t xml:space="preserve"> discussed</w:t>
      </w:r>
      <w:r w:rsidR="00022EC4">
        <w:rPr>
          <w:rFonts w:ascii="Times New Roman" w:hAnsi="Times New Roman" w:cs="Times New Roman"/>
          <w:lang w:val="en-GB"/>
        </w:rPr>
        <w:t>,</w:t>
      </w:r>
      <w:r w:rsidR="00031488" w:rsidRPr="000F40B5">
        <w:rPr>
          <w:rFonts w:ascii="Times New Roman" w:hAnsi="Times New Roman" w:cs="Times New Roman"/>
          <w:lang w:val="en-GB"/>
        </w:rPr>
        <w:t xml:space="preserve"> </w:t>
      </w:r>
      <w:r w:rsidR="00022EC4">
        <w:rPr>
          <w:rFonts w:ascii="Times New Roman" w:hAnsi="Times New Roman" w:cs="Times New Roman"/>
          <w:lang w:val="en-GB"/>
        </w:rPr>
        <w:t>affirm</w:t>
      </w:r>
      <w:r w:rsidR="00F7136B">
        <w:rPr>
          <w:rFonts w:ascii="Times New Roman" w:hAnsi="Times New Roman" w:cs="Times New Roman"/>
          <w:lang w:val="en-GB"/>
        </w:rPr>
        <w:t>ing</w:t>
      </w:r>
      <w:r w:rsidR="00022EC4">
        <w:rPr>
          <w:rFonts w:ascii="Times New Roman" w:hAnsi="Times New Roman" w:cs="Times New Roman"/>
          <w:lang w:val="en-GB"/>
        </w:rPr>
        <w:t xml:space="preserve"> </w:t>
      </w:r>
      <w:r>
        <w:rPr>
          <w:rFonts w:ascii="Times New Roman" w:hAnsi="Times New Roman" w:cs="Times New Roman"/>
          <w:lang w:val="en-GB"/>
        </w:rPr>
        <w:t>the</w:t>
      </w:r>
      <w:r w:rsidR="00022EC4">
        <w:rPr>
          <w:rFonts w:ascii="Times New Roman" w:hAnsi="Times New Roman" w:cs="Times New Roman"/>
          <w:lang w:val="en-GB"/>
        </w:rPr>
        <w:t xml:space="preserve"> pivotal </w:t>
      </w:r>
      <w:r w:rsidR="00022EC4" w:rsidRPr="00022EC4">
        <w:rPr>
          <w:rFonts w:ascii="Times New Roman" w:hAnsi="Times New Roman" w:cs="Times New Roman"/>
          <w:color w:val="000000" w:themeColor="text1"/>
          <w:lang w:val="en-GB"/>
        </w:rPr>
        <w:t>role</w:t>
      </w:r>
      <w:r w:rsidR="002A06C1">
        <w:rPr>
          <w:rFonts w:ascii="Times New Roman" w:hAnsi="Times New Roman" w:cs="Times New Roman"/>
          <w:color w:val="000000" w:themeColor="text1"/>
          <w:lang w:val="en-GB"/>
        </w:rPr>
        <w:t xml:space="preserve"> assumed by </w:t>
      </w:r>
      <w:r w:rsidR="002A06C1" w:rsidRPr="00022EC4">
        <w:rPr>
          <w:rFonts w:ascii="Times New Roman" w:hAnsi="Times New Roman" w:cs="Times New Roman"/>
          <w:color w:val="000000" w:themeColor="text1"/>
          <w:lang w:val="en-GB"/>
        </w:rPr>
        <w:t>investment in infrastructure</w:t>
      </w:r>
      <w:r w:rsidR="00031488" w:rsidRPr="00022EC4">
        <w:rPr>
          <w:rFonts w:ascii="Times New Roman" w:hAnsi="Times New Roman" w:cs="Times New Roman"/>
          <w:color w:val="000000" w:themeColor="text1"/>
          <w:lang w:val="en-GB"/>
        </w:rPr>
        <w:t xml:space="preserve"> </w:t>
      </w:r>
      <w:r w:rsidR="002A06C1">
        <w:rPr>
          <w:rFonts w:ascii="Times New Roman" w:hAnsi="Times New Roman" w:cs="Times New Roman"/>
          <w:color w:val="000000" w:themeColor="text1"/>
          <w:lang w:val="en-GB"/>
        </w:rPr>
        <w:t>for</w:t>
      </w:r>
      <w:r>
        <w:rPr>
          <w:rFonts w:ascii="Times New Roman" w:hAnsi="Times New Roman" w:cs="Times New Roman"/>
          <w:color w:val="000000" w:themeColor="text1"/>
          <w:lang w:val="en-GB"/>
        </w:rPr>
        <w:t xml:space="preserve"> national and subnational development</w:t>
      </w:r>
      <w:r w:rsidR="00022EC4">
        <w:rPr>
          <w:rFonts w:ascii="Times New Roman" w:hAnsi="Times New Roman" w:cs="Times New Roman"/>
          <w:lang w:val="en-GB"/>
        </w:rPr>
        <w:t>.</w:t>
      </w:r>
      <w:r w:rsidR="00031488" w:rsidRPr="000F40B5">
        <w:rPr>
          <w:rFonts w:ascii="Times New Roman" w:hAnsi="Times New Roman" w:cs="Times New Roman"/>
          <w:lang w:val="en-GB"/>
        </w:rPr>
        <w:t xml:space="preserve"> </w:t>
      </w:r>
      <w:r w:rsidR="00022EC4" w:rsidRPr="00F7136B">
        <w:rPr>
          <w:rFonts w:ascii="Times New Roman" w:hAnsi="Times New Roman" w:cs="Times New Roman"/>
          <w:lang w:val="en-GB"/>
        </w:rPr>
        <w:t>F</w:t>
      </w:r>
      <w:r w:rsidR="00031488" w:rsidRPr="00F7136B">
        <w:rPr>
          <w:rFonts w:ascii="Times New Roman" w:hAnsi="Times New Roman" w:cs="Times New Roman"/>
          <w:lang w:val="en-GB"/>
        </w:rPr>
        <w:t xml:space="preserve">ollowed by a section </w:t>
      </w:r>
      <w:r w:rsidR="00022EC4" w:rsidRPr="00F7136B">
        <w:rPr>
          <w:rFonts w:ascii="Times New Roman" w:hAnsi="Times New Roman" w:cs="Times New Roman"/>
          <w:lang w:val="en-GB"/>
        </w:rPr>
        <w:t xml:space="preserve">that reviews </w:t>
      </w:r>
      <w:r w:rsidR="00031488" w:rsidRPr="00F7136B">
        <w:rPr>
          <w:rFonts w:ascii="Times New Roman" w:hAnsi="Times New Roman" w:cs="Times New Roman"/>
          <w:lang w:val="en-GB"/>
        </w:rPr>
        <w:t xml:space="preserve">empirical </w:t>
      </w:r>
      <w:r w:rsidR="00022EC4" w:rsidRPr="00F7136B">
        <w:rPr>
          <w:rFonts w:ascii="Times New Roman" w:hAnsi="Times New Roman" w:cs="Times New Roman"/>
          <w:lang w:val="en-GB"/>
        </w:rPr>
        <w:t>literature</w:t>
      </w:r>
      <w:r w:rsidR="00614A60" w:rsidRPr="00F7136B">
        <w:rPr>
          <w:rFonts w:ascii="Times New Roman" w:hAnsi="Times New Roman" w:cs="Times New Roman"/>
          <w:lang w:val="en-GB"/>
        </w:rPr>
        <w:t xml:space="preserve"> </w:t>
      </w:r>
      <w:r w:rsidR="00022EC4" w:rsidRPr="00F7136B">
        <w:rPr>
          <w:rFonts w:ascii="Times New Roman" w:hAnsi="Times New Roman" w:cs="Times New Roman"/>
          <w:lang w:val="en-GB"/>
        </w:rPr>
        <w:t>relating to</w:t>
      </w:r>
      <w:r w:rsidR="00614A60" w:rsidRPr="00F7136B">
        <w:rPr>
          <w:rFonts w:ascii="Times New Roman" w:hAnsi="Times New Roman" w:cs="Times New Roman"/>
          <w:lang w:val="en-GB"/>
        </w:rPr>
        <w:t xml:space="preserve"> infrastructure </w:t>
      </w:r>
      <w:r w:rsidR="00F7136B" w:rsidRPr="00F7136B">
        <w:rPr>
          <w:rFonts w:ascii="Times New Roman" w:hAnsi="Times New Roman" w:cs="Times New Roman"/>
          <w:lang w:val="en-GB"/>
        </w:rPr>
        <w:t>investments</w:t>
      </w:r>
      <w:r w:rsidR="00614A60" w:rsidRPr="00F7136B">
        <w:rPr>
          <w:rFonts w:ascii="Times New Roman" w:hAnsi="Times New Roman" w:cs="Times New Roman"/>
          <w:lang w:val="en-GB"/>
        </w:rPr>
        <w:t xml:space="preserve"> and development outcomes. Finally, China’s role as a development financier with a comparative advantage in infrastructure development </w:t>
      </w:r>
      <w:r w:rsidR="00CD32DB" w:rsidRPr="00F7136B">
        <w:rPr>
          <w:rFonts w:ascii="Times New Roman" w:hAnsi="Times New Roman" w:cs="Times New Roman"/>
          <w:lang w:val="en-GB"/>
        </w:rPr>
        <w:t>is</w:t>
      </w:r>
      <w:r w:rsidR="00614A60" w:rsidRPr="00F7136B">
        <w:rPr>
          <w:rFonts w:ascii="Times New Roman" w:hAnsi="Times New Roman" w:cs="Times New Roman"/>
          <w:lang w:val="en-GB"/>
        </w:rPr>
        <w:t xml:space="preserve"> discussed, along with the current state of empirical evidence regarding the </w:t>
      </w:r>
      <w:r w:rsidR="00CD32DB" w:rsidRPr="00F7136B">
        <w:rPr>
          <w:rFonts w:ascii="Times New Roman" w:hAnsi="Times New Roman" w:cs="Times New Roman"/>
          <w:lang w:val="en-GB"/>
        </w:rPr>
        <w:t>impacts</w:t>
      </w:r>
      <w:r w:rsidR="00614A60" w:rsidRPr="00F7136B">
        <w:rPr>
          <w:rFonts w:ascii="Times New Roman" w:hAnsi="Times New Roman" w:cs="Times New Roman"/>
          <w:lang w:val="en-GB"/>
        </w:rPr>
        <w:t xml:space="preserve"> of Chinese development projects which </w:t>
      </w:r>
      <w:r w:rsidR="00CD32DB" w:rsidRPr="00F7136B">
        <w:rPr>
          <w:rFonts w:ascii="Times New Roman" w:hAnsi="Times New Roman" w:cs="Times New Roman"/>
          <w:lang w:val="en-GB"/>
        </w:rPr>
        <w:t>clarifies</w:t>
      </w:r>
      <w:r w:rsidR="00614A60" w:rsidRPr="00F7136B">
        <w:rPr>
          <w:rFonts w:ascii="Times New Roman" w:hAnsi="Times New Roman" w:cs="Times New Roman"/>
          <w:lang w:val="en-GB"/>
        </w:rPr>
        <w:t xml:space="preserve"> the gap in the literature this thesis address</w:t>
      </w:r>
      <w:r w:rsidR="00F7136B">
        <w:rPr>
          <w:rFonts w:ascii="Times New Roman" w:hAnsi="Times New Roman" w:cs="Times New Roman"/>
          <w:lang w:val="en-GB"/>
        </w:rPr>
        <w:t>es</w:t>
      </w:r>
      <w:r w:rsidR="00614A60" w:rsidRPr="00F7136B">
        <w:rPr>
          <w:rFonts w:ascii="Times New Roman" w:hAnsi="Times New Roman" w:cs="Times New Roman"/>
          <w:lang w:val="en-GB"/>
        </w:rPr>
        <w:t>.</w:t>
      </w:r>
    </w:p>
    <w:p w14:paraId="3C334994" w14:textId="6ACB2551" w:rsidR="003C6039" w:rsidRPr="000F40B5" w:rsidRDefault="003133A3" w:rsidP="00B4146C">
      <w:pPr>
        <w:pStyle w:val="Kop2"/>
      </w:pPr>
      <w:bookmarkStart w:id="8" w:name="_Toc43044724"/>
      <w:bookmarkStart w:id="9" w:name="_Toc43044932"/>
      <w:bookmarkStart w:id="10" w:name="_Toc45322950"/>
      <w:r w:rsidRPr="000F40B5">
        <w:t xml:space="preserve">Development </w:t>
      </w:r>
      <w:r w:rsidR="0014690E" w:rsidRPr="000F40B5">
        <w:t>F</w:t>
      </w:r>
      <w:r w:rsidRPr="000F40B5">
        <w:t xml:space="preserve">inance &amp; </w:t>
      </w:r>
      <w:r w:rsidR="007371AE">
        <w:t>Subnational</w:t>
      </w:r>
      <w:r w:rsidRPr="000F40B5">
        <w:t xml:space="preserve"> </w:t>
      </w:r>
      <w:r w:rsidR="0014690E" w:rsidRPr="000F40B5">
        <w:t>D</w:t>
      </w:r>
      <w:r w:rsidRPr="000F40B5">
        <w:t xml:space="preserve">evelopment </w:t>
      </w:r>
      <w:r w:rsidR="0014690E" w:rsidRPr="000F40B5">
        <w:t>O</w:t>
      </w:r>
      <w:r w:rsidRPr="000F40B5">
        <w:t>utcomes</w:t>
      </w:r>
      <w:bookmarkEnd w:id="8"/>
      <w:bookmarkEnd w:id="9"/>
      <w:bookmarkEnd w:id="10"/>
    </w:p>
    <w:p w14:paraId="08DFCCAE" w14:textId="2E2B31B8" w:rsidR="005B716C" w:rsidRPr="00CD32DB" w:rsidRDefault="009D3C03" w:rsidP="00614A60">
      <w:pPr>
        <w:spacing w:line="360" w:lineRule="auto"/>
        <w:jc w:val="both"/>
        <w:rPr>
          <w:rFonts w:ascii="Times New Roman" w:hAnsi="Times New Roman" w:cs="Times New Roman"/>
          <w:lang w:val="en-GB"/>
        </w:rPr>
      </w:pPr>
      <w:r w:rsidRPr="00CD32DB">
        <w:rPr>
          <w:rFonts w:ascii="Times New Roman" w:hAnsi="Times New Roman" w:cs="Times New Roman"/>
          <w:lang w:val="en-GB"/>
        </w:rPr>
        <w:t xml:space="preserve">In 2015, the United Nations General Assembly (UNGA) set the Sustainable Development Goals (SDG) to be achieved by 2030 for a better and more sustainable future for all. Among the 17 goals are the eradication of poverty and </w:t>
      </w:r>
      <w:r w:rsidR="005426EE" w:rsidRPr="00CD32DB">
        <w:rPr>
          <w:rFonts w:ascii="Times New Roman" w:hAnsi="Times New Roman" w:cs="Times New Roman"/>
          <w:lang w:val="en-GB"/>
        </w:rPr>
        <w:t xml:space="preserve">the </w:t>
      </w:r>
      <w:r w:rsidRPr="00CD32DB">
        <w:rPr>
          <w:rFonts w:ascii="Times New Roman" w:hAnsi="Times New Roman" w:cs="Times New Roman"/>
          <w:lang w:val="en-GB"/>
        </w:rPr>
        <w:t>reduc</w:t>
      </w:r>
      <w:r w:rsidR="005426EE" w:rsidRPr="00CD32DB">
        <w:rPr>
          <w:rFonts w:ascii="Times New Roman" w:hAnsi="Times New Roman" w:cs="Times New Roman"/>
          <w:lang w:val="en-GB"/>
        </w:rPr>
        <w:t>tion of</w:t>
      </w:r>
      <w:r w:rsidRPr="00CD32DB">
        <w:rPr>
          <w:rFonts w:ascii="Times New Roman" w:hAnsi="Times New Roman" w:cs="Times New Roman"/>
          <w:lang w:val="en-GB"/>
        </w:rPr>
        <w:t xml:space="preserve"> inequalities. </w:t>
      </w:r>
      <w:r w:rsidR="0076098A" w:rsidRPr="00CD32DB">
        <w:rPr>
          <w:rFonts w:ascii="Times New Roman" w:hAnsi="Times New Roman" w:cs="Times New Roman"/>
          <w:lang w:val="en-GB"/>
        </w:rPr>
        <w:t>Although</w:t>
      </w:r>
      <w:r w:rsidRPr="00CD32DB">
        <w:rPr>
          <w:rFonts w:ascii="Times New Roman" w:hAnsi="Times New Roman" w:cs="Times New Roman"/>
          <w:lang w:val="en-GB"/>
        </w:rPr>
        <w:t>, reducing inequality is a new addition to UNGA’s development goals</w:t>
      </w:r>
      <w:r w:rsidR="005C54C1" w:rsidRPr="00CD32DB">
        <w:rPr>
          <w:rFonts w:ascii="Times New Roman" w:hAnsi="Times New Roman" w:cs="Times New Roman"/>
          <w:lang w:val="en-GB"/>
        </w:rPr>
        <w:t xml:space="preserve">, the World Bank has been pursuing pro-poor growth for a long time </w:t>
      </w:r>
      <w:r w:rsidR="005C54C1" w:rsidRPr="00CD32DB">
        <w:rPr>
          <w:rFonts w:ascii="Times New Roman" w:hAnsi="Times New Roman" w:cs="Times New Roman"/>
          <w:lang w:val="en-GB"/>
        </w:rPr>
        <w:fldChar w:fldCharType="begin" w:fldLock="1"/>
      </w:r>
      <w:r w:rsidR="005426EE" w:rsidRPr="00CD32DB">
        <w:rPr>
          <w:rFonts w:ascii="Times New Roman" w:hAnsi="Times New Roman" w:cs="Times New Roman"/>
          <w:lang w:val="en-GB"/>
        </w:rPr>
        <w:instrText>ADDIN CSL_CITATION {"citationItems":[{"id":"ITEM-1","itemData":{"DOI":"10.1596/0-8213-5769-7","abstract":"Description of various targeting methods.","author":[{"dropping-particle":"","family":"Coady","given":"David","non-dropping-particle":"","parse-names":false,"suffix":""},{"dropping-particle":"","family":"Grosh","given":"Margaret","non-dropping-particle":"","parse-names":false,"suffix":""},{"dropping-particle":"","family":"Hoddinott","given":"John","non-dropping-particle":"","parse-names":false,"suffix":""}],"container-title":"Targeting of Transfers in Developing Countries","id":"ITEM-1","issued":{"date-parts":[["2004","8"]]},"publisher":"The World Bank","title":"Targeting of Transfers in Developing Countries","type":"book"},"uris":["http://www.mendeley.com/documents/?uuid=4beed6b6-bec8-36fc-bd9a-ba3afc30c8a6"]}],"mendeley":{"formattedCitation":"(Coady, Grosh, &amp; Hoddinott, 2004)","manualFormatting":"(Coady et al., 2004)","plainTextFormattedCitation":"(Coady, Grosh, &amp; Hoddinott, 2004)","previouslyFormattedCitation":"(Coady, Grosh, &amp; Hoddinott, 2004)"},"properties":{"noteIndex":0},"schema":"https://github.com/citation-style-language/schema/raw/master/csl-citation.json"}</w:instrText>
      </w:r>
      <w:r w:rsidR="005C54C1" w:rsidRPr="00CD32DB">
        <w:rPr>
          <w:rFonts w:ascii="Times New Roman" w:hAnsi="Times New Roman" w:cs="Times New Roman"/>
          <w:lang w:val="en-GB"/>
        </w:rPr>
        <w:fldChar w:fldCharType="separate"/>
      </w:r>
      <w:r w:rsidR="005C54C1" w:rsidRPr="00CD32DB">
        <w:rPr>
          <w:rFonts w:ascii="Times New Roman" w:hAnsi="Times New Roman" w:cs="Times New Roman"/>
          <w:noProof/>
          <w:lang w:val="en-GB"/>
        </w:rPr>
        <w:t>(Coady</w:t>
      </w:r>
      <w:r w:rsidRPr="00CD32DB">
        <w:rPr>
          <w:rFonts w:ascii="Times New Roman" w:hAnsi="Times New Roman" w:cs="Times New Roman"/>
          <w:noProof/>
          <w:lang w:val="en-GB"/>
        </w:rPr>
        <w:t xml:space="preserve"> et al.</w:t>
      </w:r>
      <w:r w:rsidR="005C54C1" w:rsidRPr="00CD32DB">
        <w:rPr>
          <w:rFonts w:ascii="Times New Roman" w:hAnsi="Times New Roman" w:cs="Times New Roman"/>
          <w:noProof/>
          <w:lang w:val="en-GB"/>
        </w:rPr>
        <w:t>, 2004)</w:t>
      </w:r>
      <w:r w:rsidR="005C54C1" w:rsidRPr="00CD32DB">
        <w:rPr>
          <w:rFonts w:ascii="Times New Roman" w:hAnsi="Times New Roman" w:cs="Times New Roman"/>
          <w:lang w:val="en-GB"/>
        </w:rPr>
        <w:fldChar w:fldCharType="end"/>
      </w:r>
      <w:r w:rsidR="005C54C1" w:rsidRPr="00CD32DB">
        <w:rPr>
          <w:rFonts w:ascii="Times New Roman" w:hAnsi="Times New Roman" w:cs="Times New Roman"/>
          <w:lang w:val="en-GB"/>
        </w:rPr>
        <w:t xml:space="preserve">. The </w:t>
      </w:r>
      <w:r w:rsidR="00F7136B">
        <w:rPr>
          <w:rFonts w:ascii="Times New Roman" w:hAnsi="Times New Roman" w:cs="Times New Roman"/>
          <w:lang w:val="en-GB"/>
        </w:rPr>
        <w:t>b</w:t>
      </w:r>
      <w:r w:rsidR="005C54C1" w:rsidRPr="00CD32DB">
        <w:rPr>
          <w:rFonts w:ascii="Times New Roman" w:hAnsi="Times New Roman" w:cs="Times New Roman"/>
          <w:lang w:val="en-GB"/>
        </w:rPr>
        <w:t xml:space="preserve">ank’s two overarching goals are to end extreme poverty and to promote shared prosperity. Explicitly referring to a reduction of the people living under $1.90 a day to </w:t>
      </w:r>
      <w:r w:rsidR="003E7649" w:rsidRPr="00CD32DB">
        <w:rPr>
          <w:rFonts w:ascii="Times New Roman" w:hAnsi="Times New Roman" w:cs="Times New Roman"/>
          <w:lang w:val="en-GB"/>
        </w:rPr>
        <w:t>less</w:t>
      </w:r>
      <w:r w:rsidR="005C54C1" w:rsidRPr="00CD32DB">
        <w:rPr>
          <w:rFonts w:ascii="Times New Roman" w:hAnsi="Times New Roman" w:cs="Times New Roman"/>
          <w:lang w:val="en-GB"/>
        </w:rPr>
        <w:t xml:space="preserve"> than 3% by 2030 and promoting the income growth of the bottom 40% of the population in all countries</w:t>
      </w:r>
      <w:r w:rsidR="00DC247D" w:rsidRPr="00CD32DB">
        <w:rPr>
          <w:rFonts w:ascii="Times New Roman" w:hAnsi="Times New Roman" w:cs="Times New Roman"/>
          <w:lang w:val="en-GB"/>
        </w:rPr>
        <w:t xml:space="preserve"> </w:t>
      </w:r>
      <w:r w:rsidR="00DC247D" w:rsidRPr="00CD32DB">
        <w:rPr>
          <w:rFonts w:ascii="Times New Roman" w:hAnsi="Times New Roman" w:cs="Times New Roman"/>
          <w:lang w:val="en-GB"/>
        </w:rPr>
        <w:fldChar w:fldCharType="begin" w:fldLock="1"/>
      </w:r>
      <w:r w:rsidR="00DC247D" w:rsidRPr="00CD32DB">
        <w:rPr>
          <w:rFonts w:ascii="Times New Roman" w:hAnsi="Times New Roman" w:cs="Times New Roman"/>
          <w:lang w:val="en-GB"/>
        </w:rPr>
        <w:instrText>ADDIN CSL_CITATION {"citationItems":[{"id":"ITEM-1","itemData":{"URL":"https://www.worldbank.org/en/news/feature/2013/04/17/ending_extreme_poverty_and_promoting_shared_prosperity","accessed":{"date-parts":[["2020","4","9"]]},"author":[{"dropping-particle":"","family":"Chandra","given":"Amitava","non-dropping-particle":"","parse-names":false,"suffix":""}],"id":"ITEM-1","issued":{"date-parts":[["2013"]]},"title":"Ending Extreme Poverty and Promoting Shared Prosperity","type":"webpage"},"uris":["http://www.mendeley.com/documents/?uuid=b52aca55-add6-3fcb-b4d3-a6ca14bd2e92"]}],"mendeley":{"formattedCitation":"(Chandra, 2013)","plainTextFormattedCitation":"(Chandra, 2013)","previouslyFormattedCitation":"(Chandra, 2013)"},"properties":{"noteIndex":0},"schema":"https://github.com/citation-style-language/schema/raw/master/csl-citation.json"}</w:instrText>
      </w:r>
      <w:r w:rsidR="00DC247D" w:rsidRPr="00CD32DB">
        <w:rPr>
          <w:rFonts w:ascii="Times New Roman" w:hAnsi="Times New Roman" w:cs="Times New Roman"/>
          <w:lang w:val="en-GB"/>
        </w:rPr>
        <w:fldChar w:fldCharType="separate"/>
      </w:r>
      <w:r w:rsidR="00DC247D" w:rsidRPr="00CD32DB">
        <w:rPr>
          <w:rFonts w:ascii="Times New Roman" w:hAnsi="Times New Roman" w:cs="Times New Roman"/>
          <w:noProof/>
          <w:lang w:val="en-GB"/>
        </w:rPr>
        <w:t>(Chandra, 2013)</w:t>
      </w:r>
      <w:r w:rsidR="00DC247D" w:rsidRPr="00CD32DB">
        <w:rPr>
          <w:rFonts w:ascii="Times New Roman" w:hAnsi="Times New Roman" w:cs="Times New Roman"/>
          <w:lang w:val="en-GB"/>
        </w:rPr>
        <w:fldChar w:fldCharType="end"/>
      </w:r>
      <w:r w:rsidR="005C54C1" w:rsidRPr="00CD32DB">
        <w:rPr>
          <w:rFonts w:ascii="Times New Roman" w:hAnsi="Times New Roman" w:cs="Times New Roman"/>
          <w:lang w:val="en-GB"/>
        </w:rPr>
        <w:t>.</w:t>
      </w:r>
      <w:r w:rsidR="009F4EB0" w:rsidRPr="00CD32DB">
        <w:rPr>
          <w:rFonts w:ascii="Times New Roman" w:hAnsi="Times New Roman" w:cs="Times New Roman"/>
          <w:lang w:val="en-GB"/>
        </w:rPr>
        <w:t xml:space="preserve"> It has long been a general agreement among traditional donors that recipient need should be factored into aid allocation decisions to target poverty reduction. Confirmed by</w:t>
      </w:r>
      <w:r w:rsidR="00241E4B">
        <w:rPr>
          <w:rFonts w:ascii="Times New Roman" w:hAnsi="Times New Roman" w:cs="Times New Roman"/>
          <w:lang w:val="en-GB"/>
        </w:rPr>
        <w:t xml:space="preserve"> empirical</w:t>
      </w:r>
      <w:r w:rsidR="009F4EB0" w:rsidRPr="00CD32DB">
        <w:rPr>
          <w:rFonts w:ascii="Times New Roman" w:hAnsi="Times New Roman" w:cs="Times New Roman"/>
          <w:lang w:val="en-GB"/>
        </w:rPr>
        <w:t xml:space="preserve"> findings that traditional donors </w:t>
      </w:r>
      <w:r w:rsidR="00241E4B">
        <w:rPr>
          <w:rFonts w:ascii="Times New Roman" w:hAnsi="Times New Roman" w:cs="Times New Roman"/>
          <w:lang w:val="en-GB"/>
        </w:rPr>
        <w:t>allocate</w:t>
      </w:r>
      <w:r w:rsidR="009F4EB0" w:rsidRPr="00CD32DB">
        <w:rPr>
          <w:rFonts w:ascii="Times New Roman" w:hAnsi="Times New Roman" w:cs="Times New Roman"/>
          <w:lang w:val="en-GB"/>
        </w:rPr>
        <w:t xml:space="preserve"> their aid to countries with lower GDP per capita, particularly multilateral institutions who are uniquely poverty sensitive </w:t>
      </w:r>
      <w:r w:rsidR="009F4EB0" w:rsidRPr="00CD32DB">
        <w:rPr>
          <w:rFonts w:ascii="Times New Roman" w:hAnsi="Times New Roman" w:cs="Times New Roman"/>
          <w:lang w:val="en-GB"/>
        </w:rPr>
        <w:fldChar w:fldCharType="begin" w:fldLock="1"/>
      </w:r>
      <w:r w:rsidR="00590F97" w:rsidRPr="00CD32DB">
        <w:rPr>
          <w:rFonts w:ascii="Times New Roman" w:hAnsi="Times New Roman" w:cs="Times New Roman"/>
          <w:lang w:val="en-GB"/>
        </w:rPr>
        <w:instrText>ADDIN CSL_CITATION {"citationItems":[{"id":"ITEM-1","itemData":{"DOI":"10.1016/j.worlddev.2006.06.002","abstract":"The Monterrey Consensus includes the idea that foreign aid is more effective when targeted to countries with sound institutions. We examine the extent to which foreign aid, bilateral and multilateral, is ''selective'' in terms of democracy and property rights/rule of law. We find that multilateral assistance is more selective than bilateral aid in targeting countries with good rule of law. ''Selectivity'' is a new phenomenon. During 1984-89, both bilateral and multilateral aid had significant negative relationships with rule of law; by 2000-03 this had shifted to a significant positive relationship for multilateral aid, and a positive but statistically insignificant relationship for bilateral aid.","author":[{"dropping-particle":"","family":"Dollar","given":"David","non-dropping-particle":"","parse-names":false,"suffix":""},{"dropping-particle":"","family":"Levin","given":"Victoria","non-dropping-particle":"","parse-names":false,"suffix":""}],"container-title":"World Development","id":"ITEM-1","issued":{"date-parts":[["2006"]]},"page":"20342-046","title":"The Increasing Selectivity of Foreign Aid, 1984-2003 q","type":"article-journal","volume":"34"},"uris":["http://www.mendeley.com/documents/?uuid=94049752-d711-32be-aae5-2fdab8fec575"]}],"mendeley":{"formattedCitation":"(Dollar &amp; Levin, 2006)","plainTextFormattedCitation":"(Dollar &amp; Levin, 2006)","previouslyFormattedCitation":"(Dollar &amp; Levin, 2006)"},"properties":{"noteIndex":0},"schema":"https://github.com/citation-style-language/schema/raw/master/csl-citation.json"}</w:instrText>
      </w:r>
      <w:r w:rsidR="009F4EB0" w:rsidRPr="00CD32DB">
        <w:rPr>
          <w:rFonts w:ascii="Times New Roman" w:hAnsi="Times New Roman" w:cs="Times New Roman"/>
          <w:lang w:val="en-GB"/>
        </w:rPr>
        <w:fldChar w:fldCharType="separate"/>
      </w:r>
      <w:r w:rsidR="009F4EB0" w:rsidRPr="00CD32DB">
        <w:rPr>
          <w:rFonts w:ascii="Times New Roman" w:hAnsi="Times New Roman" w:cs="Times New Roman"/>
          <w:noProof/>
          <w:lang w:val="en-GB"/>
        </w:rPr>
        <w:t>(Dollar &amp; Levin, 2006)</w:t>
      </w:r>
      <w:r w:rsidR="009F4EB0" w:rsidRPr="00CD32DB">
        <w:rPr>
          <w:rFonts w:ascii="Times New Roman" w:hAnsi="Times New Roman" w:cs="Times New Roman"/>
          <w:lang w:val="en-GB"/>
        </w:rPr>
        <w:fldChar w:fldCharType="end"/>
      </w:r>
      <w:r w:rsidR="009F4EB0" w:rsidRPr="00CD32DB">
        <w:rPr>
          <w:rFonts w:ascii="Times New Roman" w:hAnsi="Times New Roman" w:cs="Times New Roman"/>
          <w:lang w:val="en-GB"/>
        </w:rPr>
        <w:t>. However, promoting income growth of those at the bottom of the distribution</w:t>
      </w:r>
      <w:r w:rsidR="00C93790" w:rsidRPr="00CD32DB">
        <w:rPr>
          <w:rFonts w:ascii="Times New Roman" w:hAnsi="Times New Roman" w:cs="Times New Roman"/>
          <w:lang w:val="en-GB"/>
        </w:rPr>
        <w:t xml:space="preserve"> </w:t>
      </w:r>
      <w:r w:rsidR="00916007" w:rsidRPr="00CD32DB">
        <w:rPr>
          <w:rFonts w:ascii="Times New Roman" w:hAnsi="Times New Roman" w:cs="Times New Roman"/>
          <w:lang w:val="en-GB"/>
        </w:rPr>
        <w:t>implies</w:t>
      </w:r>
      <w:r w:rsidR="00C93790" w:rsidRPr="00CD32DB">
        <w:rPr>
          <w:rFonts w:ascii="Times New Roman" w:hAnsi="Times New Roman" w:cs="Times New Roman"/>
          <w:lang w:val="en-GB"/>
        </w:rPr>
        <w:t xml:space="preserve"> strengthen</w:t>
      </w:r>
      <w:r w:rsidR="005426EE" w:rsidRPr="00CD32DB">
        <w:rPr>
          <w:rFonts w:ascii="Times New Roman" w:hAnsi="Times New Roman" w:cs="Times New Roman"/>
          <w:lang w:val="en-GB"/>
        </w:rPr>
        <w:t>ing the</w:t>
      </w:r>
      <w:r w:rsidR="00916007" w:rsidRPr="00CD32DB">
        <w:rPr>
          <w:rFonts w:ascii="Times New Roman" w:hAnsi="Times New Roman" w:cs="Times New Roman"/>
          <w:lang w:val="en-GB"/>
        </w:rPr>
        <w:t xml:space="preserve"> efforts of development </w:t>
      </w:r>
      <w:r w:rsidR="00C93790" w:rsidRPr="00CD32DB">
        <w:rPr>
          <w:rFonts w:ascii="Times New Roman" w:hAnsi="Times New Roman" w:cs="Times New Roman"/>
          <w:lang w:val="en-GB"/>
        </w:rPr>
        <w:t xml:space="preserve">interventions </w:t>
      </w:r>
      <w:r w:rsidR="005426EE" w:rsidRPr="00CD32DB">
        <w:rPr>
          <w:rFonts w:ascii="Times New Roman" w:hAnsi="Times New Roman" w:cs="Times New Roman"/>
          <w:lang w:val="en-GB"/>
        </w:rPr>
        <w:t xml:space="preserve">that </w:t>
      </w:r>
      <w:r w:rsidR="00C93790" w:rsidRPr="00CD32DB">
        <w:rPr>
          <w:rFonts w:ascii="Times New Roman" w:hAnsi="Times New Roman" w:cs="Times New Roman"/>
          <w:lang w:val="en-GB"/>
        </w:rPr>
        <w:t>successfully</w:t>
      </w:r>
      <w:r w:rsidR="00916007" w:rsidRPr="00CD32DB">
        <w:rPr>
          <w:rFonts w:ascii="Times New Roman" w:hAnsi="Times New Roman" w:cs="Times New Roman"/>
          <w:lang w:val="en-GB"/>
        </w:rPr>
        <w:t xml:space="preserve"> </w:t>
      </w:r>
      <w:r w:rsidRPr="00CD32DB">
        <w:rPr>
          <w:rFonts w:ascii="Times New Roman" w:hAnsi="Times New Roman" w:cs="Times New Roman"/>
          <w:lang w:val="en-GB"/>
        </w:rPr>
        <w:t>target</w:t>
      </w:r>
      <w:r w:rsidR="00916007" w:rsidRPr="00CD32DB">
        <w:rPr>
          <w:rFonts w:ascii="Times New Roman" w:hAnsi="Times New Roman" w:cs="Times New Roman"/>
          <w:lang w:val="en-GB"/>
        </w:rPr>
        <w:t xml:space="preserve"> </w:t>
      </w:r>
      <w:r w:rsidR="00C93790" w:rsidRPr="00CD32DB">
        <w:rPr>
          <w:rFonts w:ascii="Times New Roman" w:hAnsi="Times New Roman" w:cs="Times New Roman"/>
          <w:lang w:val="en-GB"/>
        </w:rPr>
        <w:t xml:space="preserve">the </w:t>
      </w:r>
      <w:r w:rsidR="00F7136B" w:rsidRPr="00CD32DB">
        <w:rPr>
          <w:rFonts w:ascii="Times New Roman" w:hAnsi="Times New Roman" w:cs="Times New Roman"/>
          <w:lang w:val="en-GB"/>
        </w:rPr>
        <w:t>poor</w:t>
      </w:r>
      <w:r w:rsidR="009F4EB0" w:rsidRPr="00CD32DB">
        <w:rPr>
          <w:rFonts w:ascii="Times New Roman" w:hAnsi="Times New Roman" w:cs="Times New Roman"/>
          <w:lang w:val="en-GB"/>
        </w:rPr>
        <w:t xml:space="preserve"> </w:t>
      </w:r>
      <w:r w:rsidR="009F4EB0" w:rsidRPr="00CD32DB">
        <w:rPr>
          <w:rFonts w:ascii="Times New Roman" w:hAnsi="Times New Roman" w:cs="Times New Roman"/>
          <w:i/>
          <w:iCs/>
          <w:lang w:val="en-GB"/>
        </w:rPr>
        <w:t>within</w:t>
      </w:r>
      <w:r w:rsidR="009F4EB0" w:rsidRPr="00CD32DB">
        <w:rPr>
          <w:rFonts w:ascii="Times New Roman" w:hAnsi="Times New Roman" w:cs="Times New Roman"/>
          <w:lang w:val="en-GB"/>
        </w:rPr>
        <w:t xml:space="preserve"> recipient countries</w:t>
      </w:r>
      <w:r w:rsidR="005426EE" w:rsidRPr="00CD32DB">
        <w:rPr>
          <w:rFonts w:ascii="Times New Roman" w:hAnsi="Times New Roman" w:cs="Times New Roman"/>
          <w:lang w:val="en-GB"/>
        </w:rPr>
        <w:t>. Particularly</w:t>
      </w:r>
      <w:r w:rsidR="00963029" w:rsidRPr="00CD32DB">
        <w:rPr>
          <w:rFonts w:ascii="Times New Roman" w:hAnsi="Times New Roman" w:cs="Times New Roman"/>
          <w:lang w:val="en-GB"/>
        </w:rPr>
        <w:t xml:space="preserve"> i</w:t>
      </w:r>
      <w:r w:rsidR="003E7649" w:rsidRPr="00CD32DB">
        <w:rPr>
          <w:rFonts w:ascii="Times New Roman" w:hAnsi="Times New Roman" w:cs="Times New Roman"/>
          <w:lang w:val="en-GB"/>
        </w:rPr>
        <w:t xml:space="preserve">n </w:t>
      </w:r>
      <w:r w:rsidR="00963029" w:rsidRPr="00CD32DB">
        <w:rPr>
          <w:rFonts w:ascii="Times New Roman" w:hAnsi="Times New Roman" w:cs="Times New Roman"/>
          <w:lang w:val="en-GB"/>
        </w:rPr>
        <w:t>low- and middle-income</w:t>
      </w:r>
      <w:r w:rsidR="003E7649" w:rsidRPr="00CD32DB">
        <w:rPr>
          <w:rFonts w:ascii="Times New Roman" w:hAnsi="Times New Roman" w:cs="Times New Roman"/>
          <w:lang w:val="en-GB"/>
        </w:rPr>
        <w:t xml:space="preserve"> countries</w:t>
      </w:r>
      <w:r w:rsidR="005426EE" w:rsidRPr="00CD32DB">
        <w:rPr>
          <w:rFonts w:ascii="Times New Roman" w:hAnsi="Times New Roman" w:cs="Times New Roman"/>
          <w:lang w:val="en-GB"/>
        </w:rPr>
        <w:t>, w</w:t>
      </w:r>
      <w:r w:rsidR="00963029" w:rsidRPr="00CD32DB">
        <w:rPr>
          <w:rFonts w:ascii="Times New Roman" w:hAnsi="Times New Roman" w:cs="Times New Roman"/>
          <w:lang w:val="en-GB"/>
        </w:rPr>
        <w:t xml:space="preserve">here </w:t>
      </w:r>
      <w:r w:rsidR="00986F3D" w:rsidRPr="00CD32DB">
        <w:rPr>
          <w:rFonts w:ascii="Times New Roman" w:hAnsi="Times New Roman" w:cs="Times New Roman"/>
          <w:lang w:val="en-GB"/>
        </w:rPr>
        <w:t xml:space="preserve">considerable </w:t>
      </w:r>
      <w:r w:rsidR="00963029" w:rsidRPr="00CD32DB">
        <w:rPr>
          <w:rFonts w:ascii="Times New Roman" w:hAnsi="Times New Roman" w:cs="Times New Roman"/>
          <w:lang w:val="en-GB"/>
        </w:rPr>
        <w:t xml:space="preserve">spatial disparities are widely present </w:t>
      </w:r>
      <w:r w:rsidR="00986F3D" w:rsidRPr="00CD32DB">
        <w:rPr>
          <w:rFonts w:ascii="Times New Roman" w:hAnsi="Times New Roman" w:cs="Times New Roman"/>
          <w:lang w:val="en-GB"/>
        </w:rPr>
        <w:t xml:space="preserve">and </w:t>
      </w:r>
      <w:r w:rsidR="00963029" w:rsidRPr="00CD32DB">
        <w:rPr>
          <w:rFonts w:ascii="Times New Roman" w:hAnsi="Times New Roman" w:cs="Times New Roman"/>
          <w:lang w:val="en-GB"/>
        </w:rPr>
        <w:t xml:space="preserve">regional variations in per capita income </w:t>
      </w:r>
      <w:r w:rsidR="00381154" w:rsidRPr="00CD32DB">
        <w:rPr>
          <w:rFonts w:ascii="Times New Roman" w:hAnsi="Times New Roman" w:cs="Times New Roman"/>
          <w:lang w:val="en-GB"/>
        </w:rPr>
        <w:t>seem to increase</w:t>
      </w:r>
      <w:r w:rsidR="00986F3D" w:rsidRPr="00CD32DB">
        <w:rPr>
          <w:rFonts w:ascii="Times New Roman" w:hAnsi="Times New Roman" w:cs="Times New Roman"/>
          <w:lang w:val="en-GB"/>
        </w:rPr>
        <w:t xml:space="preserve"> with</w:t>
      </w:r>
      <w:r w:rsidR="00381154" w:rsidRPr="00CD32DB">
        <w:rPr>
          <w:rFonts w:ascii="Times New Roman" w:hAnsi="Times New Roman" w:cs="Times New Roman"/>
          <w:lang w:val="en-GB"/>
        </w:rPr>
        <w:t xml:space="preserve"> development</w:t>
      </w:r>
      <w:r w:rsidR="00963029" w:rsidRPr="00CD32DB">
        <w:rPr>
          <w:rFonts w:ascii="Times New Roman" w:hAnsi="Times New Roman" w:cs="Times New Roman"/>
          <w:lang w:val="en-GB"/>
        </w:rPr>
        <w:t xml:space="preserve"> </w:t>
      </w:r>
      <w:r w:rsidR="005426EE" w:rsidRPr="00CD32DB">
        <w:rPr>
          <w:rFonts w:ascii="Times New Roman" w:hAnsi="Times New Roman" w:cs="Times New Roman"/>
          <w:lang w:val="en-GB"/>
        </w:rPr>
        <w:fldChar w:fldCharType="begin" w:fldLock="1"/>
      </w:r>
      <w:r w:rsidR="000E1390" w:rsidRPr="00CD32DB">
        <w:rPr>
          <w:rFonts w:ascii="Times New Roman" w:hAnsi="Times New Roman" w:cs="Times New Roman"/>
          <w:lang w:val="en-GB"/>
        </w:rPr>
        <w:instrText>ADDIN CSL_CITATION {"citationItems":[{"id":"ITEM-1","itemData":{"DOI":"10.1093/jnlecg/lbh059","ISSN":"1468-2702","author":[{"dropping-particle":"","family":"Kanbur","given":"Ravi","non-dropping-particle":"","parse-names":false,"suffix":""},{"dropping-particle":"","family":"Venables","given":"Tony","non-dropping-particle":"","parse-names":false,"suffix":""}],"container-title":"Journal of Economic Geography","id":"ITEM-1","issue":"1","issued":{"date-parts":[["2005","1","1"]]},"page":"1-2","publisher":"Oxford Academic","title":"Introduction: Spatial inequality and development","type":"article-journal","volume":"5"},"uris":["http://www.mendeley.com/documents/?uuid=22da61dd-733b-3fba-9cf2-d84bd5302541"]},{"id":"ITEM-2","itemData":{"author":[{"dropping-particle":"","family":"Kim","given":"Sukkoo","non-dropping-particle":"","parse-names":false,"suffix":""}],"id":"ITEM-2","issued":{"date-parts":[["2008"]]},"title":"Spatial Inequality and Economic Development: Theories, Facts, and Policies Commission on Growth and Development","type":"report"},"uris":["http://www.mendeley.com/documents/?uuid=d5055ee2-e236-3848-bfed-944a7e9e2b29"]}],"mendeley":{"formattedCitation":"(Kanbur &amp; Venables, 2005b; Kim, 2008)","plainTextFormattedCitation":"(Kanbur &amp; Venables, 2005b; Kim, 2008)","previouslyFormattedCitation":"(Kanbur &amp; Venables, 2005b; Kim, 2008)"},"properties":{"noteIndex":0},"schema":"https://github.com/citation-style-language/schema/raw/master/csl-citation.json"}</w:instrText>
      </w:r>
      <w:r w:rsidR="005426EE" w:rsidRPr="00CD32DB">
        <w:rPr>
          <w:rFonts w:ascii="Times New Roman" w:hAnsi="Times New Roman" w:cs="Times New Roman"/>
          <w:lang w:val="en-GB"/>
        </w:rPr>
        <w:fldChar w:fldCharType="separate"/>
      </w:r>
      <w:r w:rsidR="006B03DF" w:rsidRPr="00CD32DB">
        <w:rPr>
          <w:rFonts w:ascii="Times New Roman" w:hAnsi="Times New Roman" w:cs="Times New Roman"/>
          <w:noProof/>
          <w:lang w:val="en-GB"/>
        </w:rPr>
        <w:t>(Kanbur &amp; Venables, 2005b; Kim, 2008)</w:t>
      </w:r>
      <w:r w:rsidR="005426EE" w:rsidRPr="00CD32DB">
        <w:rPr>
          <w:rFonts w:ascii="Times New Roman" w:hAnsi="Times New Roman" w:cs="Times New Roman"/>
          <w:lang w:val="en-GB"/>
        </w:rPr>
        <w:fldChar w:fldCharType="end"/>
      </w:r>
      <w:r w:rsidR="003E7649" w:rsidRPr="00CD32DB">
        <w:rPr>
          <w:rFonts w:ascii="Times New Roman" w:hAnsi="Times New Roman" w:cs="Times New Roman"/>
          <w:lang w:val="en-GB"/>
        </w:rPr>
        <w:t xml:space="preserve">. </w:t>
      </w:r>
      <w:r w:rsidR="00590F97" w:rsidRPr="00CD32DB">
        <w:rPr>
          <w:rFonts w:ascii="Times New Roman" w:hAnsi="Times New Roman" w:cs="Times New Roman"/>
          <w:lang w:val="en-GB"/>
        </w:rPr>
        <w:t>Consequently</w:t>
      </w:r>
      <w:r w:rsidR="009F4EB0" w:rsidRPr="00CD32DB">
        <w:rPr>
          <w:rFonts w:ascii="Times New Roman" w:hAnsi="Times New Roman" w:cs="Times New Roman"/>
          <w:lang w:val="en-GB"/>
        </w:rPr>
        <w:t xml:space="preserve">, recent increases in the availability of disaggregated spatial data has led </w:t>
      </w:r>
      <w:r w:rsidR="00590F97" w:rsidRPr="00CD32DB">
        <w:rPr>
          <w:rFonts w:ascii="Times New Roman" w:hAnsi="Times New Roman" w:cs="Times New Roman"/>
          <w:lang w:val="en-GB"/>
        </w:rPr>
        <w:t>scholars within the</w:t>
      </w:r>
      <w:r w:rsidR="009F4EB0" w:rsidRPr="00CD32DB">
        <w:rPr>
          <w:rFonts w:ascii="Times New Roman" w:hAnsi="Times New Roman" w:cs="Times New Roman"/>
          <w:lang w:val="en-GB"/>
        </w:rPr>
        <w:t xml:space="preserve"> aid allocation literature to analyse the subnational distribution of development </w:t>
      </w:r>
      <w:r w:rsidR="003B5280" w:rsidRPr="00CD32DB">
        <w:rPr>
          <w:rFonts w:ascii="Times New Roman" w:hAnsi="Times New Roman" w:cs="Times New Roman"/>
          <w:lang w:val="en-GB"/>
        </w:rPr>
        <w:t>projects</w:t>
      </w:r>
      <w:r w:rsidR="00590F97" w:rsidRPr="00CD32DB">
        <w:rPr>
          <w:rFonts w:ascii="Times New Roman" w:hAnsi="Times New Roman" w:cs="Times New Roman"/>
          <w:lang w:val="en-GB"/>
        </w:rPr>
        <w:t xml:space="preserve"> – an understanding that may dramatically improve poverty reducing efforts </w:t>
      </w:r>
      <w:r w:rsidR="00590F97" w:rsidRPr="00CD32DB">
        <w:rPr>
          <w:rFonts w:ascii="Times New Roman" w:hAnsi="Times New Roman" w:cs="Times New Roman"/>
          <w:lang w:val="en-GB"/>
        </w:rPr>
        <w:fldChar w:fldCharType="begin" w:fldLock="1"/>
      </w:r>
      <w:r w:rsidR="00590F97" w:rsidRPr="00CD32DB">
        <w:rPr>
          <w:rFonts w:ascii="Times New Roman" w:hAnsi="Times New Roman" w:cs="Times New Roman"/>
          <w:lang w:val="en-GB"/>
        </w:rPr>
        <w:instrText>ADDIN CSL_CITATION {"citationItems":[{"id":"ITEM-1","itemData":{"DOI":"10.1016/j.jdeveco.2006.02.001","ISSN":"03043878","abstract":"In this paper, we employ recently completed \"poverty maps\" for three countries as tools for an ex ante evaluation of the distributional incidence of geographic targeting of public resources. We simulate the impact on poverty of transferring an exogenously given budget to geographically defined sub-groups of the population according to their relative poverty status. We find large gains from targeting smaller administrative units, such as districts or villages. However, these gains are still far from the poverty reduction that would be possible had the planners had access to information on household level income or consumption. Our results indicate that a useful way forward might be to combine fine geographic targeting using a poverty map with within-community targeting mechanisms. © 2006 Elsevier B.V. All rights reserved.","author":[{"dropping-particle":"","family":"Elbers","given":"Chris","non-dropping-particle":"","parse-names":false,"suffix":""},{"dropping-particle":"","family":"Fujii","given":"Tomoki","non-dropping-particle":"","parse-names":false,"suffix":""},{"dropping-particle":"","family":"Lanjouw","given":"Peter","non-dropping-particle":"","parse-names":false,"suffix":""},{"dropping-particle":"","family":"Özler","given":"Berk","non-dropping-particle":"","parse-names":false,"suffix":""},{"dropping-particle":"","family":"Yin","given":"Wesley","non-dropping-particle":"","parse-names":false,"suffix":""}],"container-title":"Journal of Development Economics","id":"ITEM-1","issue":"1","issued":{"date-parts":[["2007","5","1"]]},"page":"198-213","publisher":"North-Holland","title":"Poverty alleviation through geographic targeting: How much does disaggregation help?","type":"article-journal","volume":"83"},"uris":["http://www.mendeley.com/documents/?uuid=9406f75b-2946-3d6d-8bb2-6bab133f2c5c"]}],"mendeley":{"formattedCitation":"(Elbers, Fujii, Lanjouw, Özler, &amp; Yin, 2007)","manualFormatting":"(Elbers et al., 2007)","plainTextFormattedCitation":"(Elbers, Fujii, Lanjouw, Özler, &amp; Yin, 2007)","previouslyFormattedCitation":"(Elbers, Fujii, Lanjouw, Özler, &amp; Yin, 2007)"},"properties":{"noteIndex":0},"schema":"https://github.com/citation-style-language/schema/raw/master/csl-citation.json"}</w:instrText>
      </w:r>
      <w:r w:rsidR="00590F97" w:rsidRPr="00CD32DB">
        <w:rPr>
          <w:rFonts w:ascii="Times New Roman" w:hAnsi="Times New Roman" w:cs="Times New Roman"/>
          <w:lang w:val="en-GB"/>
        </w:rPr>
        <w:fldChar w:fldCharType="separate"/>
      </w:r>
      <w:r w:rsidR="00590F97" w:rsidRPr="00CD32DB">
        <w:rPr>
          <w:rFonts w:ascii="Times New Roman" w:hAnsi="Times New Roman" w:cs="Times New Roman"/>
          <w:noProof/>
          <w:lang w:val="en-GB"/>
        </w:rPr>
        <w:t>(Elbers et al., 2007)</w:t>
      </w:r>
      <w:r w:rsidR="00590F97" w:rsidRPr="00CD32DB">
        <w:rPr>
          <w:rFonts w:ascii="Times New Roman" w:hAnsi="Times New Roman" w:cs="Times New Roman"/>
          <w:lang w:val="en-GB"/>
        </w:rPr>
        <w:fldChar w:fldCharType="end"/>
      </w:r>
      <w:r w:rsidR="00590F97" w:rsidRPr="00CD32DB">
        <w:rPr>
          <w:rFonts w:ascii="Times New Roman" w:hAnsi="Times New Roman" w:cs="Times New Roman"/>
          <w:lang w:val="en-GB"/>
        </w:rPr>
        <w:t xml:space="preserve">. </w:t>
      </w:r>
    </w:p>
    <w:p w14:paraId="682FCA12" w14:textId="26E7B224" w:rsidR="008A4AA0" w:rsidRPr="000F40B5" w:rsidRDefault="005B716C" w:rsidP="00BC449C">
      <w:pPr>
        <w:spacing w:line="360" w:lineRule="auto"/>
        <w:jc w:val="both"/>
        <w:rPr>
          <w:rFonts w:ascii="Times New Roman" w:hAnsi="Times New Roman" w:cs="Times New Roman"/>
          <w:lang w:val="en-GB"/>
        </w:rPr>
      </w:pPr>
      <w:r w:rsidRPr="00CD32DB">
        <w:rPr>
          <w:rFonts w:ascii="Times New Roman" w:hAnsi="Times New Roman" w:cs="Times New Roman"/>
          <w:lang w:val="en-GB"/>
        </w:rPr>
        <w:lastRenderedPageBreak/>
        <w:t>D</w:t>
      </w:r>
      <w:r w:rsidR="00590F97" w:rsidRPr="00CD32DB">
        <w:rPr>
          <w:rFonts w:ascii="Times New Roman" w:hAnsi="Times New Roman" w:cs="Times New Roman"/>
          <w:lang w:val="en-GB"/>
        </w:rPr>
        <w:t>espite poverty reduction being at the top of donor’s priorities</w:t>
      </w:r>
      <w:r w:rsidR="00241E4B">
        <w:rPr>
          <w:rFonts w:ascii="Times New Roman" w:hAnsi="Times New Roman" w:cs="Times New Roman"/>
          <w:lang w:val="en-GB"/>
        </w:rPr>
        <w:t xml:space="preserve">, </w:t>
      </w:r>
      <w:r w:rsidR="00590F97" w:rsidRPr="00CD32DB">
        <w:rPr>
          <w:rFonts w:ascii="Times New Roman" w:hAnsi="Times New Roman" w:cs="Times New Roman"/>
          <w:lang w:val="en-GB"/>
        </w:rPr>
        <w:t>subnational aid allocation literature reveal</w:t>
      </w:r>
      <w:r w:rsidR="00EC0A5D" w:rsidRPr="00CD32DB">
        <w:rPr>
          <w:rFonts w:ascii="Times New Roman" w:hAnsi="Times New Roman" w:cs="Times New Roman"/>
          <w:lang w:val="en-GB"/>
        </w:rPr>
        <w:t>s</w:t>
      </w:r>
      <w:r w:rsidR="00590F97" w:rsidRPr="00CD32DB">
        <w:rPr>
          <w:rFonts w:ascii="Times New Roman" w:hAnsi="Times New Roman" w:cs="Times New Roman"/>
          <w:lang w:val="en-GB"/>
        </w:rPr>
        <w:t xml:space="preserve"> that </w:t>
      </w:r>
      <w:r w:rsidR="003B5280" w:rsidRPr="00CD32DB">
        <w:rPr>
          <w:rFonts w:ascii="Times New Roman" w:hAnsi="Times New Roman" w:cs="Times New Roman"/>
          <w:lang w:val="en-GB"/>
        </w:rPr>
        <w:t xml:space="preserve">traditional </w:t>
      </w:r>
      <w:r w:rsidR="00590F97" w:rsidRPr="00CD32DB">
        <w:rPr>
          <w:rFonts w:ascii="Times New Roman" w:hAnsi="Times New Roman" w:cs="Times New Roman"/>
          <w:lang w:val="en-GB"/>
        </w:rPr>
        <w:t>development finance flow</w:t>
      </w:r>
      <w:r w:rsidR="003B5280" w:rsidRPr="00CD32DB">
        <w:rPr>
          <w:rFonts w:ascii="Times New Roman" w:hAnsi="Times New Roman" w:cs="Times New Roman"/>
          <w:lang w:val="en-GB"/>
        </w:rPr>
        <w:t>s</w:t>
      </w:r>
      <w:r w:rsidR="00590F97" w:rsidRPr="00CD32DB">
        <w:rPr>
          <w:rFonts w:ascii="Times New Roman" w:hAnsi="Times New Roman" w:cs="Times New Roman"/>
          <w:lang w:val="en-GB"/>
        </w:rPr>
        <w:t xml:space="preserve"> disproportionately t</w:t>
      </w:r>
      <w:r w:rsidR="00824512" w:rsidRPr="00CD32DB">
        <w:rPr>
          <w:rFonts w:ascii="Times New Roman" w:hAnsi="Times New Roman" w:cs="Times New Roman"/>
          <w:lang w:val="en-GB"/>
        </w:rPr>
        <w:t xml:space="preserve">o </w:t>
      </w:r>
      <w:r w:rsidRPr="00CD32DB">
        <w:rPr>
          <w:rFonts w:ascii="Times New Roman" w:hAnsi="Times New Roman" w:cs="Times New Roman"/>
          <w:lang w:val="en-GB"/>
        </w:rPr>
        <w:t>more prosperous</w:t>
      </w:r>
      <w:r w:rsidR="00824512" w:rsidRPr="00CD32DB">
        <w:rPr>
          <w:rFonts w:ascii="Times New Roman" w:hAnsi="Times New Roman" w:cs="Times New Roman"/>
          <w:lang w:val="en-GB"/>
        </w:rPr>
        <w:t xml:space="preserve"> regions </w:t>
      </w:r>
      <w:r w:rsidR="00824512" w:rsidRPr="00CD32DB">
        <w:rPr>
          <w:rFonts w:ascii="Times New Roman" w:hAnsi="Times New Roman" w:cs="Times New Roman"/>
          <w:lang w:val="en-GB"/>
        </w:rPr>
        <w:fldChar w:fldCharType="begin" w:fldLock="1"/>
      </w:r>
      <w:r w:rsidR="00824512" w:rsidRPr="00CD32DB">
        <w:rPr>
          <w:rFonts w:ascii="Times New Roman" w:hAnsi="Times New Roman" w:cs="Times New Roman"/>
          <w:lang w:val="en-GB"/>
        </w:rPr>
        <w:instrText>ADDIN CSL_CITATION {"citationItems":[{"id":"ITEM-1","itemData":{"author":[{"dropping-particle":"","family":"Öhler","given":"Hannes","non-dropping-particle":"","parse-names":false,"suffix":""},{"dropping-particle":"","family":"Negre","given":"Mario","non-dropping-particle":"","parse-names":false,"suffix":""},{"dropping-particle":"","family":"Smets","given":"Lodewijk","non-dropping-particle":"","parse-names":false,"suffix":""},{"dropping-particle":"","family":"Massari","given":"Renzo","non-dropping-particle":"","parse-names":false,"suffix":""},{"dropping-particle":"","family":"Bogetić","given":"Željko","non-dropping-particle":"","parse-names":false,"suffix":""}],"id":"ITEM-1","issued":{"date-parts":[["2017"]]},"title":"Putting Your Money Where Your Mouth Is Geographic Targeting of World Bank Projects to the Bottom 40 Percent","type":"report"},"uris":["http://www.mendeley.com/documents/?uuid=07644946-fdc1-326a-a342-c6320918ac7e"]}],"mendeley":{"formattedCitation":"(Öhler, Negre, Smets, Massari, &amp; Bogetić, 2017)","manualFormatting":"(Öhler et al., 2017)","plainTextFormattedCitation":"(Öhler, Negre, Smets, Massari, &amp; Bogetić, 2017)","previouslyFormattedCitation":"(Öhler, Negre, Smets, Massari, &amp; Bogetić, 2017)"},"properties":{"noteIndex":0},"schema":"https://github.com/citation-style-language/schema/raw/master/csl-citation.json"}</w:instrText>
      </w:r>
      <w:r w:rsidR="00824512" w:rsidRPr="00CD32DB">
        <w:rPr>
          <w:rFonts w:ascii="Times New Roman" w:hAnsi="Times New Roman" w:cs="Times New Roman"/>
          <w:lang w:val="en-GB"/>
        </w:rPr>
        <w:fldChar w:fldCharType="separate"/>
      </w:r>
      <w:r w:rsidR="00824512" w:rsidRPr="00CD32DB">
        <w:rPr>
          <w:rFonts w:ascii="Times New Roman" w:hAnsi="Times New Roman" w:cs="Times New Roman"/>
          <w:noProof/>
          <w:lang w:val="en-GB"/>
        </w:rPr>
        <w:t>(Öhler et al., 2017)</w:t>
      </w:r>
      <w:r w:rsidR="00824512" w:rsidRPr="00CD32DB">
        <w:rPr>
          <w:rFonts w:ascii="Times New Roman" w:hAnsi="Times New Roman" w:cs="Times New Roman"/>
          <w:lang w:val="en-GB"/>
        </w:rPr>
        <w:fldChar w:fldCharType="end"/>
      </w:r>
      <w:r w:rsidR="00824512" w:rsidRPr="00CD32DB">
        <w:rPr>
          <w:rFonts w:ascii="Times New Roman" w:hAnsi="Times New Roman" w:cs="Times New Roman"/>
          <w:lang w:val="en-GB"/>
        </w:rPr>
        <w:t>. Measured in terms of asset ownership and housing quality</w:t>
      </w:r>
      <w:r w:rsidR="00590F97" w:rsidRPr="00CD32DB">
        <w:rPr>
          <w:rFonts w:ascii="Times New Roman" w:hAnsi="Times New Roman" w:cs="Times New Roman"/>
          <w:lang w:val="en-GB"/>
        </w:rPr>
        <w:t xml:space="preserve"> </w:t>
      </w:r>
      <w:r w:rsidR="00824512" w:rsidRPr="00CD32DB">
        <w:rPr>
          <w:rFonts w:ascii="Times New Roman" w:hAnsi="Times New Roman" w:cs="Times New Roman"/>
          <w:lang w:val="en-GB"/>
        </w:rPr>
        <w:fldChar w:fldCharType="begin" w:fldLock="1"/>
      </w:r>
      <w:r w:rsidR="00824512" w:rsidRPr="00CD32DB">
        <w:rPr>
          <w:rFonts w:ascii="Times New Roman" w:hAnsi="Times New Roman" w:cs="Times New Roman"/>
          <w:lang w:val="en-GB"/>
        </w:rPr>
        <w:instrText>ADDIN CSL_CITATION {"citationItems":[{"id":"ITEM-1","itemData":{"DOI":"10.1017/S0020818316000345","abstract":"To examine the extent to which foreign aid reaches people at different levels of wealth in Africa, I use household surveys to measure the subnational distribution of a country's population by wealth quintiles and match this information to data on the location of aid projects from two multilateral donors. Within countries, aid disproportionately flows to regions with more of the richest people. Aid does not favor regions with more of the poorest people. These findings violate the stated preferences of the multilateral donors under study, suggesting that the donors either cannot or are not willing to exercise control over the location of aid projects within countries. The results also suggest that aid is not being allocated effectively to alleviate extreme poverty.","author":[{"dropping-particle":"","family":"Briggs","given":"Ryan C","non-dropping-particle":"","parse-names":false,"suffix":""}],"container-title":"International Organization","id":"ITEM-1","issued":{"date-parts":[["2017"]]},"page":"187–206","title":"Does Foreign Aid Target the Poorest?","type":"article-journal","volume":"71"},"uris":["http://www.mendeley.com/documents/?uuid=50842e7d-5a41-33d2-9772-a6c76c748d38"]}],"mendeley":{"formattedCitation":"(Briggs, 2017)","plainTextFormattedCitation":"(Briggs, 2017)","previouslyFormattedCitation":"(Briggs, 2017)"},"properties":{"noteIndex":0},"schema":"https://github.com/citation-style-language/schema/raw/master/csl-citation.json"}</w:instrText>
      </w:r>
      <w:r w:rsidR="00824512" w:rsidRPr="00CD32DB">
        <w:rPr>
          <w:rFonts w:ascii="Times New Roman" w:hAnsi="Times New Roman" w:cs="Times New Roman"/>
          <w:lang w:val="en-GB"/>
        </w:rPr>
        <w:fldChar w:fldCharType="separate"/>
      </w:r>
      <w:r w:rsidR="00824512" w:rsidRPr="00CD32DB">
        <w:rPr>
          <w:rFonts w:ascii="Times New Roman" w:hAnsi="Times New Roman" w:cs="Times New Roman"/>
          <w:noProof/>
          <w:lang w:val="en-GB"/>
        </w:rPr>
        <w:t>(Briggs, 2017)</w:t>
      </w:r>
      <w:r w:rsidR="00824512" w:rsidRPr="00CD32DB">
        <w:rPr>
          <w:rFonts w:ascii="Times New Roman" w:hAnsi="Times New Roman" w:cs="Times New Roman"/>
          <w:lang w:val="en-GB"/>
        </w:rPr>
        <w:fldChar w:fldCharType="end"/>
      </w:r>
      <w:r w:rsidR="00824512" w:rsidRPr="00CD32DB">
        <w:rPr>
          <w:rFonts w:ascii="Times New Roman" w:hAnsi="Times New Roman" w:cs="Times New Roman"/>
          <w:lang w:val="en-GB"/>
        </w:rPr>
        <w:t xml:space="preserve"> </w:t>
      </w:r>
      <w:r w:rsidR="00F54BED">
        <w:rPr>
          <w:rFonts w:ascii="Times New Roman" w:hAnsi="Times New Roman" w:cs="Times New Roman"/>
          <w:lang w:val="en-GB"/>
        </w:rPr>
        <w:t xml:space="preserve">or proxied by </w:t>
      </w:r>
      <w:r w:rsidR="00824512" w:rsidRPr="00CD32DB">
        <w:rPr>
          <w:rFonts w:ascii="Times New Roman" w:hAnsi="Times New Roman" w:cs="Times New Roman"/>
          <w:lang w:val="en-GB"/>
        </w:rPr>
        <w:t>infant mortality, maternal health</w:t>
      </w:r>
      <w:r w:rsidR="00EC0A5D" w:rsidRPr="00CD32DB">
        <w:rPr>
          <w:rFonts w:ascii="Times New Roman" w:hAnsi="Times New Roman" w:cs="Times New Roman"/>
          <w:lang w:val="en-GB"/>
        </w:rPr>
        <w:t xml:space="preserve"> and</w:t>
      </w:r>
      <w:r w:rsidR="00824512" w:rsidRPr="00CD32DB">
        <w:rPr>
          <w:rFonts w:ascii="Times New Roman" w:hAnsi="Times New Roman" w:cs="Times New Roman"/>
          <w:lang w:val="en-GB"/>
        </w:rPr>
        <w:t xml:space="preserve"> malnutrition </w:t>
      </w:r>
      <w:r w:rsidR="00824512" w:rsidRPr="00CD32DB">
        <w:rPr>
          <w:rFonts w:ascii="Times New Roman" w:hAnsi="Times New Roman" w:cs="Times New Roman"/>
          <w:lang w:val="en-GB"/>
        </w:rPr>
        <w:fldChar w:fldCharType="begin" w:fldLock="1"/>
      </w:r>
      <w:r w:rsidR="00DC247D" w:rsidRPr="00CD32DB">
        <w:rPr>
          <w:rFonts w:ascii="Times New Roman" w:hAnsi="Times New Roman" w:cs="Times New Roman"/>
          <w:lang w:val="en-GB"/>
        </w:rPr>
        <w:instrText>ADDIN CSL_CITATION {"citationItems":[{"id":"ITEM-1","itemData":{"DOI":"10.1111/kykl.12061","ISSN":"00235962","abstract":"The regional allocation of aid within recipient countries has been largely ignored. We use geocoded data on the location of aid projects financed by the World Bank and the African Development Bank within a sample of 27 recipient countries to assess the claim of donors that their aid targets needy population segments. We also assess whether political leaders in these countries direct aid funds to their home region. We do not find that the multilateral institutions take regional needs into account. Instead, favoritism appears to play an important role for location choices, in particular for physical infrastructure projects. © 2014 John Wiley &amp; Sons Ltd.","author":[{"dropping-particle":"","family":"Öhler","given":"Hannes","non-dropping-particle":"","parse-names":false,"suffix":""},{"dropping-particle":"","family":"Nunnenkamp","given":"Peter","non-dropping-particle":"","parse-names":false,"suffix":""}],"container-title":"Kyklos","id":"ITEM-1","issue":"3","issued":{"date-parts":[["2014","8"]]},"page":"420-446","publisher":"Blackwell Publishing Ltd","title":"Needs-Based Targeting or Favoritism? The Regional Allocation of Multilateral Aid within Recipient Countries","type":"article-journal","volume":"67"},"uris":["http://www.mendeley.com/documents/?uuid=8b806f83-d294-3f61-a727-9642179e017b"]}],"mendeley":{"formattedCitation":"(Öhler &amp; Nunnenkamp, 2014)","plainTextFormattedCitation":"(Öhler &amp; Nunnenkamp, 2014)","previouslyFormattedCitation":"(Öhler &amp; Nunnenkamp, 2014)"},"properties":{"noteIndex":0},"schema":"https://github.com/citation-style-language/schema/raw/master/csl-citation.json"}</w:instrText>
      </w:r>
      <w:r w:rsidR="00824512" w:rsidRPr="00CD32DB">
        <w:rPr>
          <w:rFonts w:ascii="Times New Roman" w:hAnsi="Times New Roman" w:cs="Times New Roman"/>
          <w:lang w:val="en-GB"/>
        </w:rPr>
        <w:fldChar w:fldCharType="separate"/>
      </w:r>
      <w:r w:rsidR="00824512" w:rsidRPr="00CD32DB">
        <w:rPr>
          <w:rFonts w:ascii="Times New Roman" w:hAnsi="Times New Roman" w:cs="Times New Roman"/>
          <w:noProof/>
          <w:lang w:val="en-GB"/>
        </w:rPr>
        <w:t>(Öhler &amp; Nunnenkamp, 2014)</w:t>
      </w:r>
      <w:r w:rsidR="00824512" w:rsidRPr="00CD32DB">
        <w:rPr>
          <w:rFonts w:ascii="Times New Roman" w:hAnsi="Times New Roman" w:cs="Times New Roman"/>
          <w:lang w:val="en-GB"/>
        </w:rPr>
        <w:fldChar w:fldCharType="end"/>
      </w:r>
      <w:r w:rsidR="00824512" w:rsidRPr="00CD32DB">
        <w:rPr>
          <w:rFonts w:ascii="Times New Roman" w:hAnsi="Times New Roman" w:cs="Times New Roman"/>
          <w:lang w:val="en-GB"/>
        </w:rPr>
        <w:t xml:space="preserve">. </w:t>
      </w:r>
      <w:r w:rsidR="003B5280" w:rsidRPr="00CD32DB">
        <w:rPr>
          <w:rFonts w:ascii="Times New Roman" w:hAnsi="Times New Roman" w:cs="Times New Roman"/>
          <w:lang w:val="en-GB"/>
        </w:rPr>
        <w:t>Nonetheless, a</w:t>
      </w:r>
      <w:r w:rsidR="00824512" w:rsidRPr="00CD32DB">
        <w:rPr>
          <w:rFonts w:ascii="Times New Roman" w:hAnsi="Times New Roman" w:cs="Times New Roman"/>
          <w:lang w:val="en-GB"/>
        </w:rPr>
        <w:t xml:space="preserve">ssessing </w:t>
      </w:r>
      <w:r w:rsidR="003B5280" w:rsidRPr="00CD32DB">
        <w:rPr>
          <w:rFonts w:ascii="Times New Roman" w:hAnsi="Times New Roman" w:cs="Times New Roman"/>
          <w:lang w:val="en-GB"/>
        </w:rPr>
        <w:t>donor</w:t>
      </w:r>
      <w:r w:rsidR="00824512" w:rsidRPr="00CD32DB">
        <w:rPr>
          <w:rFonts w:ascii="Times New Roman" w:hAnsi="Times New Roman" w:cs="Times New Roman"/>
          <w:lang w:val="en-GB"/>
        </w:rPr>
        <w:t xml:space="preserve"> allocation of </w:t>
      </w:r>
      <w:r w:rsidR="003B5280" w:rsidRPr="00CD32DB">
        <w:rPr>
          <w:rFonts w:ascii="Times New Roman" w:hAnsi="Times New Roman" w:cs="Times New Roman"/>
          <w:lang w:val="en-GB"/>
        </w:rPr>
        <w:t>development finance</w:t>
      </w:r>
      <w:r w:rsidR="00824512" w:rsidRPr="00CD32DB">
        <w:rPr>
          <w:rFonts w:ascii="Times New Roman" w:hAnsi="Times New Roman" w:cs="Times New Roman"/>
          <w:lang w:val="en-GB"/>
        </w:rPr>
        <w:t xml:space="preserve"> requires consideration of </w:t>
      </w:r>
      <w:r w:rsidR="003B5280" w:rsidRPr="00CD32DB">
        <w:rPr>
          <w:rFonts w:ascii="Times New Roman" w:hAnsi="Times New Roman" w:cs="Times New Roman"/>
          <w:lang w:val="en-GB"/>
        </w:rPr>
        <w:t>several</w:t>
      </w:r>
      <w:r w:rsidR="00824512" w:rsidRPr="00CD32DB">
        <w:rPr>
          <w:rFonts w:ascii="Times New Roman" w:hAnsi="Times New Roman" w:cs="Times New Roman"/>
          <w:lang w:val="en-GB"/>
        </w:rPr>
        <w:t xml:space="preserve"> operational factors that may </w:t>
      </w:r>
      <w:r w:rsidR="003B5280" w:rsidRPr="00CD32DB">
        <w:rPr>
          <w:rFonts w:ascii="Times New Roman" w:hAnsi="Times New Roman" w:cs="Times New Roman"/>
          <w:lang w:val="en-GB"/>
        </w:rPr>
        <w:t>influence</w:t>
      </w:r>
      <w:r w:rsidR="00824512" w:rsidRPr="00CD32DB">
        <w:rPr>
          <w:rFonts w:ascii="Times New Roman" w:hAnsi="Times New Roman" w:cs="Times New Roman"/>
          <w:lang w:val="en-GB"/>
        </w:rPr>
        <w:t xml:space="preserve"> within-country allocation</w:t>
      </w:r>
      <w:r w:rsidR="003B5280" w:rsidRPr="00CD32DB">
        <w:rPr>
          <w:rFonts w:ascii="Times New Roman" w:hAnsi="Times New Roman" w:cs="Times New Roman"/>
          <w:lang w:val="en-GB"/>
        </w:rPr>
        <w:t xml:space="preserve">. One </w:t>
      </w:r>
      <w:r w:rsidRPr="00CD32DB">
        <w:rPr>
          <w:rFonts w:ascii="Times New Roman" w:hAnsi="Times New Roman" w:cs="Times New Roman"/>
          <w:lang w:val="en-GB"/>
        </w:rPr>
        <w:t xml:space="preserve">of </w:t>
      </w:r>
      <w:r w:rsidR="00EC0A5D" w:rsidRPr="00CD32DB">
        <w:rPr>
          <w:rFonts w:ascii="Times New Roman" w:hAnsi="Times New Roman" w:cs="Times New Roman"/>
          <w:lang w:val="en-GB"/>
        </w:rPr>
        <w:t xml:space="preserve">the </w:t>
      </w:r>
      <w:r w:rsidRPr="00CD32DB">
        <w:rPr>
          <w:rFonts w:ascii="Times New Roman" w:hAnsi="Times New Roman" w:cs="Times New Roman"/>
          <w:lang w:val="en-GB"/>
        </w:rPr>
        <w:t>many</w:t>
      </w:r>
      <w:r w:rsidR="003B5280" w:rsidRPr="00CD32DB">
        <w:rPr>
          <w:rFonts w:ascii="Times New Roman" w:hAnsi="Times New Roman" w:cs="Times New Roman"/>
          <w:lang w:val="en-GB"/>
        </w:rPr>
        <w:t xml:space="preserve"> factor</w:t>
      </w:r>
      <w:r w:rsidRPr="00CD32DB">
        <w:rPr>
          <w:rFonts w:ascii="Times New Roman" w:hAnsi="Times New Roman" w:cs="Times New Roman"/>
          <w:lang w:val="en-GB"/>
        </w:rPr>
        <w:t>s</w:t>
      </w:r>
      <w:r w:rsidR="003B5280" w:rsidRPr="00CD32DB">
        <w:rPr>
          <w:rFonts w:ascii="Times New Roman" w:hAnsi="Times New Roman" w:cs="Times New Roman"/>
          <w:lang w:val="en-GB"/>
        </w:rPr>
        <w:t xml:space="preserve"> likely to influence within-country geographical </w:t>
      </w:r>
      <w:r w:rsidRPr="00CD32DB">
        <w:rPr>
          <w:rFonts w:ascii="Times New Roman" w:hAnsi="Times New Roman" w:cs="Times New Roman"/>
          <w:lang w:val="en-GB"/>
        </w:rPr>
        <w:t xml:space="preserve">aid </w:t>
      </w:r>
      <w:r w:rsidR="003B5280" w:rsidRPr="00CD32DB">
        <w:rPr>
          <w:rFonts w:ascii="Times New Roman" w:hAnsi="Times New Roman" w:cs="Times New Roman"/>
          <w:lang w:val="en-GB"/>
        </w:rPr>
        <w:t>allocation is access. The costs of delivering aid t</w:t>
      </w:r>
      <w:r w:rsidR="005822A5" w:rsidRPr="00CD32DB">
        <w:rPr>
          <w:rFonts w:ascii="Times New Roman" w:hAnsi="Times New Roman" w:cs="Times New Roman"/>
          <w:lang w:val="en-GB"/>
        </w:rPr>
        <w:t xml:space="preserve">o remote areas </w:t>
      </w:r>
      <w:r w:rsidRPr="00CD32DB">
        <w:rPr>
          <w:rFonts w:ascii="Times New Roman" w:hAnsi="Times New Roman" w:cs="Times New Roman"/>
          <w:lang w:val="en-GB"/>
        </w:rPr>
        <w:t>is</w:t>
      </w:r>
      <w:r w:rsidR="005822A5" w:rsidRPr="00CD32DB">
        <w:rPr>
          <w:rFonts w:ascii="Times New Roman" w:hAnsi="Times New Roman" w:cs="Times New Roman"/>
          <w:lang w:val="en-GB"/>
        </w:rPr>
        <w:t xml:space="preserve"> higher and therefore the expected return relative to more accessible areas will be lower. </w:t>
      </w:r>
      <w:r w:rsidR="002D76CE" w:rsidRPr="00CD32DB">
        <w:rPr>
          <w:rFonts w:ascii="Times New Roman" w:hAnsi="Times New Roman" w:cs="Times New Roman"/>
          <w:lang w:val="en-GB"/>
        </w:rPr>
        <w:t>Although,</w:t>
      </w:r>
      <w:r w:rsidR="005822A5" w:rsidRPr="00CD32DB">
        <w:rPr>
          <w:rFonts w:ascii="Times New Roman" w:hAnsi="Times New Roman" w:cs="Times New Roman"/>
          <w:lang w:val="en-GB"/>
        </w:rPr>
        <w:t xml:space="preserve"> more accessible areas generally perform better economically, they are also more populous</w:t>
      </w:r>
      <w:r w:rsidR="00944CDF" w:rsidRPr="00CD32DB">
        <w:rPr>
          <w:rFonts w:ascii="Times New Roman" w:hAnsi="Times New Roman" w:cs="Times New Roman"/>
          <w:lang w:val="en-GB"/>
        </w:rPr>
        <w:t xml:space="preserve"> and </w:t>
      </w:r>
      <w:r w:rsidR="009B1EC5">
        <w:rPr>
          <w:rFonts w:ascii="Times New Roman" w:hAnsi="Times New Roman" w:cs="Times New Roman"/>
          <w:lang w:val="en-GB"/>
        </w:rPr>
        <w:t>often</w:t>
      </w:r>
      <w:r w:rsidR="00944CDF" w:rsidRPr="00CD32DB">
        <w:rPr>
          <w:rFonts w:ascii="Times New Roman" w:hAnsi="Times New Roman" w:cs="Times New Roman"/>
          <w:lang w:val="en-GB"/>
        </w:rPr>
        <w:t xml:space="preserve"> have a </w:t>
      </w:r>
      <w:r w:rsidR="005822A5" w:rsidRPr="00CD32DB">
        <w:rPr>
          <w:rFonts w:ascii="Times New Roman" w:hAnsi="Times New Roman" w:cs="Times New Roman"/>
          <w:lang w:val="en-GB"/>
        </w:rPr>
        <w:t>larger absolute poverty headcount</w:t>
      </w:r>
      <w:r w:rsidR="00944CDF" w:rsidRPr="00CD32DB">
        <w:rPr>
          <w:rFonts w:ascii="Times New Roman" w:hAnsi="Times New Roman" w:cs="Times New Roman"/>
          <w:lang w:val="en-GB"/>
        </w:rPr>
        <w:t>. Consequently,</w:t>
      </w:r>
      <w:r w:rsidR="005822A5" w:rsidRPr="00CD32DB">
        <w:rPr>
          <w:rFonts w:ascii="Times New Roman" w:hAnsi="Times New Roman" w:cs="Times New Roman"/>
          <w:lang w:val="en-GB"/>
        </w:rPr>
        <w:t xml:space="preserve"> investing in remote areas may be deemed inefficient </w:t>
      </w:r>
      <w:r w:rsidR="00944CDF" w:rsidRPr="00CD32DB">
        <w:rPr>
          <w:rFonts w:ascii="Times New Roman" w:hAnsi="Times New Roman" w:cs="Times New Roman"/>
          <w:lang w:val="en-GB"/>
        </w:rPr>
        <w:t xml:space="preserve">and lead to </w:t>
      </w:r>
      <w:r w:rsidR="002D76CE" w:rsidRPr="00CD32DB">
        <w:rPr>
          <w:rFonts w:ascii="Times New Roman" w:hAnsi="Times New Roman" w:cs="Times New Roman"/>
          <w:lang w:val="en-GB"/>
        </w:rPr>
        <w:t>subnational</w:t>
      </w:r>
      <w:r w:rsidR="00944CDF" w:rsidRPr="00CD32DB">
        <w:rPr>
          <w:rFonts w:ascii="Times New Roman" w:hAnsi="Times New Roman" w:cs="Times New Roman"/>
          <w:lang w:val="en-GB"/>
        </w:rPr>
        <w:t xml:space="preserve"> patterns </w:t>
      </w:r>
      <w:r w:rsidR="002D76CE" w:rsidRPr="00CD32DB">
        <w:rPr>
          <w:rFonts w:ascii="Times New Roman" w:hAnsi="Times New Roman" w:cs="Times New Roman"/>
          <w:lang w:val="en-GB"/>
        </w:rPr>
        <w:t>of</w:t>
      </w:r>
      <w:r w:rsidR="00944CDF" w:rsidRPr="00CD32DB">
        <w:rPr>
          <w:rFonts w:ascii="Times New Roman" w:hAnsi="Times New Roman" w:cs="Times New Roman"/>
          <w:lang w:val="en-GB"/>
        </w:rPr>
        <w:t xml:space="preserve"> aid allocation that differ from those solely based on poverty</w:t>
      </w:r>
      <w:r w:rsidR="005822A5" w:rsidRPr="00CD32DB">
        <w:rPr>
          <w:rFonts w:ascii="Times New Roman" w:hAnsi="Times New Roman" w:cs="Times New Roman"/>
          <w:lang w:val="en-GB"/>
        </w:rPr>
        <w:t>.</w:t>
      </w:r>
      <w:r w:rsidR="00944CDF" w:rsidRPr="00CD32DB">
        <w:rPr>
          <w:rFonts w:ascii="Times New Roman" w:hAnsi="Times New Roman" w:cs="Times New Roman"/>
          <w:lang w:val="en-GB"/>
        </w:rPr>
        <w:t xml:space="preserve"> </w:t>
      </w:r>
      <w:r w:rsidRPr="00CD32DB">
        <w:rPr>
          <w:rFonts w:ascii="Times New Roman" w:hAnsi="Times New Roman" w:cs="Times New Roman"/>
          <w:lang w:val="en-GB"/>
        </w:rPr>
        <w:t>Therefore, aid allocation literature is</w:t>
      </w:r>
      <w:r w:rsidR="00286AB0" w:rsidRPr="00CD32DB">
        <w:rPr>
          <w:rFonts w:ascii="Times New Roman" w:hAnsi="Times New Roman" w:cs="Times New Roman"/>
          <w:lang w:val="en-GB"/>
        </w:rPr>
        <w:t xml:space="preserve"> often assessed in parallel with aid effectiveness literature, which typically examines the effects of aid on growth </w:t>
      </w:r>
      <w:r w:rsidR="00DC247D" w:rsidRPr="00CD32DB">
        <w:rPr>
          <w:rFonts w:ascii="Times New Roman" w:hAnsi="Times New Roman" w:cs="Times New Roman"/>
          <w:lang w:val="en-GB"/>
        </w:rPr>
        <w:t xml:space="preserve">with the most common result being that there is a minor positive effect </w:t>
      </w:r>
      <w:r w:rsidR="00DC247D" w:rsidRPr="00CD32DB">
        <w:rPr>
          <w:rFonts w:ascii="Times New Roman" w:hAnsi="Times New Roman" w:cs="Times New Roman"/>
          <w:lang w:val="en-GB"/>
        </w:rPr>
        <w:fldChar w:fldCharType="begin" w:fldLock="1"/>
      </w:r>
      <w:r w:rsidR="00DC247D" w:rsidRPr="00CD32DB">
        <w:rPr>
          <w:rFonts w:ascii="Times New Roman" w:hAnsi="Times New Roman" w:cs="Times New Roman"/>
          <w:lang w:val="en-GB"/>
        </w:rPr>
        <w:instrText>ADDIN CSL_CITATION {"citationItems":[{"id":"ITEM-1","itemData":{"DOI":"10.1111/j.l468-0297.2011.02482.x","ISBN":"202021:11:30","author":[{"dropping-particle":"","family":"Clemens","given":"Michael A","non-dropping-particle":"","parse-names":false,"suffix":""},{"dropping-particle":"","family":"Radelet","given":"Steven","non-dropping-particle":"","parse-names":false,"suffix":""},{"dropping-particle":"","family":"Bhavnani","given":"Rikhil R","non-dropping-particle":"","parse-names":false,"suffix":""},{"dropping-particle":"","family":"Bazzi","given":"Samuel","non-dropping-particle":"","parse-names":false,"suffix":""}],"container-title":"Source: The Economic Journal","id":"ITEM-1","issue":"561","issued":{"date-parts":[["2012"]]},"page":"590-617","title":"COUNTING CHICKENS WHEN THEY HATCH: TIMING AND THE EFFECTS OF AID ON","type":"article-journal","volume":"122"},"uris":["http://www.mendeley.com/documents/?uuid=65c50120-3313-31b3-b4ab-57182aa6f27e"]},{"id":"ITEM-2","itemData":{"ISBN":"202021:10:33","author":[{"dropping-particle":"","family":"Dalgaard","given":"Carl-Johan","non-dropping-particle":"","parse-names":false,"suffix":""},{"dropping-particle":"","family":"Hansen","given":"Henrik","non-dropping-particle":"","parse-names":false,"suffix":""},{"dropping-particle":"","family":"Tarp","given":"Finn","non-dropping-particle":"","parse-names":false,"suffix":""}],"container-title":"Source: The Economic Journal","id":"ITEM-2","issue":"496","issued":{"date-parts":[["2004"]]},"number-of-pages":"191-216","title":"On the Empirics of Foreign Aid","type":"report","volume":"114"},"uris":["http://www.mendeley.com/documents/?uuid=19a76f33-c552-32aa-9363-3c6c7723120b"]}],"mendeley":{"formattedCitation":"(Clemens, Radelet, Bhavnani, &amp; Bazzi, 2012; Dalgaard, Hansen, &amp; Tarp, 2004)","manualFormatting":"(Clemens et al., 2012; Dalgaard et al., 2004)","plainTextFormattedCitation":"(Clemens, Radelet, Bhavnani, &amp; Bazzi, 2012; Dalgaard, Hansen, &amp; Tarp, 2004)","previouslyFormattedCitation":"(Clemens, Radelet, Bhavnani, &amp; Bazzi, 2012; Dalgaard, Hansen, &amp; Tarp, 2004)"},"properties":{"noteIndex":0},"schema":"https://github.com/citation-style-language/schema/raw/master/csl-citation.json"}</w:instrText>
      </w:r>
      <w:r w:rsidR="00DC247D" w:rsidRPr="00CD32DB">
        <w:rPr>
          <w:rFonts w:ascii="Times New Roman" w:hAnsi="Times New Roman" w:cs="Times New Roman"/>
          <w:lang w:val="en-GB"/>
        </w:rPr>
        <w:fldChar w:fldCharType="separate"/>
      </w:r>
      <w:r w:rsidR="00DC247D" w:rsidRPr="00CD32DB">
        <w:rPr>
          <w:rFonts w:ascii="Times New Roman" w:hAnsi="Times New Roman" w:cs="Times New Roman"/>
          <w:noProof/>
          <w:lang w:val="en-GB"/>
        </w:rPr>
        <w:t>(Clemens et al., 2012; Dalgaard et al., 2004)</w:t>
      </w:r>
      <w:r w:rsidR="00DC247D" w:rsidRPr="00CD32DB">
        <w:rPr>
          <w:rFonts w:ascii="Times New Roman" w:hAnsi="Times New Roman" w:cs="Times New Roman"/>
          <w:lang w:val="en-GB"/>
        </w:rPr>
        <w:fldChar w:fldCharType="end"/>
      </w:r>
      <w:r w:rsidR="00286AB0" w:rsidRPr="00CD32DB">
        <w:rPr>
          <w:rFonts w:ascii="Times New Roman" w:hAnsi="Times New Roman" w:cs="Times New Roman"/>
          <w:lang w:val="en-GB"/>
        </w:rPr>
        <w:t xml:space="preserve">. However, </w:t>
      </w:r>
      <w:r w:rsidR="00DC247D" w:rsidRPr="00CD32DB">
        <w:rPr>
          <w:rFonts w:ascii="Times New Roman" w:hAnsi="Times New Roman" w:cs="Times New Roman"/>
          <w:lang w:val="en-GB"/>
        </w:rPr>
        <w:t>due to</w:t>
      </w:r>
      <w:r w:rsidR="00286AB0" w:rsidRPr="00CD32DB">
        <w:rPr>
          <w:rFonts w:ascii="Times New Roman" w:hAnsi="Times New Roman" w:cs="Times New Roman"/>
          <w:lang w:val="en-GB"/>
        </w:rPr>
        <w:t xml:space="preserve"> issues of causal inference there remains no clear consensus</w:t>
      </w:r>
      <w:r w:rsidR="00DC247D" w:rsidRPr="00CD32DB">
        <w:rPr>
          <w:rFonts w:ascii="Times New Roman" w:hAnsi="Times New Roman" w:cs="Times New Roman"/>
          <w:lang w:val="en-GB"/>
        </w:rPr>
        <w:t xml:space="preserve"> </w:t>
      </w:r>
      <w:r w:rsidR="00DC247D" w:rsidRPr="00CD32DB">
        <w:rPr>
          <w:rFonts w:ascii="Times New Roman" w:hAnsi="Times New Roman" w:cs="Times New Roman"/>
          <w:lang w:val="en-GB"/>
        </w:rPr>
        <w:fldChar w:fldCharType="begin" w:fldLock="1"/>
      </w:r>
      <w:r w:rsidR="002E64EB" w:rsidRPr="00CD32DB">
        <w:rPr>
          <w:rFonts w:ascii="Times New Roman" w:hAnsi="Times New Roman" w:cs="Times New Roman"/>
          <w:lang w:val="en-GB"/>
        </w:rPr>
        <w:instrText>ADDIN CSL_CITATION {"citationItems":[{"id":"ITEM-1","itemData":{"ISBN":"202021:20:05","abstract":"Economic research on foreign aid effectiveness and economic growth fre? quently becomes a political football. But when a regression result is passed from one source to the next, context is often stripped away so that what the result means in public discussion is different than what the original research actually demonstrated. Consider the revealing episode of how an academic paper on foreign aid influenced actual foreign aid commitments. The story starts with an academic study by Burnside and Dollar (2000), which circulated widely as a working paper for several years in the late 1990s before publication in the high-profile American Economic Review. The authors set out to investigate the relationship between foreign aid, economic policy and growth of per capita GDP using a new database on foreign aid that had just been developed by the World Bank. They run a number of regressions in which the dependent variable of growth rates in developing coun? tries depends on initial per capita national income, an index that measures insti? tutional and policy distortions, foreign aid and then aid interacted with policies. To avoid the problems that aid and growth may be correlated over periods of a few years, but not on a year-to-year basis, they divide their sample into six four-year time periods running from 1970-1973 to 1990-1993. In certain specifications, they also include variables for ethnic fractionalization, whether assassinations occurred, dummy variables for certain regions and even a measure of arms imports. In many of their specifications, they found the interaction term between foreign aid and good policy to be significantly positive, and they summarized (p.","author":[{"dropping-particle":"","family":"Easterly","given":"William","non-dropping-particle":"","parse-names":false,"suffix":""}],"container-title":"Journal of Economic Perspectives","id":"ITEM-1","issued":{"date-parts":[["2003"]]},"number-of-pages":"23-48","title":"Can Foreign Aid Buy Growth?","type":"report","volume":"17"},"uris":["http://www.mendeley.com/documents/?uuid=a7defa01-e535-3f75-aa7b-c2c1d46143e6"]},{"id":"ITEM-2","itemData":{"DOI":"doi:10.1093/wber/lhm004","author":[{"dropping-particle":"","family":"Roodman","given":"David","non-dropping-particle":"","parse-names":false,"suffix":""}],"container-title":"The World Bank Economic Review","id":"ITEM-2","issue":"2","issued":{"date-parts":[["2007"]]},"page":"255-277","title":"The Anarchy of Numbers: Aid, Development, and Cross-Country Empirics","type":"article-journal","volume":"21"},"uris":["http://www.mendeley.com/documents/?uuid=654f796b-02b7-3491-917a-00d6a012af65"]}],"mendeley":{"formattedCitation":"(Easterly, 2003; Roodman, 2007)","plainTextFormattedCitation":"(Easterly, 2003; Roodman, 2007)","previouslyFormattedCitation":"(Easterly, 2003; Roodman, 2007)"},"properties":{"noteIndex":0},"schema":"https://github.com/citation-style-language/schema/raw/master/csl-citation.json"}</w:instrText>
      </w:r>
      <w:r w:rsidR="00DC247D" w:rsidRPr="00CD32DB">
        <w:rPr>
          <w:rFonts w:ascii="Times New Roman" w:hAnsi="Times New Roman" w:cs="Times New Roman"/>
          <w:lang w:val="en-GB"/>
        </w:rPr>
        <w:fldChar w:fldCharType="separate"/>
      </w:r>
      <w:r w:rsidR="00DC247D" w:rsidRPr="00CD32DB">
        <w:rPr>
          <w:rFonts w:ascii="Times New Roman" w:hAnsi="Times New Roman" w:cs="Times New Roman"/>
          <w:noProof/>
          <w:lang w:val="en-GB"/>
        </w:rPr>
        <w:t>(Easterly, 2003; Roodman, 2007)</w:t>
      </w:r>
      <w:r w:rsidR="00DC247D" w:rsidRPr="00CD32DB">
        <w:rPr>
          <w:rFonts w:ascii="Times New Roman" w:hAnsi="Times New Roman" w:cs="Times New Roman"/>
          <w:lang w:val="en-GB"/>
        </w:rPr>
        <w:fldChar w:fldCharType="end"/>
      </w:r>
      <w:r w:rsidR="002E64EB" w:rsidRPr="00CD32DB">
        <w:rPr>
          <w:rFonts w:ascii="Times New Roman" w:hAnsi="Times New Roman" w:cs="Times New Roman"/>
          <w:lang w:val="en-GB"/>
        </w:rPr>
        <w:t xml:space="preserve">. </w:t>
      </w:r>
      <w:r w:rsidR="002E64EB" w:rsidRPr="00CD32DB">
        <w:rPr>
          <w:rFonts w:ascii="Times New Roman" w:hAnsi="Times New Roman" w:cs="Times New Roman"/>
          <w:lang w:val="en-GB"/>
        </w:rPr>
        <w:fldChar w:fldCharType="begin" w:fldLock="1"/>
      </w:r>
      <w:r w:rsidR="002E64EB" w:rsidRPr="00CD32DB">
        <w:rPr>
          <w:rFonts w:ascii="Times New Roman" w:hAnsi="Times New Roman" w:cs="Times New Roman"/>
          <w:lang w:val="en-GB"/>
        </w:rPr>
        <w:instrText>ADDIN CSL_CITATION {"citationItems":[{"id":"ITEM-1","itemData":{"abstract":"This paper brings the aid effectiveness debate to the sub-national level. We hypothesize the non-robust results regarding the effects of aid on development in the previous literature to arise due to the effects of aid being insufficiently large to measurably affect aggregate outcomes. Using geo-coded data for World Bank aid to a maximum of 2,221 first-level administrative regions (ADM1) and 54,167 second-level administrative regions (ADM2) in 130 countries over the 2000-2011 period, we test whether aid affects development, measured as nighttime light growth. Our preferred identification strategy exploits variation arising from interacting a variable that indicates whether or not a country has passed the threshold for receiving IDA's concessional aid with a recipient region's probability to receive aid, in a sample of 478 ADM1 regions and almost 8,400 ADM2 regions from 21 countries. Controlling for the levels of the interacted variables, the interaction provides a powerful and excludable instrument. Overall, we find significant correlations between aid and growth in ADM2 regions, but no causal effects.","author":[{"dropping-particle":"","family":"Dreher","given":"Axel","non-dropping-particle":"","parse-names":false,"suffix":""},{"dropping-particle":"","family":"Lohmann","given":"Steffen","non-dropping-particle":"","parse-names":false,"suffix":""}],"id":"ITEM-1","issued":{"date-parts":[["2015"]]},"title":"Aid and Growth at the Regional Level","type":"report"},"uris":["http://www.mendeley.com/documents/?uuid=6af69331-cbdc-399c-a438-45a0aa082947"]}],"mendeley":{"formattedCitation":"(Dreher &amp; Lohmann, 2015)","manualFormatting":"Dreher &amp; Lohmann (2015)","plainTextFormattedCitation":"(Dreher &amp; Lohmann, 2015)","previouslyFormattedCitation":"(Dreher &amp; Lohmann, 2015)"},"properties":{"noteIndex":0},"schema":"https://github.com/citation-style-language/schema/raw/master/csl-citation.json"}</w:instrText>
      </w:r>
      <w:r w:rsidR="002E64EB" w:rsidRPr="00CD32DB">
        <w:rPr>
          <w:rFonts w:ascii="Times New Roman" w:hAnsi="Times New Roman" w:cs="Times New Roman"/>
          <w:lang w:val="en-GB"/>
        </w:rPr>
        <w:fldChar w:fldCharType="separate"/>
      </w:r>
      <w:r w:rsidR="002E64EB" w:rsidRPr="00CD32DB">
        <w:rPr>
          <w:rFonts w:ascii="Times New Roman" w:hAnsi="Times New Roman" w:cs="Times New Roman"/>
          <w:noProof/>
          <w:lang w:val="en-GB"/>
        </w:rPr>
        <w:t>Dreher &amp; Lohmann (2015)</w:t>
      </w:r>
      <w:r w:rsidR="002E64EB" w:rsidRPr="00CD32DB">
        <w:rPr>
          <w:rFonts w:ascii="Times New Roman" w:hAnsi="Times New Roman" w:cs="Times New Roman"/>
          <w:lang w:val="en-GB"/>
        </w:rPr>
        <w:fldChar w:fldCharType="end"/>
      </w:r>
      <w:r w:rsidR="002E64EB" w:rsidRPr="00CD32DB">
        <w:rPr>
          <w:rFonts w:ascii="Times New Roman" w:hAnsi="Times New Roman" w:cs="Times New Roman"/>
          <w:lang w:val="en-GB"/>
        </w:rPr>
        <w:t xml:space="preserve"> argue that one reason for a lack of robust findings is the previous literature’s focus on country level rather than </w:t>
      </w:r>
      <w:r w:rsidR="00944CDF" w:rsidRPr="00CD32DB">
        <w:rPr>
          <w:rFonts w:ascii="Times New Roman" w:hAnsi="Times New Roman" w:cs="Times New Roman"/>
          <w:lang w:val="en-GB"/>
        </w:rPr>
        <w:t>regional</w:t>
      </w:r>
      <w:r w:rsidR="002E64EB" w:rsidRPr="00CD32DB">
        <w:rPr>
          <w:rFonts w:ascii="Times New Roman" w:hAnsi="Times New Roman" w:cs="Times New Roman"/>
          <w:lang w:val="en-GB"/>
        </w:rPr>
        <w:t xml:space="preserve"> level growth. Development projects may impact growth in targeted areas, though t</w:t>
      </w:r>
      <w:r w:rsidR="00A35523" w:rsidRPr="00CD32DB">
        <w:rPr>
          <w:rFonts w:ascii="Times New Roman" w:hAnsi="Times New Roman" w:cs="Times New Roman"/>
          <w:lang w:val="en-GB"/>
        </w:rPr>
        <w:t>he magnitude of these</w:t>
      </w:r>
      <w:r w:rsidR="002E64EB" w:rsidRPr="00CD32DB">
        <w:rPr>
          <w:rFonts w:ascii="Times New Roman" w:hAnsi="Times New Roman" w:cs="Times New Roman"/>
          <w:lang w:val="en-GB"/>
        </w:rPr>
        <w:t xml:space="preserve"> impacts are </w:t>
      </w:r>
      <w:r w:rsidR="00A35523" w:rsidRPr="00CD32DB">
        <w:rPr>
          <w:rFonts w:ascii="Times New Roman" w:hAnsi="Times New Roman" w:cs="Times New Roman"/>
          <w:lang w:val="en-GB"/>
        </w:rPr>
        <w:t>not likely to be</w:t>
      </w:r>
      <w:r w:rsidR="002E64EB" w:rsidRPr="00CD32DB">
        <w:rPr>
          <w:rFonts w:ascii="Times New Roman" w:hAnsi="Times New Roman" w:cs="Times New Roman"/>
          <w:lang w:val="en-GB"/>
        </w:rPr>
        <w:t xml:space="preserve"> </w:t>
      </w:r>
      <w:r w:rsidR="00A35523" w:rsidRPr="00CD32DB">
        <w:rPr>
          <w:rFonts w:ascii="Times New Roman" w:hAnsi="Times New Roman" w:cs="Times New Roman"/>
          <w:lang w:val="en-GB"/>
        </w:rPr>
        <w:t>measurable at the country level while they may be detectable at the regional level</w:t>
      </w:r>
      <w:r w:rsidR="003C09BD" w:rsidRPr="00CD32DB">
        <w:rPr>
          <w:rFonts w:ascii="Times New Roman" w:hAnsi="Times New Roman" w:cs="Times New Roman"/>
          <w:lang w:val="en-GB"/>
        </w:rPr>
        <w:t>.</w:t>
      </w:r>
      <w:r w:rsidR="00A35523" w:rsidRPr="00CD32DB">
        <w:rPr>
          <w:rFonts w:ascii="Times New Roman" w:hAnsi="Times New Roman" w:cs="Times New Roman"/>
          <w:lang w:val="en-GB"/>
        </w:rPr>
        <w:t xml:space="preserve"> </w:t>
      </w:r>
      <w:r w:rsidR="0014690E" w:rsidRPr="00CD32DB">
        <w:rPr>
          <w:rFonts w:ascii="Times New Roman" w:hAnsi="Times New Roman" w:cs="Times New Roman"/>
          <w:lang w:val="en-GB"/>
        </w:rPr>
        <w:fldChar w:fldCharType="begin" w:fldLock="1"/>
      </w:r>
      <w:r w:rsidR="00A711D8" w:rsidRPr="00CD32DB">
        <w:rPr>
          <w:rFonts w:ascii="Times New Roman" w:hAnsi="Times New Roman" w:cs="Times New Roman"/>
          <w:lang w:val="en-GB"/>
        </w:rPr>
        <w:instrText>ADDIN CSL_CITATION {"citationItems":[{"id":"ITEM-1","itemData":{"abstract":"This paper brings the aid effectiveness debate to the sub-national level. We hypothesize the non-robust results regarding the effects of aid on development in the previous literature to arise due to the effects of aid being insufficiently large to measurably affect aggregate outcomes. Using geo-coded data for World Bank aid to a maximum of 2,221 first-level administrative regions (ADM1) and 54,167 second-level administrative regions (ADM2) in 130 countries over the 2000-2011 period, we test whether aid affects development, measured as nighttime light growth. Our preferred identification strategy exploits variation arising from interacting a variable that indicates whether or not a country has passed the threshold for receiving IDA's concessional aid with a recipient region's probability to receive aid, in a sample of 478 ADM1 regions and almost 8,400 ADM2 regions from 21 countries. Controlling for the levels of the interacted variables, the interaction provides a powerful and excludable instrument. Overall, we find significant correlations between aid and growth in ADM2 regions, but no causal effects.","author":[{"dropping-particle":"","family":"Dreher","given":"Axel","non-dropping-particle":"","parse-names":false,"suffix":""},{"dropping-particle":"","family":"Lohmann","given":"Steffen","non-dropping-particle":"","parse-names":false,"suffix":""}],"id":"ITEM-1","issued":{"date-parts":[["2015"]]},"title":"Aid and Growth at the Regional Level","type":"report"},"uris":["http://www.mendeley.com/documents/?uuid=6af69331-cbdc-399c-a438-45a0aa082947"]}],"mendeley":{"formattedCitation":"(Dreher &amp; Lohmann, 2015)","manualFormatting":"Dreher &amp; Lohmann (2015)","plainTextFormattedCitation":"(Dreher &amp; Lohmann, 2015)","previouslyFormattedCitation":"(Dreher &amp; Lohmann, 2015)"},"properties":{"noteIndex":0},"schema":"https://github.com/citation-style-language/schema/raw/master/csl-citation.json"}</w:instrText>
      </w:r>
      <w:r w:rsidR="0014690E" w:rsidRPr="00CD32DB">
        <w:rPr>
          <w:rFonts w:ascii="Times New Roman" w:hAnsi="Times New Roman" w:cs="Times New Roman"/>
          <w:lang w:val="en-GB"/>
        </w:rPr>
        <w:fldChar w:fldCharType="separate"/>
      </w:r>
      <w:r w:rsidR="0014690E" w:rsidRPr="00CD32DB">
        <w:rPr>
          <w:rFonts w:ascii="Times New Roman" w:hAnsi="Times New Roman" w:cs="Times New Roman"/>
          <w:noProof/>
          <w:lang w:val="en-GB"/>
        </w:rPr>
        <w:t>Dreher &amp; Lohmann (2015)</w:t>
      </w:r>
      <w:r w:rsidR="0014690E" w:rsidRPr="00CD32DB">
        <w:rPr>
          <w:rFonts w:ascii="Times New Roman" w:hAnsi="Times New Roman" w:cs="Times New Roman"/>
          <w:lang w:val="en-GB"/>
        </w:rPr>
        <w:fldChar w:fldCharType="end"/>
      </w:r>
      <w:r w:rsidR="009919FF" w:rsidRPr="00CD32DB">
        <w:rPr>
          <w:rFonts w:ascii="Times New Roman" w:hAnsi="Times New Roman" w:cs="Times New Roman"/>
          <w:lang w:val="en-GB"/>
        </w:rPr>
        <w:t xml:space="preserve"> conduct the first subnational study on the effects of </w:t>
      </w:r>
      <w:r w:rsidR="003C09BD" w:rsidRPr="00CD32DB">
        <w:rPr>
          <w:rFonts w:ascii="Times New Roman" w:hAnsi="Times New Roman" w:cs="Times New Roman"/>
          <w:lang w:val="en-GB"/>
        </w:rPr>
        <w:t>aid on growt</w:t>
      </w:r>
      <w:r w:rsidR="009919FF" w:rsidRPr="00CD32DB">
        <w:rPr>
          <w:rFonts w:ascii="Times New Roman" w:hAnsi="Times New Roman" w:cs="Times New Roman"/>
          <w:lang w:val="en-GB"/>
        </w:rPr>
        <w:t xml:space="preserve">h and highlight the importance of </w:t>
      </w:r>
      <w:r w:rsidR="00241E4B">
        <w:rPr>
          <w:rFonts w:ascii="Times New Roman" w:hAnsi="Times New Roman" w:cs="Times New Roman"/>
          <w:lang w:val="en-GB"/>
        </w:rPr>
        <w:t>examining</w:t>
      </w:r>
      <w:r w:rsidR="009919FF" w:rsidRPr="00CD32DB">
        <w:rPr>
          <w:rFonts w:ascii="Times New Roman" w:hAnsi="Times New Roman" w:cs="Times New Roman"/>
          <w:lang w:val="en-GB"/>
        </w:rPr>
        <w:t xml:space="preserve"> aid flows at the regional level</w:t>
      </w:r>
      <w:r w:rsidR="002D76CE" w:rsidRPr="00CD32DB">
        <w:rPr>
          <w:rFonts w:ascii="Times New Roman" w:hAnsi="Times New Roman" w:cs="Times New Roman"/>
          <w:lang w:val="en-GB"/>
        </w:rPr>
        <w:t>.</w:t>
      </w:r>
      <w:r w:rsidR="009919FF" w:rsidRPr="00CD32DB">
        <w:rPr>
          <w:rFonts w:ascii="Times New Roman" w:hAnsi="Times New Roman" w:cs="Times New Roman"/>
          <w:lang w:val="en-GB"/>
        </w:rPr>
        <w:t xml:space="preserve"> </w:t>
      </w:r>
      <w:r w:rsidR="002D76CE" w:rsidRPr="00CD32DB">
        <w:rPr>
          <w:rFonts w:ascii="Times New Roman" w:hAnsi="Times New Roman" w:cs="Times New Roman"/>
          <w:lang w:val="en-GB"/>
        </w:rPr>
        <w:t xml:space="preserve">Although their study finds no robust evidence of any effects of World Bank projects on regional economic growth, they do </w:t>
      </w:r>
      <w:r w:rsidR="00CD32DB" w:rsidRPr="00CD32DB">
        <w:rPr>
          <w:rFonts w:ascii="Times New Roman" w:hAnsi="Times New Roman" w:cs="Times New Roman"/>
          <w:lang w:val="en-GB"/>
        </w:rPr>
        <w:t>find</w:t>
      </w:r>
      <w:r w:rsidR="009919FF" w:rsidRPr="00CD32DB">
        <w:rPr>
          <w:rFonts w:ascii="Times New Roman" w:hAnsi="Times New Roman" w:cs="Times New Roman"/>
          <w:lang w:val="en-GB"/>
        </w:rPr>
        <w:t xml:space="preserve"> correlations </w:t>
      </w:r>
      <w:r w:rsidR="00CD32DB" w:rsidRPr="00CD32DB">
        <w:rPr>
          <w:rFonts w:ascii="Times New Roman" w:hAnsi="Times New Roman" w:cs="Times New Roman"/>
          <w:lang w:val="en-GB"/>
        </w:rPr>
        <w:t xml:space="preserve">that </w:t>
      </w:r>
      <w:r w:rsidR="009919FF" w:rsidRPr="00CD32DB">
        <w:rPr>
          <w:rFonts w:ascii="Times New Roman" w:hAnsi="Times New Roman" w:cs="Times New Roman"/>
          <w:lang w:val="en-GB"/>
        </w:rPr>
        <w:t xml:space="preserve">are significant and successively stronger at </w:t>
      </w:r>
      <w:r w:rsidR="00EC0A5D" w:rsidRPr="00CD32DB">
        <w:rPr>
          <w:rFonts w:ascii="Times New Roman" w:hAnsi="Times New Roman" w:cs="Times New Roman"/>
          <w:lang w:val="en-GB"/>
        </w:rPr>
        <w:t>lower administrative</w:t>
      </w:r>
      <w:r w:rsidR="009919FF" w:rsidRPr="00CD32DB">
        <w:rPr>
          <w:rFonts w:ascii="Times New Roman" w:hAnsi="Times New Roman" w:cs="Times New Roman"/>
          <w:lang w:val="en-GB"/>
        </w:rPr>
        <w:t xml:space="preserve"> level</w:t>
      </w:r>
      <w:r w:rsidR="00EC0A5D" w:rsidRPr="00CD32DB">
        <w:rPr>
          <w:rFonts w:ascii="Times New Roman" w:hAnsi="Times New Roman" w:cs="Times New Roman"/>
          <w:lang w:val="en-GB"/>
        </w:rPr>
        <w:t>s</w:t>
      </w:r>
      <w:r w:rsidR="00B86935">
        <w:rPr>
          <w:rFonts w:ascii="Times New Roman" w:hAnsi="Times New Roman" w:cs="Times New Roman"/>
          <w:lang w:val="en-GB"/>
        </w:rPr>
        <w:t>. Although, the relevance of studying development outcomes at the subnational level is evident, reliable measures are few and as a result empirical studies of development outcomes beyond economic growth are scarce. Regional</w:t>
      </w:r>
      <w:r w:rsidR="000E265B" w:rsidRPr="00CD32DB">
        <w:rPr>
          <w:rFonts w:ascii="Times New Roman" w:hAnsi="Times New Roman" w:cs="Times New Roman"/>
          <w:lang w:val="en-GB"/>
        </w:rPr>
        <w:t xml:space="preserve"> </w:t>
      </w:r>
      <w:r w:rsidR="009919FF" w:rsidRPr="00CD32DB">
        <w:rPr>
          <w:rFonts w:ascii="Times New Roman" w:hAnsi="Times New Roman" w:cs="Times New Roman"/>
          <w:lang w:val="en-GB"/>
        </w:rPr>
        <w:t>growth</w:t>
      </w:r>
      <w:r w:rsidR="009B1EC5">
        <w:rPr>
          <w:rFonts w:ascii="Times New Roman" w:hAnsi="Times New Roman" w:cs="Times New Roman"/>
          <w:lang w:val="en-GB"/>
        </w:rPr>
        <w:t xml:space="preserve"> is clearly relevant</w:t>
      </w:r>
      <w:r w:rsidR="00A57CD6" w:rsidRPr="00CD32DB">
        <w:rPr>
          <w:rFonts w:ascii="Times New Roman" w:hAnsi="Times New Roman" w:cs="Times New Roman"/>
          <w:lang w:val="en-GB"/>
        </w:rPr>
        <w:t xml:space="preserve"> </w:t>
      </w:r>
      <w:r w:rsidR="00B86935">
        <w:rPr>
          <w:rFonts w:ascii="Times New Roman" w:hAnsi="Times New Roman" w:cs="Times New Roman"/>
          <w:lang w:val="en-GB"/>
        </w:rPr>
        <w:t>as</w:t>
      </w:r>
      <w:r w:rsidR="009919FF" w:rsidRPr="00CD32DB">
        <w:rPr>
          <w:rFonts w:ascii="Times New Roman" w:hAnsi="Times New Roman" w:cs="Times New Roman"/>
          <w:lang w:val="en-GB"/>
        </w:rPr>
        <w:t xml:space="preserve"> </w:t>
      </w:r>
      <w:r w:rsidR="00A57CD6" w:rsidRPr="00CD32DB">
        <w:rPr>
          <w:rFonts w:ascii="Times New Roman" w:hAnsi="Times New Roman" w:cs="Times New Roman"/>
          <w:lang w:val="en-GB"/>
        </w:rPr>
        <w:t xml:space="preserve">rapid </w:t>
      </w:r>
      <w:r w:rsidR="009B1EC5">
        <w:rPr>
          <w:rFonts w:ascii="Times New Roman" w:hAnsi="Times New Roman" w:cs="Times New Roman"/>
          <w:lang w:val="en-GB"/>
        </w:rPr>
        <w:t xml:space="preserve">national </w:t>
      </w:r>
      <w:r w:rsidR="00A57CD6" w:rsidRPr="00CD32DB">
        <w:rPr>
          <w:rFonts w:ascii="Times New Roman" w:hAnsi="Times New Roman" w:cs="Times New Roman"/>
          <w:lang w:val="en-GB"/>
        </w:rPr>
        <w:t>development</w:t>
      </w:r>
      <w:r w:rsidR="009B1EC5">
        <w:rPr>
          <w:rFonts w:ascii="Times New Roman" w:hAnsi="Times New Roman" w:cs="Times New Roman"/>
          <w:lang w:val="en-GB"/>
        </w:rPr>
        <w:t xml:space="preserve"> is</w:t>
      </w:r>
      <w:r w:rsidR="008A4AA0">
        <w:rPr>
          <w:rFonts w:ascii="Times New Roman" w:hAnsi="Times New Roman" w:cs="Times New Roman"/>
          <w:lang w:val="en-GB"/>
        </w:rPr>
        <w:t xml:space="preserve"> often</w:t>
      </w:r>
      <w:r w:rsidR="009B1EC5">
        <w:rPr>
          <w:rFonts w:ascii="Times New Roman" w:hAnsi="Times New Roman" w:cs="Times New Roman"/>
          <w:lang w:val="en-GB"/>
        </w:rPr>
        <w:t xml:space="preserve"> found to</w:t>
      </w:r>
      <w:r w:rsidR="00A57CD6" w:rsidRPr="00CD32DB">
        <w:rPr>
          <w:rFonts w:ascii="Times New Roman" w:hAnsi="Times New Roman" w:cs="Times New Roman"/>
          <w:lang w:val="en-GB"/>
        </w:rPr>
        <w:t xml:space="preserve"> exacerbate</w:t>
      </w:r>
      <w:r w:rsidR="009B1EC5">
        <w:rPr>
          <w:rFonts w:ascii="Times New Roman" w:hAnsi="Times New Roman" w:cs="Times New Roman"/>
          <w:lang w:val="en-GB"/>
        </w:rPr>
        <w:t xml:space="preserve"> </w:t>
      </w:r>
      <w:r w:rsidR="00A57CD6" w:rsidRPr="00CD32DB">
        <w:rPr>
          <w:rFonts w:ascii="Times New Roman" w:hAnsi="Times New Roman" w:cs="Times New Roman"/>
          <w:lang w:val="en-GB"/>
        </w:rPr>
        <w:t xml:space="preserve">rather than reduce spatial inequalities </w:t>
      </w:r>
      <w:r w:rsidR="00A57CD6" w:rsidRPr="00CD32DB">
        <w:rPr>
          <w:rFonts w:ascii="Times New Roman" w:hAnsi="Times New Roman" w:cs="Times New Roman"/>
          <w:lang w:val="en-GB"/>
        </w:rPr>
        <w:fldChar w:fldCharType="begin" w:fldLock="1"/>
      </w:r>
      <w:r w:rsidR="006B03DF" w:rsidRPr="00CD32DB">
        <w:rPr>
          <w:rFonts w:ascii="Times New Roman" w:hAnsi="Times New Roman" w:cs="Times New Roman"/>
          <w:lang w:val="en-GB"/>
        </w:rPr>
        <w:instrText>ADDIN CSL_CITATION {"citationItems":[{"id":"ITEM-1","itemData":{"author":[{"dropping-particle":"","family":"Kim","given":"Sukkoo","non-dropping-particle":"","parse-names":false,"suffix":""}],"id":"ITEM-1","issued":{"date-parts":[["2008"]]},"title":"Spatial Inequality and Economic Development: Theories, Facts, and Policies Commission on Growth and Development","type":"report"},"uris":["http://www.mendeley.com/documents/?uuid=d5055ee2-e236-3848-bfed-944a7e9e2b29"]}],"mendeley":{"formattedCitation":"(Kim, 2008)","plainTextFormattedCitation":"(Kim, 2008)","previouslyFormattedCitation":"(Kim, 2008)"},"properties":{"noteIndex":0},"schema":"https://github.com/citation-style-language/schema/raw/master/csl-citation.json"}</w:instrText>
      </w:r>
      <w:r w:rsidR="00A57CD6" w:rsidRPr="00CD32DB">
        <w:rPr>
          <w:rFonts w:ascii="Times New Roman" w:hAnsi="Times New Roman" w:cs="Times New Roman"/>
          <w:lang w:val="en-GB"/>
        </w:rPr>
        <w:fldChar w:fldCharType="separate"/>
      </w:r>
      <w:r w:rsidR="00A57CD6" w:rsidRPr="00CD32DB">
        <w:rPr>
          <w:rFonts w:ascii="Times New Roman" w:hAnsi="Times New Roman" w:cs="Times New Roman"/>
          <w:noProof/>
          <w:lang w:val="en-GB"/>
        </w:rPr>
        <w:t>(Kim, 2008)</w:t>
      </w:r>
      <w:r w:rsidR="00A57CD6" w:rsidRPr="00CD32DB">
        <w:rPr>
          <w:rFonts w:ascii="Times New Roman" w:hAnsi="Times New Roman" w:cs="Times New Roman"/>
          <w:lang w:val="en-GB"/>
        </w:rPr>
        <w:fldChar w:fldCharType="end"/>
      </w:r>
      <w:r w:rsidR="00A57CD6" w:rsidRPr="00CD32DB">
        <w:rPr>
          <w:rFonts w:ascii="Times New Roman" w:hAnsi="Times New Roman" w:cs="Times New Roman"/>
          <w:lang w:val="en-GB"/>
        </w:rPr>
        <w:t xml:space="preserve">. </w:t>
      </w:r>
      <w:r w:rsidR="002D76CE" w:rsidRPr="00CD32DB">
        <w:rPr>
          <w:rFonts w:ascii="Times New Roman" w:hAnsi="Times New Roman" w:cs="Times New Roman"/>
          <w:lang w:val="en-GB"/>
        </w:rPr>
        <w:t>An observation that is d</w:t>
      </w:r>
      <w:r w:rsidR="006B03DF" w:rsidRPr="00CD32DB">
        <w:rPr>
          <w:rFonts w:ascii="Times New Roman" w:hAnsi="Times New Roman" w:cs="Times New Roman"/>
          <w:lang w:val="en-GB"/>
        </w:rPr>
        <w:t>ocumented</w:t>
      </w:r>
      <w:r w:rsidR="00A57CD6" w:rsidRPr="00CD32DB">
        <w:rPr>
          <w:rFonts w:ascii="Times New Roman" w:hAnsi="Times New Roman" w:cs="Times New Roman"/>
          <w:lang w:val="en-GB"/>
        </w:rPr>
        <w:t xml:space="preserve"> by </w:t>
      </w:r>
      <w:r w:rsidR="002D76CE" w:rsidRPr="00CD32DB">
        <w:rPr>
          <w:rFonts w:ascii="Times New Roman" w:hAnsi="Times New Roman" w:cs="Times New Roman"/>
          <w:lang w:val="en-GB"/>
        </w:rPr>
        <w:t>burgeoning</w:t>
      </w:r>
      <w:r w:rsidR="00A57CD6" w:rsidRPr="00CD32DB">
        <w:rPr>
          <w:rFonts w:ascii="Times New Roman" w:hAnsi="Times New Roman" w:cs="Times New Roman"/>
          <w:lang w:val="en-GB"/>
        </w:rPr>
        <w:t xml:space="preserve"> literature of spatial inequalities of various forms </w:t>
      </w:r>
      <w:r w:rsidR="006B03DF" w:rsidRPr="00CD32DB">
        <w:rPr>
          <w:rFonts w:ascii="Times New Roman" w:hAnsi="Times New Roman" w:cs="Times New Roman"/>
          <w:lang w:val="en-GB"/>
        </w:rPr>
        <w:t xml:space="preserve">found </w:t>
      </w:r>
      <w:r w:rsidR="00A57CD6" w:rsidRPr="00CD32DB">
        <w:rPr>
          <w:rFonts w:ascii="Times New Roman" w:hAnsi="Times New Roman" w:cs="Times New Roman"/>
          <w:lang w:val="en-GB"/>
        </w:rPr>
        <w:t xml:space="preserve">across </w:t>
      </w:r>
      <w:r w:rsidR="000E1390" w:rsidRPr="00CD32DB">
        <w:rPr>
          <w:rFonts w:ascii="Times New Roman" w:hAnsi="Times New Roman" w:cs="Times New Roman"/>
          <w:lang w:val="en-GB"/>
        </w:rPr>
        <w:t>Africa, Asia, Latin America the Middle East and Central &amp; Eastern Europe</w:t>
      </w:r>
      <w:r w:rsidR="006B03DF" w:rsidRPr="00CD32DB">
        <w:rPr>
          <w:rFonts w:ascii="Times New Roman" w:hAnsi="Times New Roman" w:cs="Times New Roman"/>
          <w:lang w:val="en-GB"/>
        </w:rPr>
        <w:t xml:space="preserve"> </w:t>
      </w:r>
      <w:r w:rsidR="006B03DF" w:rsidRPr="00CD32DB">
        <w:rPr>
          <w:rFonts w:ascii="Times New Roman" w:hAnsi="Times New Roman" w:cs="Times New Roman"/>
          <w:lang w:val="en-GB"/>
        </w:rPr>
        <w:fldChar w:fldCharType="begin" w:fldLock="1"/>
      </w:r>
      <w:r w:rsidR="000E1390" w:rsidRPr="00CD32DB">
        <w:rPr>
          <w:rFonts w:ascii="Times New Roman" w:hAnsi="Times New Roman" w:cs="Times New Roman"/>
          <w:lang w:val="en-GB"/>
        </w:rPr>
        <w:instrText>ADDIN CSL_CITATION {"citationItems":[{"id":"ITEM-1","itemData":{"DOI":"10.1093/0199278636.001.0001","ISBN":"9780191602191","ISSN":"0016-7428","abstract":"Drawing on data from 25 countries from all regions of the world, this book addresses questions that have become very important in recent years, as the spatial dimensions of inequality have begun to attract considerable policy interest; what is spatial inequality? Why does it matter? And what should be the policy response to it? In China, Russia, India, Mexico, and South Africa, as well as in most other developing and transition economies, spatial and regional inequality - of economic activity, incomes, and social indicators - is on the increase.Spatial inequality is a dimension of overall inequality, but it has added significance when spatial and regional divisions align with political and ethnic tensions to undermine social and political stability. Also important in the policy debate is a perceived sense that increasing internal spatial inequality is related to greater openness of economies and to globalization in general.Despite these important concerns, there is remarkably little systematic documentation of what has happened to spatial and regional inequality over the last twenty years. Correspondingly, there is insufficient understanding of the determinants of internal spatial inequality.","author":[{"dropping-particle":"","family":"Kanbur","given":"Ravi","non-dropping-particle":"","parse-names":false,"suffix":""},{"dropping-particle":"","family":"Venables","given":"Anthony J.","non-dropping-particle":"","parse-names":false,"suffix":""}],"container-title":"Spatial Inequality and Development","id":"ITEM-1","issued":{"date-parts":[["2005","4"]]},"publisher":"Oxford University Press","title":"Spatial Inequality and Development","type":"book"},"uris":["http://www.mendeley.com/documents/?uuid=2337fb2c-0d4e-36b3-9267-cde18bfdf60a"]},{"id":"ITEM-2","itemData":{"ISBN":"9280811223","abstract":"Spatial disparities are a measure of the unequal distribution of income, wealth, power and resources between peoples in different locations. As a dimension of overall inequality, spatial disparities have added signifi cance when combined with regional divisions and political and ethnic tensions that can undermine social and political stability. The accurate measure-ment of spatial disparities and the analysis of their causes and consequences are therefore of particular importance. This book focuses on issues of poverty and inequality that are directly related to the Millennium Development Goals. Spatial disparities in human development : an overview of the Asian evidence / Ravi Kanbur, Anthony J. Venables and Guanghua Wan -- Methodological issues -- Poverty mapping with aggregate census data : what is the loss in precision? / Nicholas Minot and Bob Baulch -- A decomposition analysis of regional poverty in Russia / Stanislav Kolenikov and Anthony Shorrocks -- Trade liberalization and spatial inequality : a methodological innovation in Vietnamese perspective / Henning Tarp Jensen and Finn Tarp -- Inequality in Asia -- Fifty years of regional inequality in China : a journey through central planning, reform and openness / Ravi Kanbur and Xiaobo Zhang -- Income inequality in rural China : regression-based decomposition using household data / Guanghua Wan and Zhangyue Zhou -- Divergent means and convergent inequality of incomes among the provinces and cities of urban China / John Knight, Li Shi and Zhao Renwei -- Industrial location and spatial inequality : theory and evidence from India / Somik V. Lall and Sanjoy Chakravorty -- Spatial horizontal inequality and the Maoist insurgency in Nepal / S. Mansoob Murshed and Scott Gates -- Changes in spatial income inequality in the Philippines : an exploratory analysis / Arsenio M. Balisacan and Nobuhiko Fuwa -- Spatial inequality and development in Central Asia / Kathryn H. Anderson and Richard Pomfret -- Poverty in Asia -- Decomposing spatial differences in poverty in India / Shatakshee Dhongde -- Commune-level estimation of poverty measures and its application in Cambodia / Tomoki Fujii.","author":[{"dropping-particle":"","family":"Kanbur","given":"Ravi","non-dropping-particle":"","parse-names":false,"suffix":""},{"dropping-particle":"","family":"Venables","given":"Anthony","non-dropping-particle":"","parse-names":false,"suffix":""},{"dropping-particle":"","family":"Wan","given":"Guang Hua","non-dropping-particle":"","parse-names":false,"suffix":""}],"id":"ITEM-2","issued":{"date-parts":[["2006"]]},"publisher":"United Nations University Press","title":"Spatial Disparities in Human Development : Perspectives from Asia","type":"book"},"uris":["http://www.mendeley.com/documents/?uuid=5cdf7300-c3f9-31da-9b2e-688617de2eb2"]}],"mendeley":{"formattedCitation":"(Kanbur &amp; Venables, 2005a; Kanbur, Venables, &amp; Wan, 2006)","plainTextFormattedCitation":"(Kanbur &amp; Venables, 2005a; Kanbur, Venables, &amp; Wan, 2006)","previouslyFormattedCitation":"(Kanbur &amp; Venables, 2005a; Kanbur, Venables, &amp; Wan, 2006)"},"properties":{"noteIndex":0},"schema":"https://github.com/citation-style-language/schema/raw/master/csl-citation.json"}</w:instrText>
      </w:r>
      <w:r w:rsidR="006B03DF" w:rsidRPr="00CD32DB">
        <w:rPr>
          <w:rFonts w:ascii="Times New Roman" w:hAnsi="Times New Roman" w:cs="Times New Roman"/>
          <w:lang w:val="en-GB"/>
        </w:rPr>
        <w:fldChar w:fldCharType="separate"/>
      </w:r>
      <w:r w:rsidR="006B03DF" w:rsidRPr="00CD32DB">
        <w:rPr>
          <w:rFonts w:ascii="Times New Roman" w:hAnsi="Times New Roman" w:cs="Times New Roman"/>
          <w:noProof/>
          <w:lang w:val="en-GB"/>
        </w:rPr>
        <w:t>(Kanbur &amp; Venables, 2005a; Kanbur, Venables, &amp; Wan, 2006)</w:t>
      </w:r>
      <w:r w:rsidR="006B03DF" w:rsidRPr="00CD32DB">
        <w:rPr>
          <w:rFonts w:ascii="Times New Roman" w:hAnsi="Times New Roman" w:cs="Times New Roman"/>
          <w:lang w:val="en-GB"/>
        </w:rPr>
        <w:fldChar w:fldCharType="end"/>
      </w:r>
      <w:r w:rsidR="00A57CD6" w:rsidRPr="00CD32DB">
        <w:rPr>
          <w:rFonts w:ascii="Times New Roman" w:hAnsi="Times New Roman" w:cs="Times New Roman"/>
          <w:lang w:val="en-GB"/>
        </w:rPr>
        <w:t xml:space="preserve">. </w:t>
      </w:r>
      <w:r w:rsidR="00450BD2" w:rsidRPr="00CD32DB">
        <w:rPr>
          <w:rFonts w:ascii="Times New Roman" w:hAnsi="Times New Roman" w:cs="Times New Roman"/>
          <w:lang w:val="en-GB"/>
        </w:rPr>
        <w:t>I</w:t>
      </w:r>
      <w:r w:rsidR="00FD4485" w:rsidRPr="00CD32DB">
        <w:rPr>
          <w:rFonts w:ascii="Times New Roman" w:hAnsi="Times New Roman" w:cs="Times New Roman"/>
          <w:lang w:val="en-GB"/>
        </w:rPr>
        <w:t>nequ</w:t>
      </w:r>
      <w:r w:rsidR="00381154" w:rsidRPr="00CD32DB">
        <w:rPr>
          <w:rFonts w:ascii="Times New Roman" w:hAnsi="Times New Roman" w:cs="Times New Roman"/>
          <w:lang w:val="en-GB"/>
        </w:rPr>
        <w:t>itable spatial distribution of development</w:t>
      </w:r>
      <w:r w:rsidR="00450BD2" w:rsidRPr="00CD32DB">
        <w:rPr>
          <w:rFonts w:ascii="Times New Roman" w:hAnsi="Times New Roman" w:cs="Times New Roman"/>
          <w:lang w:val="en-GB"/>
        </w:rPr>
        <w:t xml:space="preserve"> outcomes</w:t>
      </w:r>
      <w:r w:rsidR="00381154" w:rsidRPr="00CD32DB">
        <w:rPr>
          <w:rFonts w:ascii="Times New Roman" w:hAnsi="Times New Roman" w:cs="Times New Roman"/>
          <w:lang w:val="en-GB"/>
        </w:rPr>
        <w:t xml:space="preserve"> </w:t>
      </w:r>
      <w:r w:rsidR="00450BD2" w:rsidRPr="00CD32DB">
        <w:rPr>
          <w:rFonts w:ascii="Times New Roman" w:hAnsi="Times New Roman" w:cs="Times New Roman"/>
          <w:lang w:val="en-GB"/>
        </w:rPr>
        <w:t>implies growth</w:t>
      </w:r>
      <w:r w:rsidR="009919FF" w:rsidRPr="00CD32DB">
        <w:rPr>
          <w:rFonts w:ascii="Times New Roman" w:hAnsi="Times New Roman" w:cs="Times New Roman"/>
          <w:lang w:val="en-GB"/>
        </w:rPr>
        <w:t xml:space="preserve"> </w:t>
      </w:r>
      <w:r w:rsidR="00B62920" w:rsidRPr="00CD32DB">
        <w:rPr>
          <w:rFonts w:ascii="Times New Roman" w:hAnsi="Times New Roman" w:cs="Times New Roman"/>
          <w:lang w:val="en-GB"/>
        </w:rPr>
        <w:t>may not</w:t>
      </w:r>
      <w:r w:rsidR="009919FF" w:rsidRPr="00CD32DB">
        <w:rPr>
          <w:rFonts w:ascii="Times New Roman" w:hAnsi="Times New Roman" w:cs="Times New Roman"/>
          <w:lang w:val="en-GB"/>
        </w:rPr>
        <w:t xml:space="preserve"> translate to a reduction in poverty</w:t>
      </w:r>
      <w:r w:rsidR="00FD4485" w:rsidRPr="00CD32DB">
        <w:rPr>
          <w:rFonts w:ascii="Times New Roman" w:hAnsi="Times New Roman" w:cs="Times New Roman"/>
          <w:lang w:val="en-GB"/>
        </w:rPr>
        <w:t xml:space="preserve"> or improvements in </w:t>
      </w:r>
      <w:r w:rsidR="00450BD2" w:rsidRPr="00CD32DB">
        <w:rPr>
          <w:rFonts w:ascii="Times New Roman" w:hAnsi="Times New Roman" w:cs="Times New Roman"/>
          <w:lang w:val="en-GB"/>
        </w:rPr>
        <w:t>living standards</w:t>
      </w:r>
      <w:r w:rsidR="009919FF" w:rsidRPr="00CD32DB">
        <w:rPr>
          <w:rFonts w:ascii="Times New Roman" w:hAnsi="Times New Roman" w:cs="Times New Roman"/>
          <w:lang w:val="en-GB"/>
        </w:rPr>
        <w:t>.</w:t>
      </w:r>
      <w:r w:rsidR="008A4AA0">
        <w:rPr>
          <w:rFonts w:ascii="Times New Roman" w:hAnsi="Times New Roman" w:cs="Times New Roman"/>
          <w:lang w:val="en-GB"/>
        </w:rPr>
        <w:t xml:space="preserve"> </w:t>
      </w:r>
      <w:r w:rsidR="008A4AA0" w:rsidRPr="00CD32DB">
        <w:rPr>
          <w:rFonts w:ascii="Times New Roman" w:hAnsi="Times New Roman" w:cs="Times New Roman"/>
          <w:lang w:val="en-GB"/>
        </w:rPr>
        <w:t>Therefore,</w:t>
      </w:r>
      <w:r w:rsidR="000B1C36">
        <w:rPr>
          <w:rFonts w:ascii="Times New Roman" w:hAnsi="Times New Roman" w:cs="Times New Roman"/>
          <w:lang w:val="en-GB"/>
        </w:rPr>
        <w:t xml:space="preserve"> the way in which development projects reduce – or reinforce – existing inequalities of spatial development should be considered when studying their impact.</w:t>
      </w:r>
      <w:r w:rsidR="008A4AA0" w:rsidRPr="00CD32DB">
        <w:rPr>
          <w:rFonts w:ascii="Times New Roman" w:hAnsi="Times New Roman" w:cs="Times New Roman"/>
          <w:lang w:val="en-GB"/>
        </w:rPr>
        <w:t xml:space="preserve"> </w:t>
      </w:r>
      <w:r w:rsidR="000B1C36">
        <w:rPr>
          <w:rFonts w:ascii="Times New Roman" w:hAnsi="Times New Roman" w:cs="Times New Roman"/>
          <w:lang w:val="en-GB"/>
        </w:rPr>
        <w:t>I</w:t>
      </w:r>
      <w:r w:rsidR="008A4AA0" w:rsidRPr="00CD32DB">
        <w:rPr>
          <w:rFonts w:ascii="Times New Roman" w:hAnsi="Times New Roman" w:cs="Times New Roman"/>
          <w:lang w:val="en-GB"/>
        </w:rPr>
        <w:t>n the next section we turn to a theoretical overview of spatial inequality.</w:t>
      </w:r>
    </w:p>
    <w:p w14:paraId="25997C20" w14:textId="39ED06CA" w:rsidR="00B62920" w:rsidRPr="000F40B5" w:rsidRDefault="00B62920" w:rsidP="00B4146C">
      <w:pPr>
        <w:pStyle w:val="Kop2"/>
      </w:pPr>
      <w:bookmarkStart w:id="11" w:name="_Toc43044725"/>
      <w:bookmarkStart w:id="12" w:name="_Toc43044933"/>
      <w:bookmarkStart w:id="13" w:name="_Toc45322951"/>
      <w:r w:rsidRPr="000F40B5">
        <w:t>Theories on Spatial Inequality</w:t>
      </w:r>
      <w:bookmarkEnd w:id="11"/>
      <w:bookmarkEnd w:id="12"/>
      <w:bookmarkEnd w:id="13"/>
    </w:p>
    <w:p w14:paraId="5D513340" w14:textId="752BA46F" w:rsidR="0004283F" w:rsidRPr="00B81A1C" w:rsidRDefault="00062D4B" w:rsidP="00614A60">
      <w:pPr>
        <w:spacing w:line="360" w:lineRule="auto"/>
        <w:jc w:val="both"/>
        <w:rPr>
          <w:rFonts w:ascii="Times New Roman" w:hAnsi="Times New Roman" w:cs="Times New Roman"/>
          <w:lang w:val="en-GB"/>
        </w:rPr>
      </w:pPr>
      <w:r>
        <w:rPr>
          <w:rFonts w:ascii="Times New Roman" w:hAnsi="Times New Roman" w:cs="Times New Roman"/>
          <w:lang w:val="en-GB"/>
        </w:rPr>
        <w:t>N</w:t>
      </w:r>
      <w:r w:rsidR="000A5C13" w:rsidRPr="004D5114">
        <w:rPr>
          <w:rFonts w:ascii="Times New Roman" w:hAnsi="Times New Roman" w:cs="Times New Roman"/>
          <w:lang w:val="en-GB"/>
        </w:rPr>
        <w:t>eoclassical economics</w:t>
      </w:r>
      <w:r w:rsidR="00981531">
        <w:rPr>
          <w:rFonts w:ascii="Times New Roman" w:hAnsi="Times New Roman" w:cs="Times New Roman"/>
          <w:lang w:val="en-GB"/>
        </w:rPr>
        <w:t xml:space="preserve"> suggest that</w:t>
      </w:r>
      <w:r w:rsidR="000B1C36">
        <w:rPr>
          <w:rFonts w:ascii="Times New Roman" w:hAnsi="Times New Roman" w:cs="Times New Roman"/>
          <w:lang w:val="en-GB"/>
        </w:rPr>
        <w:t xml:space="preserve"> </w:t>
      </w:r>
      <w:r w:rsidR="000B1C36" w:rsidRPr="004D5114">
        <w:rPr>
          <w:rFonts w:ascii="Times New Roman" w:hAnsi="Times New Roman" w:cs="Times New Roman"/>
          <w:lang w:val="en-GB"/>
        </w:rPr>
        <w:t>regional disparities</w:t>
      </w:r>
      <w:r w:rsidR="000B1C36">
        <w:rPr>
          <w:rFonts w:ascii="Times New Roman" w:hAnsi="Times New Roman" w:cs="Times New Roman"/>
          <w:lang w:val="en-GB"/>
        </w:rPr>
        <w:t xml:space="preserve"> are </w:t>
      </w:r>
      <w:r w:rsidR="000B1C36" w:rsidRPr="004D5114">
        <w:rPr>
          <w:rFonts w:ascii="Times New Roman" w:hAnsi="Times New Roman" w:cs="Times New Roman"/>
          <w:lang w:val="en-GB"/>
        </w:rPr>
        <w:t>equalize</w:t>
      </w:r>
      <w:r w:rsidR="000B1C36">
        <w:rPr>
          <w:rFonts w:ascii="Times New Roman" w:hAnsi="Times New Roman" w:cs="Times New Roman"/>
          <w:lang w:val="en-GB"/>
        </w:rPr>
        <w:t>d</w:t>
      </w:r>
      <w:r w:rsidR="000B1C36" w:rsidRPr="004D5114">
        <w:rPr>
          <w:rFonts w:ascii="Times New Roman" w:hAnsi="Times New Roman" w:cs="Times New Roman"/>
          <w:lang w:val="en-GB"/>
        </w:rPr>
        <w:t xml:space="preserve"> </w:t>
      </w:r>
      <w:r w:rsidR="000B1C36">
        <w:rPr>
          <w:rFonts w:ascii="Times New Roman" w:hAnsi="Times New Roman" w:cs="Times New Roman"/>
          <w:lang w:val="en-GB"/>
        </w:rPr>
        <w:t xml:space="preserve">as a </w:t>
      </w:r>
      <w:r w:rsidR="000B1C36" w:rsidRPr="004D5114">
        <w:rPr>
          <w:rFonts w:ascii="Times New Roman" w:hAnsi="Times New Roman" w:cs="Times New Roman"/>
          <w:lang w:val="en-GB"/>
        </w:rPr>
        <w:t>country develops</w:t>
      </w:r>
      <w:r w:rsidR="00981531">
        <w:rPr>
          <w:rFonts w:ascii="Times New Roman" w:hAnsi="Times New Roman" w:cs="Times New Roman"/>
          <w:lang w:val="en-GB"/>
        </w:rPr>
        <w:t xml:space="preserve"> </w:t>
      </w:r>
      <w:r w:rsidR="000B1C36">
        <w:rPr>
          <w:rFonts w:ascii="Times New Roman" w:hAnsi="Times New Roman" w:cs="Times New Roman"/>
          <w:lang w:val="en-GB"/>
        </w:rPr>
        <w:t xml:space="preserve">through </w:t>
      </w:r>
      <w:r w:rsidR="00981531">
        <w:rPr>
          <w:rFonts w:ascii="Times New Roman" w:hAnsi="Times New Roman" w:cs="Times New Roman"/>
          <w:lang w:val="en-GB"/>
        </w:rPr>
        <w:t>a process of</w:t>
      </w:r>
      <w:r w:rsidR="000A5C13" w:rsidRPr="004D5114">
        <w:rPr>
          <w:rFonts w:ascii="Times New Roman" w:hAnsi="Times New Roman" w:cs="Times New Roman"/>
          <w:lang w:val="en-GB"/>
        </w:rPr>
        <w:t xml:space="preserve"> convergence</w:t>
      </w:r>
      <w:r w:rsidR="004D5114" w:rsidRPr="004D5114">
        <w:rPr>
          <w:rFonts w:ascii="Times New Roman" w:hAnsi="Times New Roman" w:cs="Times New Roman"/>
          <w:lang w:val="en-GB"/>
        </w:rPr>
        <w:t xml:space="preserve"> occurring</w:t>
      </w:r>
      <w:r w:rsidR="000A5C13" w:rsidRPr="004D5114">
        <w:rPr>
          <w:rFonts w:ascii="Times New Roman" w:hAnsi="Times New Roman" w:cs="Times New Roman"/>
          <w:lang w:val="en-GB"/>
        </w:rPr>
        <w:t xml:space="preserve"> </w:t>
      </w:r>
      <w:r w:rsidR="00981531">
        <w:rPr>
          <w:rFonts w:ascii="Times New Roman" w:hAnsi="Times New Roman" w:cs="Times New Roman"/>
          <w:lang w:val="en-GB"/>
        </w:rPr>
        <w:t>via</w:t>
      </w:r>
      <w:r w:rsidR="000A5C13" w:rsidRPr="004D5114">
        <w:rPr>
          <w:rFonts w:ascii="Times New Roman" w:hAnsi="Times New Roman" w:cs="Times New Roman"/>
          <w:lang w:val="en-GB"/>
        </w:rPr>
        <w:t xml:space="preserve"> factor mobility and diffusion</w:t>
      </w:r>
      <w:r w:rsidR="00981531">
        <w:rPr>
          <w:rFonts w:ascii="Times New Roman" w:hAnsi="Times New Roman" w:cs="Times New Roman"/>
          <w:lang w:val="en-GB"/>
        </w:rPr>
        <w:t xml:space="preserve">. </w:t>
      </w:r>
      <w:r>
        <w:rPr>
          <w:rFonts w:ascii="Times New Roman" w:hAnsi="Times New Roman" w:cs="Times New Roman"/>
          <w:lang w:val="en-GB"/>
        </w:rPr>
        <w:t>An i</w:t>
      </w:r>
      <w:r w:rsidR="00981531">
        <w:rPr>
          <w:rFonts w:ascii="Times New Roman" w:hAnsi="Times New Roman" w:cs="Times New Roman"/>
          <w:lang w:val="en-GB"/>
        </w:rPr>
        <w:t>dea that ha</w:t>
      </w:r>
      <w:r>
        <w:rPr>
          <w:rFonts w:ascii="Times New Roman" w:hAnsi="Times New Roman" w:cs="Times New Roman"/>
          <w:lang w:val="en-GB"/>
        </w:rPr>
        <w:t>s</w:t>
      </w:r>
      <w:r w:rsidR="004D5114" w:rsidRPr="004D5114">
        <w:rPr>
          <w:rFonts w:ascii="Times New Roman" w:hAnsi="Times New Roman" w:cs="Times New Roman"/>
          <w:lang w:val="en-GB"/>
        </w:rPr>
        <w:t xml:space="preserve"> heavily influenced </w:t>
      </w:r>
      <w:r w:rsidR="00981531">
        <w:rPr>
          <w:rFonts w:ascii="Times New Roman" w:hAnsi="Times New Roman" w:cs="Times New Roman"/>
          <w:lang w:val="en-GB"/>
        </w:rPr>
        <w:t>development economics</w:t>
      </w:r>
      <w:r>
        <w:rPr>
          <w:rFonts w:ascii="Times New Roman" w:hAnsi="Times New Roman" w:cs="Times New Roman"/>
          <w:lang w:val="en-GB"/>
        </w:rPr>
        <w:t xml:space="preserve">, as well as </w:t>
      </w:r>
      <w:r w:rsidRPr="004D5114">
        <w:rPr>
          <w:rFonts w:ascii="Times New Roman" w:hAnsi="Times New Roman" w:cs="Times New Roman"/>
          <w:lang w:val="en-GB"/>
        </w:rPr>
        <w:t>the study of regional inequalit</w:t>
      </w:r>
      <w:r>
        <w:rPr>
          <w:rFonts w:ascii="Times New Roman" w:hAnsi="Times New Roman" w:cs="Times New Roman"/>
          <w:lang w:val="en-GB"/>
        </w:rPr>
        <w:t>y</w:t>
      </w:r>
      <w:r w:rsidR="004D5114" w:rsidRPr="004D5114">
        <w:rPr>
          <w:rFonts w:ascii="Times New Roman" w:hAnsi="Times New Roman" w:cs="Times New Roman"/>
          <w:lang w:val="en-GB"/>
        </w:rPr>
        <w:t xml:space="preserve">. </w:t>
      </w:r>
      <w:r w:rsidR="00740369">
        <w:rPr>
          <w:rFonts w:ascii="Times New Roman" w:hAnsi="Times New Roman" w:cs="Times New Roman"/>
          <w:lang w:val="en-GB"/>
        </w:rPr>
        <w:t xml:space="preserve">Broadly </w:t>
      </w:r>
      <w:r w:rsidR="00981531">
        <w:rPr>
          <w:rFonts w:ascii="Times New Roman" w:hAnsi="Times New Roman" w:cs="Times New Roman"/>
          <w:lang w:val="en-GB"/>
        </w:rPr>
        <w:t>these</w:t>
      </w:r>
      <w:r w:rsidR="004D5114" w:rsidRPr="004D5114">
        <w:rPr>
          <w:rFonts w:ascii="Times New Roman" w:hAnsi="Times New Roman" w:cs="Times New Roman"/>
          <w:lang w:val="en-GB"/>
        </w:rPr>
        <w:t xml:space="preserve"> theories</w:t>
      </w:r>
      <w:r w:rsidR="006C2E03" w:rsidRPr="004D5114">
        <w:rPr>
          <w:rFonts w:ascii="Times New Roman" w:hAnsi="Times New Roman" w:cs="Times New Roman"/>
          <w:lang w:val="en-GB"/>
        </w:rPr>
        <w:t xml:space="preserve"> view </w:t>
      </w:r>
      <w:r w:rsidR="000A5C13" w:rsidRPr="004D5114">
        <w:rPr>
          <w:rFonts w:ascii="Times New Roman" w:hAnsi="Times New Roman" w:cs="Times New Roman"/>
          <w:lang w:val="en-GB"/>
        </w:rPr>
        <w:lastRenderedPageBreak/>
        <w:t>regional growth as a process of resource allocatio</w:t>
      </w:r>
      <w:r w:rsidR="00740369">
        <w:rPr>
          <w:rFonts w:ascii="Times New Roman" w:hAnsi="Times New Roman" w:cs="Times New Roman"/>
          <w:lang w:val="en-GB"/>
        </w:rPr>
        <w:t xml:space="preserve">n, </w:t>
      </w:r>
      <w:r w:rsidR="000A5C13" w:rsidRPr="004D5114">
        <w:rPr>
          <w:rFonts w:ascii="Times New Roman" w:hAnsi="Times New Roman" w:cs="Times New Roman"/>
          <w:lang w:val="en-GB"/>
        </w:rPr>
        <w:t>stress</w:t>
      </w:r>
      <w:r w:rsidR="00740369">
        <w:rPr>
          <w:rFonts w:ascii="Times New Roman" w:hAnsi="Times New Roman" w:cs="Times New Roman"/>
          <w:lang w:val="en-GB"/>
        </w:rPr>
        <w:t>ing</w:t>
      </w:r>
      <w:r w:rsidR="000A5C13" w:rsidRPr="004D5114">
        <w:rPr>
          <w:rFonts w:ascii="Times New Roman" w:hAnsi="Times New Roman" w:cs="Times New Roman"/>
          <w:lang w:val="en-GB"/>
        </w:rPr>
        <w:t xml:space="preserve"> the</w:t>
      </w:r>
      <w:r w:rsidR="006C2E03" w:rsidRPr="004D5114">
        <w:rPr>
          <w:rFonts w:ascii="Times New Roman" w:hAnsi="Times New Roman" w:cs="Times New Roman"/>
          <w:lang w:val="en-GB"/>
        </w:rPr>
        <w:t xml:space="preserve"> importance of</w:t>
      </w:r>
      <w:r w:rsidR="000A5C13" w:rsidRPr="004D5114">
        <w:rPr>
          <w:rFonts w:ascii="Times New Roman" w:hAnsi="Times New Roman" w:cs="Times New Roman"/>
          <w:lang w:val="en-GB"/>
        </w:rPr>
        <w:t xml:space="preserve"> mobility of supply side factors, i.e. capital and labour.</w:t>
      </w:r>
      <w:r w:rsidR="00981531">
        <w:rPr>
          <w:rFonts w:ascii="Times New Roman" w:hAnsi="Times New Roman" w:cs="Times New Roman"/>
          <w:lang w:val="en-GB"/>
        </w:rPr>
        <w:t xml:space="preserve"> T</w:t>
      </w:r>
      <w:r w:rsidR="006C2E03" w:rsidRPr="004D5114">
        <w:rPr>
          <w:rFonts w:ascii="Times New Roman" w:hAnsi="Times New Roman" w:cs="Times New Roman"/>
          <w:lang w:val="en-GB"/>
        </w:rPr>
        <w:t>he</w:t>
      </w:r>
      <w:r w:rsidR="004D5114" w:rsidRPr="004D5114">
        <w:rPr>
          <w:rFonts w:ascii="Times New Roman" w:hAnsi="Times New Roman" w:cs="Times New Roman"/>
          <w:lang w:val="en-GB"/>
        </w:rPr>
        <w:t>y</w:t>
      </w:r>
      <w:r w:rsidR="006C2E03" w:rsidRPr="004D5114">
        <w:rPr>
          <w:rFonts w:ascii="Times New Roman" w:hAnsi="Times New Roman" w:cs="Times New Roman"/>
          <w:lang w:val="en-GB"/>
        </w:rPr>
        <w:t xml:space="preserve"> </w:t>
      </w:r>
      <w:r w:rsidR="00981531">
        <w:rPr>
          <w:rFonts w:ascii="Times New Roman" w:hAnsi="Times New Roman" w:cs="Times New Roman"/>
          <w:lang w:val="en-GB"/>
        </w:rPr>
        <w:t>assume</w:t>
      </w:r>
      <w:r w:rsidR="006C2E03" w:rsidRPr="004D5114">
        <w:rPr>
          <w:rFonts w:ascii="Times New Roman" w:hAnsi="Times New Roman" w:cs="Times New Roman"/>
          <w:lang w:val="en-GB"/>
        </w:rPr>
        <w:t xml:space="preserve"> that</w:t>
      </w:r>
      <w:r w:rsidR="000A5C13" w:rsidRPr="004D5114">
        <w:rPr>
          <w:rFonts w:ascii="Times New Roman" w:hAnsi="Times New Roman" w:cs="Times New Roman"/>
          <w:lang w:val="en-GB"/>
        </w:rPr>
        <w:t xml:space="preserve"> labour moves to more developed regions </w:t>
      </w:r>
      <w:r w:rsidR="00981531">
        <w:rPr>
          <w:rFonts w:ascii="Times New Roman" w:hAnsi="Times New Roman" w:cs="Times New Roman"/>
          <w:lang w:val="en-GB"/>
        </w:rPr>
        <w:t>in pursuit of</w:t>
      </w:r>
      <w:r w:rsidR="000A5C13" w:rsidRPr="004D5114">
        <w:rPr>
          <w:rFonts w:ascii="Times New Roman" w:hAnsi="Times New Roman" w:cs="Times New Roman"/>
          <w:lang w:val="en-GB"/>
        </w:rPr>
        <w:t xml:space="preserve"> higher wages</w:t>
      </w:r>
      <w:r w:rsidR="006C2E03" w:rsidRPr="004D5114">
        <w:rPr>
          <w:rFonts w:ascii="Times New Roman" w:hAnsi="Times New Roman" w:cs="Times New Roman"/>
          <w:lang w:val="en-GB"/>
        </w:rPr>
        <w:t xml:space="preserve"> </w:t>
      </w:r>
      <w:r w:rsidR="00981531">
        <w:rPr>
          <w:rFonts w:ascii="Times New Roman" w:hAnsi="Times New Roman" w:cs="Times New Roman"/>
          <w:lang w:val="en-GB"/>
        </w:rPr>
        <w:t>while</w:t>
      </w:r>
      <w:r w:rsidR="000A5C13" w:rsidRPr="004D5114">
        <w:rPr>
          <w:rFonts w:ascii="Times New Roman" w:hAnsi="Times New Roman" w:cs="Times New Roman"/>
          <w:lang w:val="en-GB"/>
        </w:rPr>
        <w:t xml:space="preserve"> capital moves to </w:t>
      </w:r>
      <w:r w:rsidR="006C2E03" w:rsidRPr="004D5114">
        <w:rPr>
          <w:rFonts w:ascii="Times New Roman" w:hAnsi="Times New Roman" w:cs="Times New Roman"/>
          <w:lang w:val="en-GB"/>
        </w:rPr>
        <w:t xml:space="preserve">more </w:t>
      </w:r>
      <w:r w:rsidR="000A5C13" w:rsidRPr="004D5114">
        <w:rPr>
          <w:rFonts w:ascii="Times New Roman" w:hAnsi="Times New Roman" w:cs="Times New Roman"/>
          <w:lang w:val="en-GB"/>
        </w:rPr>
        <w:t xml:space="preserve">labour intensive sectors </w:t>
      </w:r>
      <w:r w:rsidR="006C2E03" w:rsidRPr="004D5114">
        <w:rPr>
          <w:rFonts w:ascii="Times New Roman" w:hAnsi="Times New Roman" w:cs="Times New Roman"/>
          <w:lang w:val="en-GB"/>
        </w:rPr>
        <w:t>seeking</w:t>
      </w:r>
      <w:r w:rsidR="000A5C13" w:rsidRPr="004D5114">
        <w:rPr>
          <w:rFonts w:ascii="Times New Roman" w:hAnsi="Times New Roman" w:cs="Times New Roman"/>
          <w:lang w:val="en-GB"/>
        </w:rPr>
        <w:t xml:space="preserve"> more profit</w:t>
      </w:r>
      <w:r w:rsidR="004D5114" w:rsidRPr="004D5114">
        <w:rPr>
          <w:rFonts w:ascii="Times New Roman" w:hAnsi="Times New Roman" w:cs="Times New Roman"/>
          <w:lang w:val="en-GB"/>
        </w:rPr>
        <w:t>able</w:t>
      </w:r>
      <w:r w:rsidR="006C2E03" w:rsidRPr="004D5114">
        <w:rPr>
          <w:rFonts w:ascii="Times New Roman" w:hAnsi="Times New Roman" w:cs="Times New Roman"/>
          <w:lang w:val="en-GB"/>
        </w:rPr>
        <w:t xml:space="preserve"> – and </w:t>
      </w:r>
      <w:r w:rsidR="000A5C13" w:rsidRPr="004D5114">
        <w:rPr>
          <w:rFonts w:ascii="Times New Roman" w:hAnsi="Times New Roman" w:cs="Times New Roman"/>
          <w:lang w:val="en-GB"/>
        </w:rPr>
        <w:t>hence less developed</w:t>
      </w:r>
      <w:r w:rsidR="006C2E03" w:rsidRPr="004D5114">
        <w:rPr>
          <w:rFonts w:ascii="Times New Roman" w:hAnsi="Times New Roman" w:cs="Times New Roman"/>
          <w:lang w:val="en-GB"/>
        </w:rPr>
        <w:t xml:space="preserve"> – regions</w:t>
      </w:r>
      <w:r w:rsidR="00740369">
        <w:rPr>
          <w:rFonts w:ascii="Times New Roman" w:hAnsi="Times New Roman" w:cs="Times New Roman"/>
          <w:lang w:val="en-GB"/>
        </w:rPr>
        <w:t xml:space="preserve">, a process that </w:t>
      </w:r>
      <w:r>
        <w:rPr>
          <w:rFonts w:ascii="Times New Roman" w:hAnsi="Times New Roman" w:cs="Times New Roman"/>
          <w:lang w:val="en-GB"/>
        </w:rPr>
        <w:t xml:space="preserve">ultimately </w:t>
      </w:r>
      <w:r w:rsidR="00740369">
        <w:rPr>
          <w:rFonts w:ascii="Times New Roman" w:hAnsi="Times New Roman" w:cs="Times New Roman"/>
          <w:lang w:val="en-GB"/>
        </w:rPr>
        <w:t>leads to a convergence in regional development</w:t>
      </w:r>
      <w:r w:rsidR="006C2E03" w:rsidRPr="004D5114">
        <w:rPr>
          <w:rFonts w:ascii="Times New Roman" w:hAnsi="Times New Roman" w:cs="Times New Roman"/>
          <w:lang w:val="en-GB"/>
        </w:rPr>
        <w:t xml:space="preserve"> </w:t>
      </w:r>
      <w:r w:rsidR="00930370" w:rsidRPr="004D5114">
        <w:rPr>
          <w:rFonts w:ascii="Times New Roman" w:hAnsi="Times New Roman" w:cs="Times New Roman"/>
          <w:lang w:val="en-GB"/>
        </w:rPr>
        <w:fldChar w:fldCharType="begin" w:fldLock="1"/>
      </w:r>
      <w:r w:rsidR="007C2089" w:rsidRPr="004D5114">
        <w:rPr>
          <w:rFonts w:ascii="Times New Roman" w:hAnsi="Times New Roman" w:cs="Times New Roman"/>
          <w:lang w:val="en-GB"/>
        </w:rPr>
        <w:instrText>ADDIN CSL_CITATION {"citationItems":[{"id":"ITEM-1","itemData":{"DOI":"10.1016/j.apgeog.2015.03.013","ISSN":"01436228","abstract":"Spatial inequality has drawn renewed scholarly interests and societal concerns. This paper reviews the literature on regional inequality, with a focus on spatiality of regional economic/income inequality, to make a timely contribution for a better understanding of the complexity and dynamics of spatial inequality. We find that existing theories disagree over temporal trends and underlying forces of regional inequality, and spatio-temporal models have been favored by economic geographers. It also shows that the research on regional inequality covers all continents of the world, including both developed and developing countries. The scope of research has also been broadened, expanding to household and environmental inequalities. The paper proposes components of spatiality of regional inequality, including scale, location, physical geography, place, space, spatial network, and spatial-temporal models. The paper also proposes areas for future research.","author":[{"dropping-particle":"","family":"Wei","given":"Yehua Dennis","non-dropping-particle":"","parse-names":false,"suffix":""}],"container-title":"Applied Geography","id":"ITEM-1","issued":{"date-parts":[["2015"]]},"page":"1-10","publisher":"Elsevier Ltd","title":"Spatiality of regional inequality","type":"article-journal","volume":"61"},"uris":["http://www.mendeley.com/documents/?uuid=4a454e51-dd3d-313a-8a6d-f14704c079de"]}],"mendeley":{"formattedCitation":"(Wei, 2015)","plainTextFormattedCitation":"(Wei, 2015)","previouslyFormattedCitation":"(Wei, 2015)"},"properties":{"noteIndex":0},"schema":"https://github.com/citation-style-language/schema/raw/master/csl-citation.json"}</w:instrText>
      </w:r>
      <w:r w:rsidR="00930370" w:rsidRPr="004D5114">
        <w:rPr>
          <w:rFonts w:ascii="Times New Roman" w:hAnsi="Times New Roman" w:cs="Times New Roman"/>
          <w:lang w:val="en-GB"/>
        </w:rPr>
        <w:fldChar w:fldCharType="separate"/>
      </w:r>
      <w:r w:rsidR="00930370" w:rsidRPr="004D5114">
        <w:rPr>
          <w:rFonts w:ascii="Times New Roman" w:hAnsi="Times New Roman" w:cs="Times New Roman"/>
          <w:noProof/>
          <w:lang w:val="en-GB"/>
        </w:rPr>
        <w:t>(Wei, 2015)</w:t>
      </w:r>
      <w:r w:rsidR="00930370" w:rsidRPr="004D5114">
        <w:rPr>
          <w:rFonts w:ascii="Times New Roman" w:hAnsi="Times New Roman" w:cs="Times New Roman"/>
          <w:lang w:val="en-GB"/>
        </w:rPr>
        <w:fldChar w:fldCharType="end"/>
      </w:r>
      <w:r w:rsidR="00930370" w:rsidRPr="004D5114">
        <w:rPr>
          <w:rFonts w:ascii="Times New Roman" w:hAnsi="Times New Roman" w:cs="Times New Roman"/>
          <w:lang w:val="en-GB"/>
        </w:rPr>
        <w:t xml:space="preserve">. </w:t>
      </w:r>
      <w:r w:rsidR="00740369">
        <w:rPr>
          <w:rFonts w:ascii="Times New Roman" w:hAnsi="Times New Roman" w:cs="Times New Roman"/>
          <w:lang w:val="en-GB"/>
        </w:rPr>
        <w:t>In other words,</w:t>
      </w:r>
      <w:r w:rsidR="006C2E03" w:rsidRPr="004D5114">
        <w:rPr>
          <w:rFonts w:ascii="Times New Roman" w:hAnsi="Times New Roman" w:cs="Times New Roman"/>
          <w:lang w:val="en-GB"/>
        </w:rPr>
        <w:t xml:space="preserve"> inter</w:t>
      </w:r>
      <w:r w:rsidR="00930370" w:rsidRPr="004D5114">
        <w:rPr>
          <w:rFonts w:ascii="Times New Roman" w:hAnsi="Times New Roman" w:cs="Times New Roman"/>
          <w:lang w:val="en-GB"/>
        </w:rPr>
        <w:t>regional inequality is the result of temporary disequilibrium conditions in the supply and demand of mobile factors</w:t>
      </w:r>
      <w:r w:rsidR="006C2E03" w:rsidRPr="004D5114">
        <w:rPr>
          <w:rFonts w:ascii="Times New Roman" w:hAnsi="Times New Roman" w:cs="Times New Roman"/>
          <w:lang w:val="en-GB"/>
        </w:rPr>
        <w:t xml:space="preserve">, </w:t>
      </w:r>
      <w:r w:rsidR="00930370" w:rsidRPr="004D5114">
        <w:rPr>
          <w:rFonts w:ascii="Times New Roman" w:hAnsi="Times New Roman" w:cs="Times New Roman"/>
          <w:lang w:val="en-GB"/>
        </w:rPr>
        <w:t>which equalize in the long run. A process</w:t>
      </w:r>
      <w:r w:rsidR="00740369">
        <w:rPr>
          <w:rFonts w:ascii="Times New Roman" w:hAnsi="Times New Roman" w:cs="Times New Roman"/>
          <w:lang w:val="en-GB"/>
        </w:rPr>
        <w:t xml:space="preserve"> infamously</w:t>
      </w:r>
      <w:r w:rsidR="00930370" w:rsidRPr="004D5114">
        <w:rPr>
          <w:rFonts w:ascii="Times New Roman" w:hAnsi="Times New Roman" w:cs="Times New Roman"/>
          <w:lang w:val="en-GB"/>
        </w:rPr>
        <w:t xml:space="preserve"> modelled by Kuznets</w:t>
      </w:r>
      <w:r w:rsidR="006C2E03" w:rsidRPr="004D5114">
        <w:rPr>
          <w:rFonts w:ascii="Times New Roman" w:hAnsi="Times New Roman" w:cs="Times New Roman"/>
          <w:lang w:val="en-GB"/>
        </w:rPr>
        <w:t>’</w:t>
      </w:r>
      <w:r w:rsidR="00930370" w:rsidRPr="004D5114">
        <w:rPr>
          <w:rFonts w:ascii="Times New Roman" w:hAnsi="Times New Roman" w:cs="Times New Roman"/>
          <w:lang w:val="en-GB"/>
        </w:rPr>
        <w:t xml:space="preserve"> inverted-U model of income inequality and economic growth, which argues that regional inequality tends to rise before </w:t>
      </w:r>
      <w:r w:rsidR="006C2E03" w:rsidRPr="004D5114">
        <w:rPr>
          <w:rFonts w:ascii="Times New Roman" w:hAnsi="Times New Roman" w:cs="Times New Roman"/>
          <w:lang w:val="en-GB"/>
        </w:rPr>
        <w:t>it reduces</w:t>
      </w:r>
      <w:r w:rsidR="00930370" w:rsidRPr="004D5114">
        <w:rPr>
          <w:rFonts w:ascii="Times New Roman" w:hAnsi="Times New Roman" w:cs="Times New Roman"/>
          <w:lang w:val="en-GB"/>
        </w:rPr>
        <w:t xml:space="preserve"> as economies mature over time </w:t>
      </w:r>
      <w:r w:rsidR="007C2089" w:rsidRPr="004D5114">
        <w:rPr>
          <w:rFonts w:ascii="Times New Roman" w:hAnsi="Times New Roman" w:cs="Times New Roman"/>
          <w:lang w:val="en-GB"/>
        </w:rPr>
        <w:fldChar w:fldCharType="begin" w:fldLock="1"/>
      </w:r>
      <w:r w:rsidR="003B100A" w:rsidRPr="004D5114">
        <w:rPr>
          <w:rFonts w:ascii="Times New Roman" w:hAnsi="Times New Roman" w:cs="Times New Roman"/>
          <w:lang w:val="en-GB"/>
        </w:rPr>
        <w:instrText>ADDIN CSL_CITATION {"citationItems":[{"id":"ITEM-1","itemData":{"ISBN":"0300006462","author":[{"dropping-particle":"","family":"Kuznets","given":"Simon Smith","non-dropping-particle":"","parse-names":false,"suffix":""}],"id":"ITEM-1","issued":{"date-parts":[["1966"]]},"publisher":"Yale University Press","publisher-place":"New Haven, Conn.","title":"Modern economic growth: rate, structure, and spread","type":"book"},"uris":["http://www.mendeley.com/documents/?uuid=5694006d-2dfd-3270-8d44-ab5c7c71ac24"]}],"mendeley":{"formattedCitation":"(Kuznets, 1966)","plainTextFormattedCitation":"(Kuznets, 1966)","previouslyFormattedCitation":"(Kuznets, 1966)"},"properties":{"noteIndex":0},"schema":"https://github.com/citation-style-language/schema/raw/master/csl-citation.json"}</w:instrText>
      </w:r>
      <w:r w:rsidR="007C2089" w:rsidRPr="004D5114">
        <w:rPr>
          <w:rFonts w:ascii="Times New Roman" w:hAnsi="Times New Roman" w:cs="Times New Roman"/>
          <w:lang w:val="en-GB"/>
        </w:rPr>
        <w:fldChar w:fldCharType="separate"/>
      </w:r>
      <w:r w:rsidR="007C2089" w:rsidRPr="004D5114">
        <w:rPr>
          <w:rFonts w:ascii="Times New Roman" w:hAnsi="Times New Roman" w:cs="Times New Roman"/>
          <w:noProof/>
          <w:lang w:val="en-GB"/>
        </w:rPr>
        <w:t>(Kuznets, 1966)</w:t>
      </w:r>
      <w:r w:rsidR="007C2089" w:rsidRPr="004D5114">
        <w:rPr>
          <w:rFonts w:ascii="Times New Roman" w:hAnsi="Times New Roman" w:cs="Times New Roman"/>
          <w:lang w:val="en-GB"/>
        </w:rPr>
        <w:fldChar w:fldCharType="end"/>
      </w:r>
      <w:r w:rsidR="00930370" w:rsidRPr="004D5114">
        <w:rPr>
          <w:rFonts w:ascii="Times New Roman" w:hAnsi="Times New Roman" w:cs="Times New Roman"/>
          <w:lang w:val="en-GB"/>
        </w:rPr>
        <w:t>.</w:t>
      </w:r>
      <w:r w:rsidR="007C2089" w:rsidRPr="004D5114">
        <w:rPr>
          <w:rFonts w:ascii="Times New Roman" w:hAnsi="Times New Roman" w:cs="Times New Roman"/>
          <w:lang w:val="en-GB"/>
        </w:rPr>
        <w:t xml:space="preserve"> However, </w:t>
      </w:r>
      <w:r w:rsidR="00DF0329">
        <w:rPr>
          <w:rFonts w:ascii="Times New Roman" w:hAnsi="Times New Roman" w:cs="Times New Roman"/>
          <w:lang w:val="en-GB"/>
        </w:rPr>
        <w:t xml:space="preserve">as </w:t>
      </w:r>
      <w:r w:rsidR="007C2089" w:rsidRPr="004D5114">
        <w:rPr>
          <w:rFonts w:ascii="Times New Roman" w:hAnsi="Times New Roman" w:cs="Times New Roman"/>
          <w:lang w:val="en-GB"/>
        </w:rPr>
        <w:t xml:space="preserve">economics has become more plural over time </w:t>
      </w:r>
      <w:r w:rsidR="00DF0329">
        <w:rPr>
          <w:rFonts w:ascii="Times New Roman" w:hAnsi="Times New Roman" w:cs="Times New Roman"/>
          <w:lang w:val="en-GB"/>
        </w:rPr>
        <w:t>the</w:t>
      </w:r>
      <w:r w:rsidR="007C2089" w:rsidRPr="004D5114">
        <w:rPr>
          <w:rFonts w:ascii="Times New Roman" w:hAnsi="Times New Roman" w:cs="Times New Roman"/>
          <w:lang w:val="en-GB"/>
        </w:rPr>
        <w:t xml:space="preserve"> </w:t>
      </w:r>
      <w:r w:rsidR="00DF0329">
        <w:rPr>
          <w:rFonts w:ascii="Times New Roman" w:hAnsi="Times New Roman" w:cs="Times New Roman"/>
          <w:lang w:val="en-GB"/>
        </w:rPr>
        <w:t xml:space="preserve">criticism of </w:t>
      </w:r>
      <w:r w:rsidR="007C2089" w:rsidRPr="004D5114">
        <w:rPr>
          <w:rFonts w:ascii="Times New Roman" w:hAnsi="Times New Roman" w:cs="Times New Roman"/>
          <w:lang w:val="en-GB"/>
        </w:rPr>
        <w:t xml:space="preserve">neoclassical theories </w:t>
      </w:r>
      <w:r w:rsidR="00DF0329">
        <w:rPr>
          <w:rFonts w:ascii="Times New Roman" w:hAnsi="Times New Roman" w:cs="Times New Roman"/>
          <w:lang w:val="en-GB"/>
        </w:rPr>
        <w:t>have gained more acceptance</w:t>
      </w:r>
      <w:r w:rsidR="007C2089" w:rsidRPr="004D5114">
        <w:rPr>
          <w:rFonts w:ascii="Times New Roman" w:hAnsi="Times New Roman" w:cs="Times New Roman"/>
          <w:lang w:val="en-GB"/>
        </w:rPr>
        <w:t xml:space="preserve"> </w:t>
      </w:r>
      <w:r w:rsidR="00DF0329">
        <w:rPr>
          <w:rFonts w:ascii="Times New Roman" w:hAnsi="Times New Roman" w:cs="Times New Roman"/>
          <w:lang w:val="en-GB"/>
        </w:rPr>
        <w:t>by the mainstream and</w:t>
      </w:r>
      <w:r w:rsidR="007C2089" w:rsidRPr="004D5114">
        <w:rPr>
          <w:rFonts w:ascii="Times New Roman" w:hAnsi="Times New Roman" w:cs="Times New Roman"/>
          <w:lang w:val="en-GB"/>
        </w:rPr>
        <w:t xml:space="preserve"> the processes of development </w:t>
      </w:r>
      <w:r w:rsidR="00DF0329">
        <w:rPr>
          <w:rFonts w:ascii="Times New Roman" w:hAnsi="Times New Roman" w:cs="Times New Roman"/>
          <w:lang w:val="en-GB"/>
        </w:rPr>
        <w:t xml:space="preserve">clearly </w:t>
      </w:r>
      <w:r w:rsidR="007C2089" w:rsidRPr="004D5114">
        <w:rPr>
          <w:rFonts w:ascii="Times New Roman" w:hAnsi="Times New Roman" w:cs="Times New Roman"/>
          <w:lang w:val="en-GB"/>
        </w:rPr>
        <w:t xml:space="preserve">remain </w:t>
      </w:r>
      <w:r>
        <w:rPr>
          <w:rFonts w:ascii="Times New Roman" w:hAnsi="Times New Roman" w:cs="Times New Roman"/>
          <w:lang w:val="en-GB"/>
        </w:rPr>
        <w:t>disputed</w:t>
      </w:r>
      <w:r w:rsidR="007C2089" w:rsidRPr="004D5114">
        <w:rPr>
          <w:rFonts w:ascii="Times New Roman" w:hAnsi="Times New Roman" w:cs="Times New Roman"/>
          <w:lang w:val="en-GB"/>
        </w:rPr>
        <w:t xml:space="preserve">. </w:t>
      </w:r>
      <w:r w:rsidR="00740369">
        <w:rPr>
          <w:rFonts w:ascii="Times New Roman" w:hAnsi="Times New Roman" w:cs="Times New Roman"/>
          <w:lang w:val="en-GB"/>
        </w:rPr>
        <w:t>C</w:t>
      </w:r>
      <w:r w:rsidR="003B100A" w:rsidRPr="004D5114">
        <w:rPr>
          <w:rFonts w:ascii="Times New Roman" w:hAnsi="Times New Roman" w:cs="Times New Roman"/>
          <w:lang w:val="en-GB"/>
        </w:rPr>
        <w:t>rit</w:t>
      </w:r>
      <w:r w:rsidR="00C773AC" w:rsidRPr="004D5114">
        <w:rPr>
          <w:rFonts w:ascii="Times New Roman" w:hAnsi="Times New Roman" w:cs="Times New Roman"/>
          <w:lang w:val="en-GB"/>
        </w:rPr>
        <w:t>icism</w:t>
      </w:r>
      <w:r w:rsidR="003B100A" w:rsidRPr="004D5114">
        <w:rPr>
          <w:rFonts w:ascii="Times New Roman" w:hAnsi="Times New Roman" w:cs="Times New Roman"/>
          <w:lang w:val="en-GB"/>
        </w:rPr>
        <w:t xml:space="preserve"> var</w:t>
      </w:r>
      <w:r w:rsidR="00740369">
        <w:rPr>
          <w:rFonts w:ascii="Times New Roman" w:hAnsi="Times New Roman" w:cs="Times New Roman"/>
          <w:lang w:val="en-GB"/>
        </w:rPr>
        <w:t>ies</w:t>
      </w:r>
      <w:r w:rsidR="003B100A" w:rsidRPr="004D5114">
        <w:rPr>
          <w:rFonts w:ascii="Times New Roman" w:hAnsi="Times New Roman" w:cs="Times New Roman"/>
          <w:lang w:val="en-GB"/>
        </w:rPr>
        <w:t>,</w:t>
      </w:r>
      <w:r w:rsidR="00740369">
        <w:rPr>
          <w:rFonts w:ascii="Times New Roman" w:hAnsi="Times New Roman" w:cs="Times New Roman"/>
          <w:lang w:val="en-GB"/>
        </w:rPr>
        <w:t xml:space="preserve"> though</w:t>
      </w:r>
      <w:r w:rsidR="003B100A" w:rsidRPr="004D5114">
        <w:rPr>
          <w:rFonts w:ascii="Times New Roman" w:hAnsi="Times New Roman" w:cs="Times New Roman"/>
          <w:lang w:val="en-GB"/>
        </w:rPr>
        <w:t xml:space="preserve"> it has often been directed at the neoclassical models’ assumptions – particularly free factor mobility – and inability to account for short term changes, open economies</w:t>
      </w:r>
      <w:r w:rsidR="004D5114" w:rsidRPr="004D5114">
        <w:rPr>
          <w:rFonts w:ascii="Times New Roman" w:hAnsi="Times New Roman" w:cs="Times New Roman"/>
          <w:lang w:val="en-GB"/>
        </w:rPr>
        <w:t xml:space="preserve"> or</w:t>
      </w:r>
      <w:r w:rsidR="003B100A" w:rsidRPr="004D5114">
        <w:rPr>
          <w:rFonts w:ascii="Times New Roman" w:hAnsi="Times New Roman" w:cs="Times New Roman"/>
          <w:lang w:val="en-GB"/>
        </w:rPr>
        <w:t xml:space="preserve"> </w:t>
      </w:r>
      <w:r w:rsidR="00740369">
        <w:rPr>
          <w:rFonts w:ascii="Times New Roman" w:hAnsi="Times New Roman" w:cs="Times New Roman"/>
          <w:lang w:val="en-GB"/>
        </w:rPr>
        <w:t xml:space="preserve">observed </w:t>
      </w:r>
      <w:r w:rsidR="003B100A" w:rsidRPr="004D5114">
        <w:rPr>
          <w:rFonts w:ascii="Times New Roman" w:hAnsi="Times New Roman" w:cs="Times New Roman"/>
          <w:lang w:val="en-GB"/>
        </w:rPr>
        <w:t xml:space="preserve">patterns of regional divergence </w:t>
      </w:r>
      <w:r w:rsidR="005159EB" w:rsidRPr="004D5114">
        <w:rPr>
          <w:rFonts w:ascii="Times New Roman" w:hAnsi="Times New Roman" w:cs="Times New Roman"/>
          <w:lang w:val="en-GB"/>
        </w:rPr>
        <w:fldChar w:fldCharType="begin" w:fldLock="1"/>
      </w:r>
      <w:r w:rsidR="0004283F" w:rsidRPr="004D5114">
        <w:rPr>
          <w:rFonts w:ascii="Times New Roman" w:hAnsi="Times New Roman" w:cs="Times New Roman"/>
          <w:lang w:val="en-GB"/>
        </w:rPr>
        <w:instrText>ADDIN CSL_CITATION {"citationItems":[{"id":"ITEM-1","itemData":{"ISBN":"9780631217138","abstract":"3rd ed. This text explains the latest developments in regional economics and policy with examples and case material from around the world. The book is written in two linked but free-standing parts, one on regional economics and the other on regional policy. pt. I. Regional economics. 1. Regional income and employment determination. 2. The input-output approach to modelling the regional economy. 3. Regional growth disparities: neoclassical perspectives. 4. Export demand models, agglomeration and cumulative growth processes. 5. Interregional trade. 6. Interregional migration. 7. Regional unemployment disparities -- pt. II. Regional policy. 8. The case for regional policy: British experience. 9. Regional policy instruments. 10. Indigenous development: small and medium enterprises and technological progress. 11. Regional policy and the European Union. 12. Regional policy and devolution. 13. The evaluation of regional policy.","author":[{"dropping-particle":"","family":"Armstrong","given":"Harvey","non-dropping-particle":"","parse-names":false,"suffix":""},{"dropping-particle":"","family":"Taylor","given":"Jim","non-dropping-particle":"","parse-names":false,"suffix":""}],"id":"ITEM-1","issued":{"date-parts":[["2000"]]},"number-of-pages":"437","publisher":"Blackwell","title":"Regional economics and policy","type":"book"},"uris":["http://www.mendeley.com/documents/?uuid=b7a75d38-d983-38b6-a527-c025d13def36"]}],"mendeley":{"formattedCitation":"(Armstrong &amp; Taylor, 2000)","plainTextFormattedCitation":"(Armstrong &amp; Taylor, 2000)","previouslyFormattedCitation":"(Armstrong &amp; Taylor, 2000)"},"properties":{"noteIndex":0},"schema":"https://github.com/citation-style-language/schema/raw/master/csl-citation.json"}</w:instrText>
      </w:r>
      <w:r w:rsidR="005159EB" w:rsidRPr="004D5114">
        <w:rPr>
          <w:rFonts w:ascii="Times New Roman" w:hAnsi="Times New Roman" w:cs="Times New Roman"/>
          <w:lang w:val="en-GB"/>
        </w:rPr>
        <w:fldChar w:fldCharType="separate"/>
      </w:r>
      <w:r w:rsidR="005159EB" w:rsidRPr="004D5114">
        <w:rPr>
          <w:rFonts w:ascii="Times New Roman" w:hAnsi="Times New Roman" w:cs="Times New Roman"/>
          <w:noProof/>
          <w:lang w:val="en-GB"/>
        </w:rPr>
        <w:t>(Armstrong &amp; Taylor, 2000)</w:t>
      </w:r>
      <w:r w:rsidR="005159EB" w:rsidRPr="004D5114">
        <w:rPr>
          <w:rFonts w:ascii="Times New Roman" w:hAnsi="Times New Roman" w:cs="Times New Roman"/>
          <w:lang w:val="en-GB"/>
        </w:rPr>
        <w:fldChar w:fldCharType="end"/>
      </w:r>
      <w:r w:rsidR="003B100A" w:rsidRPr="004D5114">
        <w:rPr>
          <w:rFonts w:ascii="Times New Roman" w:hAnsi="Times New Roman" w:cs="Times New Roman"/>
          <w:lang w:val="en-GB"/>
        </w:rPr>
        <w:t xml:space="preserve">. </w:t>
      </w:r>
      <w:r w:rsidR="003B100A" w:rsidRPr="004D5114">
        <w:rPr>
          <w:rFonts w:ascii="Times New Roman" w:hAnsi="Times New Roman" w:cs="Times New Roman"/>
          <w:lang w:val="en-GB"/>
        </w:rPr>
        <w:fldChar w:fldCharType="begin" w:fldLock="1"/>
      </w:r>
      <w:r w:rsidR="001E5A98" w:rsidRPr="004D5114">
        <w:rPr>
          <w:rFonts w:ascii="Times New Roman" w:hAnsi="Times New Roman" w:cs="Times New Roman"/>
          <w:lang w:val="en-GB"/>
        </w:rPr>
        <w:instrText>ADDIN CSL_CITATION {"citationItems":[{"id":"ITEM-1","itemData":{"ISBN":"0140809309","abstract":"Part One : Regions -- 1. Introduction -- 2. Spatial Price Theory -- 3. Location -- 4. Macro Demand Models -- 5. Trade and Factor Movements -- 6. Regional Growth -- 7. Growth-Pole Analysis -- 8. Techniques -- 9. Policy Issues -- 10. Policy Evaluation -- Part Two : Cities -- 11. Urban Spatial Structure -- 12. Growth and Size -- 13. Economics of Selected Policy Issues (Transportation, Housing, Environmental Problems).","author":[{"dropping-particle":"","family":"Richardson","given":"Harry W.","non-dropping-particle":"","parse-names":false,"suffix":""}],"id":"ITEM-1","issued":{"date-parts":[["1978"]]},"publisher":"Penguin","publisher-place":"New York","title":"Regional and urban economics","type":"book"},"uris":["http://www.mendeley.com/documents/?uuid=8884566e-c8a9-3de2-8848-fbe4f0043fa2"]}],"mendeley":{"formattedCitation":"(Richardson, 1978)","manualFormatting":"Richardson (1978)","plainTextFormattedCitation":"(Richardson, 1978)","previouslyFormattedCitation":"(Richardson, 1978)"},"properties":{"noteIndex":0},"schema":"https://github.com/citation-style-language/schema/raw/master/csl-citation.json"}</w:instrText>
      </w:r>
      <w:r w:rsidR="003B100A" w:rsidRPr="004D5114">
        <w:rPr>
          <w:rFonts w:ascii="Times New Roman" w:hAnsi="Times New Roman" w:cs="Times New Roman"/>
          <w:lang w:val="en-GB"/>
        </w:rPr>
        <w:fldChar w:fldCharType="separate"/>
      </w:r>
      <w:r w:rsidR="003B100A" w:rsidRPr="004D5114">
        <w:rPr>
          <w:rFonts w:ascii="Times New Roman" w:hAnsi="Times New Roman" w:cs="Times New Roman"/>
          <w:noProof/>
          <w:lang w:val="en-GB"/>
        </w:rPr>
        <w:t>Richardson (1978)</w:t>
      </w:r>
      <w:r w:rsidR="003B100A" w:rsidRPr="004D5114">
        <w:rPr>
          <w:rFonts w:ascii="Times New Roman" w:hAnsi="Times New Roman" w:cs="Times New Roman"/>
          <w:lang w:val="en-GB"/>
        </w:rPr>
        <w:fldChar w:fldCharType="end"/>
      </w:r>
      <w:r w:rsidR="003B100A" w:rsidRPr="004D5114">
        <w:rPr>
          <w:rFonts w:ascii="Times New Roman" w:hAnsi="Times New Roman" w:cs="Times New Roman"/>
          <w:lang w:val="en-GB"/>
        </w:rPr>
        <w:t xml:space="preserve"> argue</w:t>
      </w:r>
      <w:r w:rsidR="00E00089">
        <w:rPr>
          <w:rFonts w:ascii="Times New Roman" w:hAnsi="Times New Roman" w:cs="Times New Roman"/>
          <w:lang w:val="en-GB"/>
        </w:rPr>
        <w:t>s the assumption of factor mobility, suggesting</w:t>
      </w:r>
      <w:r w:rsidR="003B100A" w:rsidRPr="004D5114">
        <w:rPr>
          <w:rFonts w:ascii="Times New Roman" w:hAnsi="Times New Roman" w:cs="Times New Roman"/>
          <w:lang w:val="en-GB"/>
        </w:rPr>
        <w:t xml:space="preserve"> that</w:t>
      </w:r>
      <w:r w:rsidR="00E00089">
        <w:rPr>
          <w:rFonts w:ascii="Times New Roman" w:hAnsi="Times New Roman" w:cs="Times New Roman"/>
          <w:lang w:val="en-GB"/>
        </w:rPr>
        <w:t xml:space="preserve"> factors can be </w:t>
      </w:r>
      <w:r w:rsidR="00E00089" w:rsidRPr="00E00089">
        <w:rPr>
          <w:rFonts w:ascii="Times New Roman" w:hAnsi="Times New Roman" w:cs="Times New Roman"/>
          <w:i/>
          <w:iCs/>
          <w:lang w:val="en-GB"/>
        </w:rPr>
        <w:t>‘sticky’</w:t>
      </w:r>
      <w:r w:rsidR="00740369">
        <w:rPr>
          <w:rFonts w:ascii="Times New Roman" w:hAnsi="Times New Roman" w:cs="Times New Roman"/>
          <w:lang w:val="en-GB"/>
        </w:rPr>
        <w:t xml:space="preserve"> </w:t>
      </w:r>
      <w:r w:rsidR="00E00089">
        <w:rPr>
          <w:rFonts w:ascii="Times New Roman" w:hAnsi="Times New Roman" w:cs="Times New Roman"/>
          <w:lang w:val="en-GB"/>
        </w:rPr>
        <w:t xml:space="preserve">because </w:t>
      </w:r>
      <w:r w:rsidR="00740369">
        <w:rPr>
          <w:rFonts w:ascii="Times New Roman" w:hAnsi="Times New Roman" w:cs="Times New Roman"/>
          <w:lang w:val="en-GB"/>
        </w:rPr>
        <w:t>in many countries</w:t>
      </w:r>
      <w:r w:rsidR="00E00089">
        <w:rPr>
          <w:rFonts w:ascii="Times New Roman" w:hAnsi="Times New Roman" w:cs="Times New Roman"/>
          <w:lang w:val="en-GB"/>
        </w:rPr>
        <w:t xml:space="preserve"> the</w:t>
      </w:r>
      <w:r w:rsidR="006907BA">
        <w:rPr>
          <w:rFonts w:ascii="Times New Roman" w:hAnsi="Times New Roman" w:cs="Times New Roman"/>
          <w:lang w:val="en-GB"/>
        </w:rPr>
        <w:t>ir</w:t>
      </w:r>
      <w:r w:rsidR="00E00089">
        <w:rPr>
          <w:rFonts w:ascii="Times New Roman" w:hAnsi="Times New Roman" w:cs="Times New Roman"/>
          <w:lang w:val="en-GB"/>
        </w:rPr>
        <w:t xml:space="preserve"> mobility </w:t>
      </w:r>
      <w:r w:rsidR="006907BA">
        <w:rPr>
          <w:rFonts w:ascii="Times New Roman" w:hAnsi="Times New Roman" w:cs="Times New Roman"/>
          <w:lang w:val="en-GB"/>
        </w:rPr>
        <w:t>is</w:t>
      </w:r>
      <w:r w:rsidR="003B100A" w:rsidRPr="004D5114">
        <w:rPr>
          <w:rFonts w:ascii="Times New Roman" w:hAnsi="Times New Roman" w:cs="Times New Roman"/>
          <w:lang w:val="en-GB"/>
        </w:rPr>
        <w:t xml:space="preserve"> impeded</w:t>
      </w:r>
      <w:r w:rsidR="00DF7813" w:rsidRPr="004D5114">
        <w:rPr>
          <w:rFonts w:ascii="Times New Roman" w:hAnsi="Times New Roman" w:cs="Times New Roman"/>
          <w:lang w:val="en-GB"/>
        </w:rPr>
        <w:t xml:space="preserve">. </w:t>
      </w:r>
      <w:r w:rsidR="006907BA">
        <w:rPr>
          <w:rFonts w:ascii="Times New Roman" w:hAnsi="Times New Roman" w:cs="Times New Roman"/>
          <w:lang w:val="en-GB"/>
        </w:rPr>
        <w:t xml:space="preserve">Immobility can be the result of family and social ties, regional variations in the cost of living or the cost involved with moving. These causes of immobility can reasonably be expected to be particularly relevant for </w:t>
      </w:r>
      <w:r w:rsidR="0017495F">
        <w:rPr>
          <w:rFonts w:ascii="Times New Roman" w:hAnsi="Times New Roman" w:cs="Times New Roman"/>
          <w:lang w:val="en-GB"/>
        </w:rPr>
        <w:t xml:space="preserve">unskilled </w:t>
      </w:r>
      <w:r w:rsidR="006907BA">
        <w:rPr>
          <w:rFonts w:ascii="Times New Roman" w:hAnsi="Times New Roman" w:cs="Times New Roman"/>
          <w:lang w:val="en-GB"/>
        </w:rPr>
        <w:t xml:space="preserve">labour in the setting of low-income countries. Where a lack of employment opportunities is a national </w:t>
      </w:r>
      <w:r w:rsidR="0017495F">
        <w:rPr>
          <w:rFonts w:ascii="Times New Roman" w:hAnsi="Times New Roman" w:cs="Times New Roman"/>
          <w:lang w:val="en-GB"/>
        </w:rPr>
        <w:t>phenomenon, which increases the risk involved with migration.</w:t>
      </w:r>
      <w:r w:rsidR="006907BA">
        <w:rPr>
          <w:rFonts w:ascii="Times New Roman" w:hAnsi="Times New Roman" w:cs="Times New Roman"/>
          <w:lang w:val="en-GB"/>
        </w:rPr>
        <w:t xml:space="preserve"> </w:t>
      </w:r>
      <w:r w:rsidR="0017495F">
        <w:rPr>
          <w:rFonts w:ascii="Times New Roman" w:hAnsi="Times New Roman" w:cs="Times New Roman"/>
          <w:lang w:val="en-GB"/>
        </w:rPr>
        <w:t>Above all,</w:t>
      </w:r>
      <w:r w:rsidR="00DF7813" w:rsidRPr="004D5114">
        <w:rPr>
          <w:rFonts w:ascii="Times New Roman" w:hAnsi="Times New Roman" w:cs="Times New Roman"/>
          <w:lang w:val="en-GB"/>
        </w:rPr>
        <w:t xml:space="preserve"> </w:t>
      </w:r>
      <w:r w:rsidR="0017495F">
        <w:rPr>
          <w:rFonts w:ascii="Times New Roman" w:hAnsi="Times New Roman" w:cs="Times New Roman"/>
          <w:lang w:val="en-GB"/>
        </w:rPr>
        <w:t xml:space="preserve">additional </w:t>
      </w:r>
      <w:r w:rsidR="00DF7813" w:rsidRPr="004D5114">
        <w:rPr>
          <w:rFonts w:ascii="Times New Roman" w:hAnsi="Times New Roman" w:cs="Times New Roman"/>
          <w:lang w:val="en-GB"/>
        </w:rPr>
        <w:t xml:space="preserve">factors – cultural, geographical and institutional – are also argued to influence factor mobility and regional development </w:t>
      </w:r>
      <w:r w:rsidR="001E5A98" w:rsidRPr="004D5114">
        <w:rPr>
          <w:rFonts w:ascii="Times New Roman" w:hAnsi="Times New Roman" w:cs="Times New Roman"/>
          <w:lang w:val="en-GB"/>
        </w:rPr>
        <w:fldChar w:fldCharType="begin" w:fldLock="1"/>
      </w:r>
      <w:r w:rsidR="001E5A98" w:rsidRPr="004D5114">
        <w:rPr>
          <w:rFonts w:ascii="Times New Roman" w:hAnsi="Times New Roman" w:cs="Times New Roman"/>
          <w:lang w:val="en-GB"/>
        </w:rPr>
        <w:instrText>ADDIN CSL_CITATION {"citationItems":[{"id":"ITEM-1","itemData":{"ISBN":"9780262610865","author":[{"dropping-particle":"","family":"Krugman","given":"Paul","non-dropping-particle":"","parse-names":false,"suffix":""}],"container-title":"Economic Policy","id":"ITEM-1","issued":{"date-parts":[["1991"]]},"publisher":"Leuven University Press jointly with The MIT Press","publisher-place":"Leuven","title":"Geography and Trade","type":"book"},"uris":["http://www.mendeley.com/documents/?uuid=4f0de5a8-ca39-3215-a53d-b3c68a60629b"]},{"id":"ITEM-2","itemData":{"author":[{"dropping-particle":"","family":"Porter","given":"Michael E","non-dropping-particle":"","parse-names":false,"suffix":""}],"id":"ITEM-2","issued":{"date-parts":[["1990"]]},"title":"The Competitive Advantage of Nations Harvard Business Review","type":"report"},"uris":["http://www.mendeley.com/documents/?uuid=e9fb577d-c26d-3de9-bc7c-6d7726317e00"]}],"mendeley":{"formattedCitation":"(Krugman, 1991; Porter, 1990)","plainTextFormattedCitation":"(Krugman, 1991; Porter, 1990)","previouslyFormattedCitation":"(Krugman, 1991; Porter, 1990)"},"properties":{"noteIndex":0},"schema":"https://github.com/citation-style-language/schema/raw/master/csl-citation.json"}</w:instrText>
      </w:r>
      <w:r w:rsidR="001E5A98" w:rsidRPr="004D5114">
        <w:rPr>
          <w:rFonts w:ascii="Times New Roman" w:hAnsi="Times New Roman" w:cs="Times New Roman"/>
          <w:lang w:val="en-GB"/>
        </w:rPr>
        <w:fldChar w:fldCharType="separate"/>
      </w:r>
      <w:r w:rsidR="001E5A98" w:rsidRPr="004D5114">
        <w:rPr>
          <w:rFonts w:ascii="Times New Roman" w:hAnsi="Times New Roman" w:cs="Times New Roman"/>
          <w:noProof/>
          <w:lang w:val="en-GB"/>
        </w:rPr>
        <w:t>(Krugman, 1991; Porter, 1990)</w:t>
      </w:r>
      <w:r w:rsidR="001E5A98" w:rsidRPr="004D5114">
        <w:rPr>
          <w:rFonts w:ascii="Times New Roman" w:hAnsi="Times New Roman" w:cs="Times New Roman"/>
          <w:lang w:val="en-GB"/>
        </w:rPr>
        <w:fldChar w:fldCharType="end"/>
      </w:r>
      <w:r w:rsidR="001E5A98" w:rsidRPr="004D5114">
        <w:rPr>
          <w:rFonts w:ascii="Times New Roman" w:hAnsi="Times New Roman" w:cs="Times New Roman"/>
          <w:lang w:val="en-GB"/>
        </w:rPr>
        <w:t xml:space="preserve">. </w:t>
      </w:r>
      <w:r w:rsidR="004D5114" w:rsidRPr="004D5114">
        <w:rPr>
          <w:rFonts w:ascii="Times New Roman" w:hAnsi="Times New Roman" w:cs="Times New Roman"/>
          <w:lang w:val="en-GB"/>
        </w:rPr>
        <w:t>Criticism</w:t>
      </w:r>
      <w:r w:rsidR="0017495F">
        <w:rPr>
          <w:rFonts w:ascii="Times New Roman" w:hAnsi="Times New Roman" w:cs="Times New Roman"/>
          <w:lang w:val="en-GB"/>
        </w:rPr>
        <w:t xml:space="preserve"> of once conventional theories of development</w:t>
      </w:r>
      <w:r w:rsidR="004D5114" w:rsidRPr="004D5114">
        <w:rPr>
          <w:rFonts w:ascii="Times New Roman" w:hAnsi="Times New Roman" w:cs="Times New Roman"/>
          <w:lang w:val="en-GB"/>
        </w:rPr>
        <w:t xml:space="preserve"> led to various evolutions in the</w:t>
      </w:r>
      <w:r w:rsidR="00C773AC" w:rsidRPr="004D5114">
        <w:rPr>
          <w:rFonts w:ascii="Times New Roman" w:hAnsi="Times New Roman" w:cs="Times New Roman"/>
          <w:lang w:val="en-GB"/>
        </w:rPr>
        <w:t xml:space="preserve"> field of development economics</w:t>
      </w:r>
      <w:r w:rsidR="004D5114" w:rsidRPr="004D5114">
        <w:rPr>
          <w:rFonts w:ascii="Times New Roman" w:hAnsi="Times New Roman" w:cs="Times New Roman"/>
          <w:lang w:val="en-GB"/>
        </w:rPr>
        <w:t>, one of which</w:t>
      </w:r>
      <w:r w:rsidR="00C773AC" w:rsidRPr="004D5114">
        <w:rPr>
          <w:rFonts w:ascii="Times New Roman" w:hAnsi="Times New Roman" w:cs="Times New Roman"/>
          <w:lang w:val="en-GB"/>
        </w:rPr>
        <w:t xml:space="preserve"> was</w:t>
      </w:r>
      <w:r w:rsidR="001E5A98" w:rsidRPr="004D5114">
        <w:rPr>
          <w:rFonts w:ascii="Times New Roman" w:hAnsi="Times New Roman" w:cs="Times New Roman"/>
          <w:lang w:val="en-GB"/>
        </w:rPr>
        <w:t xml:space="preserve"> the so-called </w:t>
      </w:r>
      <w:r w:rsidR="00277B23" w:rsidRPr="00277B23">
        <w:rPr>
          <w:rFonts w:ascii="Times New Roman" w:hAnsi="Times New Roman" w:cs="Times New Roman"/>
          <w:i/>
          <w:iCs/>
          <w:lang w:val="en-GB"/>
        </w:rPr>
        <w:t>‘</w:t>
      </w:r>
      <w:r w:rsidR="001E5A98" w:rsidRPr="00277B23">
        <w:rPr>
          <w:rFonts w:ascii="Times New Roman" w:hAnsi="Times New Roman" w:cs="Times New Roman"/>
          <w:i/>
          <w:iCs/>
          <w:lang w:val="en-GB"/>
        </w:rPr>
        <w:t>geographical turn</w:t>
      </w:r>
      <w:r w:rsidR="00277B23" w:rsidRPr="00277B23">
        <w:rPr>
          <w:rFonts w:ascii="Times New Roman" w:hAnsi="Times New Roman" w:cs="Times New Roman"/>
          <w:i/>
          <w:iCs/>
          <w:lang w:val="en-GB"/>
        </w:rPr>
        <w:t>’</w:t>
      </w:r>
      <w:r w:rsidR="004D5114" w:rsidRPr="004D5114">
        <w:rPr>
          <w:rFonts w:ascii="Times New Roman" w:hAnsi="Times New Roman" w:cs="Times New Roman"/>
          <w:lang w:val="en-GB"/>
        </w:rPr>
        <w:t>. An evolution that was c</w:t>
      </w:r>
      <w:r w:rsidR="001E5A98" w:rsidRPr="004D5114">
        <w:rPr>
          <w:rFonts w:ascii="Times New Roman" w:hAnsi="Times New Roman" w:cs="Times New Roman"/>
          <w:lang w:val="en-GB"/>
        </w:rPr>
        <w:t xml:space="preserve">haracterized by a revitalized study of the role of location, physical geography and </w:t>
      </w:r>
      <w:r w:rsidR="005159EB" w:rsidRPr="004D5114">
        <w:rPr>
          <w:rFonts w:ascii="Times New Roman" w:hAnsi="Times New Roman" w:cs="Times New Roman"/>
          <w:lang w:val="en-GB"/>
        </w:rPr>
        <w:t xml:space="preserve">local conditions in regional inequality </w:t>
      </w:r>
      <w:r w:rsidR="005159EB" w:rsidRPr="004D5114">
        <w:rPr>
          <w:rFonts w:ascii="Times New Roman" w:hAnsi="Times New Roman" w:cs="Times New Roman"/>
          <w:lang w:val="en-GB"/>
        </w:rPr>
        <w:fldChar w:fldCharType="begin" w:fldLock="1"/>
      </w:r>
      <w:r w:rsidR="005159EB" w:rsidRPr="004D5114">
        <w:rPr>
          <w:rFonts w:ascii="Times New Roman" w:hAnsi="Times New Roman" w:cs="Times New Roman"/>
          <w:lang w:val="en-GB"/>
        </w:rPr>
        <w:instrText>ADDIN CSL_CITATION {"citationItems":[{"id":"ITEM-1","itemData":{"DOI":"10.1016/j.apgeog.2015.03.013","ISSN":"01436228","abstract":"Spatial inequality has drawn renewed scholarly interests and societal concerns. This paper reviews the literature on regional inequality, with a focus on spatiality of regional economic/income inequality, to make a timely contribution for a better understanding of the complexity and dynamics of spatial inequality. We find that existing theories disagree over temporal trends and underlying forces of regional inequality, and spatio-temporal models have been favored by economic geographers. It also shows that the research on regional inequality covers all continents of the world, including both developed and developing countries. The scope of research has also been broadened, expanding to household and environmental inequalities. The paper proposes components of spatiality of regional inequality, including scale, location, physical geography, place, space, spatial network, and spatial-temporal models. The paper also proposes areas for future research.","author":[{"dropping-particle":"","family":"Wei","given":"Yehua Dennis","non-dropping-particle":"","parse-names":false,"suffix":""}],"container-title":"Applied Geography","id":"ITEM-1","issued":{"date-parts":[["2015"]]},"page":"1-10","publisher":"Elsevier Ltd","title":"Spatiality of regional inequality","type":"article-journal","volume":"61"},"uris":["http://www.mendeley.com/documents/?uuid=4a454e51-dd3d-313a-8a6d-f14704c079de"]}],"mendeley":{"formattedCitation":"(Wei, 2015)","plainTextFormattedCitation":"(Wei, 2015)","previouslyFormattedCitation":"(Wei, 2015)"},"properties":{"noteIndex":0},"schema":"https://github.com/citation-style-language/schema/raw/master/csl-citation.json"}</w:instrText>
      </w:r>
      <w:r w:rsidR="005159EB" w:rsidRPr="004D5114">
        <w:rPr>
          <w:rFonts w:ascii="Times New Roman" w:hAnsi="Times New Roman" w:cs="Times New Roman"/>
          <w:lang w:val="en-GB"/>
        </w:rPr>
        <w:fldChar w:fldCharType="separate"/>
      </w:r>
      <w:r w:rsidR="005159EB" w:rsidRPr="004D5114">
        <w:rPr>
          <w:rFonts w:ascii="Times New Roman" w:hAnsi="Times New Roman" w:cs="Times New Roman"/>
          <w:noProof/>
          <w:lang w:val="en-GB"/>
        </w:rPr>
        <w:t>(Wei, 2015)</w:t>
      </w:r>
      <w:r w:rsidR="005159EB" w:rsidRPr="004D5114">
        <w:rPr>
          <w:rFonts w:ascii="Times New Roman" w:hAnsi="Times New Roman" w:cs="Times New Roman"/>
          <w:lang w:val="en-GB"/>
        </w:rPr>
        <w:fldChar w:fldCharType="end"/>
      </w:r>
      <w:r w:rsidR="005159EB" w:rsidRPr="004D5114">
        <w:rPr>
          <w:rFonts w:ascii="Times New Roman" w:hAnsi="Times New Roman" w:cs="Times New Roman"/>
          <w:lang w:val="en-GB"/>
        </w:rPr>
        <w:t>. For example, an important reason for the persistence of poverty and regional inequality in Africa is believed to be due to poor access</w:t>
      </w:r>
      <w:r w:rsidR="0004283F" w:rsidRPr="004D5114">
        <w:rPr>
          <w:rFonts w:ascii="Times New Roman" w:hAnsi="Times New Roman" w:cs="Times New Roman"/>
          <w:lang w:val="en-GB"/>
        </w:rPr>
        <w:t xml:space="preserve"> and availability of local infrastructure </w:t>
      </w:r>
      <w:r w:rsidR="0004283F" w:rsidRPr="004D5114">
        <w:rPr>
          <w:rFonts w:ascii="Times New Roman" w:hAnsi="Times New Roman" w:cs="Times New Roman"/>
          <w:lang w:val="en-GB"/>
        </w:rPr>
        <w:fldChar w:fldCharType="begin" w:fldLock="1"/>
      </w:r>
      <w:r w:rsidR="009645C5" w:rsidRPr="004D5114">
        <w:rPr>
          <w:rFonts w:ascii="Times New Roman" w:hAnsi="Times New Roman" w:cs="Times New Roman"/>
          <w:lang w:val="en-GB"/>
        </w:rPr>
        <w:instrText>ADDIN CSL_CITATION {"citationItems":[{"id":"ITEM-1","itemData":{"DOI":"10.1093/wber/lhgO25","author":[{"dropping-particle":"","family":"Christiaensen","given":"Luc","non-dropping-particle":"","parse-names":false,"suffix":""},{"dropping-particle":"","family":"Demery","given":"Lionel","non-dropping-particle":"","parse-names":false,"suffix":""},{"dropping-particle":"","family":"Paternostro","given":"Stefano","non-dropping-particle":"","parse-names":false,"suffix":""}],"container-title":"Source: The World Bank Economic Review","id":"ITEM-1","issue":"3","issued":{"date-parts":[["2003"]]},"page":"317-347","title":"Macro and Micro Perspectives of Growth and Poverty in Africa","type":"article-journal","volume":"17"},"uris":["http://www.mendeley.com/documents/?uuid=703c35b8-22c1-34b6-a386-0646d4f3fb10"]},{"id":"ITEM-2","itemData":{"ISBN":"9780143036586","abstract":"A respected international economic advisor and the director of The Earth Institute shares a wide-spectrum theory about how to enable economic success throughout the world, identifying the different categories into which various nations fall in today's economy while posing solutions to top political, environmental, and social problems that contribute to poverty. [The author] sets the stage by drawing a ... conceptual map of the world economy and the different categories into which countries fall. Then ... he explains why, over the past two hundred years, wealth has diverged across the planet in the manner that it has and why the poorest nations have been so markedly unable to escape the cruel vortex of poverty. The groundwork laid, he explains his methods for arriving ... at a holistic diagnosis of a country's situation and the options it faces. Rather than deliver a worldview to readers from on high, [the author] leads them along the learning path he himself followed, telling the ... stories of his own work in Bolivia, Poland, Russia, India, China, and Africa as a way to bring readers to a broad-based understanding of the array of issues countries can face and the way the issues interrelate. He concludes by drawing on everything he has learned to offer an integrated set of solutions to the interwoven economic, political, environmental, and social problems that most frequently hold societies back. In the end, he leaves readers with an understanding, not of how daunting the world's problems are, but how solvable they are - and why making the effort is a matter both of moral obligation and strategic self-interest. Foreword / Bono -- A global family portrait --- The spread of economic prosperity --- Why some countries fail to thrive --- Clinical economics --- Bolivia's high-altitude hyperinflation --- Poland's return to Europe --- Reaping the whirlwind: Russia's struggle for normalcy --- China: catching up after half a millennium --- India's market reforms: the triumph of hope over fear --- The voiceless dying: Africa and disease --- The Millennium, 9/11, and the United Nations --- On-the-ground solutions for ending poverty --- Making the investments needed to end poverty --- A global compact to end poverty --- Can the rich afford to help the poor? --- Myths and magic bullets --- Why we should do it --- Our generation's challenge.","author":[{"dropping-particle":"","family":"Sachs","given":"Jeffrey","non-dropping-particle":"","parse-names":false,"suffix":""}],"id":"ITEM-2","issued":{"date-parts":[["2006"]]},"publisher":"Penguin Books","publisher-place":"New York","title":"The end of poverty : economic possibilities for our time","type":"book"},"uris":["http://www.mendeley.com/documents/?uuid=3dcfb48a-49b8-3bf4-b9fe-9e22da8ab1e3"]}],"mendeley":{"formattedCitation":"(Christiaensen, Demery, &amp; Paternostro, 2003; Sachs, 2006)","manualFormatting":"(Christiaensen et al., 2003; Sachs, 2006)","plainTextFormattedCitation":"(Christiaensen, Demery, &amp; Paternostro, 2003; Sachs, 2006)","previouslyFormattedCitation":"(Christiaensen, Demery, &amp; Paternostro, 2003; Sachs, 2006)"},"properties":{"noteIndex":0},"schema":"https://github.com/citation-style-language/schema/raw/master/csl-citation.json"}</w:instrText>
      </w:r>
      <w:r w:rsidR="0004283F" w:rsidRPr="004D5114">
        <w:rPr>
          <w:rFonts w:ascii="Times New Roman" w:hAnsi="Times New Roman" w:cs="Times New Roman"/>
          <w:lang w:val="en-GB"/>
        </w:rPr>
        <w:fldChar w:fldCharType="separate"/>
      </w:r>
      <w:r w:rsidR="0004283F" w:rsidRPr="004D5114">
        <w:rPr>
          <w:rFonts w:ascii="Times New Roman" w:hAnsi="Times New Roman" w:cs="Times New Roman"/>
          <w:noProof/>
          <w:lang w:val="en-GB"/>
        </w:rPr>
        <w:t>(Christiaensen et al., 2003; Sachs, 2006)</w:t>
      </w:r>
      <w:r w:rsidR="0004283F" w:rsidRPr="004D5114">
        <w:rPr>
          <w:rFonts w:ascii="Times New Roman" w:hAnsi="Times New Roman" w:cs="Times New Roman"/>
          <w:lang w:val="en-GB"/>
        </w:rPr>
        <w:fldChar w:fldCharType="end"/>
      </w:r>
      <w:r w:rsidR="0004283F" w:rsidRPr="004D5114">
        <w:rPr>
          <w:rFonts w:ascii="Times New Roman" w:hAnsi="Times New Roman" w:cs="Times New Roman"/>
          <w:lang w:val="en-GB"/>
        </w:rPr>
        <w:t xml:space="preserve">. </w:t>
      </w:r>
      <w:r w:rsidR="00B5569D" w:rsidRPr="004D5114">
        <w:rPr>
          <w:rFonts w:ascii="Times New Roman" w:hAnsi="Times New Roman" w:cs="Times New Roman"/>
          <w:lang w:val="en-GB"/>
        </w:rPr>
        <w:t>Theor</w:t>
      </w:r>
      <w:r w:rsidR="00C773AC" w:rsidRPr="004D5114">
        <w:rPr>
          <w:rFonts w:ascii="Times New Roman" w:hAnsi="Times New Roman" w:cs="Times New Roman"/>
          <w:lang w:val="en-GB"/>
        </w:rPr>
        <w:t>ies</w:t>
      </w:r>
      <w:r w:rsidR="00B220C0" w:rsidRPr="004D5114">
        <w:rPr>
          <w:rFonts w:ascii="Times New Roman" w:hAnsi="Times New Roman" w:cs="Times New Roman"/>
          <w:lang w:val="en-GB"/>
        </w:rPr>
        <w:t xml:space="preserve"> of</w:t>
      </w:r>
      <w:r w:rsidR="00B5569D" w:rsidRPr="004D5114">
        <w:rPr>
          <w:rFonts w:ascii="Times New Roman" w:hAnsi="Times New Roman" w:cs="Times New Roman"/>
          <w:lang w:val="en-GB"/>
        </w:rPr>
        <w:t xml:space="preserve"> new</w:t>
      </w:r>
      <w:r w:rsidR="00B220C0" w:rsidRPr="004D5114">
        <w:rPr>
          <w:rFonts w:ascii="Times New Roman" w:hAnsi="Times New Roman" w:cs="Times New Roman"/>
          <w:lang w:val="en-GB"/>
        </w:rPr>
        <w:t xml:space="preserve"> economic geography suggest that i</w:t>
      </w:r>
      <w:r w:rsidR="0004283F" w:rsidRPr="004D5114">
        <w:rPr>
          <w:rFonts w:ascii="Times New Roman" w:hAnsi="Times New Roman" w:cs="Times New Roman"/>
          <w:lang w:val="en-GB"/>
        </w:rPr>
        <w:t xml:space="preserve">nvestment in improving local conditions – including local transportation, local resources and local labour market conditions </w:t>
      </w:r>
      <w:r w:rsidR="009645C5" w:rsidRPr="004D5114">
        <w:rPr>
          <w:rFonts w:ascii="Times New Roman" w:hAnsi="Times New Roman" w:cs="Times New Roman"/>
          <w:lang w:val="en-GB"/>
        </w:rPr>
        <w:t>–</w:t>
      </w:r>
      <w:r w:rsidR="0004283F" w:rsidRPr="004D5114">
        <w:rPr>
          <w:rFonts w:ascii="Times New Roman" w:hAnsi="Times New Roman" w:cs="Times New Roman"/>
          <w:lang w:val="en-GB"/>
        </w:rPr>
        <w:t xml:space="preserve"> </w:t>
      </w:r>
      <w:r w:rsidR="009645C5" w:rsidRPr="004D5114">
        <w:rPr>
          <w:rFonts w:ascii="Times New Roman" w:hAnsi="Times New Roman" w:cs="Times New Roman"/>
          <w:lang w:val="en-GB"/>
        </w:rPr>
        <w:t>through localized infrastructure projects can reduce geographical impediments to development by improving regional linkages</w:t>
      </w:r>
      <w:r w:rsidR="00AA379C" w:rsidRPr="004D5114">
        <w:rPr>
          <w:rFonts w:ascii="Times New Roman" w:hAnsi="Times New Roman" w:cs="Times New Roman"/>
          <w:lang w:val="en-GB"/>
        </w:rPr>
        <w:t>,</w:t>
      </w:r>
      <w:r w:rsidR="009645C5" w:rsidRPr="004D5114">
        <w:rPr>
          <w:rFonts w:ascii="Times New Roman" w:hAnsi="Times New Roman" w:cs="Times New Roman"/>
          <w:lang w:val="en-GB"/>
        </w:rPr>
        <w:t xml:space="preserve"> providing access to markets</w:t>
      </w:r>
      <w:r w:rsidR="00AA379C" w:rsidRPr="004D5114">
        <w:rPr>
          <w:rFonts w:ascii="Times New Roman" w:hAnsi="Times New Roman" w:cs="Times New Roman"/>
          <w:lang w:val="en-GB"/>
        </w:rPr>
        <w:t xml:space="preserve"> and fostering employment opportunities</w:t>
      </w:r>
      <w:r w:rsidR="009645C5" w:rsidRPr="004D5114">
        <w:rPr>
          <w:rFonts w:ascii="Times New Roman" w:hAnsi="Times New Roman" w:cs="Times New Roman"/>
          <w:lang w:val="en-GB"/>
        </w:rPr>
        <w:t xml:space="preserve"> </w:t>
      </w:r>
      <w:r w:rsidR="009645C5" w:rsidRPr="004D5114">
        <w:rPr>
          <w:rFonts w:ascii="Times New Roman" w:hAnsi="Times New Roman" w:cs="Times New Roman"/>
          <w:lang w:val="en-GB"/>
        </w:rPr>
        <w:fldChar w:fldCharType="begin" w:fldLock="1"/>
      </w:r>
      <w:r w:rsidR="00211CC9" w:rsidRPr="004D5114">
        <w:rPr>
          <w:rFonts w:ascii="Times New Roman" w:hAnsi="Times New Roman" w:cs="Times New Roman"/>
          <w:lang w:val="en-GB"/>
        </w:rPr>
        <w:instrText>ADDIN CSL_CITATION {"citationItems":[{"id":"ITEM-1","itemData":{"DOI":"10.1016/j.apgeog.2015.02.005","ISSN":"01436228","abstract":"Recent decades have seen the rural areas of developing and emerging countries undergo significant structural changes. They are the source of several pertinent international concerns, including extreme poverty and hunger, and rising spatial and interpersonal disparities, challenges that national governments and the international community have made limited headway in alleviating to date. By analysing the range of rural development approaches implemented in recent decades, we develop a picture in which territorial approaches have become more mainstream. Since the turn of the century in particular they have gradually supplanted more traditional place-neutral approaches, which, we argue, have served to increase rural-urban disparities and exasperate the incidence of poverty in rural areas. Rural territorial development approaches, where able to mobilise sufficient participation and coordination between local stakeholders, civil society, and various multi-level actors, offer the most favourable means of gaining a better understanding of the many social, economic, institutional assets within a region. They can be harnessed to drive brands of regional development that are not only sustainable, but also more equitable and inclusive across different segments of the population and territories.","author":[{"dropping-particle":"","family":"Rodríguez-Pose","given":"Andrés","non-dropping-particle":"","parse-names":false,"suffix":""},{"dropping-particle":"","family":"Hardy","given":"Daniel","non-dropping-particle":"","parse-names":false,"suffix":""}],"container-title":"Applied Geography","id":"ITEM-1","issued":{"date-parts":[["2015","7","1"]]},"page":"11-23","publisher":"Elsevier Ltd","title":"Addressing poverty and inequality in the rural economy from a global perspective","type":"article-journal","volume":"61"},"uris":["http://www.mendeley.com/documents/?uuid=b2a76f72-e138-3fb0-a8ec-a22098828587"]},{"id":"ITEM-2","itemData":{"abstract":"This is the report of a study commisioned by the World Bank and DFID as an input into current thinking on the selection of instruments for inclusion in poverty-reduction strategies. The report contains the results of a survey of issues and evidence on the actual and potential contributions of the transport \"sector\"- or the field of possible transport interventions- to poverty reduction at the country level. level. It is not a contribution to specialist transport research or operational work, but an initial “take” on transport-and-poverty issues by a multi-disciplinary team of applied poverty researchers. The study draws on a comprehensive search of published and grey literature in the relevant fields, with special emphasis on the interface between transport studies and topics linked to poverty or the livelihoods of poor people. It benefited from the generous cooperation of a number of distinguished transport specialists, who helped to guide the literature search and contributed ideas and feedback. .","author":[{"dropping-particle":"","family":"Gannon","given":"Colin","non-dropping-particle":"","parse-names":false,"suffix":""},{"dropping-particle":"","family":"Liu","given":"Zhi","non-dropping-particle":"","parse-names":false,"suffix":""}],"container-title":"World Bank Working Papers","id":"ITEM-2","issue":"June","issued":{"date-parts":[["1997"]]},"page":"1-152","title":"Poverty and Transport","type":"article-journal"},"uris":["http://www.mendeley.com/documents/?uuid=d187223b-9887-44b7-ac73-ff34197b14e6"]}],"mendeley":{"formattedCitation":"(Gannon &amp; Liu, 1997; Rodríguez-Pose &amp; Hardy, 2015)","plainTextFormattedCitation":"(Gannon &amp; Liu, 1997; Rodríguez-Pose &amp; Hardy, 2015)","previouslyFormattedCitation":"(Gannon &amp; Liu, 1997; Rodríguez-Pose &amp; Hardy, 2015)"},"properties":{"noteIndex":0},"schema":"https://github.com/citation-style-language/schema/raw/master/csl-citation.json"}</w:instrText>
      </w:r>
      <w:r w:rsidR="009645C5" w:rsidRPr="004D5114">
        <w:rPr>
          <w:rFonts w:ascii="Times New Roman" w:hAnsi="Times New Roman" w:cs="Times New Roman"/>
          <w:lang w:val="en-GB"/>
        </w:rPr>
        <w:fldChar w:fldCharType="separate"/>
      </w:r>
      <w:r w:rsidR="00066A5C" w:rsidRPr="004D5114">
        <w:rPr>
          <w:rFonts w:ascii="Times New Roman" w:hAnsi="Times New Roman" w:cs="Times New Roman"/>
          <w:noProof/>
          <w:lang w:val="en-GB"/>
        </w:rPr>
        <w:t>(Gannon &amp; Liu, 1997; Rodríguez-Pose &amp; Hardy, 2015)</w:t>
      </w:r>
      <w:r w:rsidR="009645C5" w:rsidRPr="004D5114">
        <w:rPr>
          <w:rFonts w:ascii="Times New Roman" w:hAnsi="Times New Roman" w:cs="Times New Roman"/>
          <w:lang w:val="en-GB"/>
        </w:rPr>
        <w:fldChar w:fldCharType="end"/>
      </w:r>
      <w:r w:rsidR="009645C5" w:rsidRPr="004D5114">
        <w:rPr>
          <w:rFonts w:ascii="Times New Roman" w:hAnsi="Times New Roman" w:cs="Times New Roman"/>
          <w:lang w:val="en-GB"/>
        </w:rPr>
        <w:t>.</w:t>
      </w:r>
      <w:r w:rsidR="00AD5FA9">
        <w:rPr>
          <w:rFonts w:ascii="Times New Roman" w:hAnsi="Times New Roman" w:cs="Times New Roman"/>
          <w:lang w:val="en-GB"/>
        </w:rPr>
        <w:t xml:space="preserve"> </w:t>
      </w:r>
      <w:r w:rsidR="00DB51FB">
        <w:rPr>
          <w:rFonts w:ascii="Times New Roman" w:hAnsi="Times New Roman" w:cs="Times New Roman"/>
          <w:lang w:val="en-GB"/>
        </w:rPr>
        <w:t xml:space="preserve">It is through these mechanisms that donor funded infrastructure development projects are expected to reduce regional poverty and foster convergence as countries develop. </w:t>
      </w:r>
      <w:r w:rsidR="00AD5FA9">
        <w:rPr>
          <w:rFonts w:ascii="Times New Roman" w:hAnsi="Times New Roman" w:cs="Times New Roman"/>
          <w:lang w:val="en-GB"/>
        </w:rPr>
        <w:t xml:space="preserve">However, </w:t>
      </w:r>
      <w:r w:rsidR="000D6CDB">
        <w:rPr>
          <w:rFonts w:ascii="Times New Roman" w:hAnsi="Times New Roman" w:cs="Times New Roman"/>
          <w:lang w:val="en-GB"/>
        </w:rPr>
        <w:t>empirical studies of the relationship between</w:t>
      </w:r>
      <w:r w:rsidR="005F24A6">
        <w:rPr>
          <w:rFonts w:ascii="Times New Roman" w:hAnsi="Times New Roman" w:cs="Times New Roman"/>
          <w:lang w:val="en-GB"/>
        </w:rPr>
        <w:t xml:space="preserve"> localized</w:t>
      </w:r>
      <w:r w:rsidR="000D6CDB">
        <w:rPr>
          <w:rFonts w:ascii="Times New Roman" w:hAnsi="Times New Roman" w:cs="Times New Roman"/>
          <w:lang w:val="en-GB"/>
        </w:rPr>
        <w:t xml:space="preserve"> infrastructure development projects and </w:t>
      </w:r>
      <w:r w:rsidR="009A0736">
        <w:rPr>
          <w:rFonts w:ascii="Times New Roman" w:hAnsi="Times New Roman" w:cs="Times New Roman"/>
          <w:lang w:val="en-GB"/>
        </w:rPr>
        <w:t xml:space="preserve">subsequent </w:t>
      </w:r>
      <w:r w:rsidR="005F24A6">
        <w:rPr>
          <w:rFonts w:ascii="Times New Roman" w:hAnsi="Times New Roman" w:cs="Times New Roman"/>
          <w:lang w:val="en-GB"/>
        </w:rPr>
        <w:t xml:space="preserve">regional </w:t>
      </w:r>
      <w:r w:rsidR="000D6CDB">
        <w:rPr>
          <w:rFonts w:ascii="Times New Roman" w:hAnsi="Times New Roman" w:cs="Times New Roman"/>
          <w:lang w:val="en-GB"/>
        </w:rPr>
        <w:t>development outcomes</w:t>
      </w:r>
      <w:r w:rsidR="009A0736">
        <w:rPr>
          <w:rFonts w:ascii="Times New Roman" w:hAnsi="Times New Roman" w:cs="Times New Roman"/>
          <w:lang w:val="en-GB"/>
        </w:rPr>
        <w:t xml:space="preserve"> </w:t>
      </w:r>
      <w:r w:rsidR="00277B23">
        <w:rPr>
          <w:rFonts w:ascii="Times New Roman" w:hAnsi="Times New Roman" w:cs="Times New Roman"/>
          <w:lang w:val="en-GB"/>
        </w:rPr>
        <w:t>remain</w:t>
      </w:r>
      <w:r w:rsidR="00DB51FB">
        <w:rPr>
          <w:rFonts w:ascii="Times New Roman" w:hAnsi="Times New Roman" w:cs="Times New Roman"/>
          <w:lang w:val="en-GB"/>
        </w:rPr>
        <w:t xml:space="preserve"> </w:t>
      </w:r>
      <w:r w:rsidR="009A0736">
        <w:rPr>
          <w:rFonts w:ascii="Times New Roman" w:hAnsi="Times New Roman" w:cs="Times New Roman"/>
          <w:lang w:val="en-GB"/>
        </w:rPr>
        <w:t>limited</w:t>
      </w:r>
      <w:r w:rsidR="000D6CDB">
        <w:rPr>
          <w:rFonts w:ascii="Times New Roman" w:hAnsi="Times New Roman" w:cs="Times New Roman"/>
          <w:lang w:val="en-GB"/>
        </w:rPr>
        <w:t xml:space="preserve"> </w:t>
      </w:r>
      <w:r w:rsidR="009A0736">
        <w:rPr>
          <w:rFonts w:ascii="Times New Roman" w:hAnsi="Times New Roman" w:cs="Times New Roman"/>
          <w:lang w:val="en-GB"/>
        </w:rPr>
        <w:t xml:space="preserve">due to </w:t>
      </w:r>
      <w:r w:rsidR="00AD5FA9">
        <w:rPr>
          <w:rFonts w:ascii="Times New Roman" w:hAnsi="Times New Roman" w:cs="Times New Roman"/>
          <w:lang w:val="en-GB"/>
        </w:rPr>
        <w:t>a lack of disaggregated data</w:t>
      </w:r>
      <w:r w:rsidR="009A0736">
        <w:rPr>
          <w:rFonts w:ascii="Times New Roman" w:hAnsi="Times New Roman" w:cs="Times New Roman"/>
          <w:lang w:val="en-GB"/>
        </w:rPr>
        <w:t>.</w:t>
      </w:r>
      <w:r w:rsidR="00DB51FB">
        <w:rPr>
          <w:rFonts w:ascii="Times New Roman" w:hAnsi="Times New Roman" w:cs="Times New Roman"/>
          <w:lang w:val="en-GB"/>
        </w:rPr>
        <w:t xml:space="preserve"> </w:t>
      </w:r>
      <w:r w:rsidR="00DB51FB" w:rsidRPr="00B81A1C">
        <w:rPr>
          <w:rFonts w:ascii="Times New Roman" w:hAnsi="Times New Roman" w:cs="Times New Roman"/>
          <w:lang w:val="en-GB"/>
        </w:rPr>
        <w:t xml:space="preserve">Existing studies are either conducted using national level data or narrowed down to </w:t>
      </w:r>
      <w:r w:rsidR="00277B23">
        <w:rPr>
          <w:rFonts w:ascii="Times New Roman" w:hAnsi="Times New Roman" w:cs="Times New Roman"/>
          <w:lang w:val="en-GB"/>
        </w:rPr>
        <w:t xml:space="preserve">the study of </w:t>
      </w:r>
      <w:r w:rsidR="00DB51FB" w:rsidRPr="00B81A1C">
        <w:rPr>
          <w:rFonts w:ascii="Times New Roman" w:hAnsi="Times New Roman" w:cs="Times New Roman"/>
          <w:lang w:val="en-GB"/>
        </w:rPr>
        <w:t>a single country. The following section turns to the evidence presented by some of the work in this area.</w:t>
      </w:r>
    </w:p>
    <w:p w14:paraId="1072DC29" w14:textId="2EFEE254" w:rsidR="008A2BFC" w:rsidRPr="000F40B5" w:rsidRDefault="008A2BFC" w:rsidP="00B4146C">
      <w:pPr>
        <w:pStyle w:val="Kop2"/>
      </w:pPr>
      <w:bookmarkStart w:id="14" w:name="_Toc43044726"/>
      <w:bookmarkStart w:id="15" w:name="_Toc43044934"/>
      <w:bookmarkStart w:id="16" w:name="_Toc45322952"/>
      <w:r w:rsidRPr="000F40B5">
        <w:lastRenderedPageBreak/>
        <w:t xml:space="preserve">Infrastructure </w:t>
      </w:r>
      <w:r w:rsidR="00B62920" w:rsidRPr="000F40B5">
        <w:t>D</w:t>
      </w:r>
      <w:r w:rsidRPr="000F40B5">
        <w:t>evelopment</w:t>
      </w:r>
      <w:r w:rsidR="00066A5C" w:rsidRPr="000F40B5">
        <w:t xml:space="preserve"> </w:t>
      </w:r>
      <w:r w:rsidR="00901CA3">
        <w:t>&amp;</w:t>
      </w:r>
      <w:r w:rsidRPr="000F40B5">
        <w:t xml:space="preserve"> </w:t>
      </w:r>
      <w:r w:rsidR="00B033B4">
        <w:t>Subnational</w:t>
      </w:r>
      <w:r w:rsidRPr="000F40B5">
        <w:t xml:space="preserve"> </w:t>
      </w:r>
      <w:r w:rsidR="00B62920" w:rsidRPr="000F40B5">
        <w:t>D</w:t>
      </w:r>
      <w:r w:rsidRPr="000F40B5">
        <w:t xml:space="preserve">evelopment </w:t>
      </w:r>
      <w:r w:rsidR="00B62920" w:rsidRPr="000F40B5">
        <w:t>O</w:t>
      </w:r>
      <w:r w:rsidRPr="000F40B5">
        <w:t>utcomes</w:t>
      </w:r>
      <w:bookmarkEnd w:id="14"/>
      <w:bookmarkEnd w:id="15"/>
      <w:bookmarkEnd w:id="16"/>
    </w:p>
    <w:p w14:paraId="1C81B520" w14:textId="66E20D12" w:rsidR="008A2BFC" w:rsidRPr="000F40B5" w:rsidRDefault="00211CC9" w:rsidP="00614A60">
      <w:pPr>
        <w:spacing w:line="360" w:lineRule="auto"/>
        <w:jc w:val="both"/>
        <w:rPr>
          <w:rFonts w:ascii="Times New Roman" w:hAnsi="Times New Roman" w:cs="Times New Roman"/>
          <w:lang w:val="en-GB"/>
        </w:rPr>
      </w:pPr>
      <w:r w:rsidRPr="000F40B5">
        <w:rPr>
          <w:rFonts w:ascii="Times New Roman" w:hAnsi="Times New Roman" w:cs="Times New Roman"/>
          <w:lang w:val="en-GB"/>
        </w:rPr>
        <w:t xml:space="preserve">Although the logic of using development finance to fund infrastructure development is compelling, research </w:t>
      </w:r>
      <w:r w:rsidR="004D5114" w:rsidRPr="000F40B5">
        <w:rPr>
          <w:rFonts w:ascii="Times New Roman" w:hAnsi="Times New Roman" w:cs="Times New Roman"/>
          <w:lang w:val="en-GB"/>
        </w:rPr>
        <w:t>suggests that</w:t>
      </w:r>
      <w:r w:rsidR="00C773AC" w:rsidRPr="000F40B5">
        <w:rPr>
          <w:rFonts w:ascii="Times New Roman" w:hAnsi="Times New Roman" w:cs="Times New Roman"/>
          <w:lang w:val="en-GB"/>
        </w:rPr>
        <w:t xml:space="preserve"> </w:t>
      </w:r>
      <w:r w:rsidRPr="000F40B5">
        <w:rPr>
          <w:rFonts w:ascii="Times New Roman" w:hAnsi="Times New Roman" w:cs="Times New Roman"/>
          <w:lang w:val="en-GB"/>
        </w:rPr>
        <w:t>the effects for economically challenged regions</w:t>
      </w:r>
      <w:r w:rsidR="00901CA3">
        <w:rPr>
          <w:rFonts w:ascii="Times New Roman" w:hAnsi="Times New Roman" w:cs="Times New Roman"/>
          <w:lang w:val="en-GB"/>
        </w:rPr>
        <w:t xml:space="preserve"> are not strictly positive</w:t>
      </w:r>
      <w:r w:rsidRPr="000F40B5">
        <w:rPr>
          <w:rFonts w:ascii="Times New Roman" w:hAnsi="Times New Roman" w:cs="Times New Roman"/>
          <w:lang w:val="en-GB"/>
        </w:rPr>
        <w:t xml:space="preserve">. </w:t>
      </w:r>
      <w:r w:rsidR="008C3FDB">
        <w:rPr>
          <w:rFonts w:ascii="Times New Roman" w:hAnsi="Times New Roman" w:cs="Times New Roman"/>
          <w:lang w:val="en-GB"/>
        </w:rPr>
        <w:t>Literature</w:t>
      </w:r>
      <w:r w:rsidRPr="000F40B5">
        <w:rPr>
          <w:rFonts w:ascii="Times New Roman" w:hAnsi="Times New Roman" w:cs="Times New Roman"/>
          <w:lang w:val="en-GB"/>
        </w:rPr>
        <w:t xml:space="preserve"> highlights the importance of investing in road infrastructure to increase access to markets </w:t>
      </w:r>
      <w:r w:rsidRPr="000F40B5">
        <w:rPr>
          <w:rFonts w:ascii="Times New Roman" w:hAnsi="Times New Roman" w:cs="Times New Roman"/>
          <w:lang w:val="en-GB"/>
        </w:rPr>
        <w:fldChar w:fldCharType="begin" w:fldLock="1"/>
      </w:r>
      <w:r w:rsidR="006766CD" w:rsidRPr="000F40B5">
        <w:rPr>
          <w:rFonts w:ascii="Times New Roman" w:hAnsi="Times New Roman" w:cs="Times New Roman"/>
          <w:lang w:val="en-GB"/>
        </w:rPr>
        <w:instrText>ADDIN CSL_CITATION {"citationItems":[{"id":"ITEM-1","itemData":{"DOI":"10.1080/00220381003599436","ISSN":"00220388","abstract":"We assess impacts of rural road rehabilitation on market development at the commune level in rural Vietnam and examine the geographic, community, and household covariates of impact. Double difference and matching methods are used to address sources of selection bias in identifying impacts. The results point to significant average impacts on the development of local markets. There is also evidence of considerable impact heterogeneity, with a tendency for poorer communes to have higher impacts due to lower levels of initial market development. Yet, some poor areas are also saddled with other attributes that reduce those impacts. © 2011 Taylor &amp; Francis.","author":[{"dropping-particle":"","family":"Mu","given":"Ren","non-dropping-particle":"","parse-names":false,"suffix":""},{"dropping-particle":"","family":"Walle","given":"Dominique","non-dropping-particle":"van de","parse-names":false,"suffix":""}],"container-title":"Journal of Development Studies","id":"ITEM-1","issue":"5","issued":{"date-parts":[["2011"]]},"page":"709-734","title":"Rural roads and local market development in Vietnam","type":"article-journal","volume":"47"},"uris":["http://www.mendeley.com/documents/?uuid=1a783098-2fad-41a2-ac13-3fac70841fcd"]},{"id":"ITEM-2","itemData":{"abstract":"The rehabilitation of a rural road connecting an isolated coastal area to the city of León in western Nicaragua substantially improved the quality of the road's surface. As a result, a significant reduction in transportation costs and travel times was expected to improve rural households' access to modern urban markets. The degree to which the resulting impacts on market prices for locally-produced goods could effectively ameliorate poverty and income inequality in the coast as a consequence of the project will depend on the heterogeneous distribution of the road's benefits. In the area of influence of the rehabilitated road, where fishing is the main source of income and poverty is either high or severe, it was found that improving the road could have benefited the poorest households by lowering the average cost of a basic basket of goods and by allowing fresh fish caught in the coast to be sold in urban markets.","author":[{"dropping-particle":"","family":"Parada","given":"Javier","non-dropping-particle":"","parse-names":false,"suffix":""}],"id":"ITEM-2","issued":{"date-parts":[["2016"]]},"title":"Access to modern markets and the impacts of rural road rehabilitation: Evidence from Nicaragua *","type":"report"},"uris":["http://www.mendeley.com/documents/?uuid=4c1e7fca-73ae-3ab5-a3c0-9b7cb30c1eb7"]}],"mendeley":{"formattedCitation":"(Mu &amp; van de Walle, 2011; Parada, 2016)","plainTextFormattedCitation":"(Mu &amp; van de Walle, 2011; Parada, 2016)","previouslyFormattedCitation":"(Mu &amp; van de Walle, 2011; Parada, 2016)"},"properties":{"noteIndex":0},"schema":"https://github.com/citation-style-language/schema/raw/master/csl-citation.json"}</w:instrText>
      </w:r>
      <w:r w:rsidRPr="000F40B5">
        <w:rPr>
          <w:rFonts w:ascii="Times New Roman" w:hAnsi="Times New Roman" w:cs="Times New Roman"/>
          <w:lang w:val="en-GB"/>
        </w:rPr>
        <w:fldChar w:fldCharType="separate"/>
      </w:r>
      <w:r w:rsidR="006766CD" w:rsidRPr="000F40B5">
        <w:rPr>
          <w:rFonts w:ascii="Times New Roman" w:hAnsi="Times New Roman" w:cs="Times New Roman"/>
          <w:noProof/>
          <w:lang w:val="en-GB"/>
        </w:rPr>
        <w:t>(Mu &amp; van de Walle, 2011; Parada, 2016)</w:t>
      </w:r>
      <w:r w:rsidRPr="000F40B5">
        <w:rPr>
          <w:rFonts w:ascii="Times New Roman" w:hAnsi="Times New Roman" w:cs="Times New Roman"/>
          <w:lang w:val="en-GB"/>
        </w:rPr>
        <w:fldChar w:fldCharType="end"/>
      </w:r>
      <w:r w:rsidR="005F24A6">
        <w:rPr>
          <w:rFonts w:ascii="Times New Roman" w:hAnsi="Times New Roman" w:cs="Times New Roman"/>
          <w:lang w:val="en-GB"/>
        </w:rPr>
        <w:t xml:space="preserve"> </w:t>
      </w:r>
      <w:r w:rsidR="005F24A6" w:rsidRPr="000F40B5">
        <w:rPr>
          <w:rFonts w:ascii="Times New Roman" w:hAnsi="Times New Roman" w:cs="Times New Roman"/>
          <w:lang w:val="en-GB"/>
        </w:rPr>
        <w:t>and</w:t>
      </w:r>
      <w:r w:rsidR="005F24A6">
        <w:rPr>
          <w:rFonts w:ascii="Times New Roman" w:hAnsi="Times New Roman" w:cs="Times New Roman"/>
          <w:lang w:val="en-GB"/>
        </w:rPr>
        <w:t xml:space="preserve"> to</w:t>
      </w:r>
      <w:r w:rsidR="005F24A6" w:rsidRPr="000F40B5">
        <w:rPr>
          <w:rFonts w:ascii="Times New Roman" w:hAnsi="Times New Roman" w:cs="Times New Roman"/>
          <w:lang w:val="en-GB"/>
        </w:rPr>
        <w:t xml:space="preserve"> improv</w:t>
      </w:r>
      <w:r w:rsidR="005F24A6">
        <w:rPr>
          <w:rFonts w:ascii="Times New Roman" w:hAnsi="Times New Roman" w:cs="Times New Roman"/>
          <w:lang w:val="en-GB"/>
        </w:rPr>
        <w:t>e</w:t>
      </w:r>
      <w:r w:rsidR="005F24A6" w:rsidRPr="000F40B5">
        <w:rPr>
          <w:rFonts w:ascii="Times New Roman" w:hAnsi="Times New Roman" w:cs="Times New Roman"/>
          <w:lang w:val="en-GB"/>
        </w:rPr>
        <w:t xml:space="preserve"> vulnerable households’ productive capacity </w:t>
      </w:r>
      <w:r w:rsidR="005F24A6" w:rsidRPr="000F40B5">
        <w:rPr>
          <w:rFonts w:ascii="Times New Roman" w:hAnsi="Times New Roman" w:cs="Times New Roman"/>
          <w:lang w:val="en-GB"/>
        </w:rPr>
        <w:fldChar w:fldCharType="begin" w:fldLock="1"/>
      </w:r>
      <w:r w:rsidR="005F24A6" w:rsidRPr="000F40B5">
        <w:rPr>
          <w:rFonts w:ascii="Times New Roman" w:hAnsi="Times New Roman" w:cs="Times New Roman"/>
          <w:lang w:val="en-GB"/>
        </w:rPr>
        <w:instrText>ADDIN CSL_CITATION {"citationItems":[{"id":"ITEM-1","itemData":{"DOI":"10.1111/1468-0297.00562","ISSN":"0013-0133","abstract":"Roads play a central role in rural development, yet little is known about the size and distribution of benefits from such investments. This paper develops a method for estimating household-level benefits from road projects using the relationship between the value of farmland and its distance to agricultural markets. The empirical analysis, using data from Nepal, suggests that providing extensive road access to markets would confer substantial benefits on average, much of these going to poor households. However, the benefits would not be large enough or targeted efficiently enough to appreciably reduce income inequality in the population.","author":[{"dropping-particle":"","family":"Jacoby","given":"H. G.","non-dropping-particle":"","parse-names":false,"suffix":""}],"container-title":"The Economic Journal","id":"ITEM-1","issue":"465","issued":{"date-parts":[["2000","7","1"]]},"page":"713-737","publisher":"Oxford Academic","title":"Access to Markets and the Benefits of Rural Roads","type":"article-journal","volume":"110"},"uris":["http://www.mendeley.com/documents/?uuid=cff68545-89ff-35cb-96c8-d36850fa11d2"]}],"mendeley":{"formattedCitation":"(Jacoby, 2000)","plainTextFormattedCitation":"(Jacoby, 2000)","previouslyFormattedCitation":"(Jacoby, 2000)"},"properties":{"noteIndex":0},"schema":"https://github.com/citation-style-language/schema/raw/master/csl-citation.json"}</w:instrText>
      </w:r>
      <w:r w:rsidR="005F24A6" w:rsidRPr="000F40B5">
        <w:rPr>
          <w:rFonts w:ascii="Times New Roman" w:hAnsi="Times New Roman" w:cs="Times New Roman"/>
          <w:lang w:val="en-GB"/>
        </w:rPr>
        <w:fldChar w:fldCharType="separate"/>
      </w:r>
      <w:r w:rsidR="005F24A6" w:rsidRPr="000F40B5">
        <w:rPr>
          <w:rFonts w:ascii="Times New Roman" w:hAnsi="Times New Roman" w:cs="Times New Roman"/>
          <w:noProof/>
          <w:lang w:val="en-GB"/>
        </w:rPr>
        <w:t>(Jacoby, 2000)</w:t>
      </w:r>
      <w:r w:rsidR="005F24A6" w:rsidRPr="000F40B5">
        <w:rPr>
          <w:rFonts w:ascii="Times New Roman" w:hAnsi="Times New Roman" w:cs="Times New Roman"/>
          <w:lang w:val="en-GB"/>
        </w:rPr>
        <w:fldChar w:fldCharType="end"/>
      </w:r>
      <w:r w:rsidR="005F24A6">
        <w:rPr>
          <w:rFonts w:ascii="Times New Roman" w:hAnsi="Times New Roman" w:cs="Times New Roman"/>
          <w:lang w:val="en-GB"/>
        </w:rPr>
        <w:t xml:space="preserve">. Road infrastructure </w:t>
      </w:r>
      <w:r w:rsidRPr="000F40B5">
        <w:rPr>
          <w:rFonts w:ascii="Times New Roman" w:hAnsi="Times New Roman" w:cs="Times New Roman"/>
          <w:lang w:val="en-GB"/>
        </w:rPr>
        <w:t>lowe</w:t>
      </w:r>
      <w:r w:rsidR="006766CD" w:rsidRPr="000F40B5">
        <w:rPr>
          <w:rFonts w:ascii="Times New Roman" w:hAnsi="Times New Roman" w:cs="Times New Roman"/>
          <w:lang w:val="en-GB"/>
        </w:rPr>
        <w:t>r</w:t>
      </w:r>
      <w:r w:rsidR="005F24A6">
        <w:rPr>
          <w:rFonts w:ascii="Times New Roman" w:hAnsi="Times New Roman" w:cs="Times New Roman"/>
          <w:lang w:val="en-GB"/>
        </w:rPr>
        <w:t>s</w:t>
      </w:r>
      <w:r w:rsidR="006766CD" w:rsidRPr="000F40B5">
        <w:rPr>
          <w:rFonts w:ascii="Times New Roman" w:hAnsi="Times New Roman" w:cs="Times New Roman"/>
          <w:lang w:val="en-GB"/>
        </w:rPr>
        <w:t xml:space="preserve"> </w:t>
      </w:r>
      <w:r w:rsidRPr="000F40B5">
        <w:rPr>
          <w:rFonts w:ascii="Times New Roman" w:hAnsi="Times New Roman" w:cs="Times New Roman"/>
          <w:lang w:val="en-GB"/>
        </w:rPr>
        <w:t xml:space="preserve">transportation costs </w:t>
      </w:r>
      <w:r w:rsidR="005F24A6">
        <w:rPr>
          <w:rFonts w:ascii="Times New Roman" w:hAnsi="Times New Roman" w:cs="Times New Roman"/>
          <w:lang w:val="en-GB"/>
        </w:rPr>
        <w:t xml:space="preserve">and in turn the cost of </w:t>
      </w:r>
      <w:r w:rsidRPr="000F40B5">
        <w:rPr>
          <w:rFonts w:ascii="Times New Roman" w:hAnsi="Times New Roman" w:cs="Times New Roman"/>
          <w:lang w:val="en-GB"/>
        </w:rPr>
        <w:t>inputs</w:t>
      </w:r>
      <w:r w:rsidR="005F24A6">
        <w:rPr>
          <w:rFonts w:ascii="Times New Roman" w:hAnsi="Times New Roman" w:cs="Times New Roman"/>
          <w:lang w:val="en-GB"/>
        </w:rPr>
        <w:t xml:space="preserve"> which leads to </w:t>
      </w:r>
      <w:r w:rsidRPr="000F40B5">
        <w:rPr>
          <w:rFonts w:ascii="Times New Roman" w:hAnsi="Times New Roman" w:cs="Times New Roman"/>
          <w:lang w:val="en-GB"/>
        </w:rPr>
        <w:t>higher production</w:t>
      </w:r>
      <w:r w:rsidR="005F24A6">
        <w:rPr>
          <w:rFonts w:ascii="Times New Roman" w:hAnsi="Times New Roman" w:cs="Times New Roman"/>
          <w:lang w:val="en-GB"/>
        </w:rPr>
        <w:t>,</w:t>
      </w:r>
      <w:r w:rsidRPr="000F40B5">
        <w:rPr>
          <w:rFonts w:ascii="Times New Roman" w:hAnsi="Times New Roman" w:cs="Times New Roman"/>
          <w:lang w:val="en-GB"/>
        </w:rPr>
        <w:t xml:space="preserve"> higher household income and</w:t>
      </w:r>
      <w:r w:rsidR="005F24A6">
        <w:rPr>
          <w:rFonts w:ascii="Times New Roman" w:hAnsi="Times New Roman" w:cs="Times New Roman"/>
          <w:lang w:val="en-GB"/>
        </w:rPr>
        <w:t xml:space="preserve"> increased</w:t>
      </w:r>
      <w:r w:rsidRPr="000F40B5">
        <w:rPr>
          <w:rFonts w:ascii="Times New Roman" w:hAnsi="Times New Roman" w:cs="Times New Roman"/>
          <w:lang w:val="en-GB"/>
        </w:rPr>
        <w:t xml:space="preserve"> regional employment </w:t>
      </w:r>
      <w:r w:rsidRPr="000F40B5">
        <w:rPr>
          <w:rFonts w:ascii="Times New Roman" w:hAnsi="Times New Roman" w:cs="Times New Roman"/>
          <w:lang w:val="en-GB"/>
        </w:rPr>
        <w:fldChar w:fldCharType="begin" w:fldLock="1"/>
      </w:r>
      <w:r w:rsidR="006766CD" w:rsidRPr="000F40B5">
        <w:rPr>
          <w:rFonts w:ascii="Times New Roman" w:hAnsi="Times New Roman" w:cs="Times New Roman"/>
          <w:lang w:val="en-GB"/>
        </w:rPr>
        <w:instrText>ADDIN CSL_CITATION {"citationItems":[{"id":"ITEM-1","itemData":{"DOI":"10.1086/598765","abstract":"JSTOR is a not-for-profit service that helps scholars, researchers, and students discover, use, and build upon a wide range of content in a trusted digital archive. We use information technology and tools to increase productivity and facilitate new forms of scholarship. For more information about JSTOR, please contact support@jstor.org. Your use of the JSTOR archive indicates your acceptance of the Terms &amp; Conditions of Use, available at https://about.","author":[{"dropping-particle":"","family":"Khandker","given":"Shahidur R","non-dropping-particle":"","parse-names":false,"suffix":""},{"dropping-particle":"","family":"Bakht","given":"Zaid","non-dropping-particle":"","parse-names":false,"suffix":""},{"dropping-particle":"","family":"Koolwal","given":"Gayatri B","non-dropping-particle":"","parse-names":false,"suffix":""}],"container-title":"Economic Development and Cultural Change","id":"ITEM-1","issue":"4","issued":{"date-parts":[["2009"]]},"page":"685-722","title":"The Poverty Impact of Rural Roads: Evidence from Bangladesh","type":"article-journal","volume":"57"},"uris":["http://www.mendeley.com/documents/?uuid=b6f4f009-0bc1-3e3b-8ee1-5d778a51bd36"]}],"mendeley":{"formattedCitation":"(Khandker, Bakht, &amp; Koolwal, 2009)","manualFormatting":"(Khandker et al., 2009)","plainTextFormattedCitation":"(Khandker, Bakht, &amp; Koolwal, 2009)","previouslyFormattedCitation":"(Khandker, Bakht, &amp; Koolwal, 2009)"},"properties":{"noteIndex":0},"schema":"https://github.com/citation-style-language/schema/raw/master/csl-citation.json"}</w:instrText>
      </w:r>
      <w:r w:rsidRPr="000F40B5">
        <w:rPr>
          <w:rFonts w:ascii="Times New Roman" w:hAnsi="Times New Roman" w:cs="Times New Roman"/>
          <w:lang w:val="en-GB"/>
        </w:rPr>
        <w:fldChar w:fldCharType="separate"/>
      </w:r>
      <w:r w:rsidRPr="000F40B5">
        <w:rPr>
          <w:rFonts w:ascii="Times New Roman" w:hAnsi="Times New Roman" w:cs="Times New Roman"/>
          <w:noProof/>
          <w:lang w:val="en-GB"/>
        </w:rPr>
        <w:t>(Khandker</w:t>
      </w:r>
      <w:r w:rsidR="006766CD" w:rsidRPr="000F40B5">
        <w:rPr>
          <w:rFonts w:ascii="Times New Roman" w:hAnsi="Times New Roman" w:cs="Times New Roman"/>
          <w:noProof/>
          <w:lang w:val="en-GB"/>
        </w:rPr>
        <w:t xml:space="preserve"> et al.</w:t>
      </w:r>
      <w:r w:rsidRPr="000F40B5">
        <w:rPr>
          <w:rFonts w:ascii="Times New Roman" w:hAnsi="Times New Roman" w:cs="Times New Roman"/>
          <w:noProof/>
          <w:lang w:val="en-GB"/>
        </w:rPr>
        <w:t>, 2009)</w:t>
      </w:r>
      <w:r w:rsidRPr="000F40B5">
        <w:rPr>
          <w:rFonts w:ascii="Times New Roman" w:hAnsi="Times New Roman" w:cs="Times New Roman"/>
          <w:lang w:val="en-GB"/>
        </w:rPr>
        <w:fldChar w:fldCharType="end"/>
      </w:r>
      <w:r w:rsidR="006766CD" w:rsidRPr="000F40B5">
        <w:rPr>
          <w:rFonts w:ascii="Times New Roman" w:hAnsi="Times New Roman" w:cs="Times New Roman"/>
          <w:lang w:val="en-GB"/>
        </w:rPr>
        <w:t xml:space="preserve">. Additionally, </w:t>
      </w:r>
      <w:r w:rsidR="006766CD" w:rsidRPr="000F40B5">
        <w:rPr>
          <w:rFonts w:ascii="Times New Roman" w:hAnsi="Times New Roman" w:cs="Times New Roman"/>
          <w:lang w:val="en-GB"/>
        </w:rPr>
        <w:fldChar w:fldCharType="begin" w:fldLock="1"/>
      </w:r>
      <w:r w:rsidR="00891B3E" w:rsidRPr="000F40B5">
        <w:rPr>
          <w:rFonts w:ascii="Times New Roman" w:hAnsi="Times New Roman" w:cs="Times New Roman"/>
          <w:lang w:val="en-GB"/>
        </w:rPr>
        <w:instrText>ADDIN CSL_CITATION {"citationItems":[{"id":"ITEM-1","itemData":{"abstract":"The relationship between transportation networks and spatial development has been important for the understanding of the geographic spread of economic activity. And how economic activity spreads within a country depends on the extent of spatial spillovers across regions. This paper studies the impact of being close to transit networks in India, by looking at regions near straight-line paths that connect the four nodal cities. Being connected to these cities leads to greater economic activity till the early 1990s, but this relationship gradually dissipates over the next two decades. The two decades were a period of high growth and development, and more importantly, an upgrading of the transit networks. One possible explanation is that upgrading the transit networks ac-tually allowed regions that were further away to develop, suggesting that there may be positive regional externalities for policies that invest in infrastructure projects. Another is that while economic activity was first concentrated on these transit networks, over time it has been spreading away from well-connected regions to their neighbors that are farther away. The results show that despite there initially being significant spatial inequalities, there has been rapid convergence across regions in the 1990s. This rate of convergence has been faster than usual rates found in the cross-country literature because of neighborhood spillovers in economic activity. The paper tries to identify crucial parameters that determine spatial spillovers and rates of convergence that de-pend on connectivity to these transit networks.","author":[{"dropping-particle":"","family":"Khanna","given":"Gaurav","non-dropping-particle":"","parse-names":false,"suffix":""}],"container-title":"Available at SSRN 2426835","id":"ITEM-1","issue":"July","issued":{"date-parts":[["2014"]]},"title":"The Road Oft Taken: The Route to Spatial Development","type":"article-journal"},"uris":["http://www.mendeley.com/documents/?uuid=53fb8196-b613-4719-a881-ed1516358306"]}],"mendeley":{"formattedCitation":"(Khanna, 2014)","manualFormatting":"Khanna, (2014)","plainTextFormattedCitation":"(Khanna, 2014)","previouslyFormattedCitation":"(Khanna, 2014)"},"properties":{"noteIndex":0},"schema":"https://github.com/citation-style-language/schema/raw/master/csl-citation.json"}</w:instrText>
      </w:r>
      <w:r w:rsidR="006766CD" w:rsidRPr="000F40B5">
        <w:rPr>
          <w:rFonts w:ascii="Times New Roman" w:hAnsi="Times New Roman" w:cs="Times New Roman"/>
          <w:lang w:val="en-GB"/>
        </w:rPr>
        <w:fldChar w:fldCharType="separate"/>
      </w:r>
      <w:r w:rsidR="006766CD" w:rsidRPr="000F40B5">
        <w:rPr>
          <w:rFonts w:ascii="Times New Roman" w:hAnsi="Times New Roman" w:cs="Times New Roman"/>
          <w:noProof/>
          <w:lang w:val="en-GB"/>
        </w:rPr>
        <w:t>Khanna, (2014)</w:t>
      </w:r>
      <w:r w:rsidR="006766CD" w:rsidRPr="000F40B5">
        <w:rPr>
          <w:rFonts w:ascii="Times New Roman" w:hAnsi="Times New Roman" w:cs="Times New Roman"/>
          <w:lang w:val="en-GB"/>
        </w:rPr>
        <w:fldChar w:fldCharType="end"/>
      </w:r>
      <w:r w:rsidR="006766CD" w:rsidRPr="000F40B5">
        <w:rPr>
          <w:rFonts w:ascii="Times New Roman" w:hAnsi="Times New Roman" w:cs="Times New Roman"/>
          <w:lang w:val="en-GB"/>
        </w:rPr>
        <w:t xml:space="preserve"> point out the spillover effects of transit networks to geographically proximate regions which lead to convergence in incomes across regions. </w:t>
      </w:r>
      <w:r w:rsidR="00891B3E" w:rsidRPr="000F40B5">
        <w:rPr>
          <w:rFonts w:ascii="Times New Roman" w:hAnsi="Times New Roman" w:cs="Times New Roman"/>
          <w:lang w:val="en-GB"/>
        </w:rPr>
        <w:fldChar w:fldCharType="begin" w:fldLock="1"/>
      </w:r>
      <w:r w:rsidR="0090712F" w:rsidRPr="000F40B5">
        <w:rPr>
          <w:rFonts w:ascii="Times New Roman" w:hAnsi="Times New Roman" w:cs="Times New Roman"/>
          <w:lang w:val="en-GB"/>
        </w:rPr>
        <w:instrText>ADDIN CSL_CITATION {"citationItems":[{"id":"ITEM-1","itemData":{"DOI":"doi:10.1162/REST_a_00660","author":[{"dropping-particle":"","family":"Baum-Snow","given":"Nathaniel","non-dropping-particle":"","parse-names":false,"suffix":""},{"dropping-particle":"","family":"Brandt","given":"Loren","non-dropping-particle":"","parse-names":false,"suffix":""},{"dropping-particle":"","family":"Henderson","given":"J. Vernon","non-dropping-particle":"","parse-names":false,"suffix":""},{"dropping-particle":"","family":"Turner","given":"Matthew A.","non-dropping-particle":"","parse-names":false,"suffix":""},{"dropping-particle":"","family":"Zhang","given":"Qinghua","non-dropping-particle":"","parse-names":false,"suffix":""}],"container-title":"The Review of Economics and Statistics","id":"ITEM-1","issue":"3","issued":{"date-parts":[["2017"]]},"page":"435–448","title":"Roads, Railroads, and Decentralization of Chinese Cities","type":"article-journal","volume":"99"},"uris":["http://www.mendeley.com/documents/?uuid=96ed371d-234c-4da4-80de-9cebf74ddbb5"]}],"mendeley":{"formattedCitation":"(Baum-Snow, Brandt, Henderson, Turner, &amp; Zhang, 2017)","manualFormatting":"Baum-Snow et al. (2017)","plainTextFormattedCitation":"(Baum-Snow, Brandt, Henderson, Turner, &amp; Zhang, 2017)","previouslyFormattedCitation":"(Baum-Snow, Brandt, Henderson, Turner, &amp; Zhang, 2017)"},"properties":{"noteIndex":0},"schema":"https://github.com/citation-style-language/schema/raw/master/csl-citation.json"}</w:instrText>
      </w:r>
      <w:r w:rsidR="00891B3E" w:rsidRPr="000F40B5">
        <w:rPr>
          <w:rFonts w:ascii="Times New Roman" w:hAnsi="Times New Roman" w:cs="Times New Roman"/>
          <w:lang w:val="en-GB"/>
        </w:rPr>
        <w:fldChar w:fldCharType="separate"/>
      </w:r>
      <w:r w:rsidR="00891B3E" w:rsidRPr="000F40B5">
        <w:rPr>
          <w:rFonts w:ascii="Times New Roman" w:hAnsi="Times New Roman" w:cs="Times New Roman"/>
          <w:noProof/>
          <w:lang w:val="en-GB"/>
        </w:rPr>
        <w:t>Baum-Snow et al. (2017)</w:t>
      </w:r>
      <w:r w:rsidR="00891B3E" w:rsidRPr="000F40B5">
        <w:rPr>
          <w:rFonts w:ascii="Times New Roman" w:hAnsi="Times New Roman" w:cs="Times New Roman"/>
          <w:lang w:val="en-GB"/>
        </w:rPr>
        <w:fldChar w:fldCharType="end"/>
      </w:r>
      <w:r w:rsidR="00891B3E" w:rsidRPr="000F40B5">
        <w:rPr>
          <w:rFonts w:ascii="Times New Roman" w:hAnsi="Times New Roman" w:cs="Times New Roman"/>
          <w:lang w:val="en-GB"/>
        </w:rPr>
        <w:t xml:space="preserve"> examine these effects in </w:t>
      </w:r>
      <w:r w:rsidR="00313C69" w:rsidRPr="000F40B5">
        <w:rPr>
          <w:rFonts w:ascii="Times New Roman" w:hAnsi="Times New Roman" w:cs="Times New Roman"/>
          <w:lang w:val="en-GB"/>
        </w:rPr>
        <w:t>China and</w:t>
      </w:r>
      <w:r w:rsidR="00891B3E" w:rsidRPr="000F40B5">
        <w:rPr>
          <w:rFonts w:ascii="Times New Roman" w:hAnsi="Times New Roman" w:cs="Times New Roman"/>
          <w:lang w:val="en-GB"/>
        </w:rPr>
        <w:t xml:space="preserve"> find that ring road investments diffused 50% of industrial GDP from urban areas to outlying areas. </w:t>
      </w:r>
      <w:r w:rsidR="00500F8A" w:rsidRPr="000F40B5">
        <w:rPr>
          <w:rFonts w:ascii="Times New Roman" w:hAnsi="Times New Roman" w:cs="Times New Roman"/>
          <w:lang w:val="en-GB"/>
        </w:rPr>
        <w:t>On the other hand,</w:t>
      </w:r>
      <w:r w:rsidR="00891B3E" w:rsidRPr="000F40B5">
        <w:rPr>
          <w:rFonts w:ascii="Times New Roman" w:hAnsi="Times New Roman" w:cs="Times New Roman"/>
          <w:lang w:val="en-GB"/>
        </w:rPr>
        <w:t xml:space="preserve"> </w:t>
      </w:r>
      <w:r w:rsidR="00901CA3">
        <w:rPr>
          <w:rFonts w:ascii="Times New Roman" w:hAnsi="Times New Roman" w:cs="Times New Roman"/>
          <w:lang w:val="en-GB"/>
        </w:rPr>
        <w:t xml:space="preserve">researchers have found that </w:t>
      </w:r>
      <w:r w:rsidR="00891B3E" w:rsidRPr="000F40B5">
        <w:rPr>
          <w:rFonts w:ascii="Times New Roman" w:hAnsi="Times New Roman" w:cs="Times New Roman"/>
          <w:lang w:val="en-GB"/>
        </w:rPr>
        <w:t>the type of road investments</w:t>
      </w:r>
      <w:r w:rsidR="00901CA3">
        <w:rPr>
          <w:rFonts w:ascii="Times New Roman" w:hAnsi="Times New Roman" w:cs="Times New Roman"/>
          <w:lang w:val="en-GB"/>
        </w:rPr>
        <w:t xml:space="preserve"> can</w:t>
      </w:r>
      <w:r w:rsidR="00891B3E" w:rsidRPr="000F40B5">
        <w:rPr>
          <w:rFonts w:ascii="Times New Roman" w:hAnsi="Times New Roman" w:cs="Times New Roman"/>
          <w:lang w:val="en-GB"/>
        </w:rPr>
        <w:t xml:space="preserve"> define local gains.</w:t>
      </w:r>
      <w:r w:rsidR="00500F8A" w:rsidRPr="000F40B5">
        <w:rPr>
          <w:rFonts w:ascii="Times New Roman" w:hAnsi="Times New Roman" w:cs="Times New Roman"/>
          <w:lang w:val="en-GB"/>
        </w:rPr>
        <w:t xml:space="preserve"> T</w:t>
      </w:r>
      <w:r w:rsidR="00B220C0" w:rsidRPr="000F40B5">
        <w:rPr>
          <w:rFonts w:ascii="Times New Roman" w:hAnsi="Times New Roman" w:cs="Times New Roman"/>
          <w:lang w:val="en-GB"/>
        </w:rPr>
        <w:t>h</w:t>
      </w:r>
      <w:r w:rsidR="00500F8A" w:rsidRPr="000F40B5">
        <w:rPr>
          <w:rFonts w:ascii="Times New Roman" w:hAnsi="Times New Roman" w:cs="Times New Roman"/>
          <w:lang w:val="en-GB"/>
        </w:rPr>
        <w:t>ough i</w:t>
      </w:r>
      <w:r w:rsidR="00891B3E" w:rsidRPr="000F40B5">
        <w:rPr>
          <w:rFonts w:ascii="Times New Roman" w:hAnsi="Times New Roman" w:cs="Times New Roman"/>
          <w:lang w:val="en-GB"/>
        </w:rPr>
        <w:t xml:space="preserve">nvestment in local rural roads </w:t>
      </w:r>
      <w:r w:rsidR="00901CA3">
        <w:rPr>
          <w:rFonts w:ascii="Times New Roman" w:hAnsi="Times New Roman" w:cs="Times New Roman"/>
          <w:lang w:val="en-GB"/>
        </w:rPr>
        <w:t xml:space="preserve">that </w:t>
      </w:r>
      <w:r w:rsidR="00891B3E" w:rsidRPr="000F40B5">
        <w:rPr>
          <w:rFonts w:ascii="Times New Roman" w:hAnsi="Times New Roman" w:cs="Times New Roman"/>
          <w:lang w:val="en-GB"/>
        </w:rPr>
        <w:t>join villages to towns</w:t>
      </w:r>
      <w:r w:rsidR="00500F8A" w:rsidRPr="000F40B5">
        <w:rPr>
          <w:rFonts w:ascii="Times New Roman" w:hAnsi="Times New Roman" w:cs="Times New Roman"/>
          <w:lang w:val="en-GB"/>
        </w:rPr>
        <w:t xml:space="preserve"> </w:t>
      </w:r>
      <w:r w:rsidR="00901CA3">
        <w:rPr>
          <w:rFonts w:ascii="Times New Roman" w:hAnsi="Times New Roman" w:cs="Times New Roman"/>
          <w:lang w:val="en-GB"/>
        </w:rPr>
        <w:t xml:space="preserve">can </w:t>
      </w:r>
      <w:r w:rsidR="00500F8A" w:rsidRPr="000F40B5">
        <w:rPr>
          <w:rFonts w:ascii="Times New Roman" w:hAnsi="Times New Roman" w:cs="Times New Roman"/>
          <w:lang w:val="en-GB"/>
        </w:rPr>
        <w:t>maximise rural potential, highways improving connectivity with the urban core</w:t>
      </w:r>
      <w:r w:rsidR="00891B3E" w:rsidRPr="000F40B5">
        <w:rPr>
          <w:rFonts w:ascii="Times New Roman" w:hAnsi="Times New Roman" w:cs="Times New Roman"/>
          <w:lang w:val="en-GB"/>
        </w:rPr>
        <w:t xml:space="preserve"> </w:t>
      </w:r>
      <w:r w:rsidR="00500F8A" w:rsidRPr="000F40B5">
        <w:rPr>
          <w:rFonts w:ascii="Times New Roman" w:hAnsi="Times New Roman" w:cs="Times New Roman"/>
          <w:lang w:val="en-GB"/>
        </w:rPr>
        <w:t xml:space="preserve">are found to have no effect </w:t>
      </w:r>
      <w:r w:rsidR="00B86F76" w:rsidRPr="000F40B5">
        <w:rPr>
          <w:rFonts w:ascii="Times New Roman" w:hAnsi="Times New Roman" w:cs="Times New Roman"/>
          <w:lang w:val="en-GB"/>
        </w:rPr>
        <w:fldChar w:fldCharType="begin" w:fldLock="1"/>
      </w:r>
      <w:r w:rsidR="00714F38" w:rsidRPr="000F40B5">
        <w:rPr>
          <w:rFonts w:ascii="Times New Roman" w:hAnsi="Times New Roman" w:cs="Times New Roman"/>
          <w:lang w:val="en-GB"/>
        </w:rPr>
        <w:instrText>ADDIN CSL_CITATION {"citationItems":[{"id":"ITEM-1","itemData":{"ISBN":"0896291413","author":[{"dropping-particle":"","family":"Fan","given":"Shenggen","non-dropping-particle":"","parse-names":false,"suffix":""},{"dropping-particle":"","family":"Chan-Kang","given":"Connie","non-dropping-particle":"","parse-names":false,"suffix":""}],"id":"ITEM-1","issued":{"date-parts":[["2005"]]},"publisher-place":"Washington D.C.","title":"Road Development, Economic Growth, and Poverty Reduction in China","type":"report","volume":"5"},"uris":["http://www.mendeley.com/documents/?uuid=c7f5a4c9-e458-302a-8325-8d0009b164b1"]},{"id":"ITEM-2","itemData":{"DOI":"10.2139/ssrn.774325","abstract":"Rural and urban spaces are usually regarded as \"separate\" in both development theory and practice. Yet there are myriad links between them. Urban areas, including regional urban centers such as local market towns, provide households with new opportunities to sell goods and services. These opportunities increase household income by employing previously unemployed household resources or because households reallocate household resources so as to take advantage of new, more profitable activities. Links to market towns improve the prices received by rural households because households can benefit from increased demand for their goods or because the larger market is better able to absorb production from rural areas without causing prices to decline. These links allow households access to a wider variety of productive inputs and services, to better quality inputs or to inputs that are available on a timely basis. Benefits in terms of price, variety, and quality also apply to the purchase of goods for consumption.    Despite the many potential benefits, the importance of local and regional urban centers (towns and small- and medium-size cities, as opposed to large cities and metropolitan areas) to rural livelihoods remains largely under-researched. Knowing more about the nature of links of rural households to market towns is important for guiding regional development policies and poverty-reduction strategies.    This paper uses longitudinal data from 15 villages in rural Ethiopia to explore the nature and consequences of these links. It addresses the following questions: (1) What are the links between rural households and local urban centers? (2) Does better access to local market towns affect household economic behavior? and (3) Does better access to local market towns make households better off?    Three core findings emerge. First, rural households undertake a significant proportion of their economic transactions in local market towns. These localities are the site for about half the purchases of inputs used in agricultural production, from a quarter to three-quarters of sales of crops and livestock. They are the primary location of the sale of artisanal products, particularly by women. More than half of household purchases of consumables and various types of foods occur in these market towns. Strikingly, these are, largely, the only urban localities in which these rural households undertake economic activities. Apart from remittances, there are few direct l…","author":[{"dropping-particle":"","family":"Dercon","given":"Stefan","non-dropping-particle":"","parse-names":false,"suffix":""},{"dropping-particle":"","family":"Hoddinott","given":"John","non-dropping-particle":"","parse-names":false,"suffix":""}],"container-title":"SSRN Electronic Journal","id":"ITEM-2","issued":{"date-parts":[["2011","12","28"]]},"publisher":"Elsevier BV","title":"Livelihoods, Growth, and Links to Market Towns in 15 Ethiopian Villages","type":"article-journal"},"uris":["http://www.mendeley.com/documents/?uuid=5e3ba8b6-3b81-38d1-b306-a823a9731195"]}],"mendeley":{"formattedCitation":"(Dercon &amp; Hoddinott, 2011; Fan &amp; Chan-Kang, 2005)","plainTextFormattedCitation":"(Dercon &amp; Hoddinott, 2011; Fan &amp; Chan-Kang, 2005)","previouslyFormattedCitation":"(Dercon &amp; Hoddinott, 2011; Fan &amp; Chan-Kang, 2005)"},"properties":{"noteIndex":0},"schema":"https://github.com/citation-style-language/schema/raw/master/csl-citation.json"}</w:instrText>
      </w:r>
      <w:r w:rsidR="00B86F76" w:rsidRPr="000F40B5">
        <w:rPr>
          <w:rFonts w:ascii="Times New Roman" w:hAnsi="Times New Roman" w:cs="Times New Roman"/>
          <w:lang w:val="en-GB"/>
        </w:rPr>
        <w:fldChar w:fldCharType="separate"/>
      </w:r>
      <w:r w:rsidR="00B86F76" w:rsidRPr="000F40B5">
        <w:rPr>
          <w:rFonts w:ascii="Times New Roman" w:hAnsi="Times New Roman" w:cs="Times New Roman"/>
          <w:noProof/>
          <w:lang w:val="en-GB"/>
        </w:rPr>
        <w:t>(Dercon &amp; Hoddinott, 2011; Fan &amp; Chan-Kang, 2005)</w:t>
      </w:r>
      <w:r w:rsidR="00B86F76" w:rsidRPr="000F40B5">
        <w:rPr>
          <w:rFonts w:ascii="Times New Roman" w:hAnsi="Times New Roman" w:cs="Times New Roman"/>
          <w:lang w:val="en-GB"/>
        </w:rPr>
        <w:fldChar w:fldCharType="end"/>
      </w:r>
      <w:r w:rsidR="00500F8A" w:rsidRPr="000F40B5">
        <w:rPr>
          <w:rFonts w:ascii="Times New Roman" w:hAnsi="Times New Roman" w:cs="Times New Roman"/>
          <w:lang w:val="en-GB"/>
        </w:rPr>
        <w:t xml:space="preserve"> or even reduce rural firms’ competitiveness </w:t>
      </w:r>
      <w:r w:rsidR="00B86F76" w:rsidRPr="000F40B5">
        <w:rPr>
          <w:rFonts w:ascii="Times New Roman" w:hAnsi="Times New Roman" w:cs="Times New Roman"/>
          <w:lang w:val="en-GB"/>
        </w:rPr>
        <w:fldChar w:fldCharType="begin" w:fldLock="1"/>
      </w:r>
      <w:r w:rsidR="00B86F76" w:rsidRPr="000F40B5">
        <w:rPr>
          <w:rFonts w:ascii="Times New Roman" w:hAnsi="Times New Roman" w:cs="Times New Roman"/>
          <w:lang w:val="en-GB"/>
        </w:rPr>
        <w:instrText>ADDIN CSL_CITATION {"citationItems":[{"id":"ITEM-1","itemData":{"DOI":"10.1111/1467-7679.00147","ISSN":"09506764","abstract":"The rural non-farm economy (RNFE) is gaining prominence in debates on rural development. Rural household strategies, and rural economies with them, are often increasingly diversified. But how much do we know about the RNFE's development and impacts, and about how to support it effectively? This article suggests that the RNFE goes through distinct stages of growth, demise and recovery. Understanding these is important in designing policy support. Several interventions are indicated, but three cautions are noteworthy: policies should be fine-tuned to the stage of rural economic development; the RNFE they target may have variable impacts, particularly on inequality; and supporting the rural non-farm economy may be an expensive option, especially if national job creation is the primary objective.","author":[{"dropping-particle":"","family":"Start","given":"Daniel","non-dropping-particle":"","parse-names":false,"suffix":""}],"container-title":"Development Policy Review","id":"ITEM-1","issue":"4","issued":{"date-parts":[["2001","12","1"]]},"page":"491-505","publisher":"Blackwell Publishing Ltd","title":"The Rise and Fall of the Rural Non-farm Economy: Poverty Impacts and Policy Options","type":"article-journal","volume":"19"},"uris":["http://www.mendeley.com/documents/?uuid=6890eaab-51c3-358c-a41d-19e91bf57156"]}],"mendeley":{"formattedCitation":"(Start, 2001)","plainTextFormattedCitation":"(Start, 2001)","previouslyFormattedCitation":"(Start, 2001)"},"properties":{"noteIndex":0},"schema":"https://github.com/citation-style-language/schema/raw/master/csl-citation.json"}</w:instrText>
      </w:r>
      <w:r w:rsidR="00B86F76" w:rsidRPr="000F40B5">
        <w:rPr>
          <w:rFonts w:ascii="Times New Roman" w:hAnsi="Times New Roman" w:cs="Times New Roman"/>
          <w:lang w:val="en-GB"/>
        </w:rPr>
        <w:fldChar w:fldCharType="separate"/>
      </w:r>
      <w:r w:rsidR="00B86F76" w:rsidRPr="000F40B5">
        <w:rPr>
          <w:rFonts w:ascii="Times New Roman" w:hAnsi="Times New Roman" w:cs="Times New Roman"/>
          <w:noProof/>
          <w:lang w:val="en-GB"/>
        </w:rPr>
        <w:t>(Start, 2001)</w:t>
      </w:r>
      <w:r w:rsidR="00B86F76" w:rsidRPr="000F40B5">
        <w:rPr>
          <w:rFonts w:ascii="Times New Roman" w:hAnsi="Times New Roman" w:cs="Times New Roman"/>
          <w:lang w:val="en-GB"/>
        </w:rPr>
        <w:fldChar w:fldCharType="end"/>
      </w:r>
      <w:r w:rsidR="00500F8A" w:rsidRPr="000F40B5">
        <w:rPr>
          <w:rFonts w:ascii="Times New Roman" w:hAnsi="Times New Roman" w:cs="Times New Roman"/>
          <w:lang w:val="en-GB"/>
        </w:rPr>
        <w:t xml:space="preserve">. </w:t>
      </w:r>
      <w:r w:rsidR="008C3FDB">
        <w:rPr>
          <w:rFonts w:ascii="Times New Roman" w:hAnsi="Times New Roman" w:cs="Times New Roman"/>
          <w:lang w:val="en-GB"/>
        </w:rPr>
        <w:t xml:space="preserve">To </w:t>
      </w:r>
      <w:r w:rsidR="00500F8A" w:rsidRPr="000F40B5">
        <w:rPr>
          <w:rFonts w:ascii="Times New Roman" w:hAnsi="Times New Roman" w:cs="Times New Roman"/>
          <w:lang w:val="en-GB"/>
        </w:rPr>
        <w:t xml:space="preserve">mitigate negative </w:t>
      </w:r>
      <w:r w:rsidR="0090712F" w:rsidRPr="000F40B5">
        <w:rPr>
          <w:rFonts w:ascii="Times New Roman" w:hAnsi="Times New Roman" w:cs="Times New Roman"/>
          <w:lang w:val="en-GB"/>
        </w:rPr>
        <w:t>externalities</w:t>
      </w:r>
      <w:r w:rsidR="00500F8A" w:rsidRPr="000F40B5">
        <w:rPr>
          <w:rFonts w:ascii="Times New Roman" w:hAnsi="Times New Roman" w:cs="Times New Roman"/>
          <w:lang w:val="en-GB"/>
        </w:rPr>
        <w:t xml:space="preserve"> of increased urban connectivity</w:t>
      </w:r>
      <w:r w:rsidR="0090712F" w:rsidRPr="000F40B5">
        <w:rPr>
          <w:rFonts w:ascii="Times New Roman" w:hAnsi="Times New Roman" w:cs="Times New Roman"/>
          <w:lang w:val="en-GB"/>
        </w:rPr>
        <w:t xml:space="preserve">, </w:t>
      </w:r>
      <w:r w:rsidR="0090712F" w:rsidRPr="000F40B5">
        <w:rPr>
          <w:rFonts w:ascii="Times New Roman" w:hAnsi="Times New Roman" w:cs="Times New Roman"/>
          <w:lang w:val="en-GB"/>
        </w:rPr>
        <w:fldChar w:fldCharType="begin" w:fldLock="1"/>
      </w:r>
      <w:r w:rsidR="00B86F76" w:rsidRPr="000F40B5">
        <w:rPr>
          <w:rFonts w:ascii="Times New Roman" w:hAnsi="Times New Roman" w:cs="Times New Roman"/>
          <w:lang w:val="en-GB"/>
        </w:rPr>
        <w:instrText>ADDIN CSL_CITATION {"citationItems":[{"id":"ITEM-1","itemData":{"DOI":"10.1596/0-8213-6097-3","abstract":"Evaluates the contribution of rural development and policies to growth, poverty alleviation, and environmental degradation both in Latin American and Caribbean rural areas and in the rest of the economy. Sheds light on five critical policy issues: whether there is, or should be, a pro-urban or pro-rural bias in public policies; how the underprovision of public goods in the rural sector can be overcome; how to optimize potential effects of trade policies on the rural contribution to development; how to make rural development more pro-poor; and how to engage in successful territorial development policies. Assesses the size of the Latin American and Caribbean rural sector, both from sectoral, activity-based and territorial, population-based perspectives. Estimates the rural natural resource sector's contribution to development. Discusses the potential effects of territorial, or regional, development policies. Identifies the determinants of agricultural productivity and growth and estimates the effects of the composition of Latin American and Caribbean rural public expenditures. Considers three crucial determinants of agricultural productivity and growth: trade, research and extension, and land policies. Examines what role the government should play in rural infrastructure and rural finance. Addresses complementary policies for promoting economic and social development in poor regions: direct income support schemes for the poor and for small farmers in sensitive sectors during trade liberalization, policies related to environmental services, and policies related to rural tourism. Discusses different approaches to territorial development policies, summarizes Latin American and Caribbean experiences with such policies, and extracts lessons for the future. De Ferranti is a former regional vice president for the Latin American and the Caribbean region at the World Bank. Perry and Lederman are with the World Bank. Foster and Valdes are at PUC-Chile. Bibliography; no index.","author":[{"dropping-particle":"","family":"Ferranti","given":"David","non-dropping-particle":"de","parse-names":false,"suffix":""},{"dropping-particle":"","family":"Perry","given":"Guillermo E.","non-dropping-particle":"","parse-names":false,"suffix":""},{"dropping-particle":"","family":"Lederman","given":"Daniel","non-dropping-particle":"","parse-names":false,"suffix":""},{"dropping-particle":"","family":"Valdes","given":"Alberto","non-dropping-particle":"","parse-names":false,"suffix":""},{"dropping-particle":"","family":"Foster","given":"William","non-dropping-particle":"","parse-names":false,"suffix":""}],"container-title":"Beyond the City","id":"ITEM-1","issued":{"date-parts":[["2005","4"]]},"publisher":"The World Bank","title":"Beyond the City","type":"book"},"uris":["http://www.mendeley.com/documents/?uuid=ba429ebb-5a23-3bdf-85f2-3d9e934d4d93"]}],"mendeley":{"formattedCitation":"(de Ferranti, Perry, Lederman, Valdes, &amp; Foster, 2005)","manualFormatting":"De Ferranti et al. (2005)","plainTextFormattedCitation":"(de Ferranti, Perry, Lederman, Valdes, &amp; Foster, 2005)","previouslyFormattedCitation":"(de Ferranti, Perry, Lederman, Valdes, &amp; Foster, 2005)"},"properties":{"noteIndex":0},"schema":"https://github.com/citation-style-language/schema/raw/master/csl-citation.json"}</w:instrText>
      </w:r>
      <w:r w:rsidR="0090712F" w:rsidRPr="000F40B5">
        <w:rPr>
          <w:rFonts w:ascii="Times New Roman" w:hAnsi="Times New Roman" w:cs="Times New Roman"/>
          <w:lang w:val="en-GB"/>
        </w:rPr>
        <w:fldChar w:fldCharType="separate"/>
      </w:r>
      <w:r w:rsidR="0090712F" w:rsidRPr="000F40B5">
        <w:rPr>
          <w:rFonts w:ascii="Times New Roman" w:hAnsi="Times New Roman" w:cs="Times New Roman"/>
          <w:noProof/>
          <w:lang w:val="en-GB"/>
        </w:rPr>
        <w:t>De Ferranti et al. (2005)</w:t>
      </w:r>
      <w:r w:rsidR="0090712F" w:rsidRPr="000F40B5">
        <w:rPr>
          <w:rFonts w:ascii="Times New Roman" w:hAnsi="Times New Roman" w:cs="Times New Roman"/>
          <w:lang w:val="en-GB"/>
        </w:rPr>
        <w:fldChar w:fldCharType="end"/>
      </w:r>
      <w:r w:rsidR="0090712F" w:rsidRPr="000F40B5">
        <w:rPr>
          <w:rFonts w:ascii="Times New Roman" w:hAnsi="Times New Roman" w:cs="Times New Roman"/>
          <w:lang w:val="en-GB"/>
        </w:rPr>
        <w:t xml:space="preserve"> advocate coordinating such investments with investments in education, health and the provision of credit</w:t>
      </w:r>
      <w:r w:rsidR="00526835" w:rsidRPr="000F40B5">
        <w:rPr>
          <w:rFonts w:ascii="Times New Roman" w:hAnsi="Times New Roman" w:cs="Times New Roman"/>
          <w:lang w:val="en-GB"/>
        </w:rPr>
        <w:t xml:space="preserve">. </w:t>
      </w:r>
      <w:r w:rsidR="00B81A1C">
        <w:rPr>
          <w:rFonts w:ascii="Times New Roman" w:hAnsi="Times New Roman" w:cs="Times New Roman"/>
          <w:lang w:val="en-GB"/>
        </w:rPr>
        <w:t xml:space="preserve">Also shown </w:t>
      </w:r>
      <w:r w:rsidR="00526835" w:rsidRPr="000F40B5">
        <w:rPr>
          <w:rFonts w:ascii="Times New Roman" w:hAnsi="Times New Roman" w:cs="Times New Roman"/>
          <w:lang w:val="en-GB"/>
        </w:rPr>
        <w:t xml:space="preserve">to be an effective strategy for </w:t>
      </w:r>
      <w:r w:rsidR="00FC7AFA" w:rsidRPr="000F40B5">
        <w:rPr>
          <w:rFonts w:ascii="Times New Roman" w:hAnsi="Times New Roman" w:cs="Times New Roman"/>
          <w:lang w:val="en-GB"/>
        </w:rPr>
        <w:t xml:space="preserve">diffusing economic activity as it nurtures the development of local markets and reduces local unemployment </w:t>
      </w:r>
      <w:r w:rsidR="002058EC" w:rsidRPr="000F40B5">
        <w:rPr>
          <w:rFonts w:ascii="Times New Roman" w:hAnsi="Times New Roman" w:cs="Times New Roman"/>
          <w:lang w:val="en-GB"/>
        </w:rPr>
        <w:fldChar w:fldCharType="begin" w:fldLock="1"/>
      </w:r>
      <w:r w:rsidR="00C261D5" w:rsidRPr="000F40B5">
        <w:rPr>
          <w:rFonts w:ascii="Times New Roman" w:hAnsi="Times New Roman" w:cs="Times New Roman"/>
          <w:lang w:val="en-GB"/>
        </w:rPr>
        <w:instrText xml:space="preserve">ADDIN CSL_CITATION {"citationItems":[{"id":"ITEM-1","itemData":{"DOI":"10.1080/01944369508975647","ISSN":"01944363","abstract":"The Appalachian Regional Commission (ARC) was formed in 1965 to promote the region’s economic development and “to develop comprehensive and coordinated plans and establish planning priorities for the region.” For more than a quarter century, it has been a unique federal-statelocal planning effort. Although it occupies a secure place in American regional planning history, its continued existence has been far less secure; from the beginning, its strategies and priorities were widely criticized on numerous, diverse grounds. Every year from 1981 through 1988, the Reagan administration attempted to eliminate it. With the recent silver anniversary of the ARC came new books and articles that record its history and achievements. Missing during this time, however, has been a careful empirical analysis ofthe extent to which the ARC has succeeded in stimulating the Appalachian economy. This paper presents such a study. Using new quasi-experimental control group methods developed by the authors, the paper measures the effects ofARC programs on 391 counties within the region. The major finding is that Appalachia grew significantly faster than did its control group in income, earnings, population, and per capita income. This result also holds for Central Appalachia, bthe poorest subregion. © 1995 Taylor &amp; Francis Group, LLC.","author":[{"dropping-particle":"","family":"Isserman","given":"Andrew","non-dropping-particle":"","parse-names":false,"suffix":""},{"dropping-particle":"","family":"Rephann","given":"Terance","non-dropping-particle":"","parse-names":false,"suffix":""}],"container-title":"Journal of the American Planning Association","id":"ITEM-1","issue":"3","issued":{"date-parts":[["1995"]]},"page":"345-364","title":"The economic effects of the appalachian regional commision an empirical assessment of 26 years regional development planning","type":"article-journal","volume":"61"},"uris":["http://www.mendeley.com/documents/?uuid=92aae58f-157d-3b2a-9481-c670d794216e"]},{"id":"ITEM-2","itemData":{"DOI":"10.1016/j.jpubeco.2013.02.004","abstract":"This paper evaluates the impact of the 8-7 Plan, the second wave of China's poverty alleviation program, on rural income growth at the county level over the program's disbursement period, from 1994 to 2000. Program participation was largely determined by whether a county's pre-program income fell below a given poverty line; hence, a regression discontinuity approach is employed to estimate the causal effects of the program. Using a panel data set, we find that the 8-7 Plan resulted in an approximately 38-percent increase in rural income for counties that were treated between 1994 and 2000. Our empirical results also suggest the important role of initial endowments in the path toward economic development.","author":[{"dropping-particle":"","family":"Meng","given":"Lingsheng","non-dropping-particle":"","parse-names":false,"suffix":""}],"id":"ITEM-2","issued":{"date-parts":[["2013"]]},"title":"Evaluating China's poverty alleviation program: A regression discontinuity approach </w:instrText>
      </w:r>
      <w:r w:rsidR="00C261D5" w:rsidRPr="000F40B5">
        <w:rPr>
          <w:rFonts w:ascii="Segoe UI Symbol" w:hAnsi="Segoe UI Symbol" w:cs="Segoe UI Symbol"/>
          <w:lang w:val="en-GB"/>
        </w:rPr>
        <w:instrText>☆</w:instrText>
      </w:r>
      <w:r w:rsidR="00C261D5" w:rsidRPr="000F40B5">
        <w:rPr>
          <w:rFonts w:ascii="Times New Roman" w:hAnsi="Times New Roman" w:cs="Times New Roman"/>
          <w:lang w:val="en-GB"/>
        </w:rPr>
        <w:instrText>","type":"article-journal"},"uris":["http://www.mendeley.com/documents/?uuid=9d2e2953-1927-3df2-8544-966d59d1d39b"]}],"mendeley":{"formattedCitation":"(Isserman &amp; Rephann, 1995; Meng, 2013)","plainTextFormattedCitation":"(Isserman &amp; Rephann, 1995; Meng, 2013)","previouslyFormattedCitation":"(Isserman &amp; Rephann, 1995; Meng, 2013)"},"properties":{"noteIndex":0},"schema":"https://github.com/citation-style-language/schema/raw/master/csl-citation.json"}</w:instrText>
      </w:r>
      <w:r w:rsidR="002058EC" w:rsidRPr="000F40B5">
        <w:rPr>
          <w:rFonts w:ascii="Times New Roman" w:hAnsi="Times New Roman" w:cs="Times New Roman"/>
          <w:lang w:val="en-GB"/>
        </w:rPr>
        <w:fldChar w:fldCharType="separate"/>
      </w:r>
      <w:r w:rsidR="002058EC" w:rsidRPr="000F40B5">
        <w:rPr>
          <w:rFonts w:ascii="Times New Roman" w:hAnsi="Times New Roman" w:cs="Times New Roman"/>
          <w:noProof/>
          <w:lang w:val="en-GB"/>
        </w:rPr>
        <w:t>(Isserman &amp; Rephann, 1995; Meng, 2013)</w:t>
      </w:r>
      <w:r w:rsidR="002058EC" w:rsidRPr="000F40B5">
        <w:rPr>
          <w:rFonts w:ascii="Times New Roman" w:hAnsi="Times New Roman" w:cs="Times New Roman"/>
          <w:lang w:val="en-GB"/>
        </w:rPr>
        <w:fldChar w:fldCharType="end"/>
      </w:r>
      <w:r w:rsidR="0090712F" w:rsidRPr="000F40B5">
        <w:rPr>
          <w:rFonts w:ascii="Times New Roman" w:hAnsi="Times New Roman" w:cs="Times New Roman"/>
          <w:lang w:val="en-GB"/>
        </w:rPr>
        <w:t>.</w:t>
      </w:r>
      <w:r w:rsidR="0006097D">
        <w:rPr>
          <w:rFonts w:ascii="Times New Roman" w:hAnsi="Times New Roman" w:cs="Times New Roman"/>
          <w:lang w:val="en-GB"/>
        </w:rPr>
        <w:t xml:space="preserve"> </w:t>
      </w:r>
      <w:r w:rsidR="00A26E7C">
        <w:rPr>
          <w:rFonts w:ascii="Times New Roman" w:hAnsi="Times New Roman" w:cs="Times New Roman"/>
          <w:lang w:val="en-GB"/>
        </w:rPr>
        <w:t xml:space="preserve">Therefore, development banks globally are scaling up efforts to improve financing to infrastructure as the deficit is large in </w:t>
      </w:r>
      <w:r w:rsidR="00CD523A">
        <w:rPr>
          <w:rFonts w:ascii="Times New Roman" w:hAnsi="Times New Roman" w:cs="Times New Roman"/>
          <w:lang w:val="en-GB"/>
        </w:rPr>
        <w:t>low- and middle-income</w:t>
      </w:r>
      <w:r w:rsidR="00A26E7C">
        <w:rPr>
          <w:rFonts w:ascii="Times New Roman" w:hAnsi="Times New Roman" w:cs="Times New Roman"/>
          <w:lang w:val="en-GB"/>
        </w:rPr>
        <w:t xml:space="preserve"> countries, deterring potential towards poverty eradication</w:t>
      </w:r>
      <w:r w:rsidR="0006097D">
        <w:rPr>
          <w:rFonts w:ascii="Times New Roman" w:hAnsi="Times New Roman" w:cs="Times New Roman"/>
          <w:lang w:val="en-GB"/>
        </w:rPr>
        <w:t>. T</w:t>
      </w:r>
      <w:r w:rsidR="00C203C1" w:rsidRPr="000F40B5">
        <w:rPr>
          <w:rFonts w:ascii="Times New Roman" w:hAnsi="Times New Roman" w:cs="Times New Roman"/>
          <w:lang w:val="en-GB"/>
        </w:rPr>
        <w:t>he Asian Development Bank estimate</w:t>
      </w:r>
      <w:r w:rsidR="00B86F76" w:rsidRPr="000F40B5">
        <w:rPr>
          <w:rFonts w:ascii="Times New Roman" w:hAnsi="Times New Roman" w:cs="Times New Roman"/>
          <w:lang w:val="en-GB"/>
        </w:rPr>
        <w:t>s</w:t>
      </w:r>
      <w:r w:rsidR="00C203C1" w:rsidRPr="000F40B5">
        <w:rPr>
          <w:rFonts w:ascii="Times New Roman" w:hAnsi="Times New Roman" w:cs="Times New Roman"/>
          <w:lang w:val="en-GB"/>
        </w:rPr>
        <w:t xml:space="preserve"> that emerging Asian economies </w:t>
      </w:r>
      <w:r w:rsidR="00B86F76" w:rsidRPr="000F40B5">
        <w:rPr>
          <w:rFonts w:ascii="Times New Roman" w:hAnsi="Times New Roman" w:cs="Times New Roman"/>
          <w:lang w:val="en-GB"/>
        </w:rPr>
        <w:t>have an infrastructure deficit amounting to</w:t>
      </w:r>
      <w:r w:rsidR="00C203C1" w:rsidRPr="000F40B5">
        <w:rPr>
          <w:rFonts w:ascii="Times New Roman" w:hAnsi="Times New Roman" w:cs="Times New Roman"/>
          <w:lang w:val="en-GB"/>
        </w:rPr>
        <w:t xml:space="preserve"> $1.7 trillion </w:t>
      </w:r>
      <w:r w:rsidR="00B86F76" w:rsidRPr="000F40B5">
        <w:rPr>
          <w:rFonts w:ascii="Times New Roman" w:hAnsi="Times New Roman" w:cs="Times New Roman"/>
          <w:lang w:val="en-GB"/>
        </w:rPr>
        <w:t>annually,</w:t>
      </w:r>
      <w:r w:rsidR="00C203C1" w:rsidRPr="000F40B5">
        <w:rPr>
          <w:rFonts w:ascii="Times New Roman" w:hAnsi="Times New Roman" w:cs="Times New Roman"/>
          <w:lang w:val="en-GB"/>
        </w:rPr>
        <w:t xml:space="preserve"> </w:t>
      </w:r>
      <w:r w:rsidR="00B86F76" w:rsidRPr="000F40B5">
        <w:rPr>
          <w:rFonts w:ascii="Times New Roman" w:hAnsi="Times New Roman" w:cs="Times New Roman"/>
          <w:lang w:val="en-GB"/>
        </w:rPr>
        <w:t>which is required to</w:t>
      </w:r>
      <w:r w:rsidR="00C203C1" w:rsidRPr="000F40B5">
        <w:rPr>
          <w:rFonts w:ascii="Times New Roman" w:hAnsi="Times New Roman" w:cs="Times New Roman"/>
          <w:lang w:val="en-GB"/>
        </w:rPr>
        <w:t xml:space="preserve"> maintain growth</w:t>
      </w:r>
      <w:r w:rsidR="00B86F76" w:rsidRPr="000F40B5">
        <w:rPr>
          <w:rFonts w:ascii="Times New Roman" w:hAnsi="Times New Roman" w:cs="Times New Roman"/>
          <w:lang w:val="en-GB"/>
        </w:rPr>
        <w:t xml:space="preserve"> and</w:t>
      </w:r>
      <w:r w:rsidR="00C203C1" w:rsidRPr="000F40B5">
        <w:rPr>
          <w:rFonts w:ascii="Times New Roman" w:hAnsi="Times New Roman" w:cs="Times New Roman"/>
          <w:lang w:val="en-GB"/>
        </w:rPr>
        <w:t xml:space="preserve"> tackle poverty</w:t>
      </w:r>
      <w:r w:rsidR="00B86F76" w:rsidRPr="000F40B5">
        <w:rPr>
          <w:rFonts w:ascii="Times New Roman" w:hAnsi="Times New Roman" w:cs="Times New Roman"/>
          <w:lang w:val="en-GB"/>
        </w:rPr>
        <w:t xml:space="preserve">. Similarly, the African Development Bank estimates the African continent’s current infrastructure needs lie between $130 and $170 billion per year. </w:t>
      </w:r>
      <w:r w:rsidR="00313C69" w:rsidRPr="000F40B5">
        <w:rPr>
          <w:rFonts w:ascii="Times New Roman" w:hAnsi="Times New Roman" w:cs="Times New Roman"/>
          <w:lang w:val="en-GB"/>
        </w:rPr>
        <w:t>Infrastructure gaps that China is willing and able to finance a</w:t>
      </w:r>
      <w:r w:rsidR="008C3FDB">
        <w:rPr>
          <w:rFonts w:ascii="Times New Roman" w:hAnsi="Times New Roman" w:cs="Times New Roman"/>
          <w:lang w:val="en-GB"/>
        </w:rPr>
        <w:t>s well as</w:t>
      </w:r>
      <w:r w:rsidR="00313C69" w:rsidRPr="000F40B5">
        <w:rPr>
          <w:rFonts w:ascii="Times New Roman" w:hAnsi="Times New Roman" w:cs="Times New Roman"/>
          <w:lang w:val="en-GB"/>
        </w:rPr>
        <w:t xml:space="preserve"> implement </w:t>
      </w:r>
      <w:bookmarkStart w:id="17" w:name="_Hlk45318996"/>
      <w:r w:rsidR="00313C69" w:rsidRPr="000F40B5">
        <w:rPr>
          <w:rFonts w:ascii="Times New Roman" w:hAnsi="Times New Roman" w:cs="Times New Roman"/>
          <w:lang w:val="en-GB"/>
        </w:rPr>
        <w:t xml:space="preserve">while traditional lenders are deterred </w:t>
      </w:r>
      <w:bookmarkEnd w:id="17"/>
      <w:r w:rsidR="00313C69" w:rsidRPr="000F40B5">
        <w:rPr>
          <w:rFonts w:ascii="Times New Roman" w:hAnsi="Times New Roman" w:cs="Times New Roman"/>
          <w:lang w:val="en-GB"/>
        </w:rPr>
        <w:t>by poor credit rating</w:t>
      </w:r>
      <w:r w:rsidR="008618E5" w:rsidRPr="000F40B5">
        <w:rPr>
          <w:rFonts w:ascii="Times New Roman" w:hAnsi="Times New Roman" w:cs="Times New Roman"/>
          <w:lang w:val="en-GB"/>
        </w:rPr>
        <w:t>s</w:t>
      </w:r>
      <w:r w:rsidR="00277B23">
        <w:rPr>
          <w:rFonts w:ascii="Times New Roman" w:hAnsi="Times New Roman" w:cs="Times New Roman"/>
          <w:lang w:val="en-GB"/>
        </w:rPr>
        <w:t xml:space="preserve"> or slowed down by excessive </w:t>
      </w:r>
      <w:r w:rsidR="003F3219">
        <w:rPr>
          <w:rFonts w:ascii="Times New Roman" w:hAnsi="Times New Roman" w:cs="Times New Roman"/>
          <w:lang w:val="en-GB"/>
        </w:rPr>
        <w:t>bureaucratic processes</w:t>
      </w:r>
      <w:r w:rsidR="008618E5" w:rsidRPr="000F40B5">
        <w:rPr>
          <w:rFonts w:ascii="Times New Roman" w:hAnsi="Times New Roman" w:cs="Times New Roman"/>
          <w:lang w:val="en-GB"/>
        </w:rPr>
        <w:t>.</w:t>
      </w:r>
    </w:p>
    <w:p w14:paraId="3821B25C" w14:textId="479DF2B3" w:rsidR="008A2BFC" w:rsidRPr="000F40B5" w:rsidRDefault="008A2BFC" w:rsidP="00B4146C">
      <w:pPr>
        <w:pStyle w:val="Kop2"/>
      </w:pPr>
      <w:bookmarkStart w:id="18" w:name="_Toc43044727"/>
      <w:bookmarkStart w:id="19" w:name="_Toc43044935"/>
      <w:bookmarkStart w:id="20" w:name="_Toc45322953"/>
      <w:r w:rsidRPr="000F40B5">
        <w:t>Chinese Development Finance</w:t>
      </w:r>
      <w:r w:rsidR="00B62920" w:rsidRPr="000F40B5">
        <w:t xml:space="preserve"> &amp; Infrastructure Projects</w:t>
      </w:r>
      <w:bookmarkEnd w:id="18"/>
      <w:bookmarkEnd w:id="19"/>
      <w:bookmarkEnd w:id="20"/>
    </w:p>
    <w:p w14:paraId="7BA295D1" w14:textId="61BA550E" w:rsidR="007E0436" w:rsidRDefault="005E678C" w:rsidP="00526835">
      <w:pPr>
        <w:spacing w:line="360" w:lineRule="auto"/>
        <w:jc w:val="both"/>
        <w:rPr>
          <w:rFonts w:ascii="Times New Roman" w:hAnsi="Times New Roman" w:cs="Times New Roman"/>
          <w:lang w:val="en-GB"/>
        </w:rPr>
      </w:pPr>
      <w:r>
        <w:rPr>
          <w:rFonts w:ascii="Times New Roman" w:hAnsi="Times New Roman" w:cs="Times New Roman"/>
          <w:lang w:val="en-GB"/>
        </w:rPr>
        <w:t xml:space="preserve">During the 1980s, China opened its economy to foreign investment and experienced rapid economic growth as well as increases in interregional inequality </w:t>
      </w:r>
      <w:r>
        <w:rPr>
          <w:rFonts w:ascii="Times New Roman" w:hAnsi="Times New Roman" w:cs="Times New Roman"/>
          <w:lang w:val="en-GB"/>
        </w:rPr>
        <w:fldChar w:fldCharType="begin" w:fldLock="1"/>
      </w:r>
      <w:r w:rsidR="005228CA">
        <w:rPr>
          <w:rFonts w:ascii="Times New Roman" w:hAnsi="Times New Roman" w:cs="Times New Roman"/>
          <w:lang w:val="en-GB"/>
        </w:rPr>
        <w:instrText>ADDIN CSL_CITATION {"citationItems":[{"id":"ITEM-1","itemData":{"DOI":"10.1111/j.1467-9361.2005.00265.x","ISSN":"13636669","abstract":"The paper constructs and analyzes a long-run time series for regional inequality in China from the Communist Revolution to the present. There have been three peaks of inequality in the last fifty years, coinciding with the Great Famine of the late 1950s, the Cultural Revolution of the late 1960s and 1970s, and finally the period of openness and global integration in the late 1990s. Econometric analysis establishes that regional inequality is explained in the different phases by three key policy variables-the ratio of heavy industry to gross output value, the degree of decentralization, and the degree of openness. © United Nations University 2005.","author":[{"dropping-particle":"","family":"Kanbur","given":"Ravi","non-dropping-particle":"","parse-names":false,"suffix":""},{"dropping-particle":"","family":"Zhang","given":"Xiaobo","non-dropping-particle":"","parse-names":false,"suffix":""}],"container-title":"Review of Development Economics","id":"ITEM-1","issued":{"date-parts":[["2005"]]},"title":"Fifty years of regional inequality in China: A journey through central planning, reform, and openness","type":"article-journal"},"uris":["http://www.mendeley.com/documents/?uuid=4dcbd449-ed37-42d0-a2b0-e3d57b37b74d"]}],"mendeley":{"formattedCitation":"(Kanbur &amp; Zhang, 2005)","plainTextFormattedCitation":"(Kanbur &amp; Zhang, 2005)","previouslyFormattedCitation":"(Kanbur &amp; Zhang, 2005)"},"properties":{"noteIndex":0},"schema":"https://github.com/citation-style-language/schema/raw/master/csl-citation.json"}</w:instrText>
      </w:r>
      <w:r>
        <w:rPr>
          <w:rFonts w:ascii="Times New Roman" w:hAnsi="Times New Roman" w:cs="Times New Roman"/>
          <w:lang w:val="en-GB"/>
        </w:rPr>
        <w:fldChar w:fldCharType="separate"/>
      </w:r>
      <w:r w:rsidRPr="005E678C">
        <w:rPr>
          <w:rFonts w:ascii="Times New Roman" w:hAnsi="Times New Roman" w:cs="Times New Roman"/>
          <w:noProof/>
          <w:lang w:val="en-GB"/>
        </w:rPr>
        <w:t>(Kanbur &amp; Zhang, 2005)</w:t>
      </w:r>
      <w:r>
        <w:rPr>
          <w:rFonts w:ascii="Times New Roman" w:hAnsi="Times New Roman" w:cs="Times New Roman"/>
          <w:lang w:val="en-GB"/>
        </w:rPr>
        <w:fldChar w:fldCharType="end"/>
      </w:r>
      <w:r>
        <w:rPr>
          <w:rFonts w:ascii="Times New Roman" w:hAnsi="Times New Roman" w:cs="Times New Roman"/>
          <w:lang w:val="en-GB"/>
        </w:rPr>
        <w:t>. In response the government adapted policies of regional inclusion that redirected private and public investment to the economically challenged central and western China, a policy known as the “Develop the West Campaign”</w:t>
      </w:r>
      <w:r w:rsidR="005228CA">
        <w:rPr>
          <w:rFonts w:ascii="Times New Roman" w:hAnsi="Times New Roman" w:cs="Times New Roman"/>
          <w:lang w:val="en-GB"/>
        </w:rPr>
        <w:t xml:space="preserve"> </w:t>
      </w:r>
      <w:r w:rsidR="005228CA">
        <w:rPr>
          <w:rFonts w:ascii="Times New Roman" w:hAnsi="Times New Roman" w:cs="Times New Roman"/>
          <w:lang w:val="en-GB"/>
        </w:rPr>
        <w:fldChar w:fldCharType="begin" w:fldLock="1"/>
      </w:r>
      <w:r w:rsidR="00F7296E">
        <w:rPr>
          <w:rFonts w:ascii="Times New Roman" w:hAnsi="Times New Roman" w:cs="Times New Roman"/>
          <w:lang w:val="en-GB"/>
        </w:rPr>
        <w:instrText>ADDIN CSL_CITATION {"citationItems":[{"id":"ITEM-1","itemData":{"author":[{"dropping-particle":"","family":"Bluhm","given":"Richard","non-dropping-particle":"","parse-names":false,"suffix":""},{"dropping-particle":"","family":"Dreher","given":"Axel","non-dropping-particle":"","parse-names":false,"suffix":""},{"dropping-particle":"","family":"Fuchs","given":"Andreas","non-dropping-particle":"","parse-names":false,"suffix":""},{"dropping-particle":"","family":"Parks","given":"Bradley","non-dropping-particle":"","parse-names":false,"suffix":""},{"dropping-particle":"","family":"Strange","given":"Austin","non-dropping-particle":"","parse-names":false,"suffix":""},{"dropping-particle":"","family":"Tierney","given":"Michael","non-dropping-particle":"","parse-names":false,"suffix":""}],"id":"ITEM-1","issued":{"date-parts":[["2018"]]},"title":"Connective Financing: Chinese Infrastructure Projects and the Diffusion of Economic Activity in Developing Countries","type":"report"},"uris":["http://www.mendeley.com/documents/?uuid=0185a039-4009-3684-a8e4-1cd6d64716a4"]}],"mendeley":{"formattedCitation":"(Bluhm et al., 2018)","plainTextFormattedCitation":"(Bluhm et al., 2018)","previouslyFormattedCitation":"(Bluhm et al., 2018)"},"properties":{"noteIndex":0},"schema":"https://github.com/citation-style-language/schema/raw/master/csl-citation.json"}</w:instrText>
      </w:r>
      <w:r w:rsidR="005228CA">
        <w:rPr>
          <w:rFonts w:ascii="Times New Roman" w:hAnsi="Times New Roman" w:cs="Times New Roman"/>
          <w:lang w:val="en-GB"/>
        </w:rPr>
        <w:fldChar w:fldCharType="separate"/>
      </w:r>
      <w:r w:rsidR="005228CA" w:rsidRPr="005228CA">
        <w:rPr>
          <w:rFonts w:ascii="Times New Roman" w:hAnsi="Times New Roman" w:cs="Times New Roman"/>
          <w:noProof/>
          <w:lang w:val="en-GB"/>
        </w:rPr>
        <w:t>(Bluhm et al., 2018)</w:t>
      </w:r>
      <w:r w:rsidR="005228CA">
        <w:rPr>
          <w:rFonts w:ascii="Times New Roman" w:hAnsi="Times New Roman" w:cs="Times New Roman"/>
          <w:lang w:val="en-GB"/>
        </w:rPr>
        <w:fldChar w:fldCharType="end"/>
      </w:r>
      <w:r>
        <w:rPr>
          <w:rFonts w:ascii="Times New Roman" w:hAnsi="Times New Roman" w:cs="Times New Roman"/>
          <w:lang w:val="en-GB"/>
        </w:rPr>
        <w:t xml:space="preserve">. </w:t>
      </w:r>
      <w:r w:rsidR="005228CA">
        <w:rPr>
          <w:rFonts w:ascii="Times New Roman" w:hAnsi="Times New Roman" w:cs="Times New Roman"/>
          <w:lang w:val="en-GB"/>
        </w:rPr>
        <w:t xml:space="preserve">Research found that the campaign helped to combat the trend of increasing inequality across regions </w:t>
      </w:r>
      <w:r w:rsidR="005228CA">
        <w:rPr>
          <w:rFonts w:ascii="Times New Roman" w:hAnsi="Times New Roman" w:cs="Times New Roman"/>
          <w:lang w:val="en-GB"/>
        </w:rPr>
        <w:fldChar w:fldCharType="begin" w:fldLock="1"/>
      </w:r>
      <w:r w:rsidR="005228CA">
        <w:rPr>
          <w:rFonts w:ascii="Times New Roman" w:hAnsi="Times New Roman" w:cs="Times New Roman"/>
          <w:lang w:val="en-GB"/>
        </w:rPr>
        <w:instrText>ADDIN CSL_CITATION {"citationItems":[{"id":"ITEM-1","itemData":{"DOI":"10.1016/j.apgeog.2014.12.014","ISSN":"01436228","abstract":"The spatial inequality of foreign direct investment (FDI) can intensify uneven economic development. As globalization and economic transition proceeds, foreign investors are changing their behaviors in FDI location, based on institutional change and agglomeration effects. In order to reduce the inequality, this research employs spatial statistics and analyses to examine the change in the spatial inequality of FDI among regions and among prefectural cities, and uses regression models and spatial regime analyses to investigate factors influencing the inequality from 1990 to 2010. The spatial diffusion of FDI clusters from the eastern/coastal region to the interior shows the trend of FDI convergence among regions. However, increasing numbers of FDI clusters and hot spots show the increasing divergence among cities within three regions. Agglomeration effects have replaced institutional factors to become one of the most significant factors influencing the FDI inequality among cities. Additionally, special economic zones, coastal open cities, provincial capital cities, and development zones lost their advantages in FDI as more reforms set in. The spatial regime analyses further indicate the significance of market size in FDI in prefecture-level cities and the significance of agglomeration economies in FDI in capitals and municipalities.","author":[{"dropping-particle":"","family":"Huang","given":"Hao","non-dropping-particle":"","parse-names":false,"suffix":""},{"dropping-particle":"","family":"Dennis Wei","given":"Yehua","non-dropping-particle":"","parse-names":false,"suffix":""}],"container-title":"Applied Geography","id":"ITEM-1","issued":{"date-parts":[["2016"]]},"title":"Spatial inequality of foreign direct investment in China: Institutional change, agglomeration economies, and market access","type":"article-journal"},"uris":["http://www.mendeley.com/documents/?uuid=d5e6889e-203c-4150-9cc5-6d6ebb63c87d"]}],"mendeley":{"formattedCitation":"(Huang &amp; Dennis Wei, 2016)","manualFormatting":"(Huang &amp; Wei, 2016)","plainTextFormattedCitation":"(Huang &amp; Dennis Wei, 2016)","previouslyFormattedCitation":"(Huang &amp; Dennis Wei, 2016)"},"properties":{"noteIndex":0},"schema":"https://github.com/citation-style-language/schema/raw/master/csl-citation.json"}</w:instrText>
      </w:r>
      <w:r w:rsidR="005228CA">
        <w:rPr>
          <w:rFonts w:ascii="Times New Roman" w:hAnsi="Times New Roman" w:cs="Times New Roman"/>
          <w:lang w:val="en-GB"/>
        </w:rPr>
        <w:fldChar w:fldCharType="separate"/>
      </w:r>
      <w:r w:rsidR="005228CA" w:rsidRPr="005228CA">
        <w:rPr>
          <w:rFonts w:ascii="Times New Roman" w:hAnsi="Times New Roman" w:cs="Times New Roman"/>
          <w:noProof/>
          <w:lang w:val="en-GB"/>
        </w:rPr>
        <w:t>(Huang &amp; Wei, 2016)</w:t>
      </w:r>
      <w:r w:rsidR="005228CA">
        <w:rPr>
          <w:rFonts w:ascii="Times New Roman" w:hAnsi="Times New Roman" w:cs="Times New Roman"/>
          <w:lang w:val="en-GB"/>
        </w:rPr>
        <w:fldChar w:fldCharType="end"/>
      </w:r>
      <w:r w:rsidR="005228CA">
        <w:rPr>
          <w:rFonts w:ascii="Times New Roman" w:hAnsi="Times New Roman" w:cs="Times New Roman"/>
          <w:lang w:val="en-GB"/>
        </w:rPr>
        <w:t xml:space="preserve">. China’s own experience with regional inequality are reflected in their foreign assistance policy’s emphasis on investing in complementary social and productive sector projects in regions where transportation projects are implemented </w:t>
      </w:r>
      <w:r w:rsidR="00F7296E">
        <w:rPr>
          <w:rFonts w:ascii="Times New Roman" w:hAnsi="Times New Roman" w:cs="Times New Roman"/>
          <w:lang w:val="en-GB"/>
        </w:rPr>
        <w:fldChar w:fldCharType="begin" w:fldLock="1"/>
      </w:r>
      <w:r w:rsidR="007E0436">
        <w:rPr>
          <w:rFonts w:ascii="Times New Roman" w:hAnsi="Times New Roman" w:cs="Times New Roman"/>
          <w:lang w:val="en-GB"/>
        </w:rPr>
        <w:instrText>ADDIN CSL_CITATION {"citationItems":[{"id":"ITEM-1","itemData":{"DOI":"10.1111/j.2042-5805.2013.01062.x","ISSN":"20425791","abstract":"In recent years, foreign direct investment (FDI) in natural resource industries by Chinese firms in Africa has increased rapidly. The strategic importance of the natural resource sector to host country governments produces considerable bargaining over entry and operating terms, with attendant political risks. Using case studies in Tanzania, we find that the Chinese government and firms engage in a bargaining model different from traditional models. Specifically, they engage in a modified one-tier bargaining model in which the Chinese government represents the collective interests of Chinese natural resource firms to negotiate with the host country government. In exchange for investment deals in the natural resource sector, the Chinese government offers a package with loans that support multiple-purpose development projects in various sectors, with a focus on infrastructure. Chinese firms act as a group to fulfill the Chinese government's commitments to the host country government. We discuss the boundary conditions for this Chinese-style bargaining model and its relationship to political risk. We conclude that the Chinese model has unique elements, although they are likely limited to resource investments in developing countries.","author":[{"dropping-particle":"","family":"Li","given":"Jing","non-dropping-particle":"","parse-names":false,"suffix":""},{"dropping-particle":"","family":"Newenham-Kahindi","given":"Aloysius","non-dropping-particle":"","parse-names":false,"suffix":""},{"dropping-particle":"","family":"Shapiro","given":"Daniel M.","non-dropping-particle":"","parse-names":false,"suffix":""},{"dropping-particle":"","family":"Chen","given":"Victor Z.","non-dropping-particle":"","parse-names":false,"suffix":""}],"container-title":"Global Strategy Journal","id":"ITEM-1","issue":"4","issued":{"date-parts":[["2013","11","1"]]},"page":"300-321","publisher":"Wiley","title":"The Two-Tier Bargaining Model Revisited: Theory and Evidence from China's Natural Resource Investments in Africa","type":"article-journal","volume":"3"},"uris":["http://www.mendeley.com/documents/?uuid=b57cb004-a199-3cc7-9a3c-ff853a33f56e"]}],"mendeley":{"formattedCitation":"(Li, Newenham-Kahindi, Shapiro, &amp; Chen, 2013)","manualFormatting":"(Li et al., 2013)","plainTextFormattedCitation":"(Li, Newenham-Kahindi, Shapiro, &amp; Chen, 2013)","previouslyFormattedCitation":"(Li, Newenham-Kahindi, Shapiro, &amp; Chen, 2013)"},"properties":{"noteIndex":0},"schema":"https://github.com/citation-style-language/schema/raw/master/csl-citation.json"}</w:instrText>
      </w:r>
      <w:r w:rsidR="00F7296E">
        <w:rPr>
          <w:rFonts w:ascii="Times New Roman" w:hAnsi="Times New Roman" w:cs="Times New Roman"/>
          <w:lang w:val="en-GB"/>
        </w:rPr>
        <w:fldChar w:fldCharType="separate"/>
      </w:r>
      <w:r w:rsidR="00F7296E" w:rsidRPr="00F7296E">
        <w:rPr>
          <w:rFonts w:ascii="Times New Roman" w:hAnsi="Times New Roman" w:cs="Times New Roman"/>
          <w:noProof/>
          <w:lang w:val="en-GB"/>
        </w:rPr>
        <w:t>(Li</w:t>
      </w:r>
      <w:r w:rsidR="00F7296E">
        <w:rPr>
          <w:rFonts w:ascii="Times New Roman" w:hAnsi="Times New Roman" w:cs="Times New Roman"/>
          <w:noProof/>
          <w:lang w:val="en-GB"/>
        </w:rPr>
        <w:t xml:space="preserve"> et al.</w:t>
      </w:r>
      <w:r w:rsidR="00F7296E" w:rsidRPr="00F7296E">
        <w:rPr>
          <w:rFonts w:ascii="Times New Roman" w:hAnsi="Times New Roman" w:cs="Times New Roman"/>
          <w:noProof/>
          <w:lang w:val="en-GB"/>
        </w:rPr>
        <w:t>, 2013)</w:t>
      </w:r>
      <w:r w:rsidR="00F7296E">
        <w:rPr>
          <w:rFonts w:ascii="Times New Roman" w:hAnsi="Times New Roman" w:cs="Times New Roman"/>
          <w:lang w:val="en-GB"/>
        </w:rPr>
        <w:fldChar w:fldCharType="end"/>
      </w:r>
      <w:r w:rsidR="00F7296E">
        <w:rPr>
          <w:rFonts w:ascii="Times New Roman" w:hAnsi="Times New Roman" w:cs="Times New Roman"/>
          <w:lang w:val="en-GB"/>
        </w:rPr>
        <w:t xml:space="preserve">. Taken together with </w:t>
      </w:r>
      <w:r w:rsidR="00BF3F42" w:rsidRPr="000F40B5">
        <w:rPr>
          <w:rFonts w:ascii="Times New Roman" w:hAnsi="Times New Roman" w:cs="Times New Roman"/>
          <w:lang w:val="en-GB"/>
        </w:rPr>
        <w:t>previously discussed</w:t>
      </w:r>
      <w:r w:rsidR="002C1936" w:rsidRPr="000F40B5">
        <w:rPr>
          <w:rFonts w:ascii="Times New Roman" w:hAnsi="Times New Roman" w:cs="Times New Roman"/>
          <w:lang w:val="en-GB"/>
        </w:rPr>
        <w:t xml:space="preserve"> theoretical considerations</w:t>
      </w:r>
      <w:r w:rsidR="00F7296E">
        <w:rPr>
          <w:rFonts w:ascii="Times New Roman" w:hAnsi="Times New Roman" w:cs="Times New Roman"/>
          <w:lang w:val="en-GB"/>
        </w:rPr>
        <w:t>, China</w:t>
      </w:r>
      <w:r w:rsidR="002C1936" w:rsidRPr="000F40B5">
        <w:rPr>
          <w:rFonts w:ascii="Times New Roman" w:hAnsi="Times New Roman" w:cs="Times New Roman"/>
          <w:lang w:val="en-GB"/>
        </w:rPr>
        <w:t xml:space="preserve"> may not only be the only willing financier of physical infrastructure, but also the most suitable</w:t>
      </w:r>
      <w:r w:rsidR="007841AA" w:rsidRPr="000F40B5">
        <w:rPr>
          <w:rFonts w:ascii="Times New Roman" w:hAnsi="Times New Roman" w:cs="Times New Roman"/>
          <w:lang w:val="en-GB"/>
        </w:rPr>
        <w:t xml:space="preserve"> to reduce regional inequality </w:t>
      </w:r>
      <w:r w:rsidR="007841AA" w:rsidRPr="000F40B5">
        <w:rPr>
          <w:rFonts w:ascii="Times New Roman" w:hAnsi="Times New Roman" w:cs="Times New Roman"/>
          <w:lang w:val="en-GB"/>
        </w:rPr>
        <w:lastRenderedPageBreak/>
        <w:t>and poverty</w:t>
      </w:r>
      <w:r>
        <w:rPr>
          <w:rFonts w:ascii="Times New Roman" w:hAnsi="Times New Roman" w:cs="Times New Roman"/>
          <w:lang w:val="en-GB"/>
        </w:rPr>
        <w:t>.</w:t>
      </w:r>
      <w:r w:rsidR="002C1936" w:rsidRPr="000F40B5">
        <w:rPr>
          <w:rFonts w:ascii="Times New Roman" w:hAnsi="Times New Roman" w:cs="Times New Roman"/>
          <w:lang w:val="en-GB"/>
        </w:rPr>
        <w:t xml:space="preserve"> </w:t>
      </w:r>
      <w:r w:rsidR="00BF3F42" w:rsidRPr="000F40B5">
        <w:rPr>
          <w:rFonts w:ascii="Times New Roman" w:hAnsi="Times New Roman" w:cs="Times New Roman"/>
          <w:lang w:val="en-GB"/>
        </w:rPr>
        <w:t>B</w:t>
      </w:r>
      <w:r w:rsidR="002C1936" w:rsidRPr="000F40B5">
        <w:rPr>
          <w:rFonts w:ascii="Times New Roman" w:hAnsi="Times New Roman" w:cs="Times New Roman"/>
          <w:lang w:val="en-GB"/>
        </w:rPr>
        <w:t xml:space="preserve">ased </w:t>
      </w:r>
      <w:r w:rsidR="00F7296E">
        <w:rPr>
          <w:rFonts w:ascii="Times New Roman" w:hAnsi="Times New Roman" w:cs="Times New Roman"/>
          <w:lang w:val="en-GB"/>
        </w:rPr>
        <w:t xml:space="preserve">on their emphasized </w:t>
      </w:r>
      <w:r w:rsidR="002C1936" w:rsidRPr="000F40B5">
        <w:rPr>
          <w:rFonts w:ascii="Times New Roman" w:hAnsi="Times New Roman" w:cs="Times New Roman"/>
          <w:lang w:val="en-GB"/>
        </w:rPr>
        <w:t>preference</w:t>
      </w:r>
      <w:r w:rsidR="00F7296E">
        <w:rPr>
          <w:rFonts w:ascii="Times New Roman" w:hAnsi="Times New Roman" w:cs="Times New Roman"/>
          <w:lang w:val="en-GB"/>
        </w:rPr>
        <w:t>s</w:t>
      </w:r>
      <w:r w:rsidR="002C1936" w:rsidRPr="000F40B5">
        <w:rPr>
          <w:rFonts w:ascii="Times New Roman" w:hAnsi="Times New Roman" w:cs="Times New Roman"/>
          <w:lang w:val="en-GB"/>
        </w:rPr>
        <w:t xml:space="preserve"> for</w:t>
      </w:r>
      <w:r w:rsidR="00F7296E">
        <w:rPr>
          <w:rFonts w:ascii="Times New Roman" w:hAnsi="Times New Roman" w:cs="Times New Roman"/>
          <w:lang w:val="en-GB"/>
        </w:rPr>
        <w:t xml:space="preserve">; (1) </w:t>
      </w:r>
      <w:r w:rsidR="00E7033C">
        <w:rPr>
          <w:rFonts w:ascii="Times New Roman" w:hAnsi="Times New Roman" w:cs="Times New Roman"/>
          <w:lang w:val="en-GB"/>
        </w:rPr>
        <w:t>promoting connectivity through infrastructure and</w:t>
      </w:r>
      <w:r w:rsidR="00F7296E">
        <w:rPr>
          <w:rFonts w:ascii="Times New Roman" w:hAnsi="Times New Roman" w:cs="Times New Roman"/>
          <w:lang w:val="en-GB"/>
        </w:rPr>
        <w:t xml:space="preserve"> (2) complementary</w:t>
      </w:r>
      <w:r w:rsidR="002C1936" w:rsidRPr="000F40B5">
        <w:rPr>
          <w:rFonts w:ascii="Times New Roman" w:hAnsi="Times New Roman" w:cs="Times New Roman"/>
          <w:lang w:val="en-GB"/>
        </w:rPr>
        <w:t xml:space="preserve"> projects that promote agglomeration economies </w:t>
      </w:r>
      <w:r w:rsidR="008C3FDB">
        <w:rPr>
          <w:rFonts w:ascii="Times New Roman" w:hAnsi="Times New Roman" w:cs="Times New Roman"/>
          <w:lang w:val="en-GB"/>
        </w:rPr>
        <w:t>to</w:t>
      </w:r>
      <w:r w:rsidR="002C1936" w:rsidRPr="000F40B5">
        <w:rPr>
          <w:rFonts w:ascii="Times New Roman" w:hAnsi="Times New Roman" w:cs="Times New Roman"/>
          <w:lang w:val="en-GB"/>
        </w:rPr>
        <w:t xml:space="preserve"> reduce regional disparities.</w:t>
      </w:r>
      <w:r w:rsidR="00F7296E">
        <w:rPr>
          <w:rFonts w:ascii="Times New Roman" w:hAnsi="Times New Roman" w:cs="Times New Roman"/>
          <w:lang w:val="en-GB"/>
        </w:rPr>
        <w:t xml:space="preserve"> Additionally,</w:t>
      </w:r>
      <w:r w:rsidR="00F7296E" w:rsidRPr="000F40B5">
        <w:rPr>
          <w:rFonts w:ascii="Times New Roman" w:hAnsi="Times New Roman" w:cs="Times New Roman"/>
          <w:lang w:val="en-GB"/>
        </w:rPr>
        <w:t xml:space="preserve"> their comparative advantage in</w:t>
      </w:r>
      <w:r w:rsidR="00F7296E">
        <w:rPr>
          <w:rFonts w:ascii="Times New Roman" w:hAnsi="Times New Roman" w:cs="Times New Roman"/>
          <w:lang w:val="en-GB"/>
        </w:rPr>
        <w:t xml:space="preserve"> </w:t>
      </w:r>
      <w:r w:rsidR="00F7296E" w:rsidRPr="000F40B5">
        <w:rPr>
          <w:rFonts w:ascii="Times New Roman" w:hAnsi="Times New Roman" w:cs="Times New Roman"/>
          <w:lang w:val="en-GB"/>
        </w:rPr>
        <w:t xml:space="preserve">implementing infrastructure projects </w:t>
      </w:r>
      <w:r w:rsidR="00F7296E">
        <w:rPr>
          <w:rFonts w:ascii="Times New Roman" w:hAnsi="Times New Roman" w:cs="Times New Roman"/>
          <w:lang w:val="en-GB"/>
        </w:rPr>
        <w:t xml:space="preserve">is well </w:t>
      </w:r>
      <w:r w:rsidR="00A2368E" w:rsidRPr="000F40B5">
        <w:rPr>
          <w:rFonts w:ascii="Times New Roman" w:hAnsi="Times New Roman" w:cs="Times New Roman"/>
          <w:lang w:val="en-GB"/>
        </w:rPr>
        <w:t>document</w:t>
      </w:r>
      <w:r w:rsidR="00F7296E">
        <w:rPr>
          <w:rFonts w:ascii="Times New Roman" w:hAnsi="Times New Roman" w:cs="Times New Roman"/>
          <w:lang w:val="en-GB"/>
        </w:rPr>
        <w:t>ed by</w:t>
      </w:r>
      <w:r w:rsidR="00A2368E" w:rsidRPr="000F40B5">
        <w:rPr>
          <w:rFonts w:ascii="Times New Roman" w:hAnsi="Times New Roman" w:cs="Times New Roman"/>
          <w:lang w:val="en-GB"/>
        </w:rPr>
        <w:t xml:space="preserve"> anecdotal evidence </w:t>
      </w:r>
      <w:r w:rsidR="00F7296E">
        <w:rPr>
          <w:rFonts w:ascii="Times New Roman" w:hAnsi="Times New Roman" w:cs="Times New Roman"/>
          <w:lang w:val="en-GB"/>
        </w:rPr>
        <w:t>of</w:t>
      </w:r>
      <w:r w:rsidR="00A2368E" w:rsidRPr="000F40B5">
        <w:rPr>
          <w:rFonts w:ascii="Times New Roman" w:hAnsi="Times New Roman" w:cs="Times New Roman"/>
          <w:lang w:val="en-GB"/>
        </w:rPr>
        <w:t xml:space="preserve"> Chinese infrastructure projects buil</w:t>
      </w:r>
      <w:r w:rsidR="00F7296E">
        <w:rPr>
          <w:rFonts w:ascii="Times New Roman" w:hAnsi="Times New Roman" w:cs="Times New Roman"/>
          <w:lang w:val="en-GB"/>
        </w:rPr>
        <w:t>t</w:t>
      </w:r>
      <w:r w:rsidR="00A2368E" w:rsidRPr="000F40B5">
        <w:rPr>
          <w:rFonts w:ascii="Times New Roman" w:hAnsi="Times New Roman" w:cs="Times New Roman"/>
          <w:lang w:val="en-GB"/>
        </w:rPr>
        <w:t xml:space="preserve"> in record time</w:t>
      </w:r>
      <w:r w:rsidR="007E0436">
        <w:rPr>
          <w:rFonts w:ascii="Times New Roman" w:hAnsi="Times New Roman" w:cs="Times New Roman"/>
          <w:lang w:val="en-GB"/>
        </w:rPr>
        <w:t xml:space="preserve"> </w:t>
      </w:r>
      <w:r w:rsidR="007E0436">
        <w:rPr>
          <w:rFonts w:ascii="Times New Roman" w:hAnsi="Times New Roman" w:cs="Times New Roman"/>
          <w:lang w:val="en-GB"/>
        </w:rPr>
        <w:fldChar w:fldCharType="begin" w:fldLock="1"/>
      </w:r>
      <w:r w:rsidR="008A4AA0">
        <w:rPr>
          <w:rFonts w:ascii="Times New Roman" w:hAnsi="Times New Roman" w:cs="Times New Roman"/>
          <w:lang w:val="en-GB"/>
        </w:rPr>
        <w:instrText>ADDIN CSL_CITATION {"citationItems":[{"id":"ITEM-1","itemData":{"ISBN":"9781501712876","abstract":"In a book full of directly applicable lessons for policymakers, Haley J. Swedlund explores why foreign aid is delivered in different ways at different times, and why various approaches prove to be politically unsustainable. She finds that no ... The development dance -- It takes two to tango : aid policy bargaining -- Studying the dance : research design, methodology, and historical context -- May I have this dance? : donor-government relations in aid-dependent countries -- A half-hearted shuffle : how commitment problems constrain aid policy bargaining -- Tracking a craze : the rise (and fall) of budget support -- The future of the development dance and why we should care.","author":[{"dropping-particle":"","family":"Swedlund","given":"Haley J.","non-dropping-particle":"","parse-names":false,"suffix":""}],"id":"ITEM-1","issued":{"date-parts":[["2017"]]},"publisher":"Cornell University Press","publisher-place":"Cornell","title":"The development dance : how donors and recipients negotiate the delivery of foreign aid","type":"book"},"uris":["http://www.mendeley.com/documents/?uuid=8b85c600-988e-3e74-a3c1-6d854163907b"]}],"mendeley":{"formattedCitation":"(Swedlund, 2017)","plainTextFormattedCitation":"(Swedlund, 2017)","previouslyFormattedCitation":"(Swedlund, 2017)"},"properties":{"noteIndex":0},"schema":"https://github.com/citation-style-language/schema/raw/master/csl-citation.json"}</w:instrText>
      </w:r>
      <w:r w:rsidR="007E0436">
        <w:rPr>
          <w:rFonts w:ascii="Times New Roman" w:hAnsi="Times New Roman" w:cs="Times New Roman"/>
          <w:lang w:val="en-GB"/>
        </w:rPr>
        <w:fldChar w:fldCharType="separate"/>
      </w:r>
      <w:r w:rsidR="007E0436" w:rsidRPr="007E0436">
        <w:rPr>
          <w:rFonts w:ascii="Times New Roman" w:hAnsi="Times New Roman" w:cs="Times New Roman"/>
          <w:noProof/>
          <w:lang w:val="en-GB"/>
        </w:rPr>
        <w:t>(Swedlund, 2017)</w:t>
      </w:r>
      <w:r w:rsidR="007E0436">
        <w:rPr>
          <w:rFonts w:ascii="Times New Roman" w:hAnsi="Times New Roman" w:cs="Times New Roman"/>
          <w:lang w:val="en-GB"/>
        </w:rPr>
        <w:fldChar w:fldCharType="end"/>
      </w:r>
      <w:r w:rsidR="00A2368E" w:rsidRPr="000F40B5">
        <w:rPr>
          <w:rFonts w:ascii="Times New Roman" w:hAnsi="Times New Roman" w:cs="Times New Roman"/>
          <w:lang w:val="en-GB"/>
        </w:rPr>
        <w:t>.</w:t>
      </w:r>
      <w:r>
        <w:rPr>
          <w:rFonts w:ascii="Times New Roman" w:hAnsi="Times New Roman" w:cs="Times New Roman"/>
          <w:lang w:val="en-GB"/>
        </w:rPr>
        <w:t xml:space="preserve"> </w:t>
      </w:r>
      <w:r w:rsidR="00472EAC" w:rsidRPr="000F40B5">
        <w:rPr>
          <w:rFonts w:ascii="Times New Roman" w:hAnsi="Times New Roman" w:cs="Times New Roman"/>
          <w:lang w:val="en-GB"/>
        </w:rPr>
        <w:t xml:space="preserve"> </w:t>
      </w:r>
      <w:r w:rsidR="007E0436" w:rsidRPr="000F40B5">
        <w:rPr>
          <w:rFonts w:ascii="Times New Roman" w:hAnsi="Times New Roman" w:cs="Times New Roman"/>
          <w:lang w:val="en-GB"/>
        </w:rPr>
        <w:t xml:space="preserve">Therefore, considering </w:t>
      </w:r>
      <w:r w:rsidR="007E0436">
        <w:rPr>
          <w:rFonts w:ascii="Times New Roman" w:hAnsi="Times New Roman" w:cs="Times New Roman"/>
          <w:lang w:val="en-GB"/>
        </w:rPr>
        <w:t>i</w:t>
      </w:r>
      <w:r w:rsidR="007E0436" w:rsidRPr="000F40B5">
        <w:rPr>
          <w:rFonts w:ascii="Times New Roman" w:hAnsi="Times New Roman" w:cs="Times New Roman"/>
          <w:lang w:val="en-GB"/>
        </w:rPr>
        <w:t>nfrastructure projects are effective investment for poverty reduction through</w:t>
      </w:r>
      <w:r w:rsidR="007E0436">
        <w:rPr>
          <w:rFonts w:ascii="Times New Roman" w:hAnsi="Times New Roman" w:cs="Times New Roman"/>
          <w:lang w:val="en-GB"/>
        </w:rPr>
        <w:t xml:space="preserve"> the</w:t>
      </w:r>
      <w:r w:rsidR="007E0436" w:rsidRPr="000F40B5">
        <w:rPr>
          <w:rFonts w:ascii="Times New Roman" w:hAnsi="Times New Roman" w:cs="Times New Roman"/>
          <w:lang w:val="en-GB"/>
        </w:rPr>
        <w:t xml:space="preserve"> reduc</w:t>
      </w:r>
      <w:r w:rsidR="007E0436">
        <w:rPr>
          <w:rFonts w:ascii="Times New Roman" w:hAnsi="Times New Roman" w:cs="Times New Roman"/>
          <w:lang w:val="en-GB"/>
        </w:rPr>
        <w:t>tion</w:t>
      </w:r>
      <w:r w:rsidR="007E0436" w:rsidRPr="000F40B5">
        <w:rPr>
          <w:rFonts w:ascii="Times New Roman" w:hAnsi="Times New Roman" w:cs="Times New Roman"/>
          <w:lang w:val="en-GB"/>
        </w:rPr>
        <w:t xml:space="preserve"> spatial inequality and regional spill overs, transport projects financed by China are expected to have discernible regional poverty reducing effects.</w:t>
      </w:r>
      <w:r w:rsidR="007E0436">
        <w:rPr>
          <w:rFonts w:ascii="Times New Roman" w:hAnsi="Times New Roman" w:cs="Times New Roman"/>
          <w:lang w:val="en-GB"/>
        </w:rPr>
        <w:t xml:space="preserve"> Empirically supported by </w:t>
      </w:r>
      <w:r w:rsidR="007E0436" w:rsidRPr="000F40B5">
        <w:rPr>
          <w:rFonts w:ascii="Times New Roman" w:hAnsi="Times New Roman" w:cs="Times New Roman"/>
          <w:lang w:val="en-GB"/>
        </w:rPr>
        <w:fldChar w:fldCharType="begin" w:fldLock="1"/>
      </w:r>
      <w:r w:rsidR="007E0436" w:rsidRPr="000F40B5">
        <w:rPr>
          <w:rFonts w:ascii="Times New Roman" w:hAnsi="Times New Roman" w:cs="Times New Roman"/>
          <w:lang w:val="en-GB"/>
        </w:rPr>
        <w:instrText>ADDIN CSL_CITATION {"citationItems":[{"id":"ITEM-1","itemData":{"author":[{"dropping-particle":"","family":"Dreher","given":"Axel","non-dropping-particle":"","parse-names":false,"suffix":""},{"dropping-particle":"","family":"Fuchs","given":"Andreas","non-dropping-particle":"","parse-names":false,"suffix":""},{"dropping-particle":"","family":"Parks","given":"Bradley","non-dropping-particle":"","parse-names":false,"suffix":""},{"dropping-particle":"","family":"Strange","given":"Austin M","non-dropping-particle":"","parse-names":false,"suffix":""},{"dropping-particle":"","family":"Tierney","given":"Michael J","non-dropping-particle":"","parse-names":false,"suffix":""}],"id":"ITEM-1","issued":{"date-parts":[["2017"]]},"title":"Aid, China, and Growth: Evidence from a New Global Development Finance Dataset","type":"report"},"uris":["http://www.mendeley.com/documents/?uuid=16e17ae7-686d-3653-bee0-9dc929feacc0"]}],"mendeley":{"formattedCitation":"(Dreher et al., 2017)","manualFormatting":"Dreher et al. (2017)","plainTextFormattedCitation":"(Dreher et al., 2017)","previouslyFormattedCitation":"(Dreher et al., 2017)"},"properties":{"noteIndex":0},"schema":"https://github.com/citation-style-language/schema/raw/master/csl-citation.json"}</w:instrText>
      </w:r>
      <w:r w:rsidR="007E0436" w:rsidRPr="000F40B5">
        <w:rPr>
          <w:rFonts w:ascii="Times New Roman" w:hAnsi="Times New Roman" w:cs="Times New Roman"/>
          <w:lang w:val="en-GB"/>
        </w:rPr>
        <w:fldChar w:fldCharType="separate"/>
      </w:r>
      <w:r w:rsidR="007E0436" w:rsidRPr="000F40B5">
        <w:rPr>
          <w:rFonts w:ascii="Times New Roman" w:hAnsi="Times New Roman" w:cs="Times New Roman"/>
          <w:noProof/>
          <w:lang w:val="en-GB"/>
        </w:rPr>
        <w:t>Dreher et al. (2017)</w:t>
      </w:r>
      <w:r w:rsidR="007E0436" w:rsidRPr="000F40B5">
        <w:rPr>
          <w:rFonts w:ascii="Times New Roman" w:hAnsi="Times New Roman" w:cs="Times New Roman"/>
          <w:lang w:val="en-GB"/>
        </w:rPr>
        <w:fldChar w:fldCharType="end"/>
      </w:r>
      <w:r w:rsidR="007E0436" w:rsidRPr="000F40B5">
        <w:rPr>
          <w:rFonts w:ascii="Times New Roman" w:hAnsi="Times New Roman" w:cs="Times New Roman"/>
          <w:lang w:val="en-GB"/>
        </w:rPr>
        <w:t xml:space="preserve"> </w:t>
      </w:r>
      <w:r w:rsidR="007E0436">
        <w:rPr>
          <w:rFonts w:ascii="Times New Roman" w:hAnsi="Times New Roman" w:cs="Times New Roman"/>
          <w:lang w:val="en-GB"/>
        </w:rPr>
        <w:t xml:space="preserve">who </w:t>
      </w:r>
      <w:r w:rsidR="007E0436" w:rsidRPr="000F40B5">
        <w:rPr>
          <w:rFonts w:ascii="Times New Roman" w:hAnsi="Times New Roman" w:cs="Times New Roman"/>
          <w:lang w:val="en-GB"/>
        </w:rPr>
        <w:t xml:space="preserve">find </w:t>
      </w:r>
      <w:r w:rsidR="007E0436">
        <w:rPr>
          <w:rFonts w:ascii="Times New Roman" w:hAnsi="Times New Roman" w:cs="Times New Roman"/>
          <w:lang w:val="en-GB"/>
        </w:rPr>
        <w:t xml:space="preserve">that </w:t>
      </w:r>
      <w:r w:rsidR="007E0436" w:rsidRPr="000F40B5">
        <w:rPr>
          <w:rFonts w:ascii="Times New Roman" w:hAnsi="Times New Roman" w:cs="Times New Roman"/>
          <w:lang w:val="en-GB"/>
        </w:rPr>
        <w:t>Chinese development projects have a positive effect on economic growth</w:t>
      </w:r>
      <w:r w:rsidR="007E0436">
        <w:rPr>
          <w:rFonts w:ascii="Times New Roman" w:hAnsi="Times New Roman" w:cs="Times New Roman"/>
          <w:lang w:val="en-GB"/>
        </w:rPr>
        <w:t xml:space="preserve"> and Bluhm et al. (2018) who find that infrastructure investments lead to a more equal distribution of economic activity.  </w:t>
      </w:r>
    </w:p>
    <w:p w14:paraId="69463D9C" w14:textId="4FEEE037" w:rsidR="00EC1385" w:rsidRPr="000F40B5" w:rsidRDefault="00EC1385" w:rsidP="00B4146C">
      <w:pPr>
        <w:pStyle w:val="Kop1"/>
      </w:pPr>
      <w:bookmarkStart w:id="21" w:name="_Toc43044729"/>
      <w:bookmarkStart w:id="22" w:name="_Toc43044937"/>
      <w:bookmarkStart w:id="23" w:name="_Toc45322954"/>
      <w:r w:rsidRPr="000F40B5">
        <w:t>Data</w:t>
      </w:r>
      <w:bookmarkEnd w:id="21"/>
      <w:bookmarkEnd w:id="22"/>
      <w:r w:rsidR="00052B42">
        <w:t xml:space="preserve"> &amp; Methods</w:t>
      </w:r>
      <w:bookmarkEnd w:id="23"/>
    </w:p>
    <w:p w14:paraId="17A52BC6" w14:textId="70CE55DA" w:rsidR="004C54B3" w:rsidRPr="00380B05" w:rsidRDefault="004C54B3" w:rsidP="00F35AC8">
      <w:pPr>
        <w:spacing w:line="360" w:lineRule="auto"/>
        <w:jc w:val="both"/>
        <w:rPr>
          <w:rFonts w:ascii="Times New Roman" w:hAnsi="Times New Roman" w:cs="Times New Roman"/>
          <w:lang w:val="en-GB"/>
        </w:rPr>
      </w:pPr>
      <w:r w:rsidRPr="000F40B5">
        <w:rPr>
          <w:rFonts w:ascii="Times New Roman" w:hAnsi="Times New Roman" w:cs="Times New Roman"/>
          <w:lang w:val="en-GB"/>
        </w:rPr>
        <w:t>The data</w:t>
      </w:r>
      <w:r w:rsidR="003F3219">
        <w:rPr>
          <w:rFonts w:ascii="Times New Roman" w:hAnsi="Times New Roman" w:cs="Times New Roman"/>
          <w:lang w:val="en-GB"/>
        </w:rPr>
        <w:t>set</w:t>
      </w:r>
      <w:r w:rsidRPr="000F40B5">
        <w:rPr>
          <w:rFonts w:ascii="Times New Roman" w:hAnsi="Times New Roman" w:cs="Times New Roman"/>
          <w:lang w:val="en-GB"/>
        </w:rPr>
        <w:t xml:space="preserve"> used</w:t>
      </w:r>
      <w:r w:rsidR="0000539F" w:rsidRPr="000F40B5">
        <w:rPr>
          <w:rFonts w:ascii="Times New Roman" w:hAnsi="Times New Roman" w:cs="Times New Roman"/>
          <w:lang w:val="en-GB"/>
        </w:rPr>
        <w:t xml:space="preserve"> is a</w:t>
      </w:r>
      <w:r w:rsidRPr="000F40B5">
        <w:rPr>
          <w:rFonts w:ascii="Times New Roman" w:hAnsi="Times New Roman" w:cs="Times New Roman"/>
          <w:lang w:val="en-GB"/>
        </w:rPr>
        <w:t xml:space="preserve"> combination of</w:t>
      </w:r>
      <w:r w:rsidR="0000539F" w:rsidRPr="000F40B5">
        <w:rPr>
          <w:rFonts w:ascii="Times New Roman" w:hAnsi="Times New Roman" w:cs="Times New Roman"/>
          <w:lang w:val="en-GB"/>
        </w:rPr>
        <w:t xml:space="preserve"> subnational indicators from the Global Data Lab’s </w:t>
      </w:r>
      <w:r w:rsidR="00DD0E9C">
        <w:rPr>
          <w:rFonts w:ascii="Times New Roman" w:hAnsi="Times New Roman" w:cs="Times New Roman"/>
          <w:lang w:val="en-GB"/>
        </w:rPr>
        <w:t xml:space="preserve">(GDL) </w:t>
      </w:r>
      <w:r w:rsidR="0000539F" w:rsidRPr="000F40B5">
        <w:rPr>
          <w:rFonts w:ascii="Times New Roman" w:hAnsi="Times New Roman" w:cs="Times New Roman"/>
          <w:lang w:val="en-GB"/>
        </w:rPr>
        <w:t>area database</w:t>
      </w:r>
      <w:r w:rsidR="00052B42">
        <w:rPr>
          <w:rFonts w:ascii="Times New Roman" w:hAnsi="Times New Roman" w:cs="Times New Roman"/>
          <w:lang w:val="en-GB"/>
        </w:rPr>
        <w:t xml:space="preserve">, </w:t>
      </w:r>
      <w:r w:rsidRPr="000F40B5">
        <w:rPr>
          <w:rFonts w:ascii="Times New Roman" w:hAnsi="Times New Roman" w:cs="Times New Roman"/>
          <w:lang w:val="en-GB"/>
        </w:rPr>
        <w:t>a recently released</w:t>
      </w:r>
      <w:r w:rsidR="0000539F" w:rsidRPr="000F40B5">
        <w:rPr>
          <w:rFonts w:ascii="Times New Roman" w:hAnsi="Times New Roman" w:cs="Times New Roman"/>
          <w:lang w:val="en-GB"/>
        </w:rPr>
        <w:t xml:space="preserve"> geocoded</w:t>
      </w:r>
      <w:r w:rsidRPr="000F40B5">
        <w:rPr>
          <w:rFonts w:ascii="Times New Roman" w:hAnsi="Times New Roman" w:cs="Times New Roman"/>
          <w:lang w:val="en-GB"/>
        </w:rPr>
        <w:t xml:space="preserve"> dataset of </w:t>
      </w:r>
      <w:r w:rsidR="0000539F" w:rsidRPr="000F40B5">
        <w:rPr>
          <w:rFonts w:ascii="Times New Roman" w:hAnsi="Times New Roman" w:cs="Times New Roman"/>
          <w:lang w:val="en-GB"/>
        </w:rPr>
        <w:t>Chinese government-financed development projects</w:t>
      </w:r>
      <w:r w:rsidR="00052B42">
        <w:rPr>
          <w:rFonts w:ascii="Times New Roman" w:hAnsi="Times New Roman" w:cs="Times New Roman"/>
          <w:lang w:val="en-GB"/>
        </w:rPr>
        <w:t xml:space="preserve"> and Chinese steel production figures sourced from The World Steel Association’s Statistical Yearbooks </w:t>
      </w:r>
      <w:r w:rsidR="00052B42" w:rsidRPr="003807DB">
        <w:rPr>
          <w:rFonts w:ascii="Times New Roman" w:hAnsi="Times New Roman" w:cs="Times New Roman"/>
          <w:lang w:val="en-GB"/>
        </w:rPr>
        <w:t>[2000, 2010, 2018, 2019</w:t>
      </w:r>
      <w:r w:rsidR="0000539F" w:rsidRPr="000F40B5">
        <w:rPr>
          <w:rFonts w:ascii="Times New Roman" w:hAnsi="Times New Roman" w:cs="Times New Roman"/>
          <w:lang w:val="en-GB"/>
        </w:rPr>
        <w:t>.</w:t>
      </w:r>
      <w:r w:rsidR="00052B42">
        <w:rPr>
          <w:rFonts w:ascii="Times New Roman" w:hAnsi="Times New Roman" w:cs="Times New Roman"/>
          <w:lang w:val="en-GB"/>
        </w:rPr>
        <w:t xml:space="preserve"> GDL’s subnational indicators are the product of </w:t>
      </w:r>
      <w:r w:rsidR="002C32D3">
        <w:rPr>
          <w:rFonts w:ascii="Times New Roman" w:hAnsi="Times New Roman" w:cs="Times New Roman"/>
          <w:lang w:val="en-GB"/>
        </w:rPr>
        <w:t>aggregating data</w:t>
      </w:r>
      <w:r w:rsidR="00052B42">
        <w:rPr>
          <w:rFonts w:ascii="Times New Roman" w:hAnsi="Times New Roman" w:cs="Times New Roman"/>
          <w:lang w:val="en-GB"/>
        </w:rPr>
        <w:t xml:space="preserve"> gathered from </w:t>
      </w:r>
      <w:r w:rsidR="002C32D3">
        <w:rPr>
          <w:rFonts w:ascii="Times New Roman" w:hAnsi="Times New Roman" w:cs="Times New Roman"/>
          <w:lang w:val="en-GB"/>
        </w:rPr>
        <w:t xml:space="preserve">various household surveys which are nationally conducted at varying administrative regions, which are not always based on </w:t>
      </w:r>
      <w:r w:rsidR="003F3219">
        <w:rPr>
          <w:rFonts w:ascii="Times New Roman" w:hAnsi="Times New Roman" w:cs="Times New Roman"/>
          <w:lang w:val="en-GB"/>
        </w:rPr>
        <w:t xml:space="preserve">the same </w:t>
      </w:r>
      <w:r w:rsidR="002C32D3">
        <w:rPr>
          <w:rFonts w:ascii="Times New Roman" w:hAnsi="Times New Roman" w:cs="Times New Roman"/>
          <w:lang w:val="en-GB"/>
        </w:rPr>
        <w:t xml:space="preserve">official administrative subdivisions. Further complicated by changes in </w:t>
      </w:r>
      <w:r w:rsidR="003F3219">
        <w:rPr>
          <w:rFonts w:ascii="Times New Roman" w:hAnsi="Times New Roman" w:cs="Times New Roman"/>
          <w:lang w:val="en-GB"/>
        </w:rPr>
        <w:t xml:space="preserve">those </w:t>
      </w:r>
      <w:r w:rsidR="002C32D3">
        <w:rPr>
          <w:rFonts w:ascii="Times New Roman" w:hAnsi="Times New Roman" w:cs="Times New Roman"/>
          <w:lang w:val="en-GB"/>
        </w:rPr>
        <w:t xml:space="preserve">subdivisions over time, therefore </w:t>
      </w:r>
      <w:r w:rsidR="003F3219">
        <w:rPr>
          <w:rFonts w:ascii="Times New Roman" w:hAnsi="Times New Roman" w:cs="Times New Roman"/>
          <w:lang w:val="en-GB"/>
        </w:rPr>
        <w:t xml:space="preserve">for this study </w:t>
      </w:r>
      <w:r w:rsidR="002C32D3">
        <w:rPr>
          <w:rFonts w:ascii="Times New Roman" w:hAnsi="Times New Roman" w:cs="Times New Roman"/>
          <w:lang w:val="en-GB"/>
        </w:rPr>
        <w:t>the subnational coding system developed by GDL</w:t>
      </w:r>
      <w:r w:rsidR="00380B05">
        <w:rPr>
          <w:rFonts w:ascii="Times New Roman" w:hAnsi="Times New Roman" w:cs="Times New Roman"/>
          <w:lang w:val="en-GB"/>
        </w:rPr>
        <w:t xml:space="preserve">, </w:t>
      </w:r>
      <w:r w:rsidR="00380B05" w:rsidRPr="00380B05">
        <w:rPr>
          <w:rFonts w:ascii="Times New Roman" w:hAnsi="Times New Roman" w:cs="Times New Roman"/>
          <w:i/>
          <w:iCs/>
          <w:lang w:val="en-GB"/>
        </w:rPr>
        <w:t>gdlcodes</w:t>
      </w:r>
      <w:r w:rsidR="00380B05">
        <w:rPr>
          <w:rFonts w:ascii="Times New Roman" w:hAnsi="Times New Roman" w:cs="Times New Roman"/>
          <w:lang w:val="en-GB"/>
        </w:rPr>
        <w:t>,</w:t>
      </w:r>
      <w:r w:rsidR="002C32D3">
        <w:rPr>
          <w:rFonts w:ascii="Times New Roman" w:hAnsi="Times New Roman" w:cs="Times New Roman"/>
          <w:lang w:val="en-GB"/>
        </w:rPr>
        <w:t xml:space="preserve"> </w:t>
      </w:r>
      <w:r w:rsidR="003F3219">
        <w:rPr>
          <w:rFonts w:ascii="Times New Roman" w:hAnsi="Times New Roman" w:cs="Times New Roman"/>
          <w:lang w:val="en-GB"/>
        </w:rPr>
        <w:t>is</w:t>
      </w:r>
      <w:r w:rsidR="002C32D3">
        <w:rPr>
          <w:rFonts w:ascii="Times New Roman" w:hAnsi="Times New Roman" w:cs="Times New Roman"/>
          <w:lang w:val="en-GB"/>
        </w:rPr>
        <w:t xml:space="preserve"> used as the unit of </w:t>
      </w:r>
      <w:r w:rsidR="00380B05">
        <w:rPr>
          <w:rFonts w:ascii="Times New Roman" w:hAnsi="Times New Roman" w:cs="Times New Roman"/>
          <w:lang w:val="en-GB"/>
        </w:rPr>
        <w:t>analysis</w:t>
      </w:r>
      <w:r w:rsidR="002C32D3">
        <w:rPr>
          <w:rFonts w:ascii="Times New Roman" w:hAnsi="Times New Roman" w:cs="Times New Roman"/>
          <w:lang w:val="en-GB"/>
        </w:rPr>
        <w:t xml:space="preserve">. Fortunately, </w:t>
      </w:r>
      <w:r w:rsidR="00380B05">
        <w:rPr>
          <w:rFonts w:ascii="Times New Roman" w:hAnsi="Times New Roman" w:cs="Times New Roman"/>
          <w:lang w:val="en-GB"/>
        </w:rPr>
        <w:t xml:space="preserve">AidData’s geocoding effort provides geolocation details for most </w:t>
      </w:r>
      <w:r w:rsidR="002C32D3">
        <w:rPr>
          <w:rFonts w:ascii="Times New Roman" w:hAnsi="Times New Roman" w:cs="Times New Roman"/>
          <w:lang w:val="en-GB"/>
        </w:rPr>
        <w:t>Chinese development project</w:t>
      </w:r>
      <w:r w:rsidR="00380B05">
        <w:rPr>
          <w:rFonts w:ascii="Times New Roman" w:hAnsi="Times New Roman" w:cs="Times New Roman"/>
          <w:lang w:val="en-GB"/>
        </w:rPr>
        <w:t>s included in their dataset. The precision of the geolocation details varying from within a 25 km radius from the project site to first-order administrative regions.</w:t>
      </w:r>
      <w:r w:rsidR="002C32D3">
        <w:rPr>
          <w:rFonts w:ascii="Times New Roman" w:hAnsi="Times New Roman" w:cs="Times New Roman"/>
          <w:lang w:val="en-GB"/>
        </w:rPr>
        <w:t xml:space="preserve"> </w:t>
      </w:r>
      <w:r w:rsidR="00380B05">
        <w:rPr>
          <w:rFonts w:ascii="Times New Roman" w:hAnsi="Times New Roman" w:cs="Times New Roman"/>
          <w:lang w:val="en-GB"/>
        </w:rPr>
        <w:t xml:space="preserve">All </w:t>
      </w:r>
      <w:r w:rsidR="003F3219">
        <w:rPr>
          <w:rFonts w:ascii="Times New Roman" w:hAnsi="Times New Roman" w:cs="Times New Roman"/>
          <w:lang w:val="en-GB"/>
        </w:rPr>
        <w:t xml:space="preserve">the development </w:t>
      </w:r>
      <w:r w:rsidR="00380B05">
        <w:rPr>
          <w:rFonts w:ascii="Times New Roman" w:hAnsi="Times New Roman" w:cs="Times New Roman"/>
          <w:lang w:val="en-GB"/>
        </w:rPr>
        <w:t xml:space="preserve">projects can therefore be aggregated precisely to </w:t>
      </w:r>
      <w:r w:rsidR="00380B05">
        <w:rPr>
          <w:rFonts w:ascii="Times New Roman" w:hAnsi="Times New Roman" w:cs="Times New Roman"/>
          <w:i/>
          <w:iCs/>
          <w:lang w:val="en-GB"/>
        </w:rPr>
        <w:t xml:space="preserve">gdlcodes </w:t>
      </w:r>
      <w:r w:rsidR="00380B05">
        <w:rPr>
          <w:rFonts w:ascii="Times New Roman" w:hAnsi="Times New Roman" w:cs="Times New Roman"/>
          <w:lang w:val="en-GB"/>
        </w:rPr>
        <w:t xml:space="preserve">using GDL’s </w:t>
      </w:r>
      <w:r w:rsidR="003F3219">
        <w:rPr>
          <w:rFonts w:ascii="Times New Roman" w:hAnsi="Times New Roman" w:cs="Times New Roman"/>
          <w:lang w:val="en-GB"/>
        </w:rPr>
        <w:t xml:space="preserve">publicly available </w:t>
      </w:r>
      <w:r w:rsidR="00380B05">
        <w:rPr>
          <w:rFonts w:ascii="Times New Roman" w:hAnsi="Times New Roman" w:cs="Times New Roman"/>
          <w:lang w:val="en-GB"/>
        </w:rPr>
        <w:t xml:space="preserve">shapefiles. </w:t>
      </w:r>
      <w:r w:rsidR="001C37F0">
        <w:rPr>
          <w:rFonts w:ascii="Times New Roman" w:hAnsi="Times New Roman" w:cs="Times New Roman"/>
          <w:lang w:val="en-GB"/>
        </w:rPr>
        <w:t>A small number of p</w:t>
      </w:r>
      <w:r w:rsidR="00380B05">
        <w:rPr>
          <w:rFonts w:ascii="Times New Roman" w:hAnsi="Times New Roman" w:cs="Times New Roman"/>
          <w:lang w:val="en-GB"/>
        </w:rPr>
        <w:t xml:space="preserve">roject points </w:t>
      </w:r>
      <w:r w:rsidR="001C37F0">
        <w:rPr>
          <w:rFonts w:ascii="Times New Roman" w:hAnsi="Times New Roman" w:cs="Times New Roman"/>
          <w:lang w:val="en-GB"/>
        </w:rPr>
        <w:t>lie</w:t>
      </w:r>
      <w:r w:rsidR="00380B05">
        <w:rPr>
          <w:rFonts w:ascii="Times New Roman" w:hAnsi="Times New Roman" w:cs="Times New Roman"/>
          <w:lang w:val="en-GB"/>
        </w:rPr>
        <w:t xml:space="preserve"> </w:t>
      </w:r>
      <w:r w:rsidR="007C541F">
        <w:rPr>
          <w:rFonts w:ascii="Times New Roman" w:hAnsi="Times New Roman" w:cs="Times New Roman"/>
          <w:lang w:val="en-GB"/>
        </w:rPr>
        <w:t>marginally</w:t>
      </w:r>
      <w:r w:rsidR="003F3219">
        <w:rPr>
          <w:rFonts w:ascii="Times New Roman" w:hAnsi="Times New Roman" w:cs="Times New Roman"/>
          <w:lang w:val="en-GB"/>
        </w:rPr>
        <w:t xml:space="preserve"> </w:t>
      </w:r>
      <w:r w:rsidR="00380B05">
        <w:rPr>
          <w:rFonts w:ascii="Times New Roman" w:hAnsi="Times New Roman" w:cs="Times New Roman"/>
          <w:lang w:val="en-GB"/>
        </w:rPr>
        <w:t>outside of polygons</w:t>
      </w:r>
      <w:r w:rsidR="007C541F">
        <w:rPr>
          <w:rFonts w:ascii="Times New Roman" w:hAnsi="Times New Roman" w:cs="Times New Roman"/>
          <w:lang w:val="en-GB"/>
        </w:rPr>
        <w:t xml:space="preserve"> (</w:t>
      </w:r>
      <w:r w:rsidR="007C541F" w:rsidRPr="007C541F">
        <w:rPr>
          <w:rFonts w:ascii="Times New Roman" w:hAnsi="Times New Roman" w:cs="Times New Roman"/>
          <w:i/>
          <w:iCs/>
          <w:lang w:val="en-GB"/>
        </w:rPr>
        <w:t>gdlcode</w:t>
      </w:r>
      <w:r w:rsidR="007C541F">
        <w:rPr>
          <w:rFonts w:ascii="Times New Roman" w:hAnsi="Times New Roman" w:cs="Times New Roman"/>
          <w:i/>
          <w:iCs/>
          <w:lang w:val="en-GB"/>
        </w:rPr>
        <w:t>s</w:t>
      </w:r>
      <w:r w:rsidR="007C541F">
        <w:rPr>
          <w:rFonts w:ascii="Times New Roman" w:hAnsi="Times New Roman" w:cs="Times New Roman"/>
          <w:lang w:val="en-GB"/>
        </w:rPr>
        <w:t>)</w:t>
      </w:r>
      <w:r w:rsidR="00380B05">
        <w:rPr>
          <w:rFonts w:ascii="Times New Roman" w:hAnsi="Times New Roman" w:cs="Times New Roman"/>
          <w:lang w:val="en-GB"/>
        </w:rPr>
        <w:t>,</w:t>
      </w:r>
      <w:r w:rsidR="001C37F0">
        <w:rPr>
          <w:rFonts w:ascii="Times New Roman" w:hAnsi="Times New Roman" w:cs="Times New Roman"/>
          <w:lang w:val="en-GB"/>
        </w:rPr>
        <w:t xml:space="preserve"> this is expected to be</w:t>
      </w:r>
      <w:r w:rsidR="00380B05">
        <w:rPr>
          <w:rFonts w:ascii="Times New Roman" w:hAnsi="Times New Roman" w:cs="Times New Roman"/>
          <w:lang w:val="en-GB"/>
        </w:rPr>
        <w:t xml:space="preserve"> due to measurement error</w:t>
      </w:r>
      <w:r w:rsidR="001C37F0">
        <w:rPr>
          <w:rFonts w:ascii="Times New Roman" w:hAnsi="Times New Roman" w:cs="Times New Roman"/>
          <w:lang w:val="en-GB"/>
        </w:rPr>
        <w:t xml:space="preserve"> and offshore projects. These projects</w:t>
      </w:r>
      <w:r w:rsidR="00380B05">
        <w:rPr>
          <w:rFonts w:ascii="Times New Roman" w:hAnsi="Times New Roman" w:cs="Times New Roman"/>
          <w:lang w:val="en-GB"/>
        </w:rPr>
        <w:t xml:space="preserve"> are </w:t>
      </w:r>
      <w:r w:rsidR="001C37F0">
        <w:rPr>
          <w:rFonts w:ascii="Times New Roman" w:hAnsi="Times New Roman" w:cs="Times New Roman"/>
          <w:lang w:val="en-GB"/>
        </w:rPr>
        <w:t>assigned to the</w:t>
      </w:r>
      <w:r w:rsidR="003F3219">
        <w:rPr>
          <w:rFonts w:ascii="Times New Roman" w:hAnsi="Times New Roman" w:cs="Times New Roman"/>
          <w:lang w:val="en-GB"/>
        </w:rPr>
        <w:t>ir</w:t>
      </w:r>
      <w:r w:rsidR="001C37F0">
        <w:rPr>
          <w:rFonts w:ascii="Times New Roman" w:hAnsi="Times New Roman" w:cs="Times New Roman"/>
          <w:lang w:val="en-GB"/>
        </w:rPr>
        <w:t xml:space="preserve"> nearest polygon</w:t>
      </w:r>
      <w:r w:rsidR="00380B05">
        <w:rPr>
          <w:rFonts w:ascii="Times New Roman" w:hAnsi="Times New Roman" w:cs="Times New Roman"/>
          <w:lang w:val="en-GB"/>
        </w:rPr>
        <w:t>. The resulting sample includes</w:t>
      </w:r>
      <w:r w:rsidR="001C37F0">
        <w:rPr>
          <w:rFonts w:ascii="Times New Roman" w:hAnsi="Times New Roman" w:cs="Times New Roman"/>
          <w:lang w:val="en-GB"/>
        </w:rPr>
        <w:t xml:space="preserve"> </w:t>
      </w:r>
      <w:r w:rsidR="007B3DCE" w:rsidRPr="007B3DCE">
        <w:rPr>
          <w:rFonts w:ascii="Times New Roman" w:hAnsi="Times New Roman" w:cs="Times New Roman"/>
          <w:lang w:val="en-GB"/>
        </w:rPr>
        <w:t>4</w:t>
      </w:r>
      <w:r w:rsidR="007B3DCE">
        <w:rPr>
          <w:rFonts w:ascii="Times New Roman" w:hAnsi="Times New Roman" w:cs="Times New Roman"/>
          <w:lang w:val="en-GB"/>
        </w:rPr>
        <w:t>,</w:t>
      </w:r>
      <w:r w:rsidR="007B3DCE" w:rsidRPr="007B3DCE">
        <w:rPr>
          <w:rFonts w:ascii="Times New Roman" w:hAnsi="Times New Roman" w:cs="Times New Roman"/>
          <w:lang w:val="en-GB"/>
        </w:rPr>
        <w:t>077 unique project</w:t>
      </w:r>
      <w:r w:rsidR="007B3DCE">
        <w:rPr>
          <w:rFonts w:ascii="Times New Roman" w:hAnsi="Times New Roman" w:cs="Times New Roman"/>
          <w:lang w:val="en-GB"/>
        </w:rPr>
        <w:t xml:space="preserve"> locations</w:t>
      </w:r>
      <w:r w:rsidR="007C541F">
        <w:rPr>
          <w:rFonts w:ascii="Times New Roman" w:hAnsi="Times New Roman" w:cs="Times New Roman"/>
          <w:lang w:val="en-GB"/>
        </w:rPr>
        <w:t xml:space="preserve"> with a total estimated value of US$162 billion</w:t>
      </w:r>
      <w:r w:rsidR="007B3DCE" w:rsidRPr="007B3DCE">
        <w:rPr>
          <w:rFonts w:ascii="Times New Roman" w:hAnsi="Times New Roman" w:cs="Times New Roman"/>
          <w:lang w:val="en-GB"/>
        </w:rPr>
        <w:t xml:space="preserve"> located within</w:t>
      </w:r>
      <w:r w:rsidR="007B3DCE">
        <w:rPr>
          <w:rFonts w:ascii="Times New Roman" w:hAnsi="Times New Roman" w:cs="Times New Roman"/>
          <w:lang w:val="en-GB"/>
        </w:rPr>
        <w:t xml:space="preserve"> </w:t>
      </w:r>
      <w:r w:rsidR="007B3DCE" w:rsidRPr="007B3DCE">
        <w:rPr>
          <w:rFonts w:ascii="Times New Roman" w:hAnsi="Times New Roman" w:cs="Times New Roman"/>
          <w:lang w:val="en-GB"/>
        </w:rPr>
        <w:t>617 unique subnational regions</w:t>
      </w:r>
      <w:r w:rsidR="007B3DCE">
        <w:rPr>
          <w:rFonts w:ascii="Times New Roman" w:hAnsi="Times New Roman" w:cs="Times New Roman"/>
          <w:lang w:val="en-GB"/>
        </w:rPr>
        <w:t xml:space="preserve"> in 10</w:t>
      </w:r>
      <w:r w:rsidR="007C541F">
        <w:rPr>
          <w:rFonts w:ascii="Times New Roman" w:hAnsi="Times New Roman" w:cs="Times New Roman"/>
          <w:lang w:val="en-GB"/>
        </w:rPr>
        <w:t>3</w:t>
      </w:r>
      <w:r w:rsidR="007B3DCE">
        <w:rPr>
          <w:rFonts w:ascii="Times New Roman" w:hAnsi="Times New Roman" w:cs="Times New Roman"/>
          <w:lang w:val="en-GB"/>
        </w:rPr>
        <w:t xml:space="preserve"> countries</w:t>
      </w:r>
      <w:r w:rsidR="007C541F">
        <w:rPr>
          <w:rFonts w:ascii="Times New Roman" w:hAnsi="Times New Roman" w:cs="Times New Roman"/>
          <w:lang w:val="en-GB"/>
        </w:rPr>
        <w:t>. The classification of commitments across CRS sectors</w:t>
      </w:r>
      <w:r w:rsidR="007C541F">
        <w:rPr>
          <w:rStyle w:val="Voetnootmarkering"/>
          <w:rFonts w:ascii="Times New Roman" w:hAnsi="Times New Roman" w:cs="Times New Roman"/>
          <w:lang w:val="en-GB"/>
        </w:rPr>
        <w:footnoteReference w:id="2"/>
      </w:r>
      <w:r w:rsidR="007C541F">
        <w:rPr>
          <w:rFonts w:ascii="Times New Roman" w:hAnsi="Times New Roman" w:cs="Times New Roman"/>
          <w:lang w:val="en-GB"/>
        </w:rPr>
        <w:t xml:space="preserve"> is shown</w:t>
      </w:r>
      <w:r w:rsidR="00211B47">
        <w:rPr>
          <w:rFonts w:ascii="Times New Roman" w:hAnsi="Times New Roman" w:cs="Times New Roman"/>
          <w:lang w:val="en-GB"/>
        </w:rPr>
        <w:t xml:space="preserve"> on </w:t>
      </w:r>
      <w:r w:rsidR="00211B47" w:rsidRPr="00211B47">
        <w:rPr>
          <w:rFonts w:ascii="Times New Roman" w:hAnsi="Times New Roman" w:cs="Times New Roman"/>
          <w:i/>
          <w:iCs/>
          <w:lang w:val="en-GB"/>
        </w:rPr>
        <w:t xml:space="preserve">page </w:t>
      </w:r>
      <w:r w:rsidR="006F5D36" w:rsidRPr="006F5D36">
        <w:rPr>
          <w:rFonts w:ascii="Times New Roman" w:hAnsi="Times New Roman" w:cs="Times New Roman"/>
          <w:i/>
          <w:iCs/>
          <w:lang w:val="en-GB"/>
        </w:rPr>
        <w:t>21</w:t>
      </w:r>
      <w:r w:rsidR="007C541F">
        <w:rPr>
          <w:rFonts w:ascii="Times New Roman" w:hAnsi="Times New Roman" w:cs="Times New Roman"/>
          <w:lang w:val="en-GB"/>
        </w:rPr>
        <w:t xml:space="preserve"> in </w:t>
      </w:r>
      <w:r w:rsidR="007C541F">
        <w:rPr>
          <w:rFonts w:ascii="Times New Roman" w:hAnsi="Times New Roman" w:cs="Times New Roman"/>
          <w:i/>
          <w:iCs/>
          <w:lang w:val="en-GB"/>
        </w:rPr>
        <w:t xml:space="preserve">table 1 </w:t>
      </w:r>
      <w:r w:rsidR="007C541F">
        <w:rPr>
          <w:rFonts w:ascii="Times New Roman" w:hAnsi="Times New Roman" w:cs="Times New Roman"/>
          <w:lang w:val="en-GB"/>
        </w:rPr>
        <w:t xml:space="preserve">and across CRS flow classes in </w:t>
      </w:r>
      <w:r w:rsidR="007C541F">
        <w:rPr>
          <w:rFonts w:ascii="Times New Roman" w:hAnsi="Times New Roman" w:cs="Times New Roman"/>
          <w:i/>
          <w:iCs/>
          <w:lang w:val="en-GB"/>
        </w:rPr>
        <w:t>table 2</w:t>
      </w:r>
      <w:r w:rsidR="00D137D8">
        <w:rPr>
          <w:rFonts w:ascii="Times New Roman" w:hAnsi="Times New Roman" w:cs="Times New Roman"/>
          <w:lang w:val="en-GB"/>
        </w:rPr>
        <w:t xml:space="preserve">. Projects </w:t>
      </w:r>
      <w:r w:rsidR="003807DB">
        <w:rPr>
          <w:rFonts w:ascii="Times New Roman" w:hAnsi="Times New Roman" w:cs="Times New Roman"/>
          <w:lang w:val="en-GB"/>
        </w:rPr>
        <w:t>are in</w:t>
      </w:r>
      <w:r w:rsidR="00D137D8">
        <w:rPr>
          <w:rFonts w:ascii="Times New Roman" w:hAnsi="Times New Roman" w:cs="Times New Roman"/>
          <w:lang w:val="en-GB"/>
        </w:rPr>
        <w:t xml:space="preserve"> Africa, Asia, Latin America, the </w:t>
      </w:r>
      <w:r w:rsidR="003807DB">
        <w:rPr>
          <w:rFonts w:ascii="Times New Roman" w:hAnsi="Times New Roman" w:cs="Times New Roman"/>
          <w:lang w:val="en-GB"/>
        </w:rPr>
        <w:t xml:space="preserve">Middle </w:t>
      </w:r>
      <w:r w:rsidR="00635107">
        <w:rPr>
          <w:rFonts w:ascii="Times New Roman" w:hAnsi="Times New Roman" w:cs="Times New Roman"/>
          <w:lang w:val="en-GB"/>
        </w:rPr>
        <w:t>East,</w:t>
      </w:r>
      <w:r w:rsidR="00D137D8">
        <w:rPr>
          <w:rFonts w:ascii="Times New Roman" w:hAnsi="Times New Roman" w:cs="Times New Roman"/>
          <w:lang w:val="en-GB"/>
        </w:rPr>
        <w:t xml:space="preserve"> and Eastern Europe</w:t>
      </w:r>
      <w:r w:rsidR="003807DB">
        <w:rPr>
          <w:rFonts w:ascii="Times New Roman" w:hAnsi="Times New Roman" w:cs="Times New Roman"/>
          <w:lang w:val="en-GB"/>
        </w:rPr>
        <w:t xml:space="preserve">. </w:t>
      </w:r>
      <w:r w:rsidR="003807DB" w:rsidRPr="003807DB">
        <w:rPr>
          <w:rFonts w:ascii="Times New Roman" w:hAnsi="Times New Roman" w:cs="Times New Roman"/>
          <w:i/>
          <w:iCs/>
          <w:lang w:val="en-GB"/>
        </w:rPr>
        <w:t>Figures 5 &amp; 6</w:t>
      </w:r>
      <w:r w:rsidR="003807DB">
        <w:rPr>
          <w:rFonts w:ascii="Times New Roman" w:hAnsi="Times New Roman" w:cs="Times New Roman"/>
          <w:lang w:val="en-GB"/>
        </w:rPr>
        <w:t xml:space="preserve"> map project locations according to CRS sectors and flows, respectively. </w:t>
      </w:r>
      <w:r w:rsidR="00D137D8">
        <w:rPr>
          <w:rFonts w:ascii="Times New Roman" w:hAnsi="Times New Roman" w:cs="Times New Roman"/>
          <w:lang w:val="en-GB"/>
        </w:rPr>
        <w:t>Projects are committed o</w:t>
      </w:r>
      <w:r w:rsidR="007B3DCE">
        <w:rPr>
          <w:rFonts w:ascii="Times New Roman" w:hAnsi="Times New Roman" w:cs="Times New Roman"/>
          <w:lang w:val="en-GB"/>
        </w:rPr>
        <w:t xml:space="preserve">ver the </w:t>
      </w:r>
      <w:r w:rsidR="00D137D8">
        <w:rPr>
          <w:rFonts w:ascii="Times New Roman" w:hAnsi="Times New Roman" w:cs="Times New Roman"/>
          <w:lang w:val="en-GB"/>
        </w:rPr>
        <w:t>15-year</w:t>
      </w:r>
      <w:r w:rsidR="007B3DCE">
        <w:rPr>
          <w:rFonts w:ascii="Times New Roman" w:hAnsi="Times New Roman" w:cs="Times New Roman"/>
          <w:lang w:val="en-GB"/>
        </w:rPr>
        <w:t xml:space="preserve"> period</w:t>
      </w:r>
      <w:r w:rsidR="00D137D8">
        <w:rPr>
          <w:rFonts w:ascii="Times New Roman" w:hAnsi="Times New Roman" w:cs="Times New Roman"/>
          <w:lang w:val="en-GB"/>
        </w:rPr>
        <w:t xml:space="preserve"> from</w:t>
      </w:r>
      <w:r w:rsidR="007B3DCE">
        <w:rPr>
          <w:rFonts w:ascii="Times New Roman" w:hAnsi="Times New Roman" w:cs="Times New Roman"/>
          <w:lang w:val="en-GB"/>
        </w:rPr>
        <w:t xml:space="preserve"> 2000 to 2014</w:t>
      </w:r>
      <w:r w:rsidR="00D137D8">
        <w:rPr>
          <w:rFonts w:ascii="Times New Roman" w:hAnsi="Times New Roman" w:cs="Times New Roman"/>
          <w:lang w:val="en-GB"/>
        </w:rPr>
        <w:t>, with a minimum of 86, average of 271 and maximum of 411 projects per year.</w:t>
      </w:r>
      <w:r w:rsidR="00E77F31">
        <w:rPr>
          <w:rFonts w:ascii="Times New Roman" w:hAnsi="Times New Roman" w:cs="Times New Roman"/>
          <w:lang w:val="en-GB"/>
        </w:rPr>
        <w:t xml:space="preserve"> In the following sections the variables used in the analysis are described.</w:t>
      </w:r>
      <w:r w:rsidR="003D711C">
        <w:rPr>
          <w:rFonts w:ascii="Times New Roman" w:hAnsi="Times New Roman" w:cs="Times New Roman"/>
          <w:lang w:val="en-GB"/>
        </w:rPr>
        <w:t xml:space="preserve"> </w:t>
      </w:r>
      <w:r w:rsidR="003D711C" w:rsidRPr="003807DB">
        <w:rPr>
          <w:rFonts w:ascii="Times New Roman" w:hAnsi="Times New Roman" w:cs="Times New Roman"/>
          <w:i/>
          <w:iCs/>
          <w:lang w:val="en-GB"/>
        </w:rPr>
        <w:t>Table</w:t>
      </w:r>
      <w:r w:rsidR="00211B47">
        <w:rPr>
          <w:rFonts w:ascii="Times New Roman" w:hAnsi="Times New Roman" w:cs="Times New Roman"/>
          <w:i/>
          <w:iCs/>
          <w:lang w:val="en-GB"/>
        </w:rPr>
        <w:t xml:space="preserve"> 9 on page </w:t>
      </w:r>
      <w:r w:rsidR="006F5D36" w:rsidRPr="006F5D36">
        <w:rPr>
          <w:rFonts w:ascii="Times New Roman" w:hAnsi="Times New Roman" w:cs="Times New Roman"/>
          <w:i/>
          <w:iCs/>
          <w:lang w:val="en-GB"/>
        </w:rPr>
        <w:t>30</w:t>
      </w:r>
      <w:r w:rsidR="003D711C">
        <w:rPr>
          <w:rFonts w:ascii="Times New Roman" w:hAnsi="Times New Roman" w:cs="Times New Roman"/>
          <w:lang w:val="en-GB"/>
        </w:rPr>
        <w:t xml:space="preserve"> presents the summary statistics of the dataset.</w:t>
      </w:r>
    </w:p>
    <w:p w14:paraId="51DB83FD" w14:textId="00056297" w:rsidR="00FB3E98" w:rsidRDefault="00DD0E9C" w:rsidP="0006097D">
      <w:pPr>
        <w:pStyle w:val="Kop2"/>
      </w:pPr>
      <w:bookmarkStart w:id="24" w:name="_Toc45322955"/>
      <w:r>
        <w:lastRenderedPageBreak/>
        <w:t xml:space="preserve">The </w:t>
      </w:r>
      <w:r w:rsidR="00635107">
        <w:t>International Wealth Index</w:t>
      </w:r>
      <w:bookmarkEnd w:id="24"/>
    </w:p>
    <w:p w14:paraId="29E5BF70" w14:textId="151EB04F" w:rsidR="00DD0E9C" w:rsidRPr="00DD0E9C" w:rsidRDefault="00484D2F" w:rsidP="00A35134">
      <w:pPr>
        <w:spacing w:line="360" w:lineRule="auto"/>
        <w:jc w:val="both"/>
        <w:rPr>
          <w:rFonts w:ascii="Times New Roman" w:hAnsi="Times New Roman" w:cs="Times New Roman"/>
          <w:lang w:val="en-GB"/>
        </w:rPr>
      </w:pPr>
      <w:r>
        <w:rPr>
          <w:rFonts w:ascii="Times New Roman" w:hAnsi="Times New Roman" w:cs="Times New Roman"/>
          <w:lang w:val="en-GB"/>
        </w:rPr>
        <w:t xml:space="preserve">The International Wealth Index (IWI) is the first asset based index of household material well-being that is comparable across place and time applicable to all low an middle income countries </w:t>
      </w:r>
      <w:r w:rsidR="00450072">
        <w:rPr>
          <w:rFonts w:ascii="Times New Roman" w:hAnsi="Times New Roman" w:cs="Times New Roman"/>
          <w:lang w:val="en-GB"/>
        </w:rPr>
        <w:fldChar w:fldCharType="begin" w:fldLock="1"/>
      </w:r>
      <w:r w:rsidR="00383370">
        <w:rPr>
          <w:rFonts w:ascii="Times New Roman" w:hAnsi="Times New Roman" w:cs="Times New Roman"/>
          <w:lang w:val="en-GB"/>
        </w:rPr>
        <w:instrText>ADDIN CSL_CITATION {"citationItems":[{"id":"ITEM-1","itemData":{"DOI":"10.1007/s11205-014-0683-x","ISSN":"03038300","abstract":"This paper presents the International Wealth Index (IWI), the first comparable asset based index of household’s material well-being, or economic status, that can be used for all low and middle income countries. IWI is similar to the widely used wealth indices included in the Demographic and Health Surveys and UNICEF MICS surveys, but adds the property of comparability across place and time. IWI is based on data from 2.1 million households in 97 developing countries. With IWI we provide a stable and understandable yardstick for evaluating and comparing the situation of households, social groups and societies among all regions of the developing world. A household’s ranking on IWI indicates to what extent the household possesses a basic set of assets, valued highly by people across the globe. IWI is tested thoroughly and turns out to be a stable index that hardly depends on the inclusion of specific items or on data for specific regions or time periods. National IWI values are highly correlated with human development, life expectancy, and national income, and IWI-based poverty measures with poverty headcount ratios.","author":[{"dropping-particle":"","family":"Smits","given":"Jeroen","non-dropping-particle":"","parse-names":false,"suffix":""},{"dropping-particle":"","family":"Steendijk","given":"Roel","non-dropping-particle":"","parse-names":false,"suffix":""}],"container-title":"Social Indicators Research","id":"ITEM-1","issued":{"date-parts":[["2015"]]},"title":"The International Wealth Index (IWI)","type":"article-journal"},"uris":["http://www.mendeley.com/documents/?uuid=8f6389b9-c38b-4010-9ad0-533021c73aaa"]}],"mendeley":{"formattedCitation":"(Smits &amp; Steendijk, 2015)","plainTextFormattedCitation":"(Smits &amp; Steendijk, 2015)","previouslyFormattedCitation":"(Smits &amp; Steendijk, 2015)"},"properties":{"noteIndex":0},"schema":"https://github.com/citation-style-language/schema/raw/master/csl-citation.json"}</w:instrText>
      </w:r>
      <w:r w:rsidR="00450072">
        <w:rPr>
          <w:rFonts w:ascii="Times New Roman" w:hAnsi="Times New Roman" w:cs="Times New Roman"/>
          <w:lang w:val="en-GB"/>
        </w:rPr>
        <w:fldChar w:fldCharType="separate"/>
      </w:r>
      <w:r w:rsidR="00450072" w:rsidRPr="00450072">
        <w:rPr>
          <w:rFonts w:ascii="Times New Roman" w:hAnsi="Times New Roman" w:cs="Times New Roman"/>
          <w:noProof/>
          <w:lang w:val="en-GB"/>
        </w:rPr>
        <w:t>(Smits &amp; Steendijk, 2015)</w:t>
      </w:r>
      <w:r w:rsidR="00450072">
        <w:rPr>
          <w:rFonts w:ascii="Times New Roman" w:hAnsi="Times New Roman" w:cs="Times New Roman"/>
          <w:lang w:val="en-GB"/>
        </w:rPr>
        <w:fldChar w:fldCharType="end"/>
      </w:r>
      <w:r>
        <w:rPr>
          <w:rFonts w:ascii="Times New Roman" w:hAnsi="Times New Roman" w:cs="Times New Roman"/>
          <w:lang w:val="en-GB"/>
        </w:rPr>
        <w:t xml:space="preserve">. The </w:t>
      </w:r>
      <w:r w:rsidR="00D0110E">
        <w:rPr>
          <w:rFonts w:ascii="Times New Roman" w:hAnsi="Times New Roman" w:cs="Times New Roman"/>
          <w:lang w:val="en-GB"/>
        </w:rPr>
        <w:t xml:space="preserve">index </w:t>
      </w:r>
      <w:r>
        <w:rPr>
          <w:rFonts w:ascii="Times New Roman" w:hAnsi="Times New Roman" w:cs="Times New Roman"/>
          <w:lang w:val="en-GB"/>
        </w:rPr>
        <w:t xml:space="preserve">was developed by employing data on </w:t>
      </w:r>
      <w:r w:rsidR="00D0110E">
        <w:rPr>
          <w:rFonts w:ascii="Times New Roman" w:hAnsi="Times New Roman" w:cs="Times New Roman"/>
          <w:lang w:val="en-GB"/>
        </w:rPr>
        <w:t xml:space="preserve">2.1 million </w:t>
      </w:r>
      <w:r>
        <w:rPr>
          <w:rFonts w:ascii="Times New Roman" w:hAnsi="Times New Roman" w:cs="Times New Roman"/>
          <w:lang w:val="en-GB"/>
        </w:rPr>
        <w:t xml:space="preserve">household’s possession of consumer durables, access to facilities and housing quality </w:t>
      </w:r>
      <w:r w:rsidR="00D0110E" w:rsidRPr="00D0110E">
        <w:rPr>
          <w:rFonts w:ascii="Times New Roman" w:hAnsi="Times New Roman" w:cs="Times New Roman"/>
          <w:lang w:val="en-GB"/>
        </w:rPr>
        <w:t>from 165</w:t>
      </w:r>
      <w:r w:rsidR="00D0110E">
        <w:rPr>
          <w:rFonts w:ascii="Times New Roman" w:hAnsi="Times New Roman" w:cs="Times New Roman"/>
          <w:lang w:val="en-GB"/>
        </w:rPr>
        <w:t xml:space="preserve"> </w:t>
      </w:r>
      <w:r w:rsidR="00D0110E" w:rsidRPr="00D0110E">
        <w:rPr>
          <w:rFonts w:ascii="Times New Roman" w:hAnsi="Times New Roman" w:cs="Times New Roman"/>
          <w:lang w:val="en-GB"/>
        </w:rPr>
        <w:t xml:space="preserve">household surveys </w:t>
      </w:r>
      <w:r w:rsidR="00D0110E">
        <w:rPr>
          <w:rFonts w:ascii="Times New Roman" w:hAnsi="Times New Roman" w:cs="Times New Roman"/>
          <w:lang w:val="en-GB"/>
        </w:rPr>
        <w:t xml:space="preserve">conducted </w:t>
      </w:r>
      <w:r w:rsidR="00D0110E" w:rsidRPr="00D0110E">
        <w:rPr>
          <w:rFonts w:ascii="Times New Roman" w:hAnsi="Times New Roman" w:cs="Times New Roman"/>
          <w:lang w:val="en-GB"/>
        </w:rPr>
        <w:t>between 1996 and 2011</w:t>
      </w:r>
      <w:r w:rsidR="00D0110E">
        <w:rPr>
          <w:rFonts w:ascii="Times New Roman" w:hAnsi="Times New Roman" w:cs="Times New Roman"/>
          <w:lang w:val="en-GB"/>
        </w:rPr>
        <w:t xml:space="preserve"> in 97 </w:t>
      </w:r>
      <w:r w:rsidR="00900F70">
        <w:rPr>
          <w:rFonts w:ascii="Times New Roman" w:hAnsi="Times New Roman" w:cs="Times New Roman"/>
          <w:lang w:val="en-GB"/>
        </w:rPr>
        <w:t>low- and middle-income</w:t>
      </w:r>
      <w:r w:rsidR="00D0110E">
        <w:rPr>
          <w:rFonts w:ascii="Times New Roman" w:hAnsi="Times New Roman" w:cs="Times New Roman"/>
          <w:lang w:val="en-GB"/>
        </w:rPr>
        <w:t xml:space="preserve"> countries</w:t>
      </w:r>
      <w:r>
        <w:rPr>
          <w:rFonts w:ascii="Times New Roman" w:hAnsi="Times New Roman" w:cs="Times New Roman"/>
          <w:lang w:val="en-GB"/>
        </w:rPr>
        <w:t>. Through principle component analysis asset weights are derived</w:t>
      </w:r>
      <w:r w:rsidR="00D0110E">
        <w:rPr>
          <w:rFonts w:ascii="Times New Roman" w:hAnsi="Times New Roman" w:cs="Times New Roman"/>
          <w:lang w:val="en-GB"/>
        </w:rPr>
        <w:t xml:space="preserve"> </w:t>
      </w:r>
      <w:r>
        <w:rPr>
          <w:rFonts w:ascii="Times New Roman" w:hAnsi="Times New Roman" w:cs="Times New Roman"/>
          <w:lang w:val="en-GB"/>
        </w:rPr>
        <w:t xml:space="preserve">to construct the </w:t>
      </w:r>
      <w:r w:rsidR="00D0110E">
        <w:rPr>
          <w:rFonts w:ascii="Times New Roman" w:hAnsi="Times New Roman" w:cs="Times New Roman"/>
          <w:lang w:val="en-GB"/>
        </w:rPr>
        <w:t>IWI formula. The resulting index i</w:t>
      </w:r>
      <w:r w:rsidR="00D0110E" w:rsidRPr="00D0110E">
        <w:rPr>
          <w:rFonts w:ascii="Times New Roman" w:hAnsi="Times New Roman" w:cs="Times New Roman"/>
          <w:lang w:val="en-GB"/>
        </w:rPr>
        <w:t>s a stable</w:t>
      </w:r>
      <w:r w:rsidR="00900F70">
        <w:rPr>
          <w:rFonts w:ascii="Times New Roman" w:hAnsi="Times New Roman" w:cs="Times New Roman"/>
          <w:lang w:val="en-GB"/>
        </w:rPr>
        <w:t xml:space="preserve"> and easily interpretable</w:t>
      </w:r>
      <w:r w:rsidR="00D0110E" w:rsidRPr="00D0110E">
        <w:rPr>
          <w:rFonts w:ascii="Times New Roman" w:hAnsi="Times New Roman" w:cs="Times New Roman"/>
          <w:lang w:val="en-GB"/>
        </w:rPr>
        <w:t xml:space="preserve"> index</w:t>
      </w:r>
      <w:r w:rsidR="00900F70">
        <w:rPr>
          <w:rFonts w:ascii="Times New Roman" w:hAnsi="Times New Roman" w:cs="Times New Roman"/>
          <w:lang w:val="en-GB"/>
        </w:rPr>
        <w:t xml:space="preserve"> with which the economic situation of households can be evaluated and compared across all regions of the developing world. The position on the index indicates the extent to which households own basic assets that are universally valued, including consumer durable such as a mobile phone, housing characteristics such as roofing quality and access to facilities such as running water. The index runs from 0 to 100, where 0 indicates the household owns none of the assets and 100 indicates all the assets are owned. </w:t>
      </w:r>
      <w:r w:rsidR="00A35134">
        <w:rPr>
          <w:rFonts w:ascii="Times New Roman" w:hAnsi="Times New Roman" w:cs="Times New Roman"/>
          <w:lang w:val="en-GB"/>
        </w:rPr>
        <w:fldChar w:fldCharType="begin" w:fldLock="1"/>
      </w:r>
      <w:r w:rsidR="00A35134">
        <w:rPr>
          <w:rFonts w:ascii="Times New Roman" w:hAnsi="Times New Roman" w:cs="Times New Roman"/>
          <w:lang w:val="en-GB"/>
        </w:rPr>
        <w:instrText>ADDIN CSL_CITATION {"citationItems":[{"id":"ITEM-1","itemData":{"DOI":"10.1007/s11205-014-0683-x","ISSN":"03038300","abstract":"This paper presents the International Wealth Index (IWI), the first comparable asset based index of household’s material well-being, or economic status, that can be used for all low and middle income countries. IWI is similar to the widely used wealth indices included in the Demographic and Health Surveys and UNICEF MICS surveys, but adds the property of comparability across place and time. IWI is based on data from 2.1 million households in 97 developing countries. With IWI we provide a stable and understandable yardstick for evaluating and comparing the situation of households, social groups and societies among all regions of the developing world. A household’s ranking on IWI indicates to what extent the household possesses a basic set of assets, valued highly by people across the globe. IWI is tested thoroughly and turns out to be a stable index that hardly depends on the inclusion of specific items or on data for specific regions or time periods. National IWI values are highly correlated with human development, life expectancy, and national income, and IWI-based poverty measures with poverty headcount ratios.","author":[{"dropping-particle":"","family":"Smits","given":"Jeroen","non-dropping-particle":"","parse-names":false,"suffix":""},{"dropping-particle":"","family":"Steendijk","given":"Roel","non-dropping-particle":"","parse-names":false,"suffix":""}],"container-title":"Social Indicators Research","id":"ITEM-1","issued":{"date-parts":[["2015"]]},"title":"The International Wealth Index (IWI)","type":"article-journal"},"uris":["http://www.mendeley.com/documents/?uuid=8f6389b9-c38b-4010-9ad0-533021c73aaa"]}],"mendeley":{"formattedCitation":"(Smits &amp; Steendijk, 2015)","manualFormatting":"Smits &amp; Steendijk (2015)","plainTextFormattedCitation":"(Smits &amp; Steendijk, 2015)","previouslyFormattedCitation":"(Smits &amp; Steendijk, 2015)"},"properties":{"noteIndex":0},"schema":"https://github.com/citation-style-language/schema/raw/master/csl-citation.json"}</w:instrText>
      </w:r>
      <w:r w:rsidR="00A35134">
        <w:rPr>
          <w:rFonts w:ascii="Times New Roman" w:hAnsi="Times New Roman" w:cs="Times New Roman"/>
          <w:lang w:val="en-GB"/>
        </w:rPr>
        <w:fldChar w:fldCharType="separate"/>
      </w:r>
      <w:r w:rsidR="00A35134" w:rsidRPr="00A35134">
        <w:rPr>
          <w:rFonts w:ascii="Times New Roman" w:hAnsi="Times New Roman" w:cs="Times New Roman"/>
          <w:noProof/>
          <w:lang w:val="en-GB"/>
        </w:rPr>
        <w:t xml:space="preserve">Smits &amp; Steendijk </w:t>
      </w:r>
      <w:r w:rsidR="00A35134">
        <w:rPr>
          <w:rFonts w:ascii="Times New Roman" w:hAnsi="Times New Roman" w:cs="Times New Roman"/>
          <w:noProof/>
          <w:lang w:val="en-GB"/>
        </w:rPr>
        <w:t>(</w:t>
      </w:r>
      <w:r w:rsidR="00A35134" w:rsidRPr="00A35134">
        <w:rPr>
          <w:rFonts w:ascii="Times New Roman" w:hAnsi="Times New Roman" w:cs="Times New Roman"/>
          <w:noProof/>
          <w:lang w:val="en-GB"/>
        </w:rPr>
        <w:t>2015)</w:t>
      </w:r>
      <w:r w:rsidR="00A35134">
        <w:rPr>
          <w:rFonts w:ascii="Times New Roman" w:hAnsi="Times New Roman" w:cs="Times New Roman"/>
          <w:lang w:val="en-GB"/>
        </w:rPr>
        <w:fldChar w:fldCharType="end"/>
      </w:r>
      <w:r w:rsidR="00900F70">
        <w:rPr>
          <w:rFonts w:ascii="Times New Roman" w:hAnsi="Times New Roman" w:cs="Times New Roman"/>
          <w:lang w:val="en-GB"/>
        </w:rPr>
        <w:t xml:space="preserve"> tested the usefulness of the index by comparing the IWI with common measures of material well-being and demonstrated that the index is strongly correlated with various poverty headcount ratios. Therefore, the IWI can be interpreted as </w:t>
      </w:r>
      <w:r w:rsidR="00A35134">
        <w:rPr>
          <w:rFonts w:ascii="Times New Roman" w:hAnsi="Times New Roman" w:cs="Times New Roman"/>
          <w:lang w:val="en-GB"/>
        </w:rPr>
        <w:t xml:space="preserve">a reliable </w:t>
      </w:r>
      <w:r w:rsidR="00900F70">
        <w:rPr>
          <w:rFonts w:ascii="Times New Roman" w:hAnsi="Times New Roman" w:cs="Times New Roman"/>
          <w:lang w:val="en-GB"/>
        </w:rPr>
        <w:t>measure of poverty levels</w:t>
      </w:r>
      <w:r w:rsidR="00A35134">
        <w:rPr>
          <w:rFonts w:ascii="Times New Roman" w:hAnsi="Times New Roman" w:cs="Times New Roman"/>
          <w:lang w:val="en-GB"/>
        </w:rPr>
        <w:t xml:space="preserve"> of subnational regions due to its basis on the household level. The Global Data Lab at Nijmegen University in the Netherlands updates this index as household surveys are released and makes the IWI publicly available alongside a variety of other subnational indicators. The dependant variable used in this paper is </w:t>
      </w:r>
      <w:r w:rsidR="00DD0E9C" w:rsidRPr="00DD0E9C">
        <w:rPr>
          <w:rFonts w:ascii="Times New Roman" w:hAnsi="Times New Roman" w:cs="Times New Roman"/>
          <w:i/>
          <w:iCs/>
          <w:lang w:val="en-GB"/>
        </w:rPr>
        <w:t>iwipov50</w:t>
      </w:r>
      <w:r w:rsidR="00DD0E9C">
        <w:rPr>
          <w:rFonts w:ascii="Times New Roman" w:hAnsi="Times New Roman" w:cs="Times New Roman"/>
          <w:vertAlign w:val="subscript"/>
          <w:lang w:val="en-GB"/>
        </w:rPr>
        <w:t>irt</w:t>
      </w:r>
      <w:r w:rsidR="00A35134">
        <w:rPr>
          <w:rFonts w:ascii="Times New Roman" w:hAnsi="Times New Roman" w:cs="Times New Roman"/>
          <w:lang w:val="en-GB"/>
        </w:rPr>
        <w:t>. The p</w:t>
      </w:r>
      <w:r w:rsidR="00DD0E9C" w:rsidRPr="00DD0E9C">
        <w:rPr>
          <w:rFonts w:ascii="Times New Roman" w:hAnsi="Times New Roman" w:cs="Times New Roman"/>
          <w:lang w:val="en-GB"/>
        </w:rPr>
        <w:t xml:space="preserve">ercentage of households in region </w:t>
      </w:r>
      <w:r w:rsidR="00DD0E9C" w:rsidRPr="00DD0E9C">
        <w:rPr>
          <w:rFonts w:ascii="Times New Roman" w:hAnsi="Times New Roman" w:cs="Times New Roman"/>
          <w:i/>
          <w:iCs/>
          <w:lang w:val="en-GB"/>
        </w:rPr>
        <w:t>r</w:t>
      </w:r>
      <w:r w:rsidR="00DD0E9C" w:rsidRPr="00DD0E9C">
        <w:rPr>
          <w:rFonts w:ascii="Times New Roman" w:hAnsi="Times New Roman" w:cs="Times New Roman"/>
          <w:lang w:val="en-GB"/>
        </w:rPr>
        <w:t xml:space="preserve"> in country </w:t>
      </w:r>
      <w:r w:rsidR="00DD0E9C" w:rsidRPr="00DD0E9C">
        <w:rPr>
          <w:rFonts w:ascii="Times New Roman" w:hAnsi="Times New Roman" w:cs="Times New Roman"/>
          <w:i/>
          <w:iCs/>
          <w:lang w:val="en-GB"/>
        </w:rPr>
        <w:t>i</w:t>
      </w:r>
      <w:r w:rsidR="00DD0E9C" w:rsidRPr="00DD0E9C">
        <w:rPr>
          <w:rFonts w:ascii="Times New Roman" w:hAnsi="Times New Roman" w:cs="Times New Roman"/>
          <w:lang w:val="en-GB"/>
        </w:rPr>
        <w:t xml:space="preserve"> below an IWI value of 50 in year </w:t>
      </w:r>
      <w:r w:rsidR="00DD0E9C" w:rsidRPr="00DD0E9C">
        <w:rPr>
          <w:rFonts w:ascii="Times New Roman" w:hAnsi="Times New Roman" w:cs="Times New Roman"/>
          <w:i/>
          <w:iCs/>
          <w:lang w:val="en-GB"/>
        </w:rPr>
        <w:t>t</w:t>
      </w:r>
      <w:r w:rsidR="00DD0E9C" w:rsidRPr="00DD0E9C">
        <w:rPr>
          <w:rFonts w:ascii="Times New Roman" w:hAnsi="Times New Roman" w:cs="Times New Roman"/>
          <w:lang w:val="en-GB"/>
        </w:rPr>
        <w:t>. A</w:t>
      </w:r>
      <w:r w:rsidR="00A35134">
        <w:rPr>
          <w:rFonts w:ascii="Times New Roman" w:hAnsi="Times New Roman" w:cs="Times New Roman"/>
          <w:lang w:val="en-GB"/>
        </w:rPr>
        <w:t xml:space="preserve">n </w:t>
      </w:r>
      <w:r w:rsidR="00DD0E9C" w:rsidRPr="00DD0E9C">
        <w:rPr>
          <w:rFonts w:ascii="Times New Roman" w:hAnsi="Times New Roman" w:cs="Times New Roman"/>
          <w:lang w:val="en-GB"/>
        </w:rPr>
        <w:t>indicator that is strongly correlated with poverty headcount ratio at $2.00 a day</w:t>
      </w:r>
      <w:r w:rsidR="00A35134">
        <w:rPr>
          <w:rFonts w:ascii="Times New Roman" w:hAnsi="Times New Roman" w:cs="Times New Roman"/>
          <w:lang w:val="en-GB"/>
        </w:rPr>
        <w:t xml:space="preserve"> </w:t>
      </w:r>
      <w:r w:rsidR="00A35134">
        <w:rPr>
          <w:rFonts w:ascii="Times New Roman" w:hAnsi="Times New Roman" w:cs="Times New Roman"/>
          <w:lang w:val="en-GB"/>
        </w:rPr>
        <w:fldChar w:fldCharType="begin" w:fldLock="1"/>
      </w:r>
      <w:r w:rsidR="005C5EA9">
        <w:rPr>
          <w:rFonts w:ascii="Times New Roman" w:hAnsi="Times New Roman" w:cs="Times New Roman"/>
          <w:lang w:val="en-GB"/>
        </w:rPr>
        <w:instrText>ADDIN CSL_CITATION {"citationItems":[{"id":"ITEM-1","itemData":{"DOI":"10.1007/s11205-014-0683-x","ISSN":"03038300","abstract":"This paper presents the International Wealth Index (IWI), the first comparable asset based index of household’s material well-being, or economic status, that can be used for all low and middle income countries. IWI is similar to the widely used wealth indices included in the Demographic and Health Surveys and UNICEF MICS surveys, but adds the property of comparability across place and time. IWI is based on data from 2.1 million households in 97 developing countries. With IWI we provide a stable and understandable yardstick for evaluating and comparing the situation of households, social groups and societies among all regions of the developing world. A household’s ranking on IWI indicates to what extent the household possesses a basic set of assets, valued highly by people across the globe. IWI is tested thoroughly and turns out to be a stable index that hardly depends on the inclusion of specific items or on data for specific regions or time periods. National IWI values are highly correlated with human development, life expectancy, and national income, and IWI-based poverty measures with poverty headcount ratios.","author":[{"dropping-particle":"","family":"Smits","given":"Jeroen","non-dropping-particle":"","parse-names":false,"suffix":""},{"dropping-particle":"","family":"Steendijk","given":"Roel","non-dropping-particle":"","parse-names":false,"suffix":""}],"container-title":"Social Indicators Research","id":"ITEM-1","issued":{"date-parts":[["2015"]]},"title":"The International Wealth Index (IWI)","type":"article-journal"},"uris":["http://www.mendeley.com/documents/?uuid=8f6389b9-c38b-4010-9ad0-533021c73aaa"]}],"mendeley":{"formattedCitation":"(Smits &amp; Steendijk, 2015)","plainTextFormattedCitation":"(Smits &amp; Steendijk, 2015)","previouslyFormattedCitation":"(Smits &amp; Steendijk, 2015)"},"properties":{"noteIndex":0},"schema":"https://github.com/citation-style-language/schema/raw/master/csl-citation.json"}</w:instrText>
      </w:r>
      <w:r w:rsidR="00A35134">
        <w:rPr>
          <w:rFonts w:ascii="Times New Roman" w:hAnsi="Times New Roman" w:cs="Times New Roman"/>
          <w:lang w:val="en-GB"/>
        </w:rPr>
        <w:fldChar w:fldCharType="separate"/>
      </w:r>
      <w:r w:rsidR="00A35134" w:rsidRPr="00A35134">
        <w:rPr>
          <w:rFonts w:ascii="Times New Roman" w:hAnsi="Times New Roman" w:cs="Times New Roman"/>
          <w:noProof/>
          <w:lang w:val="en-GB"/>
        </w:rPr>
        <w:t>(Smits &amp; Steendijk, 2015)</w:t>
      </w:r>
      <w:r w:rsidR="00A35134">
        <w:rPr>
          <w:rFonts w:ascii="Times New Roman" w:hAnsi="Times New Roman" w:cs="Times New Roman"/>
          <w:lang w:val="en-GB"/>
        </w:rPr>
        <w:fldChar w:fldCharType="end"/>
      </w:r>
      <w:r w:rsidR="00DD0E9C" w:rsidRPr="00DD0E9C">
        <w:rPr>
          <w:rFonts w:ascii="Times New Roman" w:hAnsi="Times New Roman" w:cs="Times New Roman"/>
          <w:lang w:val="en-GB"/>
        </w:rPr>
        <w:t>.</w:t>
      </w:r>
    </w:p>
    <w:p w14:paraId="5181FFC8" w14:textId="30411B77" w:rsidR="00EC1385" w:rsidRPr="000F40B5" w:rsidRDefault="00FB3E98" w:rsidP="00B4146C">
      <w:pPr>
        <w:pStyle w:val="Kop2"/>
      </w:pPr>
      <w:bookmarkStart w:id="25" w:name="_Toc43044731"/>
      <w:bookmarkStart w:id="26" w:name="_Toc43044939"/>
      <w:bookmarkStart w:id="27" w:name="_Toc45322956"/>
      <w:r>
        <w:t xml:space="preserve">AidData’s </w:t>
      </w:r>
      <w:r w:rsidR="00EC1385" w:rsidRPr="000F40B5">
        <w:t xml:space="preserve">Geocoded </w:t>
      </w:r>
      <w:r>
        <w:t xml:space="preserve">Global </w:t>
      </w:r>
      <w:r w:rsidR="00EC1385" w:rsidRPr="000F40B5">
        <w:t xml:space="preserve">Dataset of Chinese </w:t>
      </w:r>
      <w:r>
        <w:t xml:space="preserve">Official </w:t>
      </w:r>
      <w:r w:rsidR="00EC1385" w:rsidRPr="000F40B5">
        <w:t>Finance</w:t>
      </w:r>
      <w:bookmarkEnd w:id="25"/>
      <w:bookmarkEnd w:id="26"/>
      <w:bookmarkEnd w:id="27"/>
    </w:p>
    <w:p w14:paraId="355841FA" w14:textId="77777777" w:rsidR="00C17594" w:rsidRDefault="0000539F" w:rsidP="00C17594">
      <w:pPr>
        <w:spacing w:line="360" w:lineRule="auto"/>
        <w:jc w:val="both"/>
        <w:rPr>
          <w:rFonts w:ascii="Times New Roman" w:hAnsi="Times New Roman" w:cs="Times New Roman"/>
          <w:lang w:val="en-GB"/>
        </w:rPr>
      </w:pPr>
      <w:r w:rsidRPr="000F40B5">
        <w:rPr>
          <w:rFonts w:ascii="Times New Roman" w:hAnsi="Times New Roman" w:cs="Times New Roman"/>
          <w:lang w:val="en-GB"/>
        </w:rPr>
        <w:t>Details of the Chinese government’s development financing program are not systematically made public</w:t>
      </w:r>
      <w:r w:rsidR="00635107">
        <w:rPr>
          <w:rFonts w:ascii="Times New Roman" w:hAnsi="Times New Roman" w:cs="Times New Roman"/>
          <w:lang w:val="en-GB"/>
        </w:rPr>
        <w:t>ly available</w:t>
      </w:r>
      <w:r w:rsidRPr="000F40B5">
        <w:rPr>
          <w:rFonts w:ascii="Times New Roman" w:hAnsi="Times New Roman" w:cs="Times New Roman"/>
          <w:lang w:val="en-GB"/>
        </w:rPr>
        <w:t xml:space="preserve"> at </w:t>
      </w:r>
      <w:r w:rsidR="00635107">
        <w:rPr>
          <w:rFonts w:ascii="Times New Roman" w:hAnsi="Times New Roman" w:cs="Times New Roman"/>
          <w:lang w:val="en-GB"/>
        </w:rPr>
        <w:t>the</w:t>
      </w:r>
      <w:r w:rsidRPr="000F40B5">
        <w:rPr>
          <w:rFonts w:ascii="Times New Roman" w:hAnsi="Times New Roman" w:cs="Times New Roman"/>
          <w:lang w:val="en-GB"/>
        </w:rPr>
        <w:t xml:space="preserve"> project-level. However, the AidData research lab</w:t>
      </w:r>
      <w:r w:rsidR="00A35134">
        <w:rPr>
          <w:rFonts w:ascii="Times New Roman" w:hAnsi="Times New Roman" w:cs="Times New Roman"/>
          <w:lang w:val="en-GB"/>
        </w:rPr>
        <w:t>,</w:t>
      </w:r>
      <w:r w:rsidRPr="000F40B5">
        <w:rPr>
          <w:rFonts w:ascii="Times New Roman" w:hAnsi="Times New Roman" w:cs="Times New Roman"/>
          <w:lang w:val="en-GB"/>
        </w:rPr>
        <w:t xml:space="preserve"> at the College of William &amp; Mary</w:t>
      </w:r>
      <w:r w:rsidR="00A35134">
        <w:rPr>
          <w:rFonts w:ascii="Times New Roman" w:hAnsi="Times New Roman" w:cs="Times New Roman"/>
          <w:lang w:val="en-GB"/>
        </w:rPr>
        <w:t xml:space="preserve"> in Williamsburg, Virginia,</w:t>
      </w:r>
      <w:r w:rsidRPr="000F40B5">
        <w:rPr>
          <w:rFonts w:ascii="Times New Roman" w:hAnsi="Times New Roman" w:cs="Times New Roman"/>
          <w:lang w:val="en-GB"/>
        </w:rPr>
        <w:t xml:space="preserve"> </w:t>
      </w:r>
      <w:r w:rsidR="00635107">
        <w:rPr>
          <w:rFonts w:ascii="Times New Roman" w:hAnsi="Times New Roman" w:cs="Times New Roman"/>
          <w:lang w:val="en-GB"/>
        </w:rPr>
        <w:t>has developed</w:t>
      </w:r>
      <w:r w:rsidRPr="000F40B5">
        <w:rPr>
          <w:rFonts w:ascii="Times New Roman" w:hAnsi="Times New Roman" w:cs="Times New Roman"/>
          <w:lang w:val="en-GB"/>
        </w:rPr>
        <w:t xml:space="preserve"> a novel dataset that captures a total of 3,485 projects worth </w:t>
      </w:r>
      <w:r w:rsidR="00A35134">
        <w:rPr>
          <w:rFonts w:ascii="Times New Roman" w:hAnsi="Times New Roman" w:cs="Times New Roman"/>
          <w:lang w:val="en-GB"/>
        </w:rPr>
        <w:t xml:space="preserve">US$ </w:t>
      </w:r>
      <w:r w:rsidRPr="000F40B5">
        <w:rPr>
          <w:rFonts w:ascii="Times New Roman" w:hAnsi="Times New Roman" w:cs="Times New Roman"/>
          <w:lang w:val="en-GB"/>
        </w:rPr>
        <w:t>274 billion</w:t>
      </w:r>
      <w:r w:rsidR="006A39AD" w:rsidRPr="000F40B5">
        <w:rPr>
          <w:rFonts w:ascii="Times New Roman" w:hAnsi="Times New Roman" w:cs="Times New Roman"/>
          <w:lang w:val="en-GB"/>
        </w:rPr>
        <w:t>.</w:t>
      </w:r>
      <w:r w:rsidR="00AA028E">
        <w:rPr>
          <w:rFonts w:ascii="Times New Roman" w:hAnsi="Times New Roman" w:cs="Times New Roman"/>
          <w:lang w:val="en-GB"/>
        </w:rPr>
        <w:t xml:space="preserve"> </w:t>
      </w:r>
      <w:r w:rsidR="006A39AD" w:rsidRPr="000F40B5">
        <w:rPr>
          <w:rFonts w:ascii="Times New Roman" w:hAnsi="Times New Roman" w:cs="Times New Roman"/>
          <w:lang w:val="en-GB"/>
        </w:rPr>
        <w:t>Most of the projects are geocoded with points at varying regional levels within countries, resulting in a total of 6,1</w:t>
      </w:r>
      <w:r w:rsidR="00A35134">
        <w:rPr>
          <w:rFonts w:ascii="Times New Roman" w:hAnsi="Times New Roman" w:cs="Times New Roman"/>
          <w:lang w:val="en-GB"/>
        </w:rPr>
        <w:t>90</w:t>
      </w:r>
      <w:r w:rsidR="006A39AD" w:rsidRPr="000F40B5">
        <w:rPr>
          <w:rFonts w:ascii="Times New Roman" w:hAnsi="Times New Roman" w:cs="Times New Roman"/>
          <w:lang w:val="en-GB"/>
        </w:rPr>
        <w:t xml:space="preserve"> discreet project locations in 138 countries over the period of 2000-2014 in Africa, the Middle East, Asia and the Pacific, Latin America and the Caribbean, and Central and Eastern Europe.</w:t>
      </w:r>
      <w:r w:rsidR="00AA028E">
        <w:rPr>
          <w:rFonts w:ascii="Times New Roman" w:hAnsi="Times New Roman" w:cs="Times New Roman"/>
          <w:lang w:val="en-GB"/>
        </w:rPr>
        <w:t xml:space="preserve"> </w:t>
      </w:r>
      <w:r w:rsidR="006A39AD" w:rsidRPr="000F40B5">
        <w:rPr>
          <w:rFonts w:ascii="Times New Roman" w:hAnsi="Times New Roman" w:cs="Times New Roman"/>
          <w:lang w:val="en-GB"/>
        </w:rPr>
        <w:t xml:space="preserve">The underlying data is collected using an open source method called Tracking Underreported Financial Flows (TUFF), for details see </w:t>
      </w:r>
      <w:r w:rsidR="006A39AD" w:rsidRPr="000F40B5">
        <w:rPr>
          <w:rFonts w:ascii="Times New Roman" w:hAnsi="Times New Roman" w:cs="Times New Roman"/>
          <w:lang w:val="en-GB"/>
        </w:rPr>
        <w:fldChar w:fldCharType="begin" w:fldLock="1"/>
      </w:r>
      <w:r w:rsidR="00F35AC8" w:rsidRPr="000F40B5">
        <w:rPr>
          <w:rFonts w:ascii="Times New Roman" w:hAnsi="Times New Roman" w:cs="Times New Roman"/>
          <w:lang w:val="en-GB"/>
        </w:rPr>
        <w:instrText>ADDIN CSL_CITATION {"citationItems":[{"id":"ITEM-1","itemData":{"author":[{"dropping-particle":"","family":"Strange","given":"Austin M","non-dropping-particle":"","parse-names":false,"suffix":""},{"dropping-particle":"","family":"Cheng","given":"Mengfan","non-dropping-particle":"","parse-names":false,"suffix":""},{"dropping-particle":"","family":"Russell","given":"Brooke","non-dropping-particle":"","parse-names":false,"suffix":""},{"dropping-particle":"","family":"Ghose","given":"Siddhartha","non-dropping-particle":"","parse-names":false,"suffix":""},{"dropping-particle":"","family":"Parks","given":"Bradley","non-dropping-particle":"","parse-names":false,"suffix":""},{"dropping-particle":"","family":"Aguilar-Rojas","given":"Melanie","non-dropping-particle":"","parse-names":false,"suffix":""},{"dropping-particle":"","family":"Alkhoja","given":"Omar","non-dropping-particle":"","parse-names":false,"suffix":""},{"dropping-particle":"","family":"Armstrong","given":"Katherine","non-dropping-particle":"","parse-names":false,"suffix":""},{"dropping-particle":"","family":"Baucum","given":"Isabelle","non-dropping-particle":"","parse-names":false,"suffix":""},{"dropping-particle":"","family":"Baxter","given":"Zach","non-dropping-particle":"","parse-names":false,"suffix":""},{"dropping-particle":"","family":"Bentley","given":"Ellie","non-dropping-particle":"","parse-names":false,"suffix":""},{"dropping-particle":"","family":"Besosa","given":"Liliana","non-dropping-particle":"","parse-names":false,"suffix":""},{"dropping-particle":"","family":"Bilenkin","given":"Abegail","non-dropping-particle":"","parse-names":false,"suffix":""},{"dropping-particle":"","family":"Bowers","given":"Allison","non-dropping-particle":"","parse-names":false,"suffix":""},{"dropping-particle":"","family":"Cadby-Spicer","given":"Ariel","non-dropping-particle":"","parse-names":false,"suffix":""},{"dropping-particle":"","family":"Cahoon","given":"Emma","non-dropping-particle":"","parse-names":false,"suffix":""},{"dropping-particle":"","family":"Cattelino","given":"Bree","non-dropping-particle":"","parse-names":false,"suffix":""},{"dropping-particle":"","family":"Chadwick","given":"Alex","non-dropping-particle":"","parse-names":false,"suffix":""},{"dropping-particle":"","family":"Chafin","given":"Ava","non-dropping-particle":"","parse-names":false,"suffix":""},{"dropping-particle":"","family":"Chams-Eddine","given":"Anissa","non-dropping-particle":"","parse-names":false,"suffix":""},{"dropping-particle":"","family":"Chang","given":"Tina","non-dropping-particle":"","parse-names":false,"suffix":""},{"dropping-particle":"","family":"Chapman","given":"Harrison","non-dropping-particle":"","parse-names":false,"suffix":""},{"dropping-particle":"","family":"Chen","given":"Yining","non-dropping-particle":"","parse-names":false,"suffix":""},{"dropping-particle":"","family":"Chen","given":"Yuning","non-dropping-particle":"","parse-names":false,"suffix":""},{"dropping-particle":"","family":"Chen","given":"Zihao","non-dropping-particle":"","parse-names":false,"suffix":""},{"dropping-particle":"","family":"Cheng","given":"Michelle","non-dropping-particle":"","parse-names":false,"suffix":""},{"dropping-particle":"","family":"Choi","given":"Tiffanie","non-dropping-particle":"","parse-names":false,"suffix":""},{"dropping-particle":"","family":"Clarke","given":"Miranda","non-dropping-particle":"","parse-names":false,"suffix":""},{"dropping-particle":"","family":"Connors","given":"Kate","non-dropping-particle":"","parse-names":false,"suffix":""},{"dropping-particle":"","family":"Cranston-Cuebas","given":"Graeme","non-dropping-particle":"","parse-names":false,"suffix":""},{"dropping-particle":"","family":"Crowley","given":"Catherine","non-dropping-particle":"","parse-names":false,"suffix":""},{"dropping-particle":"","family":"Czosnek","given":"Hali","non-dropping-particle":"","parse-names":false,"suffix":""},{"dropping-particle":"","family":"Davis","given":"Jenna","non-dropping-particle":"","parse-names":false,"suffix":""},{"dropping-particle":"","family":"DeGala","given":"Alex","non-dropping-particle":"","parse-names":false,"suffix":""},{"dropping-particle":"","family":"Dempsey","given":"Hannah","non-dropping-particle":"","parse-names":false,"suffix":""},{"dropping-particle":"","family":"Du","given":"Weiwei","non-dropping-particle":"","parse-names":false,"suffix":""},{"dropping-particle":"","family":"Ebert","given":"Ashton","non-dropping-particle":"","parse-names":false,"suffix":""},{"dropping-particle":"","family":"Ebert","given":"Caleb","non-dropping-particle":"","parse-names":false,"suffix":""},{"dropping-particle":"","family":"Espigh","given":"Aili","non-dropping-particle":"","parse-names":false,"suffix":""},{"dropping-particle":"","family":"Etheridge","given":"Claire","non-dropping-particle":"","parse-names":false,"suffix":""},{"dropping-particle":"","family":"Fu","given":"Ze","non-dropping-particle":"","parse-names":false,"suffix":""},{"dropping-particle":"","family":"Garner","given":"Wesley","non-dropping-particle":"","parse-names":false,"suffix":""},{"dropping-particle":"","family":"Gilbert","given":"Melanie","non-dropping-particle":"","parse-names":false,"suffix":""},{"dropping-particle":"","family":"Goldemen","given":"Elizabeth","non-dropping-particle":"","parse-names":false,"suffix":""},{"dropping-particle":"","family":"Gong","given":"Zijie","non-dropping-particle":"","parse-names":false,"suffix":""},{"dropping-particle":"","family":"Grains","given":"Grace","non-dropping-particle":"","parse-names":false,"suffix":""},{"dropping-particle":"","family":"Hall","given":"Liz","non-dropping-particle":"","parse-names":false,"suffix":""},{"dropping-particle":"","family":"Hangen","given":"Thompson","non-dropping-particle":"","parse-names":false,"suffix":""},{"dropping-particle":"","family":"Harmon","given":"Sarah","non-dropping-particle":"","parse-names":false,"suffix":""},{"dropping-particle":"","family":"Harrison","given":"Ethan","non-dropping-particle":"","parse-names":false,"suffix":""},{"dropping-particle":"","family":"Henson","given":"Collin","non-dropping-particle":"","parse-names":false,"suffix":""},{"dropping-particle":"","family":"Herndon","given":"Jasmine","non-dropping-particle":"","parse-names":false,"suffix":""},{"dropping-particle":"","family":"Herrity","given":"Elizabeth","non-dropping-particle":"","parse-names":false,"suffix":""},{"dropping-particle":"","family":"Hibbert","given":"Gabrielle","non-dropping-particle":"","parse-names":false,"suffix":""},{"dropping-particle":"","family":"Holden-Villars","given":"Carlos","non-dropping-particle":"","parse-names":false,"suffix":""},{"dropping-particle":"","family":"Holleran","given":"Keith","non-dropping-particle":"","parse-names":false,"suffix":""},{"dropping-particle":"","family":"Huang","given":"Weijue","non-dropping-particle":"","parse-names":false,"suffix":""},{"dropping-particle":"","family":"Hughes","given":"Daniel","non-dropping-particle":"","parse-names":false,"suffix":""},{"dropping-particle":"","family":"Beth Jackson","given":"Torey","non-dropping-particle":"","parse-names":false,"suffix":""},{"dropping-particle":"","family":"Jiang","given":"Jiaorui","non-dropping-particle":"","parse-names":false,"suffix":""},{"dropping-particle":"","family":"Jones","given":"Emmaleah","non-dropping-particle":"","parse-names":false,"suffix":""},{"dropping-particle":"","family":"Kakirde","given":"Amar","non-dropping-particle":"","parse-names":false,"suffix":""},{"dropping-particle":"","family":"Kang","given":"Naixin","non-dropping-particle":"","parse-names":false,"suffix":""},{"dropping-particle":"","family":"Killen","given":"Ciera","non-dropping-particle":"","parse-names":false,"suffix":""},{"dropping-particle":"","family":"Kirkwood","given":"Ian","non-dropping-particle":"","parse-names":false,"suffix":""},{"dropping-particle":"","family":"Koerner","given":"Emily","non-dropping-particle":"","parse-names":false,"suffix":""},{"dropping-particle":"","family":"Kolhoff","given":"Dylan","non-dropping-particle":"","parse-names":false,"suffix":""},{"dropping-particle":"","family":"Kovacevic","given":"Lidia","non-dropping-particle":"","parse-names":false,"suffix":""},{"dropping-particle":"","family":"Kowalczyk","given":"Martyna","non-dropping-particle":"","parse-names":false,"suffix":""},{"dropping-particle":"","family":"Kreykes","given":"Mirian","non-dropping-particle":"","parse-names":false,"suffix":""},{"dropping-particle":"","family":"Krishnamoorthi","given":"Dinu","non-dropping-particle":"","parse-names":false,"suffix":""},{"dropping-particle":"","family":"Kron","given":"Isabella","non-dropping-particle":"","parse-names":false,"suffix":""},{"dropping-particle":"","family":"Kumarappan","given":"Karthik","non-dropping-particle":"","parse-names":false,"suffix":""},{"dropping-particle":"","family":"Lantz","given":"Daniel","non-dropping-particle":"","parse-names":false,"suffix":""},{"dropping-particle":"","family":"Lebegue","given":"Caroline","non-dropping-particle":"","parse-names":false,"suffix":""},{"dropping-particle":"","family":"Li","given":"Jade","non-dropping-particle":"","parse-names":false,"suffix":""},{"dropping-particle":"","family":"Li","given":"Yuwei","non-dropping-particle":"","parse-names":false,"suffix":""},{"dropping-particle":"","family":"Lofti","given":"Yaseen","non-dropping-particle":"","parse-names":false,"suffix":""},{"dropping-particle":"","family":"Lopez","given":"Adriane","non-dropping-particle":"","parse-names":false,"suffix":""},{"dropping-particle":"","family":"Madden","given":"Flynn","non-dropping-particle":"","parse-names":false,"suffix":""},{"dropping-particle":"","family":"Martin","given":"Sarah","non-dropping-particle":"","parse-names":false,"suffix":""},{"dropping-particle":"","family":"Moss","given":"George","non-dropping-particle":"","parse-names":false,"suffix":""},{"dropping-particle":"","family":"Mullins","given":"Marie","non-dropping-particle":"","parse-names":false,"suffix":""},{"dropping-particle":"","family":"Ni","given":"Qiuyan","non-dropping-particle":"","parse-names":false,"suffix":""},{"dropping-particle":"","family":"Nicol","given":"Jack","non-dropping-particle":"","parse-names":false,"suffix":""},{"dropping-particle":"","family":"Pancake","given":"Alexandra","non-dropping-particle":"","parse-names":false,"suffix":""},{"dropping-particle":"","family":"Peng","given":"Carol","non-dropping-particle":"","parse-names":false,"suffix":""},{"dropping-particle":"","family":"Perkins","given":"Grace","non-dropping-particle":"","parse-names":false,"suffix":""},{"dropping-particle":"","family":"Perrotti","given":"Sophia","non-dropping-particle":"","parse-names":false,"suffix":""},{"dropping-particle":"","family":"Powers","given":"Andrea","non-dropping-particle":"","parse-names":false,"suffix":""},{"dropping-particle":"","family":"Qiao","given":"Han","non-dropping-particle":"","parse-names":false,"suffix":""},{"dropping-particle":"","family":"Rahman","given":"Kamran","non-dropping-particle":"","parse-names":false,"suffix":""},{"dropping-particle":"","family":"Reso","given":"Sarah","non-dropping-particle":"","parse-names":false,"suffix":""},{"dropping-particle":"","family":"Rice","given":"David","non-dropping-particle":"","parse-names":false,"suffix":""},{"dropping-particle":"","family":"Santos","given":"Natalie","non-dropping-particle":"","parse-names":false,"suffix":""},{"dropping-particle":"","family":"Savaiano","given":"Faith","non-dropping-particle":"","parse-names":false,"suffix":""},{"dropping-particle":"","family":"Scerbo","given":"Dominic","non-dropping-particle":"","parse-names":false,"suffix":""},{"dropping-particle":"","family":"Seitz","given":"Leigh","non-dropping-particle":"","parse-names":false,"suffix":""},{"dropping-particle":"","family":"Shangraw","given":"William","non-dropping-particle":"","parse-names":false,"suffix":""},{"dropping-particle":"","family":"Shaub","given":"Kaitlan","non-dropping-particle":"","parse-names":false,"suffix":""},{"dropping-particle":"","family":"Siewers","given":"Samuel","non-dropping-particle":"","parse-names":false,"suffix":""},{"dropping-particle":"","family":"Solomon","given":"Kyra","non-dropping-particle":"","parse-names":false,"suffix":""},{"dropping-particle":"","family":"Su","given":"Yifan","non-dropping-particle":"","parse-names":false,"suffix":""},{"dropping-particle":"","family":"Sutterlin","given":"Elizabeth","non-dropping-particle":"","parse-names":false,"suffix":""},{"dropping-particle":"","family":"Tadikonda","given":"Mahathi","non-dropping-particle":"","parse-names":false,"suffix":""},{"dropping-particle":"","family":"Tan","given":"Joanna","non-dropping-particle":"","parse-names":false,"suffix":""},{"dropping-particle":"","family":"Thorpe","given":"Rebecca","non-dropping-particle":"","parse-names":false,"suffix":""},{"dropping-particle":"","family":"Usjanauskas","given":"Jessica","non-dropping-particle":"","parse-names":false,"suffix":""},{"dropping-particle":"","family":"Walker","given":"Emily","non-dropping-particle":"","parse-names":false,"suffix":""},{"dropping-particle":"","family":"Waller","given":"Yale","non-dropping-particle":"","parse-names":false,"suffix":""},{"dropping-particle":"","family":"Walsh","given":"Katherine","non-dropping-particle":"","parse-names":false,"suffix":""},{"dropping-particle":"","family":"Wang","given":"Xinyi","non-dropping-particle":"","parse-names":false,"suffix":""},{"dropping-particle":"","family":"Xi","given":"Jason","non-dropping-particle":"","parse-names":false,"suffix":""},{"dropping-particle":"","family":"Xu","given":"Hanyang","non-dropping-particle":"","parse-names":false,"suffix":""},{"dropping-particle":"","family":"Xue","given":"Darice","non-dropping-particle":"","parse-names":false,"suffix":""},{"dropping-particle":"","family":"Yang","given":"Erya","non-dropping-particle":"","parse-names":false,"suffix":""},{"dropping-particle":"","family":"Yao","given":"Gaohang","non-dropping-particle":"","parse-names":false,"suffix":""},{"dropping-particle":"","family":"Tianze Ye","given":"Antonio","non-dropping-particle":"","parse-names":false,"suffix":""},{"dropping-particle":"","family":"Zaleski","given":"Lincoln","non-dropping-particle":"","parse-names":false,"suffix":""},{"dropping-particle":"","family":"Zhang","given":"Jack","non-dropping-particle":"","parse-names":false,"suffix":""},{"dropping-particle":"","family":"Zhang","given":"Yue","non-dropping-particle":"","parse-names":false,"suffix":""},{"dropping-particle":"","family":"Zhong","given":"Echo","non-dropping-particle":"","parse-names":false,"suffix":""},{"dropping-particle":"","family":"Zhu","given":"Joana","non-dropping-particle":"","parse-names":false,"suffix":""},{"dropping-particle":"","family":"Zhu","given":"Junrong","non-dropping-particle":"","parse-names":false,"suffix":""},{"dropping-particle":"","family":"Tieri","given":"Silvia","non-dropping-particle":"","parse-names":false,"suffix":""},{"dropping-particle":"","family":"Lee Yen Yin","given":"Clara","non-dropping-particle":"","parse-names":false,"suffix":""},{"dropping-particle":"","family":"Bte Sa","given":"Hanissa","non-dropping-particle":"","parse-names":false,"suffix":""},{"dropping-particle":"","family":"Selamat","given":"Nasuha","non-dropping-particle":"","parse-names":false,"suffix":""},{"dropping-particle":"","family":"Bte Iskandar","given":"Isis","non-dropping-particle":"","parse-names":false,"suffix":""},{"dropping-particle":"","family":"Ng","given":"Marissa","non-dropping-particle":"","parse-names":false,"suffix":""},{"dropping-particle":"","family":"Foo","given":"Marissa","non-dropping-particle":"","parse-names":false,"suffix":""},{"dropping-particle":"","family":"Yu Huang","given":"Ling","non-dropping-particle":"","parse-names":false,"suffix":""},{"dropping-particle":"","family":"Barath","given":"H","non-dropping-particle":"","parse-names":false,"suffix":""},{"dropping-particle":"","family":"Zhen Jie","given":"Wong","non-dropping-particle":"","parse-names":false,"suffix":""},{"dropping-particle":"","family":"Christian","given":"Isaac","non-dropping-particle":"","parse-names":false,"suffix":""},{"dropping-particle":"","family":"Jia Wei","given":"Mah","non-dropping-particle":"","parse-names":false,"suffix":""},{"dropping-particle":"","family":"Yaqin Muhammad Noor","given":"Shameer B","non-dropping-particle":"","parse-names":false,"suffix":""}],"id":"ITEM-1","issued":{"date-parts":[["2017"]]},"title":"AidData Methodology: Tracking Underreported Financial Flows (TUFF) Version 1.3 College of William and Mary","type":"report"},"uris":["http://www.mendeley.com/documents/?uuid=250dff23-f75f-39ae-b9cd-7fe3e4a56906"]}],"mendeley":{"formattedCitation":"(Strange et al., 2017)","manualFormatting":"Strange et al. (2017)","plainTextFormattedCitation":"(Strange et al., 2017)","previouslyFormattedCitation":"(Strange et al., 2017)"},"properties":{"noteIndex":0},"schema":"https://github.com/citation-style-language/schema/raw/master/csl-citation.json"}</w:instrText>
      </w:r>
      <w:r w:rsidR="006A39AD" w:rsidRPr="000F40B5">
        <w:rPr>
          <w:rFonts w:ascii="Times New Roman" w:hAnsi="Times New Roman" w:cs="Times New Roman"/>
          <w:lang w:val="en-GB"/>
        </w:rPr>
        <w:fldChar w:fldCharType="separate"/>
      </w:r>
      <w:r w:rsidR="006A39AD" w:rsidRPr="000F40B5">
        <w:rPr>
          <w:rFonts w:ascii="Times New Roman" w:hAnsi="Times New Roman" w:cs="Times New Roman"/>
          <w:noProof/>
          <w:lang w:val="en-GB"/>
        </w:rPr>
        <w:t>Strange et al. (2017)</w:t>
      </w:r>
      <w:r w:rsidR="006A39AD" w:rsidRPr="000F40B5">
        <w:rPr>
          <w:rFonts w:ascii="Times New Roman" w:hAnsi="Times New Roman" w:cs="Times New Roman"/>
          <w:lang w:val="en-GB"/>
        </w:rPr>
        <w:fldChar w:fldCharType="end"/>
      </w:r>
      <w:r w:rsidR="006A39AD" w:rsidRPr="000F40B5">
        <w:rPr>
          <w:rFonts w:ascii="Times New Roman" w:hAnsi="Times New Roman" w:cs="Times New Roman"/>
          <w:lang w:val="en-GB"/>
        </w:rPr>
        <w:t>.</w:t>
      </w:r>
      <w:r w:rsidR="001F646D" w:rsidRPr="000F40B5">
        <w:rPr>
          <w:rFonts w:ascii="Times New Roman" w:hAnsi="Times New Roman" w:cs="Times New Roman"/>
          <w:lang w:val="en-GB"/>
        </w:rPr>
        <w:t xml:space="preserve"> Projects can be disaggregated </w:t>
      </w:r>
      <w:r w:rsidR="00F35AC8" w:rsidRPr="000F40B5">
        <w:rPr>
          <w:rFonts w:ascii="Times New Roman" w:hAnsi="Times New Roman" w:cs="Times New Roman"/>
          <w:lang w:val="en-GB"/>
        </w:rPr>
        <w:t xml:space="preserve">by sector </w:t>
      </w:r>
      <w:r w:rsidR="00275F42">
        <w:rPr>
          <w:rFonts w:ascii="Times New Roman" w:hAnsi="Times New Roman" w:cs="Times New Roman"/>
          <w:lang w:val="en-GB"/>
        </w:rPr>
        <w:t xml:space="preserve">and flow class </w:t>
      </w:r>
      <w:r w:rsidR="00F35AC8" w:rsidRPr="000F40B5">
        <w:rPr>
          <w:rFonts w:ascii="Times New Roman" w:hAnsi="Times New Roman" w:cs="Times New Roman"/>
          <w:lang w:val="en-GB"/>
        </w:rPr>
        <w:t xml:space="preserve">as projects are </w:t>
      </w:r>
      <w:r w:rsidR="00AA028E">
        <w:rPr>
          <w:rFonts w:ascii="Times New Roman" w:hAnsi="Times New Roman" w:cs="Times New Roman"/>
          <w:lang w:val="en-GB"/>
        </w:rPr>
        <w:t>classified</w:t>
      </w:r>
      <w:r w:rsidR="00F35AC8" w:rsidRPr="000F40B5">
        <w:rPr>
          <w:rFonts w:ascii="Times New Roman" w:hAnsi="Times New Roman" w:cs="Times New Roman"/>
          <w:lang w:val="en-GB"/>
        </w:rPr>
        <w:t xml:space="preserve"> according to the </w:t>
      </w:r>
      <w:r w:rsidR="00AA028E">
        <w:rPr>
          <w:rFonts w:ascii="Times New Roman" w:hAnsi="Times New Roman" w:cs="Times New Roman"/>
          <w:lang w:val="en-GB"/>
        </w:rPr>
        <w:t>common reporting standard</w:t>
      </w:r>
      <w:r w:rsidR="00F35AC8" w:rsidRPr="000F40B5">
        <w:rPr>
          <w:rFonts w:ascii="Times New Roman" w:hAnsi="Times New Roman" w:cs="Times New Roman"/>
          <w:lang w:val="en-GB"/>
        </w:rPr>
        <w:t xml:space="preserve"> developed by the </w:t>
      </w:r>
      <w:r w:rsidR="00AA028E">
        <w:rPr>
          <w:rFonts w:ascii="Times New Roman" w:hAnsi="Times New Roman" w:cs="Times New Roman"/>
          <w:lang w:val="en-GB"/>
        </w:rPr>
        <w:t>Development Assistance Committee (DAC).</w:t>
      </w:r>
      <w:r w:rsidR="00A35134">
        <w:rPr>
          <w:rFonts w:ascii="Times New Roman" w:hAnsi="Times New Roman" w:cs="Times New Roman"/>
          <w:lang w:val="en-GB"/>
        </w:rPr>
        <w:t xml:space="preserve"> </w:t>
      </w:r>
    </w:p>
    <w:p w14:paraId="31BFC0FB" w14:textId="5A2315C5" w:rsidR="00052B42" w:rsidRDefault="00DD0E9C" w:rsidP="00BC449C">
      <w:pPr>
        <w:spacing w:line="360" w:lineRule="auto"/>
        <w:jc w:val="both"/>
        <w:rPr>
          <w:rFonts w:ascii="Times New Roman" w:hAnsi="Times New Roman" w:cs="Times New Roman"/>
          <w:lang w:val="en-GB"/>
        </w:rPr>
      </w:pPr>
      <w:r w:rsidRPr="00DD0E9C">
        <w:rPr>
          <w:rFonts w:ascii="Times New Roman" w:hAnsi="Times New Roman" w:cs="Times New Roman"/>
          <w:i/>
          <w:iCs/>
          <w:lang w:val="en-GB"/>
        </w:rPr>
        <w:t>CnAid</w:t>
      </w:r>
      <w:r w:rsidRPr="00DD0E9C">
        <w:rPr>
          <w:rFonts w:ascii="Times New Roman" w:hAnsi="Times New Roman" w:cs="Times New Roman"/>
          <w:vertAlign w:val="subscript"/>
          <w:lang w:val="en-GB"/>
        </w:rPr>
        <w:t>ir</w:t>
      </w:r>
      <w:r w:rsidR="00A35134">
        <w:rPr>
          <w:rFonts w:ascii="Times New Roman" w:hAnsi="Times New Roman" w:cs="Times New Roman"/>
          <w:vertAlign w:val="subscript"/>
          <w:lang w:val="en-GB"/>
        </w:rPr>
        <w:t xml:space="preserve">t </w:t>
      </w:r>
      <w:r w:rsidR="00EA7F8F">
        <w:rPr>
          <w:rFonts w:ascii="Times New Roman" w:hAnsi="Times New Roman" w:cs="Times New Roman"/>
          <w:lang w:val="en-GB"/>
        </w:rPr>
        <w:t>is</w:t>
      </w:r>
      <w:r w:rsidR="00C17594">
        <w:rPr>
          <w:rFonts w:ascii="Times New Roman" w:hAnsi="Times New Roman" w:cs="Times New Roman"/>
          <w:lang w:val="en-GB"/>
        </w:rPr>
        <w:t xml:space="preserve"> the explanatory variable of interest derived from AidData’s dataset. </w:t>
      </w:r>
      <w:r w:rsidR="00EA7F8F">
        <w:rPr>
          <w:rFonts w:ascii="Times New Roman" w:hAnsi="Times New Roman" w:cs="Times New Roman"/>
          <w:lang w:val="en-GB"/>
        </w:rPr>
        <w:t xml:space="preserve">The </w:t>
      </w:r>
      <w:r w:rsidR="00C17594">
        <w:rPr>
          <w:rFonts w:ascii="Times New Roman" w:hAnsi="Times New Roman" w:cs="Times New Roman"/>
          <w:lang w:val="en-GB"/>
        </w:rPr>
        <w:t>variable</w:t>
      </w:r>
      <w:r w:rsidR="00EA7F8F">
        <w:rPr>
          <w:rFonts w:ascii="Times New Roman" w:hAnsi="Times New Roman" w:cs="Times New Roman"/>
          <w:lang w:val="en-GB"/>
        </w:rPr>
        <w:t xml:space="preserve"> can take 3 forms; as a dummy variable</w:t>
      </w:r>
      <w:r w:rsidR="00C17594">
        <w:rPr>
          <w:rFonts w:ascii="Times New Roman" w:hAnsi="Times New Roman" w:cs="Times New Roman"/>
          <w:lang w:val="en-GB"/>
        </w:rPr>
        <w:t xml:space="preserve"> indicating the </w:t>
      </w:r>
      <w:r w:rsidR="00EA7F8F">
        <w:rPr>
          <w:rFonts w:ascii="Times New Roman" w:hAnsi="Times New Roman" w:cs="Times New Roman"/>
          <w:lang w:val="en-GB"/>
        </w:rPr>
        <w:t>presence of 1 or more projects, a count indicating the number of projects or the</w:t>
      </w:r>
      <w:r w:rsidR="00C17594">
        <w:rPr>
          <w:rFonts w:ascii="Times New Roman" w:hAnsi="Times New Roman" w:cs="Times New Roman"/>
          <w:lang w:val="en-GB"/>
        </w:rPr>
        <w:t xml:space="preserve"> dollar value</w:t>
      </w:r>
      <w:r w:rsidR="00EA7F8F">
        <w:rPr>
          <w:rFonts w:ascii="Times New Roman" w:hAnsi="Times New Roman" w:cs="Times New Roman"/>
          <w:lang w:val="en-GB"/>
        </w:rPr>
        <w:t xml:space="preserve"> </w:t>
      </w:r>
      <w:r w:rsidR="00383370" w:rsidRPr="00DD0E9C">
        <w:rPr>
          <w:rFonts w:ascii="Times New Roman" w:hAnsi="Times New Roman" w:cs="Times New Roman"/>
          <w:lang w:val="en-GB"/>
        </w:rPr>
        <w:t>of projects committed</w:t>
      </w:r>
      <w:r w:rsidR="00EA7F8F">
        <w:rPr>
          <w:rFonts w:ascii="Times New Roman" w:hAnsi="Times New Roman" w:cs="Times New Roman"/>
          <w:lang w:val="en-GB"/>
        </w:rPr>
        <w:t>. The commitment is made</w:t>
      </w:r>
      <w:r w:rsidR="00383370" w:rsidRPr="00DD0E9C">
        <w:rPr>
          <w:rFonts w:ascii="Times New Roman" w:hAnsi="Times New Roman" w:cs="Times New Roman"/>
          <w:lang w:val="en-GB"/>
        </w:rPr>
        <w:t xml:space="preserve"> in year </w:t>
      </w:r>
      <w:r w:rsidR="00383370" w:rsidRPr="00C17594">
        <w:rPr>
          <w:rFonts w:ascii="Times New Roman" w:hAnsi="Times New Roman" w:cs="Times New Roman"/>
          <w:i/>
          <w:iCs/>
          <w:lang w:val="en-GB"/>
        </w:rPr>
        <w:t>t</w:t>
      </w:r>
      <w:r w:rsidR="00383370" w:rsidRPr="00DD0E9C">
        <w:rPr>
          <w:rFonts w:ascii="Times New Roman" w:hAnsi="Times New Roman" w:cs="Times New Roman"/>
          <w:lang w:val="en-GB"/>
        </w:rPr>
        <w:t xml:space="preserve"> destined for sub-national region </w:t>
      </w:r>
      <w:r w:rsidR="00383370" w:rsidRPr="00C17594">
        <w:rPr>
          <w:rFonts w:ascii="Times New Roman" w:hAnsi="Times New Roman" w:cs="Times New Roman"/>
          <w:i/>
          <w:iCs/>
          <w:lang w:val="en-GB"/>
        </w:rPr>
        <w:t>r</w:t>
      </w:r>
      <w:r w:rsidR="00383370" w:rsidRPr="00DD0E9C">
        <w:rPr>
          <w:rFonts w:ascii="Times New Roman" w:hAnsi="Times New Roman" w:cs="Times New Roman"/>
          <w:lang w:val="en-GB"/>
        </w:rPr>
        <w:t xml:space="preserve"> in country </w:t>
      </w:r>
      <w:r w:rsidR="00EA7F8F" w:rsidRPr="00C17594">
        <w:rPr>
          <w:rFonts w:ascii="Times New Roman" w:hAnsi="Times New Roman" w:cs="Times New Roman"/>
          <w:i/>
          <w:iCs/>
          <w:lang w:val="en-GB"/>
        </w:rPr>
        <w:t>i</w:t>
      </w:r>
      <w:r w:rsidR="00EA7F8F" w:rsidRPr="00DD0E9C">
        <w:rPr>
          <w:rFonts w:ascii="Times New Roman" w:hAnsi="Times New Roman" w:cs="Times New Roman"/>
          <w:lang w:val="en-GB"/>
        </w:rPr>
        <w:t xml:space="preserve"> and</w:t>
      </w:r>
      <w:r w:rsidR="00EA7F8F">
        <w:rPr>
          <w:rFonts w:ascii="Times New Roman" w:hAnsi="Times New Roman" w:cs="Times New Roman"/>
          <w:lang w:val="en-GB"/>
        </w:rPr>
        <w:t xml:space="preserve"> is</w:t>
      </w:r>
      <w:r w:rsidR="00383370" w:rsidRPr="00DD0E9C">
        <w:rPr>
          <w:rFonts w:ascii="Times New Roman" w:hAnsi="Times New Roman" w:cs="Times New Roman"/>
          <w:lang w:val="en-GB"/>
        </w:rPr>
        <w:t xml:space="preserve"> classified by CRS sector &amp; flow type.</w:t>
      </w:r>
      <w:r w:rsidR="00C17594">
        <w:rPr>
          <w:rFonts w:ascii="Times New Roman" w:hAnsi="Times New Roman" w:cs="Times New Roman"/>
          <w:lang w:val="en-GB"/>
        </w:rPr>
        <w:t xml:space="preserve"> Additionally, </w:t>
      </w:r>
      <w:r w:rsidR="00EA7F8F">
        <w:rPr>
          <w:rFonts w:ascii="Times New Roman" w:hAnsi="Times New Roman" w:cs="Times New Roman"/>
          <w:lang w:val="en-GB"/>
        </w:rPr>
        <w:t>the</w:t>
      </w:r>
      <w:r w:rsidR="00C17594">
        <w:rPr>
          <w:rFonts w:ascii="Times New Roman" w:hAnsi="Times New Roman" w:cs="Times New Roman"/>
          <w:lang w:val="en-GB"/>
        </w:rPr>
        <w:t xml:space="preserve"> dummy is used to construct </w:t>
      </w:r>
      <w:r>
        <w:rPr>
          <w:rFonts w:ascii="Times New Roman" w:hAnsi="Times New Roman" w:cs="Times New Roman"/>
          <w:i/>
          <w:iCs/>
          <w:lang w:val="en-GB"/>
        </w:rPr>
        <w:t>p</w:t>
      </w:r>
      <w:r w:rsidRPr="00DD0E9C">
        <w:rPr>
          <w:rFonts w:ascii="Times New Roman" w:hAnsi="Times New Roman" w:cs="Times New Roman"/>
          <w:vertAlign w:val="subscript"/>
          <w:lang w:val="en-GB"/>
        </w:rPr>
        <w:t>ir</w:t>
      </w:r>
      <w:r w:rsidR="00C17594">
        <w:rPr>
          <w:rFonts w:ascii="Times New Roman" w:hAnsi="Times New Roman" w:cs="Times New Roman"/>
          <w:lang w:val="en-GB"/>
        </w:rPr>
        <w:t>, t</w:t>
      </w:r>
      <w:r w:rsidR="00383370" w:rsidRPr="00DD0E9C">
        <w:rPr>
          <w:rFonts w:ascii="Times New Roman" w:hAnsi="Times New Roman" w:cs="Times New Roman"/>
          <w:lang w:val="en-GB"/>
        </w:rPr>
        <w:t xml:space="preserve">he probability of region </w:t>
      </w:r>
      <w:r w:rsidR="00383370" w:rsidRPr="00DD0E9C">
        <w:rPr>
          <w:rFonts w:ascii="Times New Roman" w:hAnsi="Times New Roman" w:cs="Times New Roman"/>
          <w:i/>
          <w:iCs/>
          <w:lang w:val="en-GB"/>
        </w:rPr>
        <w:t>r</w:t>
      </w:r>
      <w:r w:rsidR="00383370" w:rsidRPr="00DD0E9C">
        <w:rPr>
          <w:rFonts w:ascii="Times New Roman" w:hAnsi="Times New Roman" w:cs="Times New Roman"/>
          <w:lang w:val="en-GB"/>
        </w:rPr>
        <w:t xml:space="preserve"> in country </w:t>
      </w:r>
      <w:r w:rsidR="00383370" w:rsidRPr="00DD0E9C">
        <w:rPr>
          <w:rFonts w:ascii="Times New Roman" w:hAnsi="Times New Roman" w:cs="Times New Roman"/>
          <w:i/>
          <w:iCs/>
          <w:lang w:val="en-GB"/>
        </w:rPr>
        <w:t>i</w:t>
      </w:r>
      <w:r w:rsidR="00383370" w:rsidRPr="00DD0E9C">
        <w:rPr>
          <w:rFonts w:ascii="Times New Roman" w:hAnsi="Times New Roman" w:cs="Times New Roman"/>
          <w:lang w:val="en-GB"/>
        </w:rPr>
        <w:t xml:space="preserve"> receiving a project</w:t>
      </w:r>
      <w:r w:rsidR="00C17594">
        <w:rPr>
          <w:rFonts w:ascii="Times New Roman" w:hAnsi="Times New Roman" w:cs="Times New Roman"/>
          <w:lang w:val="en-GB"/>
        </w:rPr>
        <w:t>. C</w:t>
      </w:r>
      <w:r w:rsidR="00383370" w:rsidRPr="00DD0E9C">
        <w:rPr>
          <w:rFonts w:ascii="Times New Roman" w:hAnsi="Times New Roman" w:cs="Times New Roman"/>
          <w:lang w:val="en-GB"/>
        </w:rPr>
        <w:t xml:space="preserve">alculated as the </w:t>
      </w:r>
      <w:r w:rsidR="00383370" w:rsidRPr="00DD0E9C">
        <w:rPr>
          <w:rFonts w:ascii="Times New Roman" w:hAnsi="Times New Roman" w:cs="Times New Roman"/>
          <w:lang w:val="en-GB"/>
        </w:rPr>
        <w:lastRenderedPageBreak/>
        <w:t xml:space="preserve">fraction of years a region received </w:t>
      </w:r>
      <w:r w:rsidR="00EA7F8F">
        <w:rPr>
          <w:rFonts w:ascii="Times New Roman" w:hAnsi="Times New Roman" w:cs="Times New Roman"/>
          <w:lang w:val="en-GB"/>
        </w:rPr>
        <w:t>1 or more</w:t>
      </w:r>
      <w:r w:rsidR="00383370" w:rsidRPr="00DD0E9C">
        <w:rPr>
          <w:rFonts w:ascii="Times New Roman" w:hAnsi="Times New Roman" w:cs="Times New Roman"/>
          <w:lang w:val="en-GB"/>
        </w:rPr>
        <w:t xml:space="preserve"> project</w:t>
      </w:r>
      <w:r w:rsidR="00EA7F8F">
        <w:rPr>
          <w:rFonts w:ascii="Times New Roman" w:hAnsi="Times New Roman" w:cs="Times New Roman"/>
          <w:lang w:val="en-GB"/>
        </w:rPr>
        <w:t>s</w:t>
      </w:r>
      <w:r w:rsidR="00383370" w:rsidRPr="00DD0E9C">
        <w:rPr>
          <w:rFonts w:ascii="Times New Roman" w:hAnsi="Times New Roman" w:cs="Times New Roman"/>
          <w:lang w:val="en-GB"/>
        </w:rPr>
        <w:t xml:space="preserve"> over the period 2000-2014</w:t>
      </w:r>
      <w:r w:rsidR="00EA7F8F">
        <w:rPr>
          <w:rFonts w:ascii="Times New Roman" w:hAnsi="Times New Roman" w:cs="Times New Roman"/>
          <w:lang w:val="en-GB"/>
        </w:rPr>
        <w:t xml:space="preserve">. The probability </w:t>
      </w:r>
      <w:r w:rsidR="00C17594">
        <w:rPr>
          <w:rFonts w:ascii="Times New Roman" w:hAnsi="Times New Roman" w:cs="Times New Roman"/>
          <w:lang w:val="en-GB"/>
        </w:rPr>
        <w:t>v</w:t>
      </w:r>
      <w:r w:rsidR="00383370" w:rsidRPr="00DD0E9C">
        <w:rPr>
          <w:rFonts w:ascii="Times New Roman" w:hAnsi="Times New Roman" w:cs="Times New Roman"/>
          <w:lang w:val="en-GB"/>
        </w:rPr>
        <w:t>aries only across regions not over time.</w:t>
      </w:r>
      <w:r w:rsidR="00EA7F8F">
        <w:rPr>
          <w:rFonts w:ascii="Times New Roman" w:hAnsi="Times New Roman" w:cs="Times New Roman"/>
          <w:lang w:val="en-GB"/>
        </w:rPr>
        <w:t xml:space="preserve"> The preferred form of explanatory variable </w:t>
      </w:r>
      <w:r w:rsidR="00825B0A">
        <w:rPr>
          <w:rFonts w:ascii="Times New Roman" w:hAnsi="Times New Roman" w:cs="Times New Roman"/>
          <w:lang w:val="en-GB"/>
        </w:rPr>
        <w:t xml:space="preserve">to determine the local average treatment effect is the binary form, as countries that received a project are considered as the treatment group and the dummy takes a value of 1. Allowing for the most straightforward and intuitive interpretation of the results. However, </w:t>
      </w:r>
      <w:r w:rsidR="00616B86">
        <w:rPr>
          <w:rFonts w:ascii="Times New Roman" w:hAnsi="Times New Roman" w:cs="Times New Roman"/>
          <w:lang w:val="en-GB"/>
        </w:rPr>
        <w:t>because effects of development projects are also expected to vary across the</w:t>
      </w:r>
      <w:r w:rsidR="00825B0A">
        <w:rPr>
          <w:rFonts w:ascii="Times New Roman" w:hAnsi="Times New Roman" w:cs="Times New Roman"/>
          <w:lang w:val="en-GB"/>
        </w:rPr>
        <w:t xml:space="preserve"> intensive margin</w:t>
      </w:r>
      <w:r w:rsidR="00616B86">
        <w:rPr>
          <w:rFonts w:ascii="Times New Roman" w:hAnsi="Times New Roman" w:cs="Times New Roman"/>
          <w:lang w:val="en-GB"/>
        </w:rPr>
        <w:t xml:space="preserve"> additional regressions using project value and project count are also presented.</w:t>
      </w:r>
      <w:r w:rsidR="00AB227A">
        <w:rPr>
          <w:rFonts w:ascii="Times New Roman" w:hAnsi="Times New Roman" w:cs="Times New Roman"/>
          <w:lang w:val="en-GB"/>
        </w:rPr>
        <w:t xml:space="preserve"> </w:t>
      </w:r>
    </w:p>
    <w:p w14:paraId="5E21F000" w14:textId="77777777" w:rsidR="00052B42" w:rsidRDefault="00052B42" w:rsidP="00052B42">
      <w:pPr>
        <w:pStyle w:val="Kop2"/>
      </w:pPr>
      <w:bookmarkStart w:id="28" w:name="_Toc45322957"/>
      <w:r w:rsidRPr="00052B42">
        <w:t>World Steel Association Statistical Yearbooks</w:t>
      </w:r>
      <w:bookmarkEnd w:id="28"/>
    </w:p>
    <w:p w14:paraId="518F4090" w14:textId="6E5CD9F4" w:rsidR="00052B42" w:rsidRPr="00ED7320" w:rsidRDefault="00C17594" w:rsidP="00ED7320">
      <w:pPr>
        <w:spacing w:line="360" w:lineRule="auto"/>
        <w:jc w:val="both"/>
        <w:rPr>
          <w:rFonts w:ascii="Times New Roman" w:hAnsi="Times New Roman" w:cs="Times New Roman"/>
          <w:lang w:val="en-GB"/>
        </w:rPr>
      </w:pPr>
      <w:r>
        <w:rPr>
          <w:rFonts w:ascii="Times New Roman" w:hAnsi="Times New Roman" w:cs="Times New Roman"/>
          <w:lang w:val="en-GB"/>
        </w:rPr>
        <w:t>These yearbooks p</w:t>
      </w:r>
      <w:r w:rsidR="00052B42" w:rsidRPr="00052B42">
        <w:rPr>
          <w:rFonts w:ascii="Times New Roman" w:hAnsi="Times New Roman" w:cs="Times New Roman"/>
          <w:lang w:val="en-GB"/>
        </w:rPr>
        <w:t>resents a cross-section of steel industry statistics</w:t>
      </w:r>
      <w:r>
        <w:rPr>
          <w:rFonts w:ascii="Times New Roman" w:hAnsi="Times New Roman" w:cs="Times New Roman"/>
          <w:lang w:val="en-GB"/>
        </w:rPr>
        <w:t xml:space="preserve"> including production and trade</w:t>
      </w:r>
      <w:r w:rsidR="00052B42" w:rsidRPr="00052B42">
        <w:rPr>
          <w:rFonts w:ascii="Times New Roman" w:hAnsi="Times New Roman" w:cs="Times New Roman"/>
          <w:lang w:val="en-GB"/>
        </w:rPr>
        <w:t>. Yearbooks 2000, 2010, 2018 &amp; 2019 were used</w:t>
      </w:r>
      <w:r w:rsidR="00052B42">
        <w:rPr>
          <w:rFonts w:ascii="Times New Roman" w:hAnsi="Times New Roman" w:cs="Times New Roman"/>
          <w:lang w:val="en-GB"/>
        </w:rPr>
        <w:t xml:space="preserve"> to compile a time-series of</w:t>
      </w:r>
      <w:r w:rsidR="00ED7320">
        <w:rPr>
          <w:rFonts w:ascii="Times New Roman" w:hAnsi="Times New Roman" w:cs="Times New Roman"/>
          <w:lang w:val="en-GB"/>
        </w:rPr>
        <w:t xml:space="preserve"> variable </w:t>
      </w:r>
      <w:r w:rsidR="00ED7320">
        <w:rPr>
          <w:rFonts w:ascii="Times New Roman" w:hAnsi="Times New Roman" w:cs="Times New Roman"/>
          <w:i/>
          <w:iCs/>
          <w:lang w:val="en-GB"/>
        </w:rPr>
        <w:t>steel</w:t>
      </w:r>
      <w:r w:rsidR="00ED7320">
        <w:rPr>
          <w:rFonts w:ascii="Times New Roman" w:hAnsi="Times New Roman" w:cs="Times New Roman"/>
          <w:i/>
          <w:iCs/>
          <w:vertAlign w:val="subscript"/>
          <w:lang w:val="en-GB"/>
        </w:rPr>
        <w:t>t</w:t>
      </w:r>
      <w:r w:rsidR="00ED7320">
        <w:rPr>
          <w:rFonts w:ascii="Times New Roman" w:hAnsi="Times New Roman" w:cs="Times New Roman"/>
          <w:lang w:val="en-GB"/>
        </w:rPr>
        <w:t>; the</w:t>
      </w:r>
      <w:r w:rsidR="00052B42">
        <w:rPr>
          <w:rFonts w:ascii="Times New Roman" w:hAnsi="Times New Roman" w:cs="Times New Roman"/>
          <w:lang w:val="en-GB"/>
        </w:rPr>
        <w:t xml:space="preserve"> Chinese steel industry</w:t>
      </w:r>
      <w:r w:rsidR="00ED7320">
        <w:rPr>
          <w:rFonts w:ascii="Times New Roman" w:hAnsi="Times New Roman" w:cs="Times New Roman"/>
          <w:lang w:val="en-GB"/>
        </w:rPr>
        <w:t>’s</w:t>
      </w:r>
      <w:r w:rsidR="00052B42">
        <w:rPr>
          <w:rFonts w:ascii="Times New Roman" w:hAnsi="Times New Roman" w:cs="Times New Roman"/>
          <w:lang w:val="en-GB"/>
        </w:rPr>
        <w:t xml:space="preserve"> </w:t>
      </w:r>
      <w:r w:rsidR="00ED7320">
        <w:rPr>
          <w:rFonts w:ascii="Times New Roman" w:hAnsi="Times New Roman" w:cs="Times New Roman"/>
          <w:lang w:val="en-GB"/>
        </w:rPr>
        <w:t>t</w:t>
      </w:r>
      <w:r w:rsidR="00052B42" w:rsidRPr="00C17594">
        <w:rPr>
          <w:rFonts w:ascii="Times New Roman" w:hAnsi="Times New Roman" w:cs="Times New Roman"/>
          <w:lang w:val="en-GB"/>
        </w:rPr>
        <w:t xml:space="preserve">otal production of crude steel in year </w:t>
      </w:r>
      <w:r w:rsidR="00052B42" w:rsidRPr="00C17594">
        <w:rPr>
          <w:rFonts w:ascii="Times New Roman" w:hAnsi="Times New Roman" w:cs="Times New Roman"/>
          <w:i/>
          <w:iCs/>
          <w:lang w:val="en-GB"/>
        </w:rPr>
        <w:t>t</w:t>
      </w:r>
      <w:r w:rsidR="00052B42" w:rsidRPr="00C17594">
        <w:rPr>
          <w:rFonts w:ascii="Times New Roman" w:hAnsi="Times New Roman" w:cs="Times New Roman"/>
          <w:lang w:val="en-GB"/>
        </w:rPr>
        <w:t xml:space="preserve"> </w:t>
      </w:r>
      <w:r w:rsidR="00ED7320">
        <w:rPr>
          <w:rFonts w:ascii="Times New Roman" w:hAnsi="Times New Roman" w:cs="Times New Roman"/>
          <w:lang w:val="en-GB"/>
        </w:rPr>
        <w:t xml:space="preserve">measured in </w:t>
      </w:r>
      <w:r w:rsidR="00052B42" w:rsidRPr="00C17594">
        <w:rPr>
          <w:rFonts w:ascii="Times New Roman" w:hAnsi="Times New Roman" w:cs="Times New Roman"/>
          <w:lang w:val="en-GB"/>
        </w:rPr>
        <w:t>thousand tonnes</w:t>
      </w:r>
      <w:r w:rsidR="00ED7320">
        <w:rPr>
          <w:rFonts w:ascii="Times New Roman" w:hAnsi="Times New Roman" w:cs="Times New Roman"/>
          <w:lang w:val="en-GB"/>
        </w:rPr>
        <w:t>.</w:t>
      </w:r>
      <w:r w:rsidR="00052B42" w:rsidRPr="00ED7320">
        <w:rPr>
          <w:rFonts w:ascii="Times New Roman" w:hAnsi="Times New Roman" w:cs="Times New Roman"/>
          <w:lang w:val="en-GB"/>
        </w:rPr>
        <w:t xml:space="preserve"> Indirect steel exports </w:t>
      </w:r>
      <w:r w:rsidR="00ED7320">
        <w:rPr>
          <w:rFonts w:ascii="Times New Roman" w:hAnsi="Times New Roman" w:cs="Times New Roman"/>
          <w:lang w:val="en-GB"/>
        </w:rPr>
        <w:t xml:space="preserve">was also extracted to demonstrate the relationship between Chinese steel overproduction and steel exports in the following year, see </w:t>
      </w:r>
      <w:r w:rsidR="00ED7320" w:rsidRPr="00ED7320">
        <w:rPr>
          <w:rFonts w:ascii="Times New Roman" w:hAnsi="Times New Roman" w:cs="Times New Roman"/>
          <w:i/>
          <w:iCs/>
          <w:lang w:val="en-GB"/>
        </w:rPr>
        <w:t xml:space="preserve">figure </w:t>
      </w:r>
      <w:r w:rsidR="005C5EA9">
        <w:rPr>
          <w:rFonts w:ascii="Times New Roman" w:hAnsi="Times New Roman" w:cs="Times New Roman"/>
          <w:i/>
          <w:iCs/>
          <w:lang w:val="en-GB"/>
        </w:rPr>
        <w:t>2</w:t>
      </w:r>
      <w:r w:rsidR="00ED7320">
        <w:rPr>
          <w:rFonts w:ascii="Times New Roman" w:hAnsi="Times New Roman" w:cs="Times New Roman"/>
          <w:lang w:val="en-GB"/>
        </w:rPr>
        <w:t>.</w:t>
      </w:r>
    </w:p>
    <w:p w14:paraId="76594447" w14:textId="13DEEBDB" w:rsidR="00F87C9C" w:rsidRPr="000F40B5" w:rsidRDefault="00F87C9C" w:rsidP="00B4146C">
      <w:pPr>
        <w:pStyle w:val="Kop1"/>
      </w:pPr>
      <w:bookmarkStart w:id="29" w:name="_Toc43044732"/>
      <w:bookmarkStart w:id="30" w:name="_Toc43044940"/>
      <w:bookmarkStart w:id="31" w:name="_Toc45322958"/>
      <w:r w:rsidRPr="000F40B5">
        <w:t>Empirical Strategy</w:t>
      </w:r>
      <w:bookmarkEnd w:id="29"/>
      <w:bookmarkEnd w:id="30"/>
      <w:bookmarkEnd w:id="31"/>
    </w:p>
    <w:p w14:paraId="27934201" w14:textId="5C224F3C" w:rsidR="00242038" w:rsidRDefault="00BF4330" w:rsidP="00BF4330">
      <w:pPr>
        <w:spacing w:line="360" w:lineRule="auto"/>
        <w:jc w:val="both"/>
        <w:rPr>
          <w:rFonts w:ascii="Times New Roman" w:hAnsi="Times New Roman" w:cs="Times New Roman"/>
          <w:lang w:val="en-GB"/>
        </w:rPr>
      </w:pPr>
      <w:r>
        <w:rPr>
          <w:rFonts w:ascii="Times New Roman" w:hAnsi="Times New Roman" w:cs="Times New Roman"/>
          <w:lang w:val="en-GB"/>
        </w:rPr>
        <w:t xml:space="preserve">To determine the effect of Chinese development assistance on </w:t>
      </w:r>
      <w:r w:rsidR="00ED7320">
        <w:rPr>
          <w:rFonts w:ascii="Times New Roman" w:hAnsi="Times New Roman" w:cs="Times New Roman"/>
          <w:lang w:val="en-GB"/>
        </w:rPr>
        <w:t>subnational</w:t>
      </w:r>
      <w:r>
        <w:rPr>
          <w:rFonts w:ascii="Times New Roman" w:hAnsi="Times New Roman" w:cs="Times New Roman"/>
          <w:lang w:val="en-GB"/>
        </w:rPr>
        <w:t xml:space="preserve"> poverty levels, the dependant variable</w:t>
      </w:r>
      <w:r w:rsidR="00E15428">
        <w:rPr>
          <w:rFonts w:ascii="Times New Roman" w:hAnsi="Times New Roman" w:cs="Times New Roman"/>
          <w:lang w:val="en-GB"/>
        </w:rPr>
        <w:t xml:space="preserve"> of</w:t>
      </w:r>
      <w:r>
        <w:rPr>
          <w:rFonts w:ascii="Times New Roman" w:hAnsi="Times New Roman" w:cs="Times New Roman"/>
          <w:lang w:val="en-GB"/>
        </w:rPr>
        <w:t xml:space="preserve"> interest is the </w:t>
      </w:r>
      <w:r w:rsidR="00E15428">
        <w:rPr>
          <w:rFonts w:ascii="Times New Roman" w:hAnsi="Times New Roman" w:cs="Times New Roman"/>
          <w:lang w:val="en-GB"/>
        </w:rPr>
        <w:t>percentage of the region</w:t>
      </w:r>
      <w:r w:rsidR="00ED7320">
        <w:rPr>
          <w:rFonts w:ascii="Times New Roman" w:hAnsi="Times New Roman" w:cs="Times New Roman"/>
          <w:lang w:val="en-GB"/>
        </w:rPr>
        <w:t>’s</w:t>
      </w:r>
      <w:r w:rsidR="00E15428">
        <w:rPr>
          <w:rFonts w:ascii="Times New Roman" w:hAnsi="Times New Roman" w:cs="Times New Roman"/>
          <w:lang w:val="en-GB"/>
        </w:rPr>
        <w:t xml:space="preserve"> population</w:t>
      </w:r>
      <w:r>
        <w:rPr>
          <w:rFonts w:ascii="Times New Roman" w:hAnsi="Times New Roman" w:cs="Times New Roman"/>
          <w:lang w:val="en-GB"/>
        </w:rPr>
        <w:t xml:space="preserve"> living under the poverty line</w:t>
      </w:r>
      <w:r w:rsidR="00A60537">
        <w:rPr>
          <w:rFonts w:ascii="Times New Roman" w:hAnsi="Times New Roman" w:cs="Times New Roman"/>
          <w:lang w:val="en-GB"/>
        </w:rPr>
        <w:t xml:space="preserve">. </w:t>
      </w:r>
      <w:r w:rsidR="00A60537">
        <w:rPr>
          <w:rFonts w:ascii="Times New Roman" w:hAnsi="Times New Roman" w:cs="Times New Roman"/>
          <w:lang w:val="en-GB"/>
        </w:rPr>
        <w:fldChar w:fldCharType="begin" w:fldLock="1"/>
      </w:r>
      <w:r w:rsidR="00823AC9">
        <w:rPr>
          <w:rFonts w:ascii="Times New Roman" w:hAnsi="Times New Roman" w:cs="Times New Roman"/>
          <w:lang w:val="en-GB"/>
        </w:rPr>
        <w:instrText>ADDIN CSL_CITATION {"citationItems":[{"id":"ITEM-1","itemData":{"DOI":"10.1007/s11205-014-0683-x","ISSN":"03038300","abstract":"This paper presents the International Wealth Index (IWI), the first comparable asset based index of household’s material well-being, or economic status, that can be used for all low and middle income countries. IWI is similar to the widely used wealth indices included in the Demographic and Health Surveys and UNICEF MICS surveys, but adds the property of comparability across place and time. IWI is based on data from 2.1 million households in 97 developing countries. With IWI we provide a stable and understandable yardstick for evaluating and comparing the situation of households, social groups and societies among all regions of the developing world. A household’s ranking on IWI indicates to what extent the household possesses a basic set of assets, valued highly by people across the globe. IWI is tested thoroughly and turns out to be a stable index that hardly depends on the inclusion of specific items or on data for specific regions or time periods. National IWI values are highly correlated with human development, life expectancy, and national income, and IWI-based poverty measures with poverty headcount ratios.","author":[{"dropping-particle":"","family":"Smits","given":"Jeroen","non-dropping-particle":"","parse-names":false,"suffix":""},{"dropping-particle":"","family":"Steendijk","given":"Roel","non-dropping-particle":"","parse-names":false,"suffix":""}],"container-title":"Social Indicators Research","id":"ITEM-1","issued":{"date-parts":[["2015"]]},"title":"The International Wealth Index (IWI)","type":"article-journal"},"uris":["http://www.mendeley.com/documents/?uuid=8f6389b9-c38b-4010-9ad0-533021c73aaa"]}],"mendeley":{"formattedCitation":"(Smits &amp; Steendijk, 2015)","manualFormatting":"Smits &amp; Steendijk (2015)","plainTextFormattedCitation":"(Smits &amp; Steendijk, 2015)","previouslyFormattedCitation":"(Smits &amp; Steendijk, 2015)"},"properties":{"noteIndex":0},"schema":"https://github.com/citation-style-language/schema/raw/master/csl-citation.json"}</w:instrText>
      </w:r>
      <w:r w:rsidR="00A60537">
        <w:rPr>
          <w:rFonts w:ascii="Times New Roman" w:hAnsi="Times New Roman" w:cs="Times New Roman"/>
          <w:lang w:val="en-GB"/>
        </w:rPr>
        <w:fldChar w:fldCharType="separate"/>
      </w:r>
      <w:r w:rsidR="00A60537" w:rsidRPr="00A60537">
        <w:rPr>
          <w:rFonts w:ascii="Times New Roman" w:hAnsi="Times New Roman" w:cs="Times New Roman"/>
          <w:noProof/>
          <w:lang w:val="en-GB"/>
        </w:rPr>
        <w:t xml:space="preserve">Smits &amp; Steendijk </w:t>
      </w:r>
      <w:r w:rsidR="00A60537">
        <w:rPr>
          <w:rFonts w:ascii="Times New Roman" w:hAnsi="Times New Roman" w:cs="Times New Roman"/>
          <w:noProof/>
          <w:lang w:val="en-GB"/>
        </w:rPr>
        <w:t>(</w:t>
      </w:r>
      <w:r w:rsidR="00A60537" w:rsidRPr="00A60537">
        <w:rPr>
          <w:rFonts w:ascii="Times New Roman" w:hAnsi="Times New Roman" w:cs="Times New Roman"/>
          <w:noProof/>
          <w:lang w:val="en-GB"/>
        </w:rPr>
        <w:t>2015)</w:t>
      </w:r>
      <w:r w:rsidR="00A60537">
        <w:rPr>
          <w:rFonts w:ascii="Times New Roman" w:hAnsi="Times New Roman" w:cs="Times New Roman"/>
          <w:lang w:val="en-GB"/>
        </w:rPr>
        <w:fldChar w:fldCharType="end"/>
      </w:r>
      <w:r w:rsidR="00A60537">
        <w:rPr>
          <w:rFonts w:ascii="Times New Roman" w:hAnsi="Times New Roman" w:cs="Times New Roman"/>
          <w:lang w:val="en-GB"/>
        </w:rPr>
        <w:t xml:space="preserve"> </w:t>
      </w:r>
      <w:r>
        <w:rPr>
          <w:rFonts w:ascii="Times New Roman" w:hAnsi="Times New Roman" w:cs="Times New Roman"/>
          <w:lang w:val="en-GB"/>
        </w:rPr>
        <w:t xml:space="preserve">have </w:t>
      </w:r>
      <w:r w:rsidR="00A60537">
        <w:rPr>
          <w:rFonts w:ascii="Times New Roman" w:hAnsi="Times New Roman" w:cs="Times New Roman"/>
          <w:lang w:val="en-GB"/>
        </w:rPr>
        <w:t>demonstrate</w:t>
      </w:r>
      <w:r>
        <w:rPr>
          <w:rFonts w:ascii="Times New Roman" w:hAnsi="Times New Roman" w:cs="Times New Roman"/>
          <w:lang w:val="en-GB"/>
        </w:rPr>
        <w:t>d</w:t>
      </w:r>
      <w:r w:rsidR="00A60537">
        <w:rPr>
          <w:rFonts w:ascii="Times New Roman" w:hAnsi="Times New Roman" w:cs="Times New Roman"/>
          <w:lang w:val="en-GB"/>
        </w:rPr>
        <w:t xml:space="preserve"> the effectiveness of IWI in measuring poverty</w:t>
      </w:r>
      <w:r>
        <w:rPr>
          <w:rFonts w:ascii="Times New Roman" w:hAnsi="Times New Roman" w:cs="Times New Roman"/>
          <w:lang w:val="en-GB"/>
        </w:rPr>
        <w:t>,</w:t>
      </w:r>
      <w:r w:rsidR="00A60537">
        <w:rPr>
          <w:rFonts w:ascii="Times New Roman" w:hAnsi="Times New Roman" w:cs="Times New Roman"/>
          <w:lang w:val="en-GB"/>
        </w:rPr>
        <w:t xml:space="preserve"> </w:t>
      </w:r>
      <w:r>
        <w:rPr>
          <w:rFonts w:ascii="Times New Roman" w:hAnsi="Times New Roman" w:cs="Times New Roman"/>
          <w:lang w:val="en-GB"/>
        </w:rPr>
        <w:t xml:space="preserve">with an impressive </w:t>
      </w:r>
      <w:r w:rsidR="00A60537">
        <w:rPr>
          <w:rFonts w:ascii="Times New Roman" w:hAnsi="Times New Roman" w:cs="Times New Roman"/>
          <w:lang w:val="en-GB"/>
        </w:rPr>
        <w:t>Pearson</w:t>
      </w:r>
      <w:r>
        <w:rPr>
          <w:rFonts w:ascii="Times New Roman" w:hAnsi="Times New Roman" w:cs="Times New Roman"/>
          <w:lang w:val="en-GB"/>
        </w:rPr>
        <w:t>’</w:t>
      </w:r>
      <w:r w:rsidR="00A60537">
        <w:rPr>
          <w:rFonts w:ascii="Times New Roman" w:hAnsi="Times New Roman" w:cs="Times New Roman"/>
          <w:lang w:val="en-GB"/>
        </w:rPr>
        <w:t>s correlation</w:t>
      </w:r>
      <w:r>
        <w:rPr>
          <w:rFonts w:ascii="Times New Roman" w:hAnsi="Times New Roman" w:cs="Times New Roman"/>
          <w:lang w:val="en-GB"/>
        </w:rPr>
        <w:t xml:space="preserve"> of 0.914 </w:t>
      </w:r>
      <w:r w:rsidR="00A60537">
        <w:rPr>
          <w:rFonts w:ascii="Times New Roman" w:hAnsi="Times New Roman" w:cs="Times New Roman"/>
          <w:lang w:val="en-GB"/>
        </w:rPr>
        <w:t>between national percentages of households with an</w:t>
      </w:r>
      <w:r>
        <w:rPr>
          <w:rFonts w:ascii="Times New Roman" w:hAnsi="Times New Roman" w:cs="Times New Roman"/>
          <w:lang w:val="en-GB"/>
        </w:rPr>
        <w:t xml:space="preserve"> </w:t>
      </w:r>
      <w:r w:rsidR="00A60537">
        <w:rPr>
          <w:rFonts w:ascii="Times New Roman" w:hAnsi="Times New Roman" w:cs="Times New Roman"/>
          <w:lang w:val="en-GB"/>
        </w:rPr>
        <w:t>IWI value below 50 and the World Bank’s Poverty Headcount Ratio at $2</w:t>
      </w:r>
      <w:r>
        <w:rPr>
          <w:rFonts w:ascii="Times New Roman" w:hAnsi="Times New Roman" w:cs="Times New Roman"/>
          <w:lang w:val="en-GB"/>
        </w:rPr>
        <w:t>.00 a day.</w:t>
      </w:r>
      <w:r w:rsidR="00A60537">
        <w:rPr>
          <w:rFonts w:ascii="Times New Roman" w:hAnsi="Times New Roman" w:cs="Times New Roman"/>
          <w:lang w:val="en-GB"/>
        </w:rPr>
        <w:t xml:space="preserve"> </w:t>
      </w:r>
      <w:r>
        <w:rPr>
          <w:rFonts w:ascii="Times New Roman" w:hAnsi="Times New Roman" w:cs="Times New Roman"/>
          <w:lang w:val="en-GB"/>
        </w:rPr>
        <w:t xml:space="preserve">Therefore, </w:t>
      </w:r>
      <w:r w:rsidR="00E15428">
        <w:rPr>
          <w:rFonts w:ascii="Times New Roman" w:hAnsi="Times New Roman" w:cs="Times New Roman"/>
          <w:lang w:val="en-GB"/>
        </w:rPr>
        <w:t>as</w:t>
      </w:r>
      <w:r>
        <w:rPr>
          <w:rFonts w:ascii="Times New Roman" w:hAnsi="Times New Roman" w:cs="Times New Roman"/>
          <w:lang w:val="en-GB"/>
        </w:rPr>
        <w:t xml:space="preserve"> the poverty line </w:t>
      </w:r>
      <w:r w:rsidR="00E15428">
        <w:rPr>
          <w:rFonts w:ascii="Times New Roman" w:hAnsi="Times New Roman" w:cs="Times New Roman"/>
          <w:lang w:val="en-GB"/>
        </w:rPr>
        <w:t>use</w:t>
      </w:r>
      <w:r>
        <w:rPr>
          <w:rFonts w:ascii="Times New Roman" w:hAnsi="Times New Roman" w:cs="Times New Roman"/>
          <w:lang w:val="en-GB"/>
        </w:rPr>
        <w:t xml:space="preserve"> IWI 50, and examine the effects of regions receiving a Chinese development projects through the change in the </w:t>
      </w:r>
      <w:r w:rsidR="00E15428">
        <w:rPr>
          <w:rFonts w:ascii="Times New Roman" w:hAnsi="Times New Roman" w:cs="Times New Roman"/>
          <w:lang w:val="en-GB"/>
        </w:rPr>
        <w:t>percentage</w:t>
      </w:r>
      <w:r>
        <w:rPr>
          <w:rFonts w:ascii="Times New Roman" w:hAnsi="Times New Roman" w:cs="Times New Roman"/>
          <w:lang w:val="en-GB"/>
        </w:rPr>
        <w:t xml:space="preserve"> of households below this level.</w:t>
      </w:r>
      <w:r w:rsidR="00823AC9">
        <w:rPr>
          <w:rFonts w:ascii="Times New Roman" w:hAnsi="Times New Roman" w:cs="Times New Roman"/>
          <w:lang w:val="en-GB"/>
        </w:rPr>
        <w:t xml:space="preserve"> The main explanatory variable of interest would ideally be a dollar value committed per region per year, unfortunately comprehensive estimates of dollar values committed per project location are near impossible to estimate </w:t>
      </w:r>
      <w:r w:rsidR="00823AC9">
        <w:rPr>
          <w:rFonts w:ascii="Times New Roman" w:hAnsi="Times New Roman" w:cs="Times New Roman"/>
          <w:lang w:val="en-GB"/>
        </w:rPr>
        <w:fldChar w:fldCharType="begin" w:fldLock="1"/>
      </w:r>
      <w:r w:rsidR="007356C0">
        <w:rPr>
          <w:rFonts w:ascii="Times New Roman" w:hAnsi="Times New Roman" w:cs="Times New Roman"/>
          <w:lang w:val="en-GB"/>
        </w:rPr>
        <w:instrText>ADDIN CSL_CITATION {"citationItems":[{"id":"ITEM-1","itemData":{"author":[{"dropping-particle":"","family":"Bluhm","given":"Richard","non-dropping-particle":"","parse-names":false,"suffix":""},{"dropping-particle":"","family":"Dreher","given":"Axel","non-dropping-particle":"","parse-names":false,"suffix":""},{"dropping-particle":"","family":"Fuchs","given":"Andreas","non-dropping-particle":"","parse-names":false,"suffix":""},{"dropping-particle":"","family":"Parks","given":"Bradley","non-dropping-particle":"","parse-names":false,"suffix":""},{"dropping-particle":"","family":"Strange","given":"Austin","non-dropping-particle":"","parse-names":false,"suffix":""},{"dropping-particle":"","family":"Tierney","given":"Michael","non-dropping-particle":"","parse-names":false,"suffix":""}],"id":"ITEM-1","issued":{"date-parts":[["2018"]]},"title":"Connective Financing: Chinese Infrastructure Projects and the Diffusion of Economic Activity in Developing Countries","type":"report"},"uris":["http://www.mendeley.com/documents/?uuid=0185a039-4009-3684-a8e4-1cd6d64716a4"]}],"mendeley":{"formattedCitation":"(Bluhm et al., 2018)","plainTextFormattedCitation":"(Bluhm et al., 2018)","previouslyFormattedCitation":"(Bluhm et al., 2018)"},"properties":{"noteIndex":0},"schema":"https://github.com/citation-style-language/schema/raw/master/csl-citation.json"}</w:instrText>
      </w:r>
      <w:r w:rsidR="00823AC9">
        <w:rPr>
          <w:rFonts w:ascii="Times New Roman" w:hAnsi="Times New Roman" w:cs="Times New Roman"/>
          <w:lang w:val="en-GB"/>
        </w:rPr>
        <w:fldChar w:fldCharType="separate"/>
      </w:r>
      <w:r w:rsidR="00823AC9" w:rsidRPr="00823AC9">
        <w:rPr>
          <w:rFonts w:ascii="Times New Roman" w:hAnsi="Times New Roman" w:cs="Times New Roman"/>
          <w:noProof/>
          <w:lang w:val="en-GB"/>
        </w:rPr>
        <w:t>(Bluhm et al., 2018)</w:t>
      </w:r>
      <w:r w:rsidR="00823AC9">
        <w:rPr>
          <w:rFonts w:ascii="Times New Roman" w:hAnsi="Times New Roman" w:cs="Times New Roman"/>
          <w:lang w:val="en-GB"/>
        </w:rPr>
        <w:fldChar w:fldCharType="end"/>
      </w:r>
      <w:r w:rsidR="00823AC9">
        <w:rPr>
          <w:rFonts w:ascii="Times New Roman" w:hAnsi="Times New Roman" w:cs="Times New Roman"/>
          <w:lang w:val="en-GB"/>
        </w:rPr>
        <w:t xml:space="preserve">. Individual projects often fall under an umbrella investment and AidData then splits these data evenly across project locations. For this </w:t>
      </w:r>
      <w:r w:rsidR="007356C0">
        <w:rPr>
          <w:rFonts w:ascii="Times New Roman" w:hAnsi="Times New Roman" w:cs="Times New Roman"/>
          <w:lang w:val="en-GB"/>
        </w:rPr>
        <w:t>reason,</w:t>
      </w:r>
      <w:r w:rsidR="00823AC9">
        <w:rPr>
          <w:rFonts w:ascii="Times New Roman" w:hAnsi="Times New Roman" w:cs="Times New Roman"/>
          <w:lang w:val="en-GB"/>
        </w:rPr>
        <w:t xml:space="preserve"> a </w:t>
      </w:r>
      <w:r w:rsidR="00616B86">
        <w:rPr>
          <w:rFonts w:ascii="Times New Roman" w:hAnsi="Times New Roman" w:cs="Times New Roman"/>
          <w:lang w:val="en-GB"/>
        </w:rPr>
        <w:t>binary</w:t>
      </w:r>
      <w:r w:rsidR="00823AC9">
        <w:rPr>
          <w:rFonts w:ascii="Times New Roman" w:hAnsi="Times New Roman" w:cs="Times New Roman"/>
          <w:lang w:val="en-GB"/>
        </w:rPr>
        <w:t xml:space="preserve"> variable indicating the presence of development projects is preferred</w:t>
      </w:r>
      <w:r w:rsidR="007356C0">
        <w:rPr>
          <w:rFonts w:ascii="Times New Roman" w:hAnsi="Times New Roman" w:cs="Times New Roman"/>
          <w:lang w:val="en-GB"/>
        </w:rPr>
        <w:t xml:space="preserve">. </w:t>
      </w:r>
      <w:r w:rsidR="00ED7320">
        <w:rPr>
          <w:rFonts w:ascii="Times New Roman" w:hAnsi="Times New Roman" w:cs="Times New Roman"/>
          <w:lang w:val="en-GB"/>
        </w:rPr>
        <w:t>Therefore,</w:t>
      </w:r>
      <w:r w:rsidR="00823AC9">
        <w:rPr>
          <w:rFonts w:ascii="Times New Roman" w:hAnsi="Times New Roman" w:cs="Times New Roman"/>
          <w:lang w:val="en-GB"/>
        </w:rPr>
        <w:t xml:space="preserve"> </w:t>
      </w:r>
      <w:r w:rsidR="007356C0">
        <w:rPr>
          <w:rFonts w:ascii="Times New Roman" w:hAnsi="Times New Roman" w:cs="Times New Roman"/>
          <w:lang w:val="en-GB"/>
        </w:rPr>
        <w:t xml:space="preserve">main </w:t>
      </w:r>
      <w:r w:rsidR="00823AC9">
        <w:rPr>
          <w:rFonts w:ascii="Times New Roman" w:hAnsi="Times New Roman" w:cs="Times New Roman"/>
          <w:lang w:val="en-GB"/>
        </w:rPr>
        <w:t xml:space="preserve">results </w:t>
      </w:r>
      <w:r w:rsidR="00ED7320">
        <w:rPr>
          <w:rFonts w:ascii="Times New Roman" w:hAnsi="Times New Roman" w:cs="Times New Roman"/>
          <w:lang w:val="en-GB"/>
        </w:rPr>
        <w:t>can</w:t>
      </w:r>
      <w:r w:rsidR="00823AC9">
        <w:rPr>
          <w:rFonts w:ascii="Times New Roman" w:hAnsi="Times New Roman" w:cs="Times New Roman"/>
          <w:lang w:val="en-GB"/>
        </w:rPr>
        <w:t xml:space="preserve"> be interpreted as the local average treatment effect</w:t>
      </w:r>
      <w:r w:rsidR="007356C0">
        <w:rPr>
          <w:rFonts w:ascii="Times New Roman" w:hAnsi="Times New Roman" w:cs="Times New Roman"/>
          <w:lang w:val="en-GB"/>
        </w:rPr>
        <w:t xml:space="preserve"> (LATE) of </w:t>
      </w:r>
      <w:r w:rsidR="00ED7320">
        <w:rPr>
          <w:rFonts w:ascii="Times New Roman" w:hAnsi="Times New Roman" w:cs="Times New Roman"/>
          <w:lang w:val="en-GB"/>
        </w:rPr>
        <w:t xml:space="preserve">an additional </w:t>
      </w:r>
      <w:r w:rsidR="007356C0">
        <w:rPr>
          <w:rFonts w:ascii="Times New Roman" w:hAnsi="Times New Roman" w:cs="Times New Roman"/>
          <w:lang w:val="en-GB"/>
        </w:rPr>
        <w:t>Chinese development projects on regional poverty</w:t>
      </w:r>
      <w:r w:rsidR="00823AC9">
        <w:rPr>
          <w:rFonts w:ascii="Times New Roman" w:hAnsi="Times New Roman" w:cs="Times New Roman"/>
          <w:lang w:val="en-GB"/>
        </w:rPr>
        <w:t>.</w:t>
      </w:r>
      <w:r w:rsidR="007356C0">
        <w:rPr>
          <w:rFonts w:ascii="Times New Roman" w:hAnsi="Times New Roman" w:cs="Times New Roman"/>
          <w:lang w:val="en-GB"/>
        </w:rPr>
        <w:t xml:space="preserve"> </w:t>
      </w:r>
      <w:r w:rsidR="00ED7320">
        <w:rPr>
          <w:rFonts w:ascii="Times New Roman" w:hAnsi="Times New Roman" w:cs="Times New Roman"/>
          <w:lang w:val="en-GB"/>
        </w:rPr>
        <w:t>Estimated project values are</w:t>
      </w:r>
      <w:r w:rsidR="007356C0">
        <w:rPr>
          <w:rFonts w:ascii="Times New Roman" w:hAnsi="Times New Roman" w:cs="Times New Roman"/>
          <w:lang w:val="en-GB"/>
        </w:rPr>
        <w:t xml:space="preserve"> </w:t>
      </w:r>
      <w:r w:rsidR="00ED7320">
        <w:rPr>
          <w:rFonts w:ascii="Times New Roman" w:hAnsi="Times New Roman" w:cs="Times New Roman"/>
          <w:lang w:val="en-GB"/>
        </w:rPr>
        <w:t>used as the explanatory variable</w:t>
      </w:r>
      <w:r w:rsidR="007356C0">
        <w:rPr>
          <w:rFonts w:ascii="Times New Roman" w:hAnsi="Times New Roman" w:cs="Times New Roman"/>
          <w:lang w:val="en-GB"/>
        </w:rPr>
        <w:t xml:space="preserve"> in </w:t>
      </w:r>
      <w:r w:rsidR="00ED7320">
        <w:rPr>
          <w:rFonts w:ascii="Times New Roman" w:hAnsi="Times New Roman" w:cs="Times New Roman"/>
          <w:lang w:val="en-GB"/>
        </w:rPr>
        <w:t xml:space="preserve">a </w:t>
      </w:r>
      <w:r w:rsidR="007356C0">
        <w:rPr>
          <w:rFonts w:ascii="Times New Roman" w:hAnsi="Times New Roman" w:cs="Times New Roman"/>
          <w:lang w:val="en-GB"/>
        </w:rPr>
        <w:t xml:space="preserve">secondary regression, which can be interpreted as a robustness check of the significance, direction, and magnitude of the effect. However, </w:t>
      </w:r>
      <w:r w:rsidR="00ED7320">
        <w:rPr>
          <w:rFonts w:ascii="Times New Roman" w:hAnsi="Times New Roman" w:cs="Times New Roman"/>
          <w:lang w:val="en-GB"/>
        </w:rPr>
        <w:t>either form</w:t>
      </w:r>
      <w:r w:rsidR="007356C0">
        <w:rPr>
          <w:rFonts w:ascii="Times New Roman" w:hAnsi="Times New Roman" w:cs="Times New Roman"/>
          <w:lang w:val="en-GB"/>
        </w:rPr>
        <w:t xml:space="preserve"> of the explanatory variable suffer from a simultaneity bias. Given that in order for the subnational allocation of development projects to </w:t>
      </w:r>
      <w:r w:rsidR="007356C0" w:rsidRPr="007356C0">
        <w:rPr>
          <w:rFonts w:ascii="Times New Roman" w:hAnsi="Times New Roman" w:cs="Times New Roman"/>
          <w:i/>
          <w:iCs/>
          <w:lang w:val="en-GB"/>
        </w:rPr>
        <w:t>“make great efforts to ensure benefits for as many needy people as possible”</w:t>
      </w:r>
      <w:r w:rsidR="007356C0">
        <w:rPr>
          <w:rFonts w:ascii="Times New Roman" w:hAnsi="Times New Roman" w:cs="Times New Roman"/>
          <w:lang w:val="en-GB"/>
        </w:rPr>
        <w:t xml:space="preserve"> </w:t>
      </w:r>
      <w:r w:rsidR="007356C0">
        <w:rPr>
          <w:rFonts w:ascii="Times New Roman" w:hAnsi="Times New Roman" w:cs="Times New Roman"/>
          <w:lang w:val="en-GB"/>
        </w:rPr>
        <w:fldChar w:fldCharType="begin" w:fldLock="1"/>
      </w:r>
      <w:r w:rsidR="00E663DE">
        <w:rPr>
          <w:rFonts w:ascii="Times New Roman" w:hAnsi="Times New Roman" w:cs="Times New Roman"/>
          <w:lang w:val="en-GB"/>
        </w:rPr>
        <w:instrText>ADDIN CSL_CITATION {"citationItems":[{"id":"ITEM-1","itemData":{"abstract":"details chinese structures managing foreign aid and purpose of aid, aid position","author":[{"dropping-particle":"","family":"State Council","given":"","non-dropping-particle":"","parse-names":false,"suffix":""}],"container-title":"Government White Paper","id":"ITEM-1","issued":{"date-parts":[["2014"]]},"title":"China's Foreign Aid (2014)","type":"report"},"uris":["http://www.mendeley.com/documents/?uuid=7c942623-34c6-4e41-a2a6-75432250fd87"]}],"mendeley":{"formattedCitation":"(State Council, 2014)","plainTextFormattedCitation":"(State Council, 2014)","previouslyFormattedCitation":"(State Council, 2014)"},"properties":{"noteIndex":0},"schema":"https://github.com/citation-style-language/schema/raw/master/csl-citation.json"}</w:instrText>
      </w:r>
      <w:r w:rsidR="007356C0">
        <w:rPr>
          <w:rFonts w:ascii="Times New Roman" w:hAnsi="Times New Roman" w:cs="Times New Roman"/>
          <w:lang w:val="en-GB"/>
        </w:rPr>
        <w:fldChar w:fldCharType="separate"/>
      </w:r>
      <w:r w:rsidR="007356C0" w:rsidRPr="007356C0">
        <w:rPr>
          <w:rFonts w:ascii="Times New Roman" w:hAnsi="Times New Roman" w:cs="Times New Roman"/>
          <w:noProof/>
          <w:lang w:val="en-GB"/>
        </w:rPr>
        <w:t>(State Council, 2014)</w:t>
      </w:r>
      <w:r w:rsidR="007356C0">
        <w:rPr>
          <w:rFonts w:ascii="Times New Roman" w:hAnsi="Times New Roman" w:cs="Times New Roman"/>
          <w:lang w:val="en-GB"/>
        </w:rPr>
        <w:fldChar w:fldCharType="end"/>
      </w:r>
      <w:r w:rsidR="007356C0">
        <w:rPr>
          <w:rFonts w:ascii="Times New Roman" w:hAnsi="Times New Roman" w:cs="Times New Roman"/>
          <w:lang w:val="en-GB"/>
        </w:rPr>
        <w:t xml:space="preserve"> it is bound to be based on regional poverty levels.</w:t>
      </w:r>
      <w:r w:rsidR="00823AC9">
        <w:rPr>
          <w:rFonts w:ascii="Times New Roman" w:hAnsi="Times New Roman" w:cs="Times New Roman"/>
          <w:lang w:val="en-GB"/>
        </w:rPr>
        <w:t xml:space="preserve"> The</w:t>
      </w:r>
      <w:r w:rsidR="004C54B3" w:rsidRPr="000F40B5">
        <w:rPr>
          <w:rFonts w:ascii="Times New Roman" w:hAnsi="Times New Roman" w:cs="Times New Roman"/>
          <w:lang w:val="en-GB"/>
        </w:rPr>
        <w:t xml:space="preserve"> empirical </w:t>
      </w:r>
      <w:r w:rsidR="007356C0">
        <w:rPr>
          <w:rFonts w:ascii="Times New Roman" w:hAnsi="Times New Roman" w:cs="Times New Roman"/>
          <w:lang w:val="en-GB"/>
        </w:rPr>
        <w:t>strategy</w:t>
      </w:r>
      <w:r w:rsidR="003E62E1">
        <w:rPr>
          <w:rFonts w:ascii="Times New Roman" w:hAnsi="Times New Roman" w:cs="Times New Roman"/>
          <w:lang w:val="en-GB"/>
        </w:rPr>
        <w:t xml:space="preserve"> addresses this issue. F</w:t>
      </w:r>
      <w:r w:rsidR="004C54B3" w:rsidRPr="000F40B5">
        <w:rPr>
          <w:rFonts w:ascii="Times New Roman" w:hAnsi="Times New Roman" w:cs="Times New Roman"/>
          <w:lang w:val="en-GB"/>
        </w:rPr>
        <w:t>ollow</w:t>
      </w:r>
      <w:r w:rsidR="003E62E1">
        <w:rPr>
          <w:rFonts w:ascii="Times New Roman" w:hAnsi="Times New Roman" w:cs="Times New Roman"/>
          <w:lang w:val="en-GB"/>
        </w:rPr>
        <w:t>ing</w:t>
      </w:r>
      <w:r w:rsidR="00383370">
        <w:rPr>
          <w:rFonts w:ascii="Times New Roman" w:hAnsi="Times New Roman" w:cs="Times New Roman"/>
          <w:lang w:val="en-GB"/>
        </w:rPr>
        <w:t xml:space="preserve"> </w:t>
      </w:r>
      <w:r w:rsidR="00383370">
        <w:rPr>
          <w:rFonts w:ascii="Times New Roman" w:hAnsi="Times New Roman" w:cs="Times New Roman"/>
          <w:lang w:val="en-GB"/>
        </w:rPr>
        <w:fldChar w:fldCharType="begin" w:fldLock="1"/>
      </w:r>
      <w:r w:rsidR="00275F42">
        <w:rPr>
          <w:rFonts w:ascii="Times New Roman" w:hAnsi="Times New Roman" w:cs="Times New Roman"/>
          <w:lang w:val="en-GB"/>
        </w:rPr>
        <w:instrText>ADDIN CSL_CITATION {"citationItems":[{"id":"ITEM-1","itemData":{"author":[{"dropping-particle":"","family":"Bluhm","given":"Richard","non-dropping-particle":"","parse-names":false,"suffix":""},{"dropping-particle":"","family":"Dreher","given":"Axel","non-dropping-particle":"","parse-names":false,"suffix":""},{"dropping-particle":"","family":"Fuchs","given":"Andreas","non-dropping-particle":"","parse-names":false,"suffix":""},{"dropping-particle":"","family":"Parks","given":"Bradley","non-dropping-particle":"","parse-names":false,"suffix":""},{"dropping-particle":"","family":"Strange","given":"Austin","non-dropping-particle":"","parse-names":false,"suffix":""},{"dropping-particle":"","family":"Tierney","given":"Michael","non-dropping-particle":"","parse-names":false,"suffix":""}],"id":"ITEM-1","issued":{"date-parts":[["2018"]]},"title":"Connective Financing: Chinese Infrastructure Projects and the Diffusion of Economic Activity in Developing Countries","type":"report"},"uris":["http://www.mendeley.com/documents/?uuid=0185a039-4009-3684-a8e4-1cd6d64716a4"]}],"mendeley":{"formattedCitation":"(Bluhm et al., 2018)","manualFormatting":"Bluhm et al. (2018)","plainTextFormattedCitation":"(Bluhm et al., 2018)","previouslyFormattedCitation":"(Bluhm et al., 2018)"},"properties":{"noteIndex":0},"schema":"https://github.com/citation-style-language/schema/raw/master/csl-citation.json"}</w:instrText>
      </w:r>
      <w:r w:rsidR="00383370">
        <w:rPr>
          <w:rFonts w:ascii="Times New Roman" w:hAnsi="Times New Roman" w:cs="Times New Roman"/>
          <w:lang w:val="en-GB"/>
        </w:rPr>
        <w:fldChar w:fldCharType="separate"/>
      </w:r>
      <w:r w:rsidR="00383370" w:rsidRPr="00383370">
        <w:rPr>
          <w:rFonts w:ascii="Times New Roman" w:hAnsi="Times New Roman" w:cs="Times New Roman"/>
          <w:noProof/>
          <w:lang w:val="en-GB"/>
        </w:rPr>
        <w:t xml:space="preserve">Bluhm et al. </w:t>
      </w:r>
      <w:r w:rsidR="00383370">
        <w:rPr>
          <w:rFonts w:ascii="Times New Roman" w:hAnsi="Times New Roman" w:cs="Times New Roman"/>
          <w:noProof/>
          <w:lang w:val="en-GB"/>
        </w:rPr>
        <w:t>(</w:t>
      </w:r>
      <w:r w:rsidR="00383370" w:rsidRPr="00383370">
        <w:rPr>
          <w:rFonts w:ascii="Times New Roman" w:hAnsi="Times New Roman" w:cs="Times New Roman"/>
          <w:noProof/>
          <w:lang w:val="en-GB"/>
        </w:rPr>
        <w:t>2018)</w:t>
      </w:r>
      <w:r w:rsidR="00383370">
        <w:rPr>
          <w:rFonts w:ascii="Times New Roman" w:hAnsi="Times New Roman" w:cs="Times New Roman"/>
          <w:lang w:val="en-GB"/>
        </w:rPr>
        <w:fldChar w:fldCharType="end"/>
      </w:r>
      <w:r w:rsidR="00383370">
        <w:rPr>
          <w:rFonts w:ascii="Times New Roman" w:hAnsi="Times New Roman" w:cs="Times New Roman"/>
          <w:lang w:val="en-GB"/>
        </w:rPr>
        <w:t xml:space="preserve"> </w:t>
      </w:r>
      <w:r w:rsidR="004C54B3" w:rsidRPr="000F40B5">
        <w:rPr>
          <w:rFonts w:ascii="Times New Roman" w:hAnsi="Times New Roman" w:cs="Times New Roman"/>
          <w:lang w:val="en-GB"/>
        </w:rPr>
        <w:t xml:space="preserve">who </w:t>
      </w:r>
      <w:r w:rsidR="004A7960">
        <w:rPr>
          <w:rFonts w:ascii="Times New Roman" w:hAnsi="Times New Roman" w:cs="Times New Roman"/>
          <w:lang w:val="en-GB"/>
        </w:rPr>
        <w:t>employ</w:t>
      </w:r>
      <w:r w:rsidR="004C54B3" w:rsidRPr="000F40B5">
        <w:rPr>
          <w:rFonts w:ascii="Times New Roman" w:hAnsi="Times New Roman" w:cs="Times New Roman"/>
          <w:lang w:val="en-GB"/>
        </w:rPr>
        <w:t xml:space="preserve"> </w:t>
      </w:r>
      <w:r w:rsidR="00ED7320">
        <w:rPr>
          <w:rFonts w:ascii="Times New Roman" w:hAnsi="Times New Roman" w:cs="Times New Roman"/>
          <w:lang w:val="en-GB"/>
        </w:rPr>
        <w:t>the</w:t>
      </w:r>
      <w:r>
        <w:rPr>
          <w:rFonts w:ascii="Times New Roman" w:hAnsi="Times New Roman" w:cs="Times New Roman"/>
          <w:lang w:val="en-GB"/>
        </w:rPr>
        <w:t xml:space="preserve"> </w:t>
      </w:r>
      <w:r w:rsidR="004A7960">
        <w:rPr>
          <w:rFonts w:ascii="Times New Roman" w:hAnsi="Times New Roman" w:cs="Times New Roman"/>
          <w:lang w:val="en-GB"/>
        </w:rPr>
        <w:t>two stage least squares</w:t>
      </w:r>
      <w:r w:rsidR="004C54B3" w:rsidRPr="000F40B5">
        <w:rPr>
          <w:rFonts w:ascii="Times New Roman" w:hAnsi="Times New Roman" w:cs="Times New Roman"/>
          <w:lang w:val="en-GB"/>
        </w:rPr>
        <w:t xml:space="preserve"> </w:t>
      </w:r>
      <w:r>
        <w:rPr>
          <w:rFonts w:ascii="Times New Roman" w:hAnsi="Times New Roman" w:cs="Times New Roman"/>
          <w:lang w:val="en-GB"/>
        </w:rPr>
        <w:t xml:space="preserve">(2SLS) </w:t>
      </w:r>
      <w:r w:rsidR="004C54B3" w:rsidRPr="000F40B5">
        <w:rPr>
          <w:rFonts w:ascii="Times New Roman" w:hAnsi="Times New Roman" w:cs="Times New Roman"/>
          <w:lang w:val="en-GB"/>
        </w:rPr>
        <w:t xml:space="preserve">approach </w:t>
      </w:r>
      <w:r w:rsidR="00383370">
        <w:rPr>
          <w:rFonts w:ascii="Times New Roman" w:hAnsi="Times New Roman" w:cs="Times New Roman"/>
          <w:lang w:val="en-GB"/>
        </w:rPr>
        <w:t>with a shift</w:t>
      </w:r>
      <w:r w:rsidR="00052B42">
        <w:rPr>
          <w:rFonts w:ascii="Times New Roman" w:hAnsi="Times New Roman" w:cs="Times New Roman"/>
          <w:lang w:val="en-GB"/>
        </w:rPr>
        <w:t>-</w:t>
      </w:r>
      <w:r w:rsidR="00383370">
        <w:rPr>
          <w:rFonts w:ascii="Times New Roman" w:hAnsi="Times New Roman" w:cs="Times New Roman"/>
          <w:lang w:val="en-GB"/>
        </w:rPr>
        <w:t>share</w:t>
      </w:r>
      <w:r w:rsidR="00052B42">
        <w:rPr>
          <w:rFonts w:ascii="Times New Roman" w:hAnsi="Times New Roman" w:cs="Times New Roman"/>
          <w:lang w:val="en-GB"/>
        </w:rPr>
        <w:t xml:space="preserve"> style</w:t>
      </w:r>
      <w:r w:rsidR="00383370">
        <w:rPr>
          <w:rFonts w:ascii="Times New Roman" w:hAnsi="Times New Roman" w:cs="Times New Roman"/>
          <w:lang w:val="en-GB"/>
        </w:rPr>
        <w:t xml:space="preserve"> instrument </w:t>
      </w:r>
      <w:r w:rsidR="004C54B3" w:rsidRPr="000F40B5">
        <w:rPr>
          <w:rFonts w:ascii="Times New Roman" w:hAnsi="Times New Roman" w:cs="Times New Roman"/>
          <w:lang w:val="en-GB"/>
        </w:rPr>
        <w:t>to study the impact of Chinese infrastructure projects on the diffusion of economic activity in developing countries.</w:t>
      </w:r>
      <w:r w:rsidR="004A7960">
        <w:rPr>
          <w:rFonts w:ascii="Times New Roman" w:hAnsi="Times New Roman" w:cs="Times New Roman"/>
          <w:lang w:val="en-GB"/>
        </w:rPr>
        <w:t xml:space="preserve"> The strategy exploits two sources of variations. </w:t>
      </w:r>
      <w:r w:rsidR="004A7960" w:rsidRPr="00ED7320">
        <w:rPr>
          <w:rFonts w:ascii="Times New Roman" w:hAnsi="Times New Roman" w:cs="Times New Roman"/>
          <w:lang w:val="en-GB"/>
        </w:rPr>
        <w:t>First,</w:t>
      </w:r>
      <w:r w:rsidR="004A7960">
        <w:rPr>
          <w:rFonts w:ascii="Times New Roman" w:hAnsi="Times New Roman" w:cs="Times New Roman"/>
          <w:lang w:val="en-GB"/>
        </w:rPr>
        <w:t xml:space="preserve"> the plausibly exogenous time variation in Chinese steel production, which is a supply</w:t>
      </w:r>
      <w:r w:rsidR="00994AF0">
        <w:rPr>
          <w:rFonts w:ascii="Times New Roman" w:hAnsi="Times New Roman" w:cs="Times New Roman"/>
          <w:lang w:val="en-GB"/>
        </w:rPr>
        <w:t>-</w:t>
      </w:r>
      <w:r w:rsidR="004A7960">
        <w:rPr>
          <w:rFonts w:ascii="Times New Roman" w:hAnsi="Times New Roman" w:cs="Times New Roman"/>
          <w:lang w:val="en-GB"/>
        </w:rPr>
        <w:t>driven</w:t>
      </w:r>
      <w:r w:rsidR="00994AF0">
        <w:rPr>
          <w:rFonts w:ascii="Times New Roman" w:hAnsi="Times New Roman" w:cs="Times New Roman"/>
          <w:lang w:val="en-GB"/>
        </w:rPr>
        <w:t xml:space="preserve"> component of the explanatory variable of interest – Chinese </w:t>
      </w:r>
      <w:r w:rsidR="00ED7320">
        <w:rPr>
          <w:rFonts w:ascii="Times New Roman" w:hAnsi="Times New Roman" w:cs="Times New Roman"/>
          <w:lang w:val="en-GB"/>
        </w:rPr>
        <w:t xml:space="preserve">infrastructure </w:t>
      </w:r>
      <w:r w:rsidR="00994AF0">
        <w:rPr>
          <w:rFonts w:ascii="Times New Roman" w:hAnsi="Times New Roman" w:cs="Times New Roman"/>
          <w:lang w:val="en-GB"/>
        </w:rPr>
        <w:t xml:space="preserve">development assistance </w:t>
      </w:r>
      <w:r w:rsidR="00994AF0" w:rsidRPr="00994AF0">
        <w:rPr>
          <w:rFonts w:ascii="Times New Roman" w:hAnsi="Times New Roman" w:cs="Times New Roman"/>
          <w:i/>
          <w:iCs/>
          <w:lang w:val="en-GB"/>
        </w:rPr>
        <w:t>(CnAid)</w:t>
      </w:r>
      <w:r w:rsidR="00994AF0">
        <w:rPr>
          <w:rFonts w:ascii="Times New Roman" w:hAnsi="Times New Roman" w:cs="Times New Roman"/>
          <w:i/>
          <w:iCs/>
          <w:lang w:val="en-GB"/>
        </w:rPr>
        <w:t xml:space="preserve">. </w:t>
      </w:r>
      <w:r w:rsidR="0007245B">
        <w:rPr>
          <w:rFonts w:ascii="Times New Roman" w:hAnsi="Times New Roman" w:cs="Times New Roman"/>
          <w:lang w:val="en-GB"/>
        </w:rPr>
        <w:t xml:space="preserve">China’s steel production </w:t>
      </w:r>
      <w:r w:rsidR="0007245B">
        <w:rPr>
          <w:rFonts w:ascii="Times New Roman" w:hAnsi="Times New Roman" w:cs="Times New Roman"/>
          <w:lang w:val="en-GB"/>
        </w:rPr>
        <w:lastRenderedPageBreak/>
        <w:t xml:space="preserve">has long been considered as </w:t>
      </w:r>
      <w:r w:rsidR="005C5EA9">
        <w:rPr>
          <w:rFonts w:ascii="Times New Roman" w:hAnsi="Times New Roman" w:cs="Times New Roman"/>
          <w:lang w:val="en-GB"/>
        </w:rPr>
        <w:t xml:space="preserve">a </w:t>
      </w:r>
      <w:r w:rsidR="0007245B">
        <w:rPr>
          <w:rFonts w:ascii="Times New Roman" w:hAnsi="Times New Roman" w:cs="Times New Roman"/>
          <w:lang w:val="en-GB"/>
        </w:rPr>
        <w:t xml:space="preserve">strategic industry </w:t>
      </w:r>
      <w:r w:rsidR="005C5EA9">
        <w:rPr>
          <w:rFonts w:ascii="Times New Roman" w:hAnsi="Times New Roman" w:cs="Times New Roman"/>
          <w:lang w:val="en-GB"/>
        </w:rPr>
        <w:t>and</w:t>
      </w:r>
      <w:r w:rsidR="0007245B">
        <w:rPr>
          <w:rFonts w:ascii="Times New Roman" w:hAnsi="Times New Roman" w:cs="Times New Roman"/>
          <w:lang w:val="en-GB"/>
        </w:rPr>
        <w:t xml:space="preserve"> drove their rapid economic growth and as</w:t>
      </w:r>
      <w:r w:rsidR="005C5EA9">
        <w:rPr>
          <w:rFonts w:ascii="Times New Roman" w:hAnsi="Times New Roman" w:cs="Times New Roman"/>
          <w:lang w:val="en-GB"/>
        </w:rPr>
        <w:t xml:space="preserve"> domestic</w:t>
      </w:r>
      <w:r w:rsidR="0007245B">
        <w:rPr>
          <w:rFonts w:ascii="Times New Roman" w:hAnsi="Times New Roman" w:cs="Times New Roman"/>
          <w:lang w:val="en-GB"/>
        </w:rPr>
        <w:t xml:space="preserve"> demand slows the industry is producing surpluses which are driving exports, see </w:t>
      </w:r>
      <w:r w:rsidR="0007245B" w:rsidRPr="005C5EA9">
        <w:rPr>
          <w:rFonts w:ascii="Times New Roman" w:hAnsi="Times New Roman" w:cs="Times New Roman"/>
          <w:i/>
          <w:iCs/>
          <w:lang w:val="en-GB"/>
        </w:rPr>
        <w:t xml:space="preserve">figure </w:t>
      </w:r>
      <w:r w:rsidR="005C5EA9">
        <w:rPr>
          <w:rFonts w:ascii="Times New Roman" w:hAnsi="Times New Roman" w:cs="Times New Roman"/>
          <w:i/>
          <w:iCs/>
          <w:lang w:val="en-GB"/>
        </w:rPr>
        <w:t>2</w:t>
      </w:r>
      <w:r w:rsidR="0007245B">
        <w:rPr>
          <w:rFonts w:ascii="Times New Roman" w:hAnsi="Times New Roman" w:cs="Times New Roman"/>
          <w:lang w:val="en-GB"/>
        </w:rPr>
        <w:t>.</w:t>
      </w:r>
      <w:r w:rsidR="00242038">
        <w:rPr>
          <w:rFonts w:ascii="Times New Roman" w:hAnsi="Times New Roman" w:cs="Times New Roman"/>
          <w:lang w:val="en-GB"/>
        </w:rPr>
        <w:t xml:space="preserve"> Chinese overproduction of steel leads to increased exports in the following year, much of which is destined to foreign infrastructure projects. Some of which are financed by China, whose</w:t>
      </w:r>
      <w:r w:rsidR="0007245B">
        <w:rPr>
          <w:rFonts w:ascii="Times New Roman" w:hAnsi="Times New Roman" w:cs="Times New Roman"/>
          <w:lang w:val="en-GB"/>
        </w:rPr>
        <w:t xml:space="preserve"> </w:t>
      </w:r>
      <w:r w:rsidR="00B64C1F">
        <w:rPr>
          <w:rFonts w:ascii="Times New Roman" w:hAnsi="Times New Roman" w:cs="Times New Roman"/>
          <w:lang w:val="en-GB"/>
        </w:rPr>
        <w:t>development assistance do</w:t>
      </w:r>
      <w:r w:rsidR="005C5EA9">
        <w:rPr>
          <w:rFonts w:ascii="Times New Roman" w:hAnsi="Times New Roman" w:cs="Times New Roman"/>
          <w:lang w:val="en-GB"/>
        </w:rPr>
        <w:t>es</w:t>
      </w:r>
      <w:r w:rsidR="00B64C1F">
        <w:rPr>
          <w:rFonts w:ascii="Times New Roman" w:hAnsi="Times New Roman" w:cs="Times New Roman"/>
          <w:lang w:val="en-GB"/>
        </w:rPr>
        <w:t xml:space="preserve"> not usually involve bilateral financial transfer but are commonly delivered in kind, as exports of Chinese goods &amp; materials, complete projects</w:t>
      </w:r>
      <w:r w:rsidR="005C5EA9">
        <w:rPr>
          <w:rFonts w:ascii="Times New Roman" w:hAnsi="Times New Roman" w:cs="Times New Roman"/>
          <w:lang w:val="en-GB"/>
        </w:rPr>
        <w:t>, export credits</w:t>
      </w:r>
      <w:r w:rsidR="00B64C1F">
        <w:rPr>
          <w:rFonts w:ascii="Times New Roman" w:hAnsi="Times New Roman" w:cs="Times New Roman"/>
          <w:lang w:val="en-GB"/>
        </w:rPr>
        <w:t xml:space="preserve"> and technical cooperation </w:t>
      </w:r>
      <w:r w:rsidR="00B64C1F">
        <w:rPr>
          <w:rFonts w:ascii="Times New Roman" w:hAnsi="Times New Roman" w:cs="Times New Roman"/>
          <w:lang w:val="en-GB"/>
        </w:rPr>
        <w:fldChar w:fldCharType="begin" w:fldLock="1"/>
      </w:r>
      <w:r w:rsidR="00A60537">
        <w:rPr>
          <w:rFonts w:ascii="Times New Roman" w:hAnsi="Times New Roman" w:cs="Times New Roman"/>
          <w:lang w:val="en-GB"/>
        </w:rPr>
        <w:instrText>ADDIN CSL_CITATION {"citationItems":[{"id":"ITEM-1","itemData":{"DOI":"10.1002/jid.1798","ISSN":"09541748","abstract":"China's official aid programme is non-transparent and poorly understood. The paper compares development finance from China and the Organization for Economic Co-operation Development (OECD) generally and through the examination of two cases of Chinese development cooperation in Africa. These cases illustrate a major argument of the paper: that the lion's share of China's officially supported finance is not actually official development assistance (ODA). China does provide finance that meets the definition of ODA, but this is relatively small. Export credits, non-concessional state loans or aid used to foster Chinese investment do not fall into the category of ODA. China's cooperation may be developmental, but it is not primarily based on official development aid. This suggests that the institutions established at the OECD to develop and apply standards for foreign aid (the Development Assistance Committee) may not be the right ones to govern these growing ties. © 2011 John Wiley &amp; Sons, Ltd.","author":[{"dropping-particle":"","family":"Bräutigam","given":"Deborah","non-dropping-particle":"","parse-names":false,"suffix":""}],"container-title":"Journal of International Development","id":"ITEM-1","issued":{"date-parts":[["2011"]]},"title":"Aid 'with chinese characteristics': Chinese foreign aid and development finance meet the OECD-DAC aid regime","type":"article-journal"},"uris":["http://www.mendeley.com/documents/?uuid=23d433fe-892c-498c-a870-ef47377922ed"]},{"id":"ITEM-2","itemData":{"abstract":"details chinese structures managing foreign aid and purpose of aid, aid position","author":[{"dropping-particle":"","family":"State Council","given":"","non-dropping-particle":"","parse-names":false,"suffix":""}],"container-title":"Government White Paper","id":"ITEM-2","issued":{"date-parts":[["2014"]]},"title":"China's Foreign Aid (2014)","type":"report"},"uris":["http://www.mendeley.com/documents/?uuid=7c942623-34c6-4e41-a2a6-75432250fd87"]},{"id":"ITEM-3","itemData":{"author":[{"dropping-particle":"","family":"Zhang","given":"Yanbing","non-dropping-particle":"","parse-names":false,"suffix":""},{"dropping-particle":"","family":"Gu","given":"Jing","non-dropping-particle":"","parse-names":false,"suffix":""},{"dropping-particle":"","family":"Chen","given":"Yunnan","non-dropping-particle":"","parse-names":false,"suffix":""}],"id":"ITEM-3","issue":"1","issued":{"date-parts":[["2015"]]},"page":"1-36","title":"China's Engagment in International Development Cooperation: The State of the Debate","type":"article-journal"},"uris":["http://www.mendeley.com/documents/?uuid=3d05b3e9-94a5-40ed-9fab-5c24d622d88d"]}],"mendeley":{"formattedCitation":"(Bräutigam, 2011; State Council, 2014; Zhang et al., 2015)","plainTextFormattedCitation":"(Bräutigam, 2011; State Council, 2014; Zhang et al., 2015)","previouslyFormattedCitation":"(Bräutigam, 2011; State Council, 2014; Zhang et al., 2015)"},"properties":{"noteIndex":0},"schema":"https://github.com/citation-style-language/schema/raw/master/csl-citation.json"}</w:instrText>
      </w:r>
      <w:r w:rsidR="00B64C1F">
        <w:rPr>
          <w:rFonts w:ascii="Times New Roman" w:hAnsi="Times New Roman" w:cs="Times New Roman"/>
          <w:lang w:val="en-GB"/>
        </w:rPr>
        <w:fldChar w:fldCharType="separate"/>
      </w:r>
      <w:r w:rsidR="00B64C1F" w:rsidRPr="00B64C1F">
        <w:rPr>
          <w:rFonts w:ascii="Times New Roman" w:hAnsi="Times New Roman" w:cs="Times New Roman"/>
          <w:noProof/>
          <w:lang w:val="en-GB"/>
        </w:rPr>
        <w:t>(Bräutigam, 2011; State Council, 2014; Zhang et al., 2015)</w:t>
      </w:r>
      <w:r w:rsidR="00B64C1F">
        <w:rPr>
          <w:rFonts w:ascii="Times New Roman" w:hAnsi="Times New Roman" w:cs="Times New Roman"/>
          <w:lang w:val="en-GB"/>
        </w:rPr>
        <w:fldChar w:fldCharType="end"/>
      </w:r>
      <w:r w:rsidR="00B64C1F">
        <w:rPr>
          <w:rFonts w:ascii="Times New Roman" w:hAnsi="Times New Roman" w:cs="Times New Roman"/>
          <w:lang w:val="en-GB"/>
        </w:rPr>
        <w:t xml:space="preserve">. Therefore, steel is expected to be a relevant instrument for Chinese development assistance, particularly in the form of infrastructure projects. </w:t>
      </w:r>
      <w:r w:rsidR="005C5EA9">
        <w:rPr>
          <w:rFonts w:ascii="Times New Roman" w:hAnsi="Times New Roman" w:cs="Times New Roman"/>
          <w:lang w:val="en-GB"/>
        </w:rPr>
        <w:t>To demonstrate this relationship</w:t>
      </w:r>
      <w:r w:rsidR="005C5EA9" w:rsidRPr="005C5EA9">
        <w:rPr>
          <w:rFonts w:ascii="Times New Roman" w:hAnsi="Times New Roman" w:cs="Times New Roman"/>
          <w:i/>
          <w:iCs/>
          <w:lang w:val="en-GB"/>
        </w:rPr>
        <w:t xml:space="preserve"> </w:t>
      </w:r>
      <w:r w:rsidR="00B64C1F" w:rsidRPr="005C5EA9">
        <w:rPr>
          <w:rFonts w:ascii="Times New Roman" w:hAnsi="Times New Roman" w:cs="Times New Roman"/>
          <w:i/>
          <w:iCs/>
          <w:lang w:val="en-GB"/>
        </w:rPr>
        <w:t>Figure 3</w:t>
      </w:r>
      <w:r w:rsidR="00B64C1F">
        <w:rPr>
          <w:rFonts w:ascii="Times New Roman" w:hAnsi="Times New Roman" w:cs="Times New Roman"/>
          <w:lang w:val="en-GB"/>
        </w:rPr>
        <w:t xml:space="preserve"> shows the correlation between Chinese steel production and total dollar value of development assistance committed in the following year</w:t>
      </w:r>
      <w:r w:rsidR="00B53A2B">
        <w:rPr>
          <w:rFonts w:ascii="Times New Roman" w:hAnsi="Times New Roman" w:cs="Times New Roman"/>
          <w:lang w:val="en-GB"/>
        </w:rPr>
        <w:t xml:space="preserve">. </w:t>
      </w:r>
      <w:r w:rsidR="00242038">
        <w:rPr>
          <w:rFonts w:ascii="Times New Roman" w:hAnsi="Times New Roman" w:cs="Times New Roman"/>
          <w:lang w:val="en-GB"/>
        </w:rPr>
        <w:t>The</w:t>
      </w:r>
      <w:r w:rsidR="00B53A2B">
        <w:rPr>
          <w:rFonts w:ascii="Times New Roman" w:hAnsi="Times New Roman" w:cs="Times New Roman"/>
          <w:lang w:val="en-GB"/>
        </w:rPr>
        <w:t xml:space="preserve"> 1-year lag of steel production allows for surpluses to translate to international development projects.</w:t>
      </w:r>
      <w:r w:rsidR="00C1507D">
        <w:rPr>
          <w:rFonts w:ascii="Times New Roman" w:hAnsi="Times New Roman" w:cs="Times New Roman"/>
          <w:lang w:val="en-GB"/>
        </w:rPr>
        <w:t xml:space="preserve"> Together, </w:t>
      </w:r>
      <w:r w:rsidR="00C1507D" w:rsidRPr="00C1507D">
        <w:rPr>
          <w:rFonts w:ascii="Times New Roman" w:hAnsi="Times New Roman" w:cs="Times New Roman"/>
          <w:i/>
          <w:iCs/>
          <w:lang w:val="en-GB"/>
        </w:rPr>
        <w:t>Figures 1 &amp; 2</w:t>
      </w:r>
      <w:r w:rsidR="00C1507D">
        <w:rPr>
          <w:rFonts w:ascii="Times New Roman" w:hAnsi="Times New Roman" w:cs="Times New Roman"/>
          <w:lang w:val="en-GB"/>
        </w:rPr>
        <w:t>, show that overproduction in steel leads to greater exports, which is argued to lead to more commitments to infrastructure projects.</w:t>
      </w:r>
    </w:p>
    <w:p w14:paraId="7C42A450" w14:textId="60A4A678" w:rsidR="00242038" w:rsidRDefault="00242038" w:rsidP="00BF4330">
      <w:pPr>
        <w:spacing w:line="360" w:lineRule="auto"/>
        <w:jc w:val="both"/>
        <w:rPr>
          <w:rFonts w:ascii="Times New Roman" w:hAnsi="Times New Roman" w:cs="Times New Roman"/>
          <w:lang w:val="en-GB"/>
        </w:rPr>
        <w:sectPr w:rsidR="00242038" w:rsidSect="00B4146C">
          <w:pgSz w:w="11906" w:h="16838"/>
          <w:pgMar w:top="1219" w:right="1440" w:bottom="1219" w:left="1440" w:header="709" w:footer="709" w:gutter="0"/>
          <w:cols w:space="708"/>
          <w:docGrid w:linePitch="360"/>
        </w:sectPr>
      </w:pPr>
    </w:p>
    <w:p w14:paraId="18E2636D" w14:textId="20611F89" w:rsidR="00A70DD3" w:rsidRPr="00A70DD3" w:rsidRDefault="00A70DD3" w:rsidP="00A70DD3">
      <w:pPr>
        <w:pStyle w:val="Kop3"/>
        <w:spacing w:before="0" w:after="0"/>
        <w:rPr>
          <w:color w:val="FFFFFF" w:themeColor="background1"/>
          <w:sz w:val="4"/>
          <w:szCs w:val="8"/>
        </w:rPr>
      </w:pPr>
      <w:bookmarkStart w:id="32" w:name="_Toc45322959"/>
      <w:r w:rsidRPr="00A70DD3">
        <w:rPr>
          <w:color w:val="FFFFFF" w:themeColor="background1"/>
          <w:sz w:val="4"/>
          <w:szCs w:val="8"/>
        </w:rPr>
        <w:t xml:space="preserve">Figure </w:t>
      </w:r>
      <w:r w:rsidRPr="00A70DD3">
        <w:rPr>
          <w:color w:val="FFFFFF" w:themeColor="background1"/>
          <w:sz w:val="4"/>
          <w:szCs w:val="8"/>
        </w:rPr>
        <w:fldChar w:fldCharType="begin"/>
      </w:r>
      <w:r w:rsidRPr="00A70DD3">
        <w:rPr>
          <w:color w:val="FFFFFF" w:themeColor="background1"/>
          <w:sz w:val="4"/>
          <w:szCs w:val="8"/>
        </w:rPr>
        <w:instrText xml:space="preserve"> SEQ Figure \* ARABIC </w:instrText>
      </w:r>
      <w:r w:rsidRPr="00A70DD3">
        <w:rPr>
          <w:color w:val="FFFFFF" w:themeColor="background1"/>
          <w:sz w:val="4"/>
          <w:szCs w:val="8"/>
        </w:rPr>
        <w:fldChar w:fldCharType="separate"/>
      </w:r>
      <w:r>
        <w:rPr>
          <w:noProof/>
          <w:color w:val="FFFFFF" w:themeColor="background1"/>
          <w:sz w:val="4"/>
          <w:szCs w:val="8"/>
        </w:rPr>
        <w:t>2</w:t>
      </w:r>
      <w:r w:rsidRPr="00A70DD3">
        <w:rPr>
          <w:color w:val="FFFFFF" w:themeColor="background1"/>
          <w:sz w:val="4"/>
          <w:szCs w:val="8"/>
        </w:rPr>
        <w:fldChar w:fldCharType="end"/>
      </w:r>
      <w:r w:rsidRPr="00A70DD3">
        <w:rPr>
          <w:color w:val="FFFFFF" w:themeColor="background1"/>
          <w:sz w:val="4"/>
          <w:szCs w:val="8"/>
        </w:rPr>
        <w:t>: Steel Production &amp; Exports</w:t>
      </w:r>
      <w:bookmarkEnd w:id="32"/>
    </w:p>
    <w:p w14:paraId="45833E07" w14:textId="09FBA206" w:rsidR="00A70DD3" w:rsidRPr="00A70DD3" w:rsidRDefault="00A70DD3" w:rsidP="00A70DD3">
      <w:pPr>
        <w:pStyle w:val="Kop3"/>
        <w:spacing w:before="0" w:after="0"/>
        <w:rPr>
          <w:color w:val="FFFFFF" w:themeColor="background1"/>
          <w:sz w:val="4"/>
          <w:szCs w:val="8"/>
        </w:rPr>
      </w:pPr>
      <w:bookmarkStart w:id="33" w:name="_Toc45322960"/>
      <w:r w:rsidRPr="00A70DD3">
        <w:rPr>
          <w:color w:val="FFFFFF" w:themeColor="background1"/>
          <w:sz w:val="4"/>
          <w:szCs w:val="8"/>
        </w:rPr>
        <w:t xml:space="preserve">Figure </w:t>
      </w:r>
      <w:r w:rsidRPr="00A70DD3">
        <w:rPr>
          <w:color w:val="FFFFFF" w:themeColor="background1"/>
          <w:sz w:val="4"/>
          <w:szCs w:val="8"/>
        </w:rPr>
        <w:fldChar w:fldCharType="begin"/>
      </w:r>
      <w:r w:rsidRPr="00A70DD3">
        <w:rPr>
          <w:color w:val="FFFFFF" w:themeColor="background1"/>
          <w:sz w:val="4"/>
          <w:szCs w:val="8"/>
        </w:rPr>
        <w:instrText xml:space="preserve"> SEQ Figure \* ARABIC </w:instrText>
      </w:r>
      <w:r w:rsidRPr="00A70DD3">
        <w:rPr>
          <w:color w:val="FFFFFF" w:themeColor="background1"/>
          <w:sz w:val="4"/>
          <w:szCs w:val="8"/>
        </w:rPr>
        <w:fldChar w:fldCharType="separate"/>
      </w:r>
      <w:r>
        <w:rPr>
          <w:noProof/>
          <w:color w:val="FFFFFF" w:themeColor="background1"/>
          <w:sz w:val="4"/>
          <w:szCs w:val="8"/>
        </w:rPr>
        <w:t>3</w:t>
      </w:r>
      <w:r w:rsidRPr="00A70DD3">
        <w:rPr>
          <w:color w:val="FFFFFF" w:themeColor="background1"/>
          <w:sz w:val="4"/>
          <w:szCs w:val="8"/>
        </w:rPr>
        <w:fldChar w:fldCharType="end"/>
      </w:r>
      <w:r w:rsidRPr="00A70DD3">
        <w:rPr>
          <w:color w:val="FFFFFF" w:themeColor="background1"/>
          <w:sz w:val="4"/>
          <w:szCs w:val="8"/>
        </w:rPr>
        <w:t>: Steel Production &amp; Development Finance</w:t>
      </w:r>
      <w:bookmarkEnd w:id="33"/>
    </w:p>
    <w:p w14:paraId="26D9886F" w14:textId="380B2ABF" w:rsidR="00B64C1F" w:rsidRDefault="00B64C1F" w:rsidP="00242038">
      <w:pPr>
        <w:spacing w:after="0" w:line="360" w:lineRule="auto"/>
        <w:rPr>
          <w:rFonts w:ascii="Times New Roman" w:hAnsi="Times New Roman" w:cs="Times New Roman"/>
          <w:lang w:val="en-GB"/>
        </w:rPr>
      </w:pPr>
      <w:r>
        <w:rPr>
          <w:rFonts w:ascii="Times New Roman" w:hAnsi="Times New Roman" w:cs="Times New Roman"/>
          <w:noProof/>
          <w:lang w:val="nl-NL" w:eastAsia="nl-NL"/>
        </w:rPr>
        <w:drawing>
          <wp:inline distT="0" distB="0" distL="0" distR="0" wp14:anchorId="64E9AD82" wp14:editId="645CF227">
            <wp:extent cx="6936795" cy="3083019"/>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s2-3.png"/>
                    <pic:cNvPicPr/>
                  </pic:nvPicPr>
                  <pic:blipFill>
                    <a:blip r:embed="rId11">
                      <a:extLst>
                        <a:ext uri="{28A0092B-C50C-407E-A947-70E740481C1C}">
                          <a14:useLocalDpi xmlns:a14="http://schemas.microsoft.com/office/drawing/2010/main" val="0"/>
                        </a:ext>
                      </a:extLst>
                    </a:blip>
                    <a:stretch>
                      <a:fillRect/>
                    </a:stretch>
                  </pic:blipFill>
                  <pic:spPr bwMode="auto">
                    <a:xfrm>
                      <a:off x="0" y="0"/>
                      <a:ext cx="6936795" cy="3083019"/>
                    </a:xfrm>
                    <a:prstGeom prst="rect">
                      <a:avLst/>
                    </a:prstGeom>
                    <a:ln>
                      <a:noFill/>
                    </a:ln>
                    <a:extLst>
                      <a:ext uri="{53640926-AAD7-44D8-BBD7-CCE9431645EC}">
                        <a14:shadowObscured xmlns:a14="http://schemas.microsoft.com/office/drawing/2010/main"/>
                      </a:ext>
                    </a:extLst>
                  </pic:spPr>
                </pic:pic>
              </a:graphicData>
            </a:graphic>
          </wp:inline>
        </w:drawing>
      </w:r>
    </w:p>
    <w:p w14:paraId="1F73C532" w14:textId="77777777" w:rsidR="00242038" w:rsidRDefault="00242038" w:rsidP="00242038">
      <w:pPr>
        <w:spacing w:after="0" w:line="360" w:lineRule="auto"/>
        <w:rPr>
          <w:rFonts w:ascii="Times New Roman" w:hAnsi="Times New Roman" w:cs="Times New Roman"/>
          <w:lang w:val="en-GB"/>
        </w:rPr>
      </w:pPr>
    </w:p>
    <w:p w14:paraId="3C03243E" w14:textId="77777777" w:rsidR="00B64C1F" w:rsidRDefault="00B64C1F" w:rsidP="00242038">
      <w:pPr>
        <w:spacing w:after="0" w:line="360" w:lineRule="auto"/>
        <w:jc w:val="both"/>
        <w:rPr>
          <w:rFonts w:ascii="Times New Roman" w:hAnsi="Times New Roman" w:cs="Times New Roman"/>
          <w:lang w:val="en-GB"/>
        </w:rPr>
        <w:sectPr w:rsidR="00B64C1F" w:rsidSect="00B64C1F">
          <w:type w:val="continuous"/>
          <w:pgSz w:w="11906" w:h="16838"/>
          <w:pgMar w:top="720" w:right="720" w:bottom="720" w:left="720" w:header="709" w:footer="709" w:gutter="0"/>
          <w:cols w:space="708"/>
          <w:docGrid w:linePitch="360"/>
        </w:sectPr>
      </w:pPr>
    </w:p>
    <w:p w14:paraId="2F214577" w14:textId="5D92CCF6" w:rsidR="008D3E62" w:rsidRDefault="0015264A" w:rsidP="00BC449C">
      <w:pPr>
        <w:spacing w:line="360" w:lineRule="auto"/>
        <w:jc w:val="both"/>
        <w:rPr>
          <w:rFonts w:ascii="Times New Roman" w:hAnsi="Times New Roman" w:cs="Times New Roman"/>
          <w:lang w:val="en-GB"/>
        </w:rPr>
        <w:sectPr w:rsidR="008D3E62" w:rsidSect="00B64C1F">
          <w:type w:val="continuous"/>
          <w:pgSz w:w="11906" w:h="16838"/>
          <w:pgMar w:top="1219" w:right="1440" w:bottom="1219" w:left="1440" w:header="709" w:footer="709" w:gutter="0"/>
          <w:cols w:space="708"/>
          <w:docGrid w:linePitch="360"/>
        </w:sectPr>
      </w:pPr>
      <w:r>
        <w:rPr>
          <w:rFonts w:ascii="Times New Roman" w:hAnsi="Times New Roman" w:cs="Times New Roman"/>
          <w:lang w:val="en-GB"/>
        </w:rPr>
        <w:t>The s</w:t>
      </w:r>
      <w:r w:rsidR="006A5F35" w:rsidRPr="00242038">
        <w:rPr>
          <w:rFonts w:ascii="Times New Roman" w:hAnsi="Times New Roman" w:cs="Times New Roman"/>
          <w:lang w:val="en-GB"/>
        </w:rPr>
        <w:t>econd</w:t>
      </w:r>
      <w:r>
        <w:rPr>
          <w:rFonts w:ascii="Times New Roman" w:hAnsi="Times New Roman" w:cs="Times New Roman"/>
          <w:lang w:val="en-GB"/>
        </w:rPr>
        <w:t xml:space="preserve"> source of variation is</w:t>
      </w:r>
      <w:r w:rsidR="006A5F35">
        <w:rPr>
          <w:rFonts w:ascii="Times New Roman" w:hAnsi="Times New Roman" w:cs="Times New Roman"/>
          <w:lang w:val="en-GB"/>
        </w:rPr>
        <w:t xml:space="preserve"> the cross-sectional variation in regions’ </w:t>
      </w:r>
      <w:r>
        <w:rPr>
          <w:rFonts w:ascii="Times New Roman" w:hAnsi="Times New Roman" w:cs="Times New Roman"/>
          <w:lang w:val="en-GB"/>
        </w:rPr>
        <w:t>probability</w:t>
      </w:r>
      <w:r w:rsidR="006A5F35">
        <w:rPr>
          <w:rFonts w:ascii="Times New Roman" w:hAnsi="Times New Roman" w:cs="Times New Roman"/>
          <w:lang w:val="en-GB"/>
        </w:rPr>
        <w:t xml:space="preserve"> of being a recipient of Chinese development assistance </w:t>
      </w:r>
      <w:r w:rsidR="006A5F35">
        <w:rPr>
          <w:rFonts w:ascii="Times New Roman" w:hAnsi="Times New Roman" w:cs="Times New Roman"/>
          <w:i/>
          <w:iCs/>
          <w:lang w:val="en-GB"/>
        </w:rPr>
        <w:t>(p</w:t>
      </w:r>
      <w:r w:rsidR="006A5F35">
        <w:rPr>
          <w:rFonts w:ascii="Times New Roman" w:hAnsi="Times New Roman" w:cs="Times New Roman"/>
          <w:i/>
          <w:iCs/>
          <w:vertAlign w:val="subscript"/>
          <w:lang w:val="en-GB"/>
        </w:rPr>
        <w:t>ir</w:t>
      </w:r>
      <w:r w:rsidR="006A5F35">
        <w:rPr>
          <w:rFonts w:ascii="Times New Roman" w:hAnsi="Times New Roman" w:cs="Times New Roman"/>
          <w:i/>
          <w:iCs/>
          <w:lang w:val="en-GB"/>
        </w:rPr>
        <w:t>)</w:t>
      </w:r>
      <w:r w:rsidR="006A5F35">
        <w:rPr>
          <w:rFonts w:ascii="Times New Roman" w:hAnsi="Times New Roman" w:cs="Times New Roman"/>
          <w:lang w:val="en-GB"/>
        </w:rPr>
        <w:t xml:space="preserve">. Which is measured as </w:t>
      </w:r>
      <w:r w:rsidR="006A5F35" w:rsidRPr="000F40B5">
        <w:rPr>
          <w:rFonts w:ascii="Times New Roman" w:hAnsi="Times New Roman" w:cs="Times New Roman"/>
          <w:lang w:val="en-GB"/>
        </w:rPr>
        <w:t>the fraction of the number of years over the period 2000 and 201</w:t>
      </w:r>
      <w:r w:rsidR="006A5F35">
        <w:rPr>
          <w:rFonts w:ascii="Times New Roman" w:hAnsi="Times New Roman" w:cs="Times New Roman"/>
          <w:lang w:val="en-GB"/>
        </w:rPr>
        <w:t>4</w:t>
      </w:r>
      <w:r w:rsidR="006A5F35" w:rsidRPr="000F40B5">
        <w:rPr>
          <w:rFonts w:ascii="Times New Roman" w:hAnsi="Times New Roman" w:cs="Times New Roman"/>
          <w:lang w:val="en-GB"/>
        </w:rPr>
        <w:t xml:space="preserve"> in which the region had an active project.</w:t>
      </w:r>
      <w:r w:rsidR="006A5F35">
        <w:rPr>
          <w:rFonts w:ascii="Times New Roman" w:hAnsi="Times New Roman" w:cs="Times New Roman"/>
          <w:lang w:val="en-GB"/>
        </w:rPr>
        <w:t xml:space="preserve"> Taken together, the interaction of these two sources of variation form a shift-share style instrument that exploits differences in local exposure to a common overproduction shock originating in China. The </w:t>
      </w:r>
      <w:r w:rsidR="00A60537">
        <w:rPr>
          <w:rFonts w:ascii="Times New Roman" w:hAnsi="Times New Roman" w:cs="Times New Roman"/>
          <w:lang w:val="en-GB"/>
        </w:rPr>
        <w:t>logic</w:t>
      </w:r>
      <w:r w:rsidR="006A5F35">
        <w:rPr>
          <w:rFonts w:ascii="Times New Roman" w:hAnsi="Times New Roman" w:cs="Times New Roman"/>
          <w:lang w:val="en-GB"/>
        </w:rPr>
        <w:t xml:space="preserve"> behind this approach is </w:t>
      </w:r>
      <w:r w:rsidR="00A60537">
        <w:rPr>
          <w:rFonts w:ascii="Times New Roman" w:hAnsi="Times New Roman" w:cs="Times New Roman"/>
          <w:lang w:val="en-GB"/>
        </w:rPr>
        <w:t xml:space="preserve">similar to that of a difference-in-difference estimation. </w:t>
      </w:r>
      <w:r w:rsidR="00242038">
        <w:rPr>
          <w:rFonts w:ascii="Times New Roman" w:hAnsi="Times New Roman" w:cs="Times New Roman"/>
          <w:lang w:val="en-GB"/>
        </w:rPr>
        <w:t>In other words, t</w:t>
      </w:r>
      <w:r w:rsidR="003D711C">
        <w:rPr>
          <w:rFonts w:ascii="Times New Roman" w:hAnsi="Times New Roman" w:cs="Times New Roman"/>
          <w:lang w:val="en-GB"/>
        </w:rPr>
        <w:t>he effects of Chinese development assistance on regional poverty levels induced by domestic overproduction of steel is compared across two groups: regular recipient regions and irregular recipient regions.</w:t>
      </w:r>
      <w:r w:rsidR="0051194F">
        <w:rPr>
          <w:rFonts w:ascii="Times New Roman" w:hAnsi="Times New Roman" w:cs="Times New Roman"/>
          <w:lang w:val="en-GB"/>
        </w:rPr>
        <w:t xml:space="preserve"> To see this, </w:t>
      </w:r>
      <w:r w:rsidR="00C1507D">
        <w:rPr>
          <w:rFonts w:ascii="Times New Roman" w:hAnsi="Times New Roman" w:cs="Times New Roman"/>
          <w:lang w:val="en-GB"/>
        </w:rPr>
        <w:t>we turn to</w:t>
      </w:r>
      <w:r w:rsidR="0051194F">
        <w:rPr>
          <w:rFonts w:ascii="Times New Roman" w:hAnsi="Times New Roman" w:cs="Times New Roman"/>
          <w:lang w:val="en-GB"/>
        </w:rPr>
        <w:t xml:space="preserve"> the reduced form shown in </w:t>
      </w:r>
      <w:r w:rsidR="0051194F" w:rsidRPr="00242038">
        <w:rPr>
          <w:rFonts w:ascii="Times New Roman" w:hAnsi="Times New Roman" w:cs="Times New Roman"/>
          <w:i/>
          <w:iCs/>
          <w:lang w:val="en-GB"/>
        </w:rPr>
        <w:t>figure 4</w:t>
      </w:r>
      <w:r w:rsidR="00C1507D">
        <w:rPr>
          <w:rFonts w:ascii="Times New Roman" w:hAnsi="Times New Roman" w:cs="Times New Roman"/>
          <w:lang w:val="en-GB"/>
        </w:rPr>
        <w:t xml:space="preserve">. The regions in the sample are divided into two groups based on the frequency of receiving Chinese development projects during the sample period. The sample’s </w:t>
      </w:r>
      <w:r w:rsidR="00C1507D">
        <w:rPr>
          <w:rFonts w:ascii="Times New Roman" w:hAnsi="Times New Roman" w:cs="Times New Roman"/>
          <w:lang w:val="en-GB"/>
        </w:rPr>
        <w:lastRenderedPageBreak/>
        <w:t xml:space="preserve">median value is used to create 2 </w:t>
      </w:r>
      <w:r>
        <w:rPr>
          <w:rFonts w:ascii="Times New Roman" w:hAnsi="Times New Roman" w:cs="Times New Roman"/>
          <w:lang w:val="en-GB"/>
        </w:rPr>
        <w:t>similarly</w:t>
      </w:r>
      <w:r w:rsidR="00C1507D">
        <w:rPr>
          <w:rFonts w:ascii="Times New Roman" w:hAnsi="Times New Roman" w:cs="Times New Roman"/>
          <w:lang w:val="en-GB"/>
        </w:rPr>
        <w:t xml:space="preserve"> sized groups, the regions below the median are considered irregular recipients and those above are regular recipients. The reduced form </w:t>
      </w:r>
      <w:r w:rsidR="0051194F">
        <w:rPr>
          <w:rFonts w:ascii="Times New Roman" w:hAnsi="Times New Roman" w:cs="Times New Roman"/>
          <w:lang w:val="en-GB"/>
        </w:rPr>
        <w:t>demonstrates the relationship between Chinese steel production</w:t>
      </w:r>
      <w:r>
        <w:rPr>
          <w:rFonts w:ascii="Times New Roman" w:hAnsi="Times New Roman" w:cs="Times New Roman"/>
          <w:lang w:val="en-GB"/>
        </w:rPr>
        <w:t xml:space="preserve">, lagged by an additional 2 years to allow for the completion of development projects, </w:t>
      </w:r>
      <w:r w:rsidR="0051194F">
        <w:rPr>
          <w:rFonts w:ascii="Times New Roman" w:hAnsi="Times New Roman" w:cs="Times New Roman"/>
          <w:lang w:val="en-GB"/>
        </w:rPr>
        <w:t>and the average poverty level in regular and irregular recipient regions</w:t>
      </w:r>
      <w:r w:rsidR="0002788C">
        <w:rPr>
          <w:rFonts w:ascii="Times New Roman" w:hAnsi="Times New Roman" w:cs="Times New Roman"/>
          <w:lang w:val="en-GB"/>
        </w:rPr>
        <w:t>. T</w:t>
      </w:r>
      <w:r w:rsidR="00C1507D">
        <w:rPr>
          <w:rFonts w:ascii="Times New Roman" w:hAnsi="Times New Roman" w:cs="Times New Roman"/>
          <w:lang w:val="en-GB"/>
        </w:rPr>
        <w:t>here is a strong negative correlation among regular recipients</w:t>
      </w:r>
      <w:r w:rsidR="0002788C">
        <w:rPr>
          <w:rFonts w:ascii="Times New Roman" w:hAnsi="Times New Roman" w:cs="Times New Roman"/>
          <w:lang w:val="en-GB"/>
        </w:rPr>
        <w:t>, while that correlation is weak amongst irregular recipients. Naturally, these correlations do not imply causation. To distinguish the effects that are attributable to the presence of Chinese development projects our estimation strategy will make use of a strict set of fixed effects as well as control for the initial poverty levels.</w:t>
      </w:r>
      <w:r w:rsidR="00A41F99">
        <w:rPr>
          <w:rFonts w:ascii="Times New Roman" w:hAnsi="Times New Roman" w:cs="Times New Roman"/>
          <w:lang w:val="en-GB"/>
        </w:rPr>
        <w:t xml:space="preserve"> However, the expectation based on theoretical considerations and relationship demonstrated by the reduced form in </w:t>
      </w:r>
      <w:r w:rsidR="00A41F99" w:rsidRPr="00A41F99">
        <w:rPr>
          <w:rFonts w:ascii="Times New Roman" w:hAnsi="Times New Roman" w:cs="Times New Roman"/>
          <w:i/>
          <w:iCs/>
          <w:lang w:val="en-GB"/>
        </w:rPr>
        <w:t>figure 4</w:t>
      </w:r>
      <w:r w:rsidR="00A41F99">
        <w:rPr>
          <w:rFonts w:ascii="Times New Roman" w:hAnsi="Times New Roman" w:cs="Times New Roman"/>
          <w:lang w:val="en-GB"/>
        </w:rPr>
        <w:t xml:space="preserve"> is that there is a significant and negative effect on poverty levels in regions that regularly host a Chinese development project. </w:t>
      </w:r>
    </w:p>
    <w:p w14:paraId="1F89C1D3" w14:textId="36036E96" w:rsidR="00A70DD3" w:rsidRPr="00A70DD3" w:rsidRDefault="00A70DD3" w:rsidP="00A70DD3">
      <w:pPr>
        <w:pStyle w:val="Kop3"/>
        <w:spacing w:before="0" w:after="0"/>
        <w:rPr>
          <w:color w:val="FFFFFF" w:themeColor="background1"/>
          <w:sz w:val="4"/>
          <w:szCs w:val="8"/>
        </w:rPr>
      </w:pPr>
      <w:bookmarkStart w:id="34" w:name="_Toc45322961"/>
      <w:r w:rsidRPr="00A70DD3">
        <w:rPr>
          <w:color w:val="FFFFFF" w:themeColor="background1"/>
          <w:sz w:val="4"/>
          <w:szCs w:val="8"/>
        </w:rPr>
        <w:t xml:space="preserve">Figure </w:t>
      </w:r>
      <w:r w:rsidRPr="00A70DD3">
        <w:rPr>
          <w:color w:val="FFFFFF" w:themeColor="background1"/>
          <w:sz w:val="4"/>
          <w:szCs w:val="8"/>
        </w:rPr>
        <w:fldChar w:fldCharType="begin"/>
      </w:r>
      <w:r w:rsidRPr="00A70DD3">
        <w:rPr>
          <w:color w:val="FFFFFF" w:themeColor="background1"/>
          <w:sz w:val="4"/>
          <w:szCs w:val="8"/>
        </w:rPr>
        <w:instrText xml:space="preserve"> SEQ Figure \* ARABIC </w:instrText>
      </w:r>
      <w:r w:rsidRPr="00A70DD3">
        <w:rPr>
          <w:color w:val="FFFFFF" w:themeColor="background1"/>
          <w:sz w:val="4"/>
          <w:szCs w:val="8"/>
        </w:rPr>
        <w:fldChar w:fldCharType="separate"/>
      </w:r>
      <w:r w:rsidRPr="00A70DD3">
        <w:rPr>
          <w:noProof/>
          <w:color w:val="FFFFFF" w:themeColor="background1"/>
          <w:sz w:val="4"/>
          <w:szCs w:val="8"/>
        </w:rPr>
        <w:t>4</w:t>
      </w:r>
      <w:r w:rsidRPr="00A70DD3">
        <w:rPr>
          <w:color w:val="FFFFFF" w:themeColor="background1"/>
          <w:sz w:val="4"/>
          <w:szCs w:val="8"/>
        </w:rPr>
        <w:fldChar w:fldCharType="end"/>
      </w:r>
      <w:r w:rsidRPr="00A70DD3">
        <w:rPr>
          <w:color w:val="FFFFFF" w:themeColor="background1"/>
          <w:sz w:val="4"/>
          <w:szCs w:val="8"/>
        </w:rPr>
        <w:t>: Steel Production &amp; Subnational Poverty</w:t>
      </w:r>
      <w:bookmarkEnd w:id="34"/>
    </w:p>
    <w:p w14:paraId="21A842A2" w14:textId="0F4E7312" w:rsidR="009C15EC" w:rsidRDefault="009C15EC" w:rsidP="008D3E62">
      <w:pPr>
        <w:spacing w:line="360" w:lineRule="auto"/>
        <w:jc w:val="both"/>
        <w:rPr>
          <w:rFonts w:ascii="Times New Roman" w:hAnsi="Times New Roman" w:cs="Times New Roman"/>
          <w:lang w:val="en-GB"/>
        </w:rPr>
      </w:pPr>
      <w:r>
        <w:rPr>
          <w:rFonts w:ascii="Times New Roman" w:hAnsi="Times New Roman" w:cs="Times New Roman"/>
          <w:noProof/>
          <w:lang w:val="nl-NL" w:eastAsia="nl-NL"/>
        </w:rPr>
        <w:drawing>
          <wp:inline distT="0" distB="0" distL="0" distR="0" wp14:anchorId="4FA12599" wp14:editId="5646173E">
            <wp:extent cx="6937200" cy="3082832"/>
            <wp:effectExtent l="0" t="0" r="0" b="3810"/>
            <wp:docPr id="1" name="Picture 1"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4.png"/>
                    <pic:cNvPicPr/>
                  </pic:nvPicPr>
                  <pic:blipFill>
                    <a:blip r:embed="rId12">
                      <a:extLst>
                        <a:ext uri="{28A0092B-C50C-407E-A947-70E740481C1C}">
                          <a14:useLocalDpi xmlns:a14="http://schemas.microsoft.com/office/drawing/2010/main" val="0"/>
                        </a:ext>
                      </a:extLst>
                    </a:blip>
                    <a:stretch>
                      <a:fillRect/>
                    </a:stretch>
                  </pic:blipFill>
                  <pic:spPr>
                    <a:xfrm>
                      <a:off x="0" y="0"/>
                      <a:ext cx="6937200" cy="3082832"/>
                    </a:xfrm>
                    <a:prstGeom prst="rect">
                      <a:avLst/>
                    </a:prstGeom>
                  </pic:spPr>
                </pic:pic>
              </a:graphicData>
            </a:graphic>
          </wp:inline>
        </w:drawing>
      </w:r>
    </w:p>
    <w:p w14:paraId="5893EB06" w14:textId="77777777" w:rsidR="009C15EC" w:rsidRDefault="009C15EC" w:rsidP="008D3E62">
      <w:pPr>
        <w:spacing w:line="360" w:lineRule="auto"/>
        <w:jc w:val="both"/>
        <w:rPr>
          <w:rFonts w:ascii="Times New Roman" w:hAnsi="Times New Roman" w:cs="Times New Roman"/>
          <w:lang w:val="en-GB"/>
        </w:rPr>
      </w:pPr>
    </w:p>
    <w:p w14:paraId="2A72AE3D" w14:textId="4910B979" w:rsidR="009C15EC" w:rsidRDefault="009C15EC" w:rsidP="008D3E62">
      <w:pPr>
        <w:spacing w:line="360" w:lineRule="auto"/>
        <w:jc w:val="both"/>
        <w:rPr>
          <w:rFonts w:ascii="Times New Roman" w:hAnsi="Times New Roman" w:cs="Times New Roman"/>
          <w:lang w:val="en-GB"/>
        </w:rPr>
        <w:sectPr w:rsidR="009C15EC" w:rsidSect="009C15EC">
          <w:type w:val="continuous"/>
          <w:pgSz w:w="11906" w:h="16838"/>
          <w:pgMar w:top="720" w:right="720" w:bottom="720" w:left="720" w:header="709" w:footer="709" w:gutter="0"/>
          <w:cols w:space="708"/>
          <w:docGrid w:linePitch="360"/>
        </w:sectPr>
      </w:pPr>
    </w:p>
    <w:p w14:paraId="0C3B24D4" w14:textId="2E9758B5" w:rsidR="00E663DE" w:rsidRPr="00EE12D7" w:rsidRDefault="00F83DC2" w:rsidP="00BC449C">
      <w:pPr>
        <w:spacing w:line="360" w:lineRule="auto"/>
        <w:jc w:val="both"/>
        <w:rPr>
          <w:rFonts w:ascii="Times New Roman" w:hAnsi="Times New Roman" w:cs="Times New Roman"/>
          <w:lang w:val="en-GB"/>
        </w:rPr>
      </w:pPr>
      <w:r>
        <w:rPr>
          <w:rFonts w:ascii="Times New Roman" w:hAnsi="Times New Roman" w:cs="Times New Roman"/>
          <w:lang w:val="en-GB"/>
        </w:rPr>
        <w:t>This identification strategy relies on the interaction term being exogenous</w:t>
      </w:r>
      <w:r w:rsidR="00E663DE">
        <w:rPr>
          <w:rFonts w:ascii="Times New Roman" w:hAnsi="Times New Roman" w:cs="Times New Roman"/>
          <w:lang w:val="en-GB"/>
        </w:rPr>
        <w:t xml:space="preserve"> and assumes that a change in Chinese steel production does not lead to a change in the </w:t>
      </w:r>
      <w:r w:rsidR="0015264A">
        <w:rPr>
          <w:rFonts w:ascii="Times New Roman" w:hAnsi="Times New Roman" w:cs="Times New Roman"/>
          <w:lang w:val="en-GB"/>
        </w:rPr>
        <w:t>probability</w:t>
      </w:r>
      <w:r w:rsidR="00E663DE">
        <w:rPr>
          <w:rFonts w:ascii="Times New Roman" w:hAnsi="Times New Roman" w:cs="Times New Roman"/>
          <w:lang w:val="en-GB"/>
        </w:rPr>
        <w:t xml:space="preserve"> of receiving development projects between regular regions and irregular regions. An assumption that appears to be realistic. Additionally, </w:t>
      </w:r>
      <w:r w:rsidR="00E663DE">
        <w:rPr>
          <w:rFonts w:ascii="Times New Roman" w:hAnsi="Times New Roman" w:cs="Times New Roman"/>
          <w:lang w:val="en-GB"/>
        </w:rPr>
        <w:fldChar w:fldCharType="begin" w:fldLock="1"/>
      </w:r>
      <w:r w:rsidR="00883D6E">
        <w:rPr>
          <w:rFonts w:ascii="Times New Roman" w:hAnsi="Times New Roman" w:cs="Times New Roman"/>
          <w:lang w:val="en-GB"/>
        </w:rPr>
        <w:instrText>ADDIN CSL_CITATION {"citationItems":[{"id":"ITEM-1","itemData":{"author":[{"dropping-particle":"","family":"Bluhm","given":"Richard","non-dropping-particle":"","parse-names":false,"suffix":""},{"dropping-particle":"","family":"Dreher","given":"Axel","non-dropping-particle":"","parse-names":false,"suffix":""},{"dropping-particle":"","family":"Fuchs","given":"Andreas","non-dropping-particle":"","parse-names":false,"suffix":""},{"dropping-particle":"","family":"Parks","given":"Bradley","non-dropping-particle":"","parse-names":false,"suffix":""},{"dropping-particle":"","family":"Strange","given":"Austin","non-dropping-particle":"","parse-names":false,"suffix":""},{"dropping-particle":"","family":"Tierney","given":"Michael","non-dropping-particle":"","parse-names":false,"suffix":""}],"id":"ITEM-1","issued":{"date-parts":[["2018"]]},"title":"Connective Financing: Chinese Infrastructure Projects and the Diffusion of Economic Activity in Developing Countries","type":"report"},"uris":["http://www.mendeley.com/documents/?uuid=0185a039-4009-3684-a8e4-1cd6d64716a4"]}],"mendeley":{"formattedCitation":"(Bluhm et al., 2018)","manualFormatting":"Bluhm et al. (2018)","plainTextFormattedCitation":"(Bluhm et al., 2018)","previouslyFormattedCitation":"(Bluhm et al., 2018)"},"properties":{"noteIndex":0},"schema":"https://github.com/citation-style-language/schema/raw/master/csl-citation.json"}</w:instrText>
      </w:r>
      <w:r w:rsidR="00E663DE">
        <w:rPr>
          <w:rFonts w:ascii="Times New Roman" w:hAnsi="Times New Roman" w:cs="Times New Roman"/>
          <w:lang w:val="en-GB"/>
        </w:rPr>
        <w:fldChar w:fldCharType="separate"/>
      </w:r>
      <w:r w:rsidR="00E663DE" w:rsidRPr="00E663DE">
        <w:rPr>
          <w:rFonts w:ascii="Times New Roman" w:hAnsi="Times New Roman" w:cs="Times New Roman"/>
          <w:noProof/>
          <w:lang w:val="en-GB"/>
        </w:rPr>
        <w:t>Bluhm et al.</w:t>
      </w:r>
      <w:r w:rsidR="00E663DE">
        <w:rPr>
          <w:rFonts w:ascii="Times New Roman" w:hAnsi="Times New Roman" w:cs="Times New Roman"/>
          <w:noProof/>
          <w:lang w:val="en-GB"/>
        </w:rPr>
        <w:t xml:space="preserve"> (</w:t>
      </w:r>
      <w:r w:rsidR="00E663DE" w:rsidRPr="00E663DE">
        <w:rPr>
          <w:rFonts w:ascii="Times New Roman" w:hAnsi="Times New Roman" w:cs="Times New Roman"/>
          <w:noProof/>
          <w:lang w:val="en-GB"/>
        </w:rPr>
        <w:t>2018)</w:t>
      </w:r>
      <w:r w:rsidR="00E663DE">
        <w:rPr>
          <w:rFonts w:ascii="Times New Roman" w:hAnsi="Times New Roman" w:cs="Times New Roman"/>
          <w:lang w:val="en-GB"/>
        </w:rPr>
        <w:fldChar w:fldCharType="end"/>
      </w:r>
      <w:r w:rsidR="00E663DE">
        <w:rPr>
          <w:rFonts w:ascii="Times New Roman" w:hAnsi="Times New Roman" w:cs="Times New Roman"/>
          <w:lang w:val="en-GB"/>
        </w:rPr>
        <w:t xml:space="preserve"> examine this assumption in detail by examining the variation in steel production along variations in the location of projects for different quartiles of probabilities to receive projects and conclude that there is no reason to believe the assumption is violated. A limitation of this strategy is that it relies on</w:t>
      </w:r>
      <w:r w:rsidR="004B21CB">
        <w:rPr>
          <w:rFonts w:ascii="Times New Roman" w:hAnsi="Times New Roman" w:cs="Times New Roman"/>
          <w:lang w:val="en-GB"/>
        </w:rPr>
        <w:t xml:space="preserve"> </w:t>
      </w:r>
      <w:r w:rsidR="00E663DE">
        <w:rPr>
          <w:rFonts w:ascii="Times New Roman" w:hAnsi="Times New Roman" w:cs="Times New Roman"/>
          <w:lang w:val="en-GB"/>
        </w:rPr>
        <w:t xml:space="preserve">a large sample </w:t>
      </w:r>
      <w:r w:rsidR="004B21CB">
        <w:rPr>
          <w:rFonts w:ascii="Times New Roman" w:hAnsi="Times New Roman" w:cs="Times New Roman"/>
          <w:lang w:val="en-GB"/>
        </w:rPr>
        <w:t>for</w:t>
      </w:r>
      <w:r w:rsidR="00E663DE">
        <w:rPr>
          <w:rFonts w:ascii="Times New Roman" w:hAnsi="Times New Roman" w:cs="Times New Roman"/>
          <w:lang w:val="en-GB"/>
        </w:rPr>
        <w:t xml:space="preserve"> instrument strength</w:t>
      </w:r>
      <w:r w:rsidR="0015264A">
        <w:rPr>
          <w:rFonts w:ascii="Times New Roman" w:hAnsi="Times New Roman" w:cs="Times New Roman"/>
          <w:lang w:val="en-GB"/>
        </w:rPr>
        <w:t>, which is tested using</w:t>
      </w:r>
      <w:r w:rsidR="00221884">
        <w:rPr>
          <w:rFonts w:ascii="Times New Roman" w:hAnsi="Times New Roman" w:cs="Times New Roman"/>
          <w:lang w:val="en-GB"/>
        </w:rPr>
        <w:t xml:space="preserve"> </w:t>
      </w:r>
      <w:r w:rsidR="00221884" w:rsidRPr="00221884">
        <w:rPr>
          <w:rFonts w:ascii="Times New Roman" w:hAnsi="Times New Roman" w:cs="Times New Roman"/>
          <w:lang w:val="en-GB"/>
        </w:rPr>
        <w:t>F statistics</w:t>
      </w:r>
      <w:r w:rsidR="00221884">
        <w:rPr>
          <w:rFonts w:ascii="Times New Roman" w:hAnsi="Times New Roman" w:cs="Times New Roman"/>
          <w:lang w:val="en-GB"/>
        </w:rPr>
        <w:t xml:space="preserve"> </w:t>
      </w:r>
      <w:r w:rsidR="00221884" w:rsidRPr="00221884">
        <w:rPr>
          <w:rFonts w:ascii="Times New Roman" w:hAnsi="Times New Roman" w:cs="Times New Roman"/>
          <w:lang w:val="en-GB"/>
        </w:rPr>
        <w:t>tests of whether the endogenous regressors is under- or weakly identified</w:t>
      </w:r>
      <w:r w:rsidR="00221884">
        <w:rPr>
          <w:rFonts w:ascii="Times New Roman" w:hAnsi="Times New Roman" w:cs="Times New Roman"/>
          <w:lang w:val="en-GB"/>
        </w:rPr>
        <w:t xml:space="preserve">. The regressions call for robust standard errors therefore the </w:t>
      </w:r>
      <w:r w:rsidR="00221884" w:rsidRPr="00221884">
        <w:rPr>
          <w:rFonts w:ascii="Times New Roman" w:hAnsi="Times New Roman" w:cs="Times New Roman"/>
          <w:lang w:val="en-GB"/>
        </w:rPr>
        <w:t>usual approach in the applied literature is to</w:t>
      </w:r>
      <w:r w:rsidR="00221884">
        <w:rPr>
          <w:rFonts w:ascii="Times New Roman" w:hAnsi="Times New Roman" w:cs="Times New Roman"/>
          <w:lang w:val="en-GB"/>
        </w:rPr>
        <w:t xml:space="preserve"> use</w:t>
      </w:r>
      <w:r w:rsidR="00221884" w:rsidRPr="00221884">
        <w:rPr>
          <w:rFonts w:ascii="Times New Roman" w:hAnsi="Times New Roman" w:cs="Times New Roman"/>
          <w:lang w:val="en-GB"/>
        </w:rPr>
        <w:t xml:space="preserve"> </w:t>
      </w:r>
      <w:r w:rsidR="0015264A">
        <w:rPr>
          <w:rFonts w:ascii="Times New Roman" w:hAnsi="Times New Roman" w:cs="Times New Roman"/>
          <w:lang w:val="en-GB"/>
        </w:rPr>
        <w:t xml:space="preserve">Kleibergen-Paap F-statistic compared to critical values tabulated by </w:t>
      </w:r>
      <w:r w:rsidR="0015264A">
        <w:rPr>
          <w:rFonts w:ascii="Times New Roman" w:hAnsi="Times New Roman" w:cs="Times New Roman"/>
          <w:lang w:val="en-GB"/>
        </w:rPr>
        <w:fldChar w:fldCharType="begin" w:fldLock="1"/>
      </w:r>
      <w:r w:rsidR="00880273">
        <w:rPr>
          <w:rFonts w:ascii="Times New Roman" w:hAnsi="Times New Roman" w:cs="Times New Roman"/>
          <w:lang w:val="en-GB"/>
        </w:rPr>
        <w:instrText>ADDIN CSL_CITATION {"citationItems":[{"id":"ITEM-1","itemData":{"DOI":"10.1017/CBO9780511614491.006","ISBN":"9780511614491","abstract":"Weak instruments can produce biased IV estimators and hypothesis tests with large size distortions. But what, precisely, are weak instruments, and how does one detect them in practice? This paper proposes quantitative definitions of weak instruments based on the maximum IV estimator bias, or the maximumWald test size distortion, when there are multiple endogenous regressors.We tabulate critical values that enable using the first-stage F-statistic (or, when there are multiple endogenous regressors, the Cragg–Donald [1993] statistic) to test whether the given instruments are weak.","author":[{"dropping-particle":"","family":"Stock","given":"James H.","non-dropping-particle":"","parse-names":false,"suffix":""},{"dropping-particle":"","family":"Yogo","given":"Motohiro","non-dropping-particle":"","parse-names":false,"suffix":""}],"container-title":"Identification and Inference for Econometric Models","id":"ITEM-1","issued":{"date-parts":[["2005","6","17"]]},"page":"80-108","publisher":"Cambridge University Press","title":"Testing for Weak Instruments in Linear IV Regression","type":"chapter"},"uris":["http://www.mendeley.com/documents/?uuid=269897a8-3ab4-42c2-864d-ad18524e3c8e"]}],"mendeley":{"formattedCitation":"(Stock &amp; Yogo, 2005)","manualFormatting":"Stock &amp; Yogo (2005)","plainTextFormattedCitation":"(Stock &amp; Yogo, 2005)","previouslyFormattedCitation":"(Stock &amp; Yogo, 2005)"},"properties":{"noteIndex":0},"schema":"https://github.com/citation-style-language/schema/raw/master/csl-citation.json"}</w:instrText>
      </w:r>
      <w:r w:rsidR="0015264A">
        <w:rPr>
          <w:rFonts w:ascii="Times New Roman" w:hAnsi="Times New Roman" w:cs="Times New Roman"/>
          <w:lang w:val="en-GB"/>
        </w:rPr>
        <w:fldChar w:fldCharType="separate"/>
      </w:r>
      <w:r w:rsidR="0015264A" w:rsidRPr="0015264A">
        <w:rPr>
          <w:rFonts w:ascii="Times New Roman" w:hAnsi="Times New Roman" w:cs="Times New Roman"/>
          <w:noProof/>
          <w:lang w:val="en-GB"/>
        </w:rPr>
        <w:t xml:space="preserve">Stock &amp; Yogo </w:t>
      </w:r>
      <w:r w:rsidR="0015264A">
        <w:rPr>
          <w:rFonts w:ascii="Times New Roman" w:hAnsi="Times New Roman" w:cs="Times New Roman"/>
          <w:noProof/>
          <w:lang w:val="en-GB"/>
        </w:rPr>
        <w:t>(</w:t>
      </w:r>
      <w:r w:rsidR="0015264A" w:rsidRPr="0015264A">
        <w:rPr>
          <w:rFonts w:ascii="Times New Roman" w:hAnsi="Times New Roman" w:cs="Times New Roman"/>
          <w:noProof/>
          <w:lang w:val="en-GB"/>
        </w:rPr>
        <w:t>2005)</w:t>
      </w:r>
      <w:r w:rsidR="0015264A">
        <w:rPr>
          <w:rFonts w:ascii="Times New Roman" w:hAnsi="Times New Roman" w:cs="Times New Roman"/>
          <w:lang w:val="en-GB"/>
        </w:rPr>
        <w:fldChar w:fldCharType="end"/>
      </w:r>
      <w:r w:rsidR="00221884">
        <w:rPr>
          <w:rFonts w:ascii="Times New Roman" w:hAnsi="Times New Roman" w:cs="Times New Roman"/>
          <w:lang w:val="en-GB"/>
        </w:rPr>
        <w:t xml:space="preserve"> and </w:t>
      </w:r>
      <w:r w:rsidR="00221884" w:rsidRPr="00221884">
        <w:rPr>
          <w:rFonts w:ascii="Times New Roman" w:hAnsi="Times New Roman" w:cs="Times New Roman"/>
          <w:lang w:val="en-GB"/>
        </w:rPr>
        <w:t xml:space="preserve">conclude that instruments are weak </w:t>
      </w:r>
      <w:r w:rsidR="00221884">
        <w:rPr>
          <w:rFonts w:ascii="Times New Roman" w:hAnsi="Times New Roman" w:cs="Times New Roman"/>
          <w:lang w:val="en-GB"/>
        </w:rPr>
        <w:t>if the statistic is below those critical values</w:t>
      </w:r>
      <w:r w:rsidR="004B21CB">
        <w:rPr>
          <w:rFonts w:ascii="Times New Roman" w:hAnsi="Times New Roman" w:cs="Times New Roman"/>
          <w:lang w:val="en-GB"/>
        </w:rPr>
        <w:t xml:space="preserve">. </w:t>
      </w:r>
      <w:r w:rsidR="00221884">
        <w:rPr>
          <w:rFonts w:ascii="Times New Roman" w:hAnsi="Times New Roman" w:cs="Times New Roman"/>
          <w:lang w:val="en-GB"/>
        </w:rPr>
        <w:t>Another limitation is that the strategy relies on annual variation and</w:t>
      </w:r>
      <w:r w:rsidR="004B21CB">
        <w:rPr>
          <w:rFonts w:ascii="Times New Roman" w:hAnsi="Times New Roman" w:cs="Times New Roman"/>
          <w:lang w:val="en-GB"/>
        </w:rPr>
        <w:t xml:space="preserve"> with </w:t>
      </w:r>
      <w:r w:rsidR="004B21CB">
        <w:rPr>
          <w:rFonts w:ascii="Times New Roman" w:hAnsi="Times New Roman" w:cs="Times New Roman"/>
          <w:lang w:val="en-GB"/>
        </w:rPr>
        <w:lastRenderedPageBreak/>
        <w:t xml:space="preserve">a dataset </w:t>
      </w:r>
      <w:r w:rsidR="00221884">
        <w:rPr>
          <w:rFonts w:ascii="Times New Roman" w:hAnsi="Times New Roman" w:cs="Times New Roman"/>
          <w:lang w:val="en-GB"/>
        </w:rPr>
        <w:t>that</w:t>
      </w:r>
      <w:r w:rsidR="004B21CB">
        <w:rPr>
          <w:rFonts w:ascii="Times New Roman" w:hAnsi="Times New Roman" w:cs="Times New Roman"/>
          <w:lang w:val="en-GB"/>
        </w:rPr>
        <w:t xml:space="preserve"> spans only 15 years the analysis is limited to</w:t>
      </w:r>
      <w:r w:rsidR="00E663DE">
        <w:rPr>
          <w:rFonts w:ascii="Times New Roman" w:hAnsi="Times New Roman" w:cs="Times New Roman"/>
          <w:lang w:val="en-GB"/>
        </w:rPr>
        <w:t xml:space="preserve"> </w:t>
      </w:r>
      <w:r w:rsidR="004B21CB">
        <w:rPr>
          <w:rFonts w:ascii="Times New Roman" w:hAnsi="Times New Roman" w:cs="Times New Roman"/>
          <w:lang w:val="en-GB"/>
        </w:rPr>
        <w:t xml:space="preserve">the use of annual data instead of data averaged over several periods. This means that the results will be interpreted as short term effects, unlike typical aid effectiveness literature. </w:t>
      </w:r>
      <w:r w:rsidR="00221884">
        <w:rPr>
          <w:rFonts w:ascii="Times New Roman" w:hAnsi="Times New Roman" w:cs="Times New Roman"/>
          <w:lang w:val="en-GB"/>
        </w:rPr>
        <w:t>A final limitation</w:t>
      </w:r>
      <w:r w:rsidR="004B21CB">
        <w:rPr>
          <w:rFonts w:ascii="Times New Roman" w:hAnsi="Times New Roman" w:cs="Times New Roman"/>
          <w:lang w:val="en-GB"/>
        </w:rPr>
        <w:t xml:space="preserve"> is the lack of control variables available at subnational level, such as institutional quality. Therefore, the specification relies on multiple fixed effects to absorb a wider variety of potential sources of variation</w:t>
      </w:r>
      <w:r w:rsidR="00883D6E">
        <w:rPr>
          <w:rFonts w:ascii="Times New Roman" w:hAnsi="Times New Roman" w:cs="Times New Roman"/>
          <w:lang w:val="en-GB"/>
        </w:rPr>
        <w:t xml:space="preserve"> and isolate the effect of development projects</w:t>
      </w:r>
      <w:r w:rsidR="004B21CB">
        <w:rPr>
          <w:rFonts w:ascii="Times New Roman" w:hAnsi="Times New Roman" w:cs="Times New Roman"/>
          <w:lang w:val="en-GB"/>
        </w:rPr>
        <w:t>.</w:t>
      </w:r>
      <w:r w:rsidR="00883D6E">
        <w:rPr>
          <w:rFonts w:ascii="Times New Roman" w:hAnsi="Times New Roman" w:cs="Times New Roman"/>
          <w:lang w:val="en-GB"/>
        </w:rPr>
        <w:t xml:space="preserve"> REGHDFE, a Stata module developed by </w:t>
      </w:r>
      <w:r w:rsidR="00883D6E">
        <w:rPr>
          <w:rFonts w:ascii="Times New Roman" w:hAnsi="Times New Roman" w:cs="Times New Roman"/>
          <w:lang w:val="en-GB"/>
        </w:rPr>
        <w:fldChar w:fldCharType="begin" w:fldLock="1"/>
      </w:r>
      <w:r w:rsidR="004460B5">
        <w:rPr>
          <w:rFonts w:ascii="Times New Roman" w:hAnsi="Times New Roman" w:cs="Times New Roman"/>
          <w:lang w:val="en-GB"/>
        </w:rPr>
        <w:instrText>ADDIN CSL_CITATION {"citationItems":[{"id":"ITEM-1","itemData":{"abstract":"reghdfe fits a linear or instrumental-variable regression absorbing an arbitrary number of categorical factors and factorial interactions Optionally, it saves the estimated fixed effects.","author":[{"dropping-particle":"","family":"Correia","given":"Sergio","non-dropping-particle":"","parse-names":false,"suffix":""}],"container-title":"Statistical Software Components","id":"ITEM-1","issued":{"date-parts":[["2016"]]},"title":"REGHDFE: Stata module to perform linear or instrumental-variable regression absorbing any number of high-dimensional fixed effects; https://ideas.repec.org/c/boc/bocode/s457874.html","type":"article"},"uris":["http://www.mendeley.com/documents/?uuid=6e91c1b1-a42b-4535-b498-94b86e091e01"]}],"mendeley":{"formattedCitation":"(Correia, 2016)","manualFormatting":"Correia (2016)","plainTextFormattedCitation":"(Correia, 2016)","previouslyFormattedCitation":"(Correia, 2016)"},"properties":{"noteIndex":0},"schema":"https://github.com/citation-style-language/schema/raw/master/csl-citation.json"}</w:instrText>
      </w:r>
      <w:r w:rsidR="00883D6E">
        <w:rPr>
          <w:rFonts w:ascii="Times New Roman" w:hAnsi="Times New Roman" w:cs="Times New Roman"/>
          <w:lang w:val="en-GB"/>
        </w:rPr>
        <w:fldChar w:fldCharType="separate"/>
      </w:r>
      <w:r w:rsidR="00883D6E" w:rsidRPr="00883D6E">
        <w:rPr>
          <w:rFonts w:ascii="Times New Roman" w:hAnsi="Times New Roman" w:cs="Times New Roman"/>
          <w:noProof/>
          <w:lang w:val="en-GB"/>
        </w:rPr>
        <w:t xml:space="preserve">Correia </w:t>
      </w:r>
      <w:r w:rsidR="00883D6E">
        <w:rPr>
          <w:rFonts w:ascii="Times New Roman" w:hAnsi="Times New Roman" w:cs="Times New Roman"/>
          <w:noProof/>
          <w:lang w:val="en-GB"/>
        </w:rPr>
        <w:t>(</w:t>
      </w:r>
      <w:r w:rsidR="00883D6E" w:rsidRPr="00883D6E">
        <w:rPr>
          <w:rFonts w:ascii="Times New Roman" w:hAnsi="Times New Roman" w:cs="Times New Roman"/>
          <w:noProof/>
          <w:lang w:val="en-GB"/>
        </w:rPr>
        <w:t>2016)</w:t>
      </w:r>
      <w:r w:rsidR="00883D6E">
        <w:rPr>
          <w:rFonts w:ascii="Times New Roman" w:hAnsi="Times New Roman" w:cs="Times New Roman"/>
          <w:lang w:val="en-GB"/>
        </w:rPr>
        <w:fldChar w:fldCharType="end"/>
      </w:r>
      <w:r w:rsidR="00883D6E">
        <w:rPr>
          <w:rFonts w:ascii="Times New Roman" w:hAnsi="Times New Roman" w:cs="Times New Roman"/>
          <w:lang w:val="en-GB"/>
        </w:rPr>
        <w:t xml:space="preserve"> is employed to fit 2SLS regression while absorbing multiple fixed effects </w:t>
      </w:r>
      <w:r w:rsidR="00A37371">
        <w:rPr>
          <w:rFonts w:ascii="Times New Roman" w:hAnsi="Times New Roman" w:cs="Times New Roman"/>
          <w:lang w:val="en-GB"/>
        </w:rPr>
        <w:t>and</w:t>
      </w:r>
      <w:r w:rsidR="00883D6E">
        <w:rPr>
          <w:rFonts w:ascii="Times New Roman" w:hAnsi="Times New Roman" w:cs="Times New Roman"/>
          <w:lang w:val="en-GB"/>
        </w:rPr>
        <w:t xml:space="preserve"> cluster</w:t>
      </w:r>
      <w:r w:rsidR="00A37371">
        <w:rPr>
          <w:rFonts w:ascii="Times New Roman" w:hAnsi="Times New Roman" w:cs="Times New Roman"/>
          <w:lang w:val="en-GB"/>
        </w:rPr>
        <w:t>ing</w:t>
      </w:r>
      <w:r w:rsidR="00883D6E">
        <w:rPr>
          <w:rFonts w:ascii="Times New Roman" w:hAnsi="Times New Roman" w:cs="Times New Roman"/>
          <w:lang w:val="en-GB"/>
        </w:rPr>
        <w:t xml:space="preserve"> standard errors at the country level to account for within country spillover effects. Regional fixed effects</w:t>
      </w:r>
      <w:r w:rsidR="00EE12D7">
        <w:rPr>
          <w:rFonts w:ascii="Times New Roman" w:hAnsi="Times New Roman" w:cs="Times New Roman"/>
          <w:lang w:val="en-GB"/>
        </w:rPr>
        <w:t xml:space="preserve"> absorbs variation at unit of analysis to account for a lack of control variables available at the subnational level. While </w:t>
      </w:r>
      <w:r w:rsidR="00883D6E">
        <w:rPr>
          <w:rFonts w:ascii="Times New Roman" w:hAnsi="Times New Roman" w:cs="Times New Roman"/>
          <w:lang w:val="en-GB"/>
        </w:rPr>
        <w:t>year fixed effects</w:t>
      </w:r>
      <w:r w:rsidR="00EE12D7">
        <w:rPr>
          <w:rFonts w:ascii="Times New Roman" w:hAnsi="Times New Roman" w:cs="Times New Roman"/>
          <w:lang w:val="en-GB"/>
        </w:rPr>
        <w:t xml:space="preserve"> </w:t>
      </w:r>
      <w:r w:rsidR="00883D6E">
        <w:rPr>
          <w:rFonts w:ascii="Times New Roman" w:hAnsi="Times New Roman" w:cs="Times New Roman"/>
          <w:lang w:val="en-GB"/>
        </w:rPr>
        <w:t>absorbs shocks that affect all regions of a country similarly in a particular year.</w:t>
      </w:r>
      <w:r w:rsidR="00A37371">
        <w:rPr>
          <w:rFonts w:ascii="Times New Roman" w:hAnsi="Times New Roman" w:cs="Times New Roman"/>
          <w:lang w:val="en-GB"/>
        </w:rPr>
        <w:t xml:space="preserve"> </w:t>
      </w:r>
      <w:r w:rsidR="00A37371" w:rsidRPr="00EE12D7">
        <w:rPr>
          <w:rFonts w:ascii="Times New Roman" w:hAnsi="Times New Roman" w:cs="Times New Roman"/>
          <w:lang w:val="en-GB"/>
        </w:rPr>
        <w:t>Taken together the 1</w:t>
      </w:r>
      <w:r w:rsidR="00A37371" w:rsidRPr="00EE12D7">
        <w:rPr>
          <w:rFonts w:ascii="Times New Roman" w:hAnsi="Times New Roman" w:cs="Times New Roman"/>
          <w:vertAlign w:val="superscript"/>
          <w:lang w:val="en-GB"/>
        </w:rPr>
        <w:t>st</w:t>
      </w:r>
      <w:r w:rsidR="00A37371" w:rsidRPr="00EE12D7">
        <w:rPr>
          <w:rFonts w:ascii="Times New Roman" w:hAnsi="Times New Roman" w:cs="Times New Roman"/>
          <w:lang w:val="en-GB"/>
        </w:rPr>
        <w:t xml:space="preserve"> and 2</w:t>
      </w:r>
      <w:r w:rsidR="00A37371" w:rsidRPr="00EE12D7">
        <w:rPr>
          <w:rFonts w:ascii="Times New Roman" w:hAnsi="Times New Roman" w:cs="Times New Roman"/>
          <w:vertAlign w:val="superscript"/>
          <w:lang w:val="en-GB"/>
        </w:rPr>
        <w:t>nd</w:t>
      </w:r>
      <w:r w:rsidR="00A37371" w:rsidRPr="00EE12D7">
        <w:rPr>
          <w:rFonts w:ascii="Times New Roman" w:hAnsi="Times New Roman" w:cs="Times New Roman"/>
          <w:lang w:val="en-GB"/>
        </w:rPr>
        <w:t xml:space="preserve"> stage</w:t>
      </w:r>
      <w:r w:rsidR="00EE12D7" w:rsidRPr="00EE12D7">
        <w:rPr>
          <w:rFonts w:ascii="Times New Roman" w:hAnsi="Times New Roman" w:cs="Times New Roman"/>
          <w:lang w:val="en-GB"/>
        </w:rPr>
        <w:t xml:space="preserve"> equations that</w:t>
      </w:r>
      <w:r w:rsidR="00A37371" w:rsidRPr="00EE12D7">
        <w:rPr>
          <w:rFonts w:ascii="Times New Roman" w:hAnsi="Times New Roman" w:cs="Times New Roman"/>
          <w:lang w:val="en-GB"/>
        </w:rPr>
        <w:t xml:space="preserve"> </w:t>
      </w:r>
      <w:r w:rsidR="00EE12D7" w:rsidRPr="00EE12D7">
        <w:rPr>
          <w:rFonts w:ascii="Times New Roman" w:hAnsi="Times New Roman" w:cs="Times New Roman"/>
          <w:lang w:val="en-GB"/>
        </w:rPr>
        <w:t>are</w:t>
      </w:r>
      <w:r w:rsidR="00A37371" w:rsidRPr="00EE12D7">
        <w:rPr>
          <w:rFonts w:ascii="Times New Roman" w:hAnsi="Times New Roman" w:cs="Times New Roman"/>
          <w:lang w:val="en-GB"/>
        </w:rPr>
        <w:t xml:space="preserve"> jointly estimated through 2SLS are:</w:t>
      </w:r>
    </w:p>
    <w:p w14:paraId="21BC1B8E" w14:textId="271A47D0" w:rsidR="00A37371" w:rsidRPr="006E0BE1" w:rsidRDefault="00A37371" w:rsidP="006E0BE1">
      <w:pPr>
        <w:spacing w:before="480" w:after="120" w:line="360" w:lineRule="auto"/>
        <w:jc w:val="both"/>
        <w:rPr>
          <w:rFonts w:ascii="Times New Roman" w:hAnsi="Times New Roman" w:cs="Times New Roman"/>
          <w:lang w:val="en-GB"/>
        </w:rPr>
      </w:pPr>
      <m:oMathPara>
        <m:oMath>
          <m:r>
            <w:rPr>
              <w:rFonts w:ascii="Cambria Math" w:hAnsi="Cambria Math" w:cs="Times New Roman"/>
              <w:lang w:val="en-GB"/>
            </w:rPr>
            <m:t>CnAi</m:t>
          </m:r>
          <m:sSub>
            <m:sSubPr>
              <m:ctrlPr>
                <w:rPr>
                  <w:rFonts w:ascii="Cambria Math" w:hAnsi="Cambria Math" w:cs="Times New Roman"/>
                  <w:i/>
                  <w:lang w:val="en-GB"/>
                </w:rPr>
              </m:ctrlPr>
            </m:sSubPr>
            <m:e>
              <m:r>
                <w:rPr>
                  <w:rFonts w:ascii="Cambria Math" w:hAnsi="Cambria Math" w:cs="Times New Roman"/>
                  <w:lang w:val="en-GB"/>
                </w:rPr>
                <m:t>d</m:t>
              </m:r>
            </m:e>
            <m:sub>
              <m:r>
                <w:rPr>
                  <w:rFonts w:ascii="Cambria Math" w:hAnsi="Cambria Math" w:cs="Times New Roman"/>
                  <w:lang w:val="en-GB"/>
                </w:rPr>
                <m:t>ir</m:t>
              </m:r>
              <m:d>
                <m:dPr>
                  <m:ctrlPr>
                    <w:rPr>
                      <w:rFonts w:ascii="Cambria Math" w:hAnsi="Cambria Math" w:cs="Times New Roman"/>
                      <w:i/>
                      <w:lang w:val="en-GB"/>
                    </w:rPr>
                  </m:ctrlPr>
                </m:dPr>
                <m:e>
                  <m:r>
                    <w:rPr>
                      <w:rFonts w:ascii="Cambria Math" w:hAnsi="Cambria Math" w:cs="Times New Roman"/>
                      <w:lang w:val="en-GB"/>
                    </w:rPr>
                    <m:t>t-2</m:t>
                  </m:r>
                </m:e>
              </m:d>
            </m:sub>
          </m:sSub>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β</m:t>
              </m:r>
            </m:e>
            <m:sub>
              <m:r>
                <w:rPr>
                  <w:rFonts w:ascii="Cambria Math" w:hAnsi="Cambria Math" w:cs="Times New Roman"/>
                  <w:lang w:val="en-GB"/>
                </w:rPr>
                <m:t>1</m:t>
              </m:r>
            </m:sub>
          </m:sSub>
          <m:d>
            <m:dPr>
              <m:ctrlPr>
                <w:rPr>
                  <w:rFonts w:ascii="Cambria Math" w:hAnsi="Cambria Math" w:cs="Times New Roman"/>
                  <w:i/>
                  <w:lang w:val="en-GB"/>
                </w:rPr>
              </m:ctrlPr>
            </m:dPr>
            <m:e>
              <m:r>
                <m:rPr>
                  <m:sty m:val="p"/>
                </m:rPr>
                <w:rPr>
                  <w:rFonts w:ascii="Cambria Math" w:hAnsi="Cambria Math" w:cs="Times New Roman"/>
                  <w:lang w:val="en-GB"/>
                </w:rPr>
                <m:t>ln⁡</m:t>
              </m:r>
              <m:r>
                <w:rPr>
                  <w:rFonts w:ascii="Cambria Math" w:hAnsi="Cambria Math" w:cs="Times New Roman"/>
                  <w:lang w:val="en-GB"/>
                </w:rPr>
                <m:t>(Stee</m:t>
              </m:r>
              <m:sSub>
                <m:sSubPr>
                  <m:ctrlPr>
                    <w:rPr>
                      <w:rFonts w:ascii="Cambria Math" w:hAnsi="Cambria Math" w:cs="Times New Roman"/>
                      <w:i/>
                      <w:lang w:val="en-GB"/>
                    </w:rPr>
                  </m:ctrlPr>
                </m:sSubPr>
                <m:e>
                  <m:r>
                    <w:rPr>
                      <w:rFonts w:ascii="Cambria Math" w:hAnsi="Cambria Math" w:cs="Times New Roman"/>
                      <w:lang w:val="en-GB"/>
                    </w:rPr>
                    <m:t>l</m:t>
                  </m:r>
                </m:e>
                <m:sub>
                  <m:r>
                    <w:rPr>
                      <w:rFonts w:ascii="Cambria Math" w:hAnsi="Cambria Math" w:cs="Times New Roman"/>
                      <w:lang w:val="en-GB"/>
                    </w:rPr>
                    <m:t>t-3</m:t>
                  </m:r>
                </m:sub>
              </m:sSub>
              <m:r>
                <w:rPr>
                  <w:rFonts w:ascii="Cambria Math" w:hAnsi="Cambria Math" w:cs="Times New Roman"/>
                  <w:lang w:val="en-GB"/>
                </w:rPr>
                <m:t>)×</m:t>
              </m:r>
              <m:sSub>
                <m:sSubPr>
                  <m:ctrlPr>
                    <w:rPr>
                      <w:rFonts w:ascii="Cambria Math" w:hAnsi="Cambria Math" w:cs="Times New Roman"/>
                      <w:i/>
                      <w:lang w:val="en-GB"/>
                    </w:rPr>
                  </m:ctrlPr>
                </m:sSubPr>
                <m:e>
                  <m:bar>
                    <m:barPr>
                      <m:pos m:val="top"/>
                      <m:ctrlPr>
                        <w:rPr>
                          <w:rFonts w:ascii="Cambria Math" w:hAnsi="Cambria Math" w:cs="Times New Roman"/>
                          <w:i/>
                          <w:lang w:val="en-GB"/>
                        </w:rPr>
                      </m:ctrlPr>
                    </m:barPr>
                    <m:e>
                      <m:r>
                        <w:rPr>
                          <w:rFonts w:ascii="Cambria Math" w:hAnsi="Cambria Math" w:cs="Times New Roman"/>
                          <w:lang w:val="en-GB"/>
                        </w:rPr>
                        <m:t>p</m:t>
                      </m:r>
                    </m:e>
                  </m:bar>
                </m:e>
                <m:sub>
                  <m:r>
                    <w:rPr>
                      <w:rFonts w:ascii="Cambria Math" w:hAnsi="Cambria Math" w:cs="Times New Roman"/>
                      <w:lang w:val="en-GB"/>
                    </w:rPr>
                    <m:t>ir</m:t>
                  </m:r>
                </m:sub>
              </m:sSub>
            </m:e>
          </m:d>
          <m:r>
            <w:rPr>
              <w:rFonts w:ascii="Cambria Math" w:hAnsi="Cambria Math" w:cs="Times New Roman"/>
              <w:lang w:val="en-GB"/>
            </w:rPr>
            <m:t>+iwipov</m:t>
          </m:r>
          <m:sSub>
            <m:sSubPr>
              <m:ctrlPr>
                <w:rPr>
                  <w:rFonts w:ascii="Cambria Math" w:hAnsi="Cambria Math" w:cs="Times New Roman"/>
                  <w:i/>
                  <w:lang w:val="en-GB"/>
                </w:rPr>
              </m:ctrlPr>
            </m:sSubPr>
            <m:e>
              <m:r>
                <w:rPr>
                  <w:rFonts w:ascii="Cambria Math" w:hAnsi="Cambria Math" w:cs="Times New Roman"/>
                  <w:lang w:val="en-GB"/>
                </w:rPr>
                <m:t>50</m:t>
              </m:r>
            </m:e>
            <m:sub>
              <m:r>
                <w:rPr>
                  <w:rFonts w:ascii="Cambria Math" w:hAnsi="Cambria Math" w:cs="Times New Roman"/>
                  <w:lang w:val="en-GB"/>
                </w:rPr>
                <m:t>ir(t-1)</m:t>
              </m:r>
            </m:sub>
          </m:sSub>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u</m:t>
              </m:r>
            </m:e>
            <m:sub>
              <m:r>
                <w:rPr>
                  <w:rFonts w:ascii="Cambria Math" w:hAnsi="Cambria Math" w:cs="Times New Roman"/>
                  <w:lang w:val="en-GB"/>
                </w:rPr>
                <m:t>ir</m:t>
              </m:r>
            </m:sub>
          </m:sSub>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λ</m:t>
              </m:r>
            </m:e>
            <m:sub>
              <m:r>
                <w:rPr>
                  <w:rFonts w:ascii="Cambria Math" w:hAnsi="Cambria Math" w:cs="Times New Roman"/>
                  <w:lang w:val="en-GB"/>
                </w:rPr>
                <m:t>it</m:t>
              </m:r>
            </m:sub>
          </m:sSub>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v</m:t>
              </m:r>
            </m:e>
            <m:sub>
              <m:r>
                <w:rPr>
                  <w:rFonts w:ascii="Cambria Math" w:hAnsi="Cambria Math" w:cs="Times New Roman"/>
                  <w:lang w:val="en-GB"/>
                </w:rPr>
                <m:t>irt</m:t>
              </m:r>
            </m:sub>
          </m:sSub>
          <m:r>
            <w:rPr>
              <w:rFonts w:ascii="Cambria Math" w:hAnsi="Cambria Math" w:cs="Times New Roman"/>
              <w:lang w:val="en-GB"/>
            </w:rPr>
            <m:t xml:space="preserve">                        </m:t>
          </m:r>
          <m:r>
            <m:rPr>
              <m:sty m:val="bi"/>
            </m:rPr>
            <w:rPr>
              <w:rFonts w:ascii="Cambria Math" w:hAnsi="Cambria Math" w:cs="Times New Roman"/>
              <w:lang w:val="en-GB"/>
            </w:rPr>
            <m:t>(1)</m:t>
          </m:r>
        </m:oMath>
      </m:oMathPara>
    </w:p>
    <w:p w14:paraId="7A29236C" w14:textId="4E9DBCD7" w:rsidR="00A37371" w:rsidRPr="006E0BE1" w:rsidRDefault="00EE12D7" w:rsidP="006E0BE1">
      <w:pPr>
        <w:spacing w:after="480" w:line="360" w:lineRule="auto"/>
        <w:jc w:val="both"/>
        <w:rPr>
          <w:rFonts w:ascii="Times New Roman" w:hAnsi="Times New Roman" w:cs="Times New Roman"/>
          <w:b/>
          <w:bCs/>
          <w:lang w:val="en-GB"/>
        </w:rPr>
      </w:pPr>
      <m:oMathPara>
        <m:oMath>
          <m:r>
            <w:rPr>
              <w:rFonts w:ascii="Cambria Math" w:hAnsi="Cambria Math" w:cs="Times New Roman"/>
              <w:lang w:val="en-GB"/>
            </w:rPr>
            <m:t>iwipov</m:t>
          </m:r>
          <m:sSub>
            <m:sSubPr>
              <m:ctrlPr>
                <w:rPr>
                  <w:rFonts w:ascii="Cambria Math" w:hAnsi="Cambria Math" w:cs="Times New Roman"/>
                  <w:i/>
                  <w:lang w:val="en-GB"/>
                </w:rPr>
              </m:ctrlPr>
            </m:sSubPr>
            <m:e>
              <m:r>
                <w:rPr>
                  <w:rFonts w:ascii="Cambria Math" w:hAnsi="Cambria Math" w:cs="Times New Roman"/>
                  <w:lang w:val="en-GB"/>
                </w:rPr>
                <m:t>50</m:t>
              </m:r>
            </m:e>
            <m:sub>
              <m:r>
                <w:rPr>
                  <w:rFonts w:ascii="Cambria Math" w:hAnsi="Cambria Math" w:cs="Times New Roman"/>
                  <w:lang w:val="en-GB"/>
                </w:rPr>
                <m:t>irt</m:t>
              </m:r>
            </m:sub>
          </m:sSub>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β</m:t>
              </m:r>
            </m:e>
            <m:sub>
              <m:r>
                <w:rPr>
                  <w:rFonts w:ascii="Cambria Math" w:hAnsi="Cambria Math" w:cs="Times New Roman"/>
                  <w:lang w:val="en-GB"/>
                </w:rPr>
                <m:t>2</m:t>
              </m:r>
            </m:sub>
          </m:sSub>
          <m:r>
            <w:rPr>
              <w:rFonts w:ascii="Cambria Math" w:hAnsi="Cambria Math" w:cs="Times New Roman"/>
              <w:lang w:val="en-GB"/>
            </w:rPr>
            <m:t>CnAi</m:t>
          </m:r>
          <m:sSub>
            <m:sSubPr>
              <m:ctrlPr>
                <w:rPr>
                  <w:rFonts w:ascii="Cambria Math" w:hAnsi="Cambria Math" w:cs="Times New Roman"/>
                  <w:i/>
                  <w:lang w:val="en-GB"/>
                </w:rPr>
              </m:ctrlPr>
            </m:sSubPr>
            <m:e>
              <m:r>
                <w:rPr>
                  <w:rFonts w:ascii="Cambria Math" w:hAnsi="Cambria Math" w:cs="Times New Roman"/>
                  <w:lang w:val="en-GB"/>
                </w:rPr>
                <m:t>d</m:t>
              </m:r>
            </m:e>
            <m:sub>
              <m:r>
                <w:rPr>
                  <w:rFonts w:ascii="Cambria Math" w:hAnsi="Cambria Math" w:cs="Times New Roman"/>
                  <w:lang w:val="en-GB"/>
                </w:rPr>
                <m:t>i</m:t>
              </m:r>
              <m:d>
                <m:dPr>
                  <m:ctrlPr>
                    <w:rPr>
                      <w:rFonts w:ascii="Cambria Math" w:hAnsi="Cambria Math" w:cs="Times New Roman"/>
                      <w:i/>
                      <w:lang w:val="en-GB"/>
                    </w:rPr>
                  </m:ctrlPr>
                </m:dPr>
                <m:e>
                  <m:r>
                    <w:rPr>
                      <w:rFonts w:ascii="Cambria Math" w:hAnsi="Cambria Math" w:cs="Times New Roman"/>
                      <w:lang w:val="en-GB"/>
                    </w:rPr>
                    <m:t>t-2</m:t>
                  </m:r>
                </m:e>
              </m:d>
            </m:sub>
          </m:sSub>
          <m:r>
            <w:rPr>
              <w:rFonts w:ascii="Cambria Math" w:hAnsi="Cambria Math" w:cs="Times New Roman"/>
              <w:lang w:val="en-GB"/>
            </w:rPr>
            <m:t>+iwipov</m:t>
          </m:r>
          <m:sSub>
            <m:sSubPr>
              <m:ctrlPr>
                <w:rPr>
                  <w:rFonts w:ascii="Cambria Math" w:hAnsi="Cambria Math" w:cs="Times New Roman"/>
                  <w:i/>
                  <w:lang w:val="en-GB"/>
                </w:rPr>
              </m:ctrlPr>
            </m:sSubPr>
            <m:e>
              <m:r>
                <w:rPr>
                  <w:rFonts w:ascii="Cambria Math" w:hAnsi="Cambria Math" w:cs="Times New Roman"/>
                  <w:lang w:val="en-GB"/>
                </w:rPr>
                <m:t>50</m:t>
              </m:r>
            </m:e>
            <m:sub>
              <m:r>
                <w:rPr>
                  <w:rFonts w:ascii="Cambria Math" w:hAnsi="Cambria Math" w:cs="Times New Roman"/>
                  <w:lang w:val="en-GB"/>
                </w:rPr>
                <m:t>ir(t-1)</m:t>
              </m:r>
            </m:sub>
          </m:sSub>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μ</m:t>
              </m:r>
            </m:e>
            <m:sub>
              <m:r>
                <w:rPr>
                  <w:rFonts w:ascii="Cambria Math" w:hAnsi="Cambria Math" w:cs="Times New Roman"/>
                  <w:lang w:val="en-GB"/>
                </w:rPr>
                <m:t>ir</m:t>
              </m:r>
            </m:sub>
          </m:sSub>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λ</m:t>
              </m:r>
            </m:e>
            <m:sub>
              <m:r>
                <w:rPr>
                  <w:rFonts w:ascii="Cambria Math" w:hAnsi="Cambria Math" w:cs="Times New Roman"/>
                  <w:lang w:val="en-GB"/>
                </w:rPr>
                <m:t>it</m:t>
              </m:r>
            </m:sub>
          </m:sSub>
          <m:r>
            <w:rPr>
              <w:rFonts w:ascii="Cambria Math" w:hAnsi="Cambria Math" w:cs="Times New Roman"/>
              <w:lang w:val="en-GB"/>
            </w:rPr>
            <m:t>+</m:t>
          </m:r>
          <m:sSub>
            <m:sSubPr>
              <m:ctrlPr>
                <w:rPr>
                  <w:rFonts w:ascii="Cambria Math" w:hAnsi="Cambria Math" w:cs="Times New Roman"/>
                  <w:i/>
                  <w:lang w:val="en-GB"/>
                </w:rPr>
              </m:ctrlPr>
            </m:sSubPr>
            <m:e>
              <m:r>
                <w:rPr>
                  <w:rFonts w:ascii="Cambria Math" w:hAnsi="Cambria Math" w:cs="Times New Roman"/>
                  <w:lang w:val="en-GB"/>
                </w:rPr>
                <m:t>v</m:t>
              </m:r>
            </m:e>
            <m:sub>
              <m:r>
                <w:rPr>
                  <w:rFonts w:ascii="Cambria Math" w:hAnsi="Cambria Math" w:cs="Times New Roman"/>
                  <w:lang w:val="en-GB"/>
                </w:rPr>
                <m:t>irt</m:t>
              </m:r>
            </m:sub>
          </m:sSub>
          <m:r>
            <w:rPr>
              <w:rFonts w:ascii="Cambria Math" w:hAnsi="Cambria Math" w:cs="Times New Roman"/>
              <w:lang w:val="en-GB"/>
            </w:rPr>
            <m:t xml:space="preserve">                                          </m:t>
          </m:r>
          <m:d>
            <m:dPr>
              <m:ctrlPr>
                <w:rPr>
                  <w:rFonts w:ascii="Cambria Math" w:hAnsi="Cambria Math" w:cs="Times New Roman"/>
                  <w:b/>
                  <w:i/>
                  <w:lang w:val="en-GB"/>
                </w:rPr>
              </m:ctrlPr>
            </m:dPr>
            <m:e>
              <m:r>
                <m:rPr>
                  <m:sty m:val="bi"/>
                </m:rPr>
                <w:rPr>
                  <w:rFonts w:ascii="Cambria Math" w:hAnsi="Cambria Math" w:cs="Times New Roman"/>
                  <w:lang w:val="en-GB"/>
                </w:rPr>
                <m:t>2</m:t>
              </m:r>
            </m:e>
          </m:d>
        </m:oMath>
      </m:oMathPara>
    </w:p>
    <w:p w14:paraId="726102CB" w14:textId="481208E7" w:rsidR="00A60537" w:rsidRPr="006E0BE1" w:rsidRDefault="00A37371" w:rsidP="00BC449C">
      <w:pPr>
        <w:spacing w:line="360" w:lineRule="auto"/>
        <w:jc w:val="both"/>
        <w:rPr>
          <w:rFonts w:ascii="Times New Roman" w:hAnsi="Times New Roman" w:cs="Times New Roman"/>
          <w:lang w:val="en-GB"/>
        </w:rPr>
      </w:pPr>
      <w:r w:rsidRPr="006E0BE1">
        <w:rPr>
          <w:rFonts w:ascii="Times New Roman" w:hAnsi="Times New Roman" w:cs="Times New Roman"/>
          <w:lang w:val="en-GB"/>
        </w:rPr>
        <w:t>Where</w:t>
      </w:r>
      <w:r w:rsidR="00984CC0" w:rsidRPr="006E0BE1">
        <w:rPr>
          <w:rFonts w:ascii="Times New Roman" w:hAnsi="Times New Roman" w:cs="Times New Roman"/>
          <w:lang w:val="en-GB"/>
        </w:rPr>
        <w:t xml:space="preserve"> equation 2 is the main equation of interest and </w:t>
      </w:r>
      <m:oMath>
        <m:r>
          <w:rPr>
            <w:rFonts w:ascii="Cambria Math" w:hAnsi="Cambria Math" w:cs="Times New Roman"/>
            <w:lang w:val="en-GB"/>
          </w:rPr>
          <m:t>iwipov</m:t>
        </m:r>
        <m:sSub>
          <m:sSubPr>
            <m:ctrlPr>
              <w:rPr>
                <w:rFonts w:ascii="Cambria Math" w:hAnsi="Cambria Math" w:cs="Times New Roman"/>
                <w:i/>
                <w:lang w:val="en-GB"/>
              </w:rPr>
            </m:ctrlPr>
          </m:sSubPr>
          <m:e>
            <m:r>
              <w:rPr>
                <w:rFonts w:ascii="Cambria Math" w:hAnsi="Cambria Math" w:cs="Times New Roman"/>
                <w:lang w:val="en-GB"/>
              </w:rPr>
              <m:t>50</m:t>
            </m:r>
          </m:e>
          <m:sub>
            <m:r>
              <w:rPr>
                <w:rFonts w:ascii="Cambria Math" w:hAnsi="Cambria Math" w:cs="Times New Roman"/>
                <w:lang w:val="en-GB"/>
              </w:rPr>
              <m:t>irt</m:t>
            </m:r>
          </m:sub>
        </m:sSub>
      </m:oMath>
      <w:r w:rsidR="00984CC0" w:rsidRPr="006E0BE1">
        <w:rPr>
          <w:rFonts w:ascii="Times New Roman" w:hAnsi="Times New Roman" w:cs="Times New Roman"/>
          <w:lang w:val="en-GB"/>
        </w:rPr>
        <w:t xml:space="preserve"> is the </w:t>
      </w:r>
      <w:r w:rsidR="00EE12D7" w:rsidRPr="006E0BE1">
        <w:rPr>
          <w:rFonts w:ascii="Times New Roman" w:hAnsi="Times New Roman" w:cs="Times New Roman"/>
          <w:lang w:val="en-GB"/>
        </w:rPr>
        <w:t>percentage</w:t>
      </w:r>
      <w:r w:rsidR="00984CC0" w:rsidRPr="006E0BE1">
        <w:rPr>
          <w:rFonts w:ascii="Times New Roman" w:hAnsi="Times New Roman" w:cs="Times New Roman"/>
          <w:lang w:val="en-GB"/>
        </w:rPr>
        <w:t xml:space="preserve"> of households in poverty</w:t>
      </w:r>
      <w:r w:rsidR="00EE12D7" w:rsidRPr="006E0BE1">
        <w:rPr>
          <w:rFonts w:ascii="Times New Roman" w:hAnsi="Times New Roman" w:cs="Times New Roman"/>
          <w:lang w:val="en-GB"/>
        </w:rPr>
        <w:t xml:space="preserve"> in region </w:t>
      </w:r>
      <w:r w:rsidR="00EE12D7" w:rsidRPr="006E0BE1">
        <w:rPr>
          <w:rFonts w:ascii="Times New Roman" w:hAnsi="Times New Roman" w:cs="Times New Roman"/>
          <w:i/>
          <w:iCs/>
          <w:lang w:val="en-GB"/>
        </w:rPr>
        <w:t>r</w:t>
      </w:r>
      <w:r w:rsidR="00EE12D7" w:rsidRPr="006E0BE1">
        <w:rPr>
          <w:rFonts w:ascii="Times New Roman" w:hAnsi="Times New Roman" w:cs="Times New Roman"/>
          <w:lang w:val="en-GB"/>
        </w:rPr>
        <w:t xml:space="preserve"> in country </w:t>
      </w:r>
      <w:r w:rsidR="00EE12D7" w:rsidRPr="006E0BE1">
        <w:rPr>
          <w:rFonts w:ascii="Times New Roman" w:hAnsi="Times New Roman" w:cs="Times New Roman"/>
          <w:i/>
          <w:iCs/>
          <w:lang w:val="en-GB"/>
        </w:rPr>
        <w:t xml:space="preserve">i </w:t>
      </w:r>
      <w:r w:rsidR="00EE12D7" w:rsidRPr="006E0BE1">
        <w:rPr>
          <w:rFonts w:ascii="Times New Roman" w:hAnsi="Times New Roman" w:cs="Times New Roman"/>
          <w:lang w:val="en-GB"/>
        </w:rPr>
        <w:t xml:space="preserve">in year </w:t>
      </w:r>
      <w:r w:rsidR="00EE12D7" w:rsidRPr="006E0BE1">
        <w:rPr>
          <w:rFonts w:ascii="Times New Roman" w:hAnsi="Times New Roman" w:cs="Times New Roman"/>
          <w:i/>
          <w:iCs/>
          <w:lang w:val="en-GB"/>
        </w:rPr>
        <w:t>t</w:t>
      </w:r>
      <w:r w:rsidR="00984CC0" w:rsidRPr="006E0BE1">
        <w:rPr>
          <w:rFonts w:ascii="Times New Roman" w:hAnsi="Times New Roman" w:cs="Times New Roman"/>
          <w:lang w:val="en-GB"/>
        </w:rPr>
        <w:t xml:space="preserve">. </w:t>
      </w:r>
      <m:oMath>
        <m:r>
          <w:rPr>
            <w:rFonts w:ascii="Cambria Math" w:hAnsi="Cambria Math" w:cs="Times New Roman"/>
            <w:lang w:val="en-GB"/>
          </w:rPr>
          <m:t>CnAi</m:t>
        </m:r>
        <m:sSub>
          <m:sSubPr>
            <m:ctrlPr>
              <w:rPr>
                <w:rFonts w:ascii="Cambria Math" w:hAnsi="Cambria Math" w:cs="Times New Roman"/>
                <w:i/>
                <w:lang w:val="en-GB"/>
              </w:rPr>
            </m:ctrlPr>
          </m:sSubPr>
          <m:e>
            <m:r>
              <w:rPr>
                <w:rFonts w:ascii="Cambria Math" w:hAnsi="Cambria Math" w:cs="Times New Roman"/>
                <w:lang w:val="en-GB"/>
              </w:rPr>
              <m:t>d</m:t>
            </m:r>
          </m:e>
          <m:sub>
            <m:r>
              <w:rPr>
                <w:rFonts w:ascii="Cambria Math" w:hAnsi="Cambria Math" w:cs="Times New Roman"/>
                <w:lang w:val="en-GB"/>
              </w:rPr>
              <m:t>ir</m:t>
            </m:r>
            <m:d>
              <m:dPr>
                <m:ctrlPr>
                  <w:rPr>
                    <w:rFonts w:ascii="Cambria Math" w:hAnsi="Cambria Math" w:cs="Times New Roman"/>
                    <w:i/>
                    <w:lang w:val="en-GB"/>
                  </w:rPr>
                </m:ctrlPr>
              </m:dPr>
              <m:e>
                <m:r>
                  <w:rPr>
                    <w:rFonts w:ascii="Cambria Math" w:hAnsi="Cambria Math" w:cs="Times New Roman"/>
                    <w:lang w:val="en-GB"/>
                  </w:rPr>
                  <m:t>t-2</m:t>
                </m:r>
              </m:e>
            </m:d>
          </m:sub>
        </m:sSub>
      </m:oMath>
      <w:r w:rsidRPr="006E0BE1">
        <w:rPr>
          <w:rFonts w:ascii="Times New Roman" w:hAnsi="Times New Roman" w:cs="Times New Roman"/>
          <w:lang w:val="en-GB"/>
        </w:rPr>
        <w:t xml:space="preserve"> is a </w:t>
      </w:r>
      <w:r w:rsidR="0034625D" w:rsidRPr="006E0BE1">
        <w:rPr>
          <w:rFonts w:ascii="Times New Roman" w:hAnsi="Times New Roman" w:cs="Times New Roman"/>
          <w:lang w:val="en-GB"/>
        </w:rPr>
        <w:t>indicates the presence of</w:t>
      </w:r>
      <w:r w:rsidRPr="006E0BE1">
        <w:rPr>
          <w:rFonts w:ascii="Times New Roman" w:hAnsi="Times New Roman" w:cs="Times New Roman"/>
          <w:lang w:val="en-GB"/>
        </w:rPr>
        <w:t xml:space="preserve"> Chinese development project, lagged by 2 years </w:t>
      </w:r>
      <w:r w:rsidR="00984CC0" w:rsidRPr="006E0BE1">
        <w:rPr>
          <w:rFonts w:ascii="Times New Roman" w:hAnsi="Times New Roman" w:cs="Times New Roman"/>
          <w:lang w:val="en-GB"/>
        </w:rPr>
        <w:t>to</w:t>
      </w:r>
      <w:r w:rsidRPr="006E0BE1">
        <w:rPr>
          <w:rFonts w:ascii="Times New Roman" w:hAnsi="Times New Roman" w:cs="Times New Roman"/>
          <w:lang w:val="en-GB"/>
        </w:rPr>
        <w:t xml:space="preserve"> allow for project completion</w:t>
      </w:r>
      <w:r w:rsidR="00984CC0" w:rsidRPr="006E0BE1">
        <w:rPr>
          <w:rFonts w:ascii="Times New Roman" w:hAnsi="Times New Roman" w:cs="Times New Roman"/>
          <w:lang w:val="en-GB"/>
        </w:rPr>
        <w:t xml:space="preserve"> – based </w:t>
      </w:r>
      <w:r w:rsidRPr="006E0BE1">
        <w:rPr>
          <w:rFonts w:ascii="Times New Roman" w:hAnsi="Times New Roman" w:cs="Times New Roman"/>
          <w:lang w:val="en-GB"/>
        </w:rPr>
        <w:t xml:space="preserve">on the average </w:t>
      </w:r>
      <w:r w:rsidR="00984CC0" w:rsidRPr="006E0BE1">
        <w:rPr>
          <w:rFonts w:ascii="Times New Roman" w:hAnsi="Times New Roman" w:cs="Times New Roman"/>
          <w:lang w:val="en-GB"/>
        </w:rPr>
        <w:t>time that projects in the</w:t>
      </w:r>
      <w:r w:rsidRPr="006E0BE1">
        <w:rPr>
          <w:rFonts w:ascii="Times New Roman" w:hAnsi="Times New Roman" w:cs="Times New Roman"/>
          <w:lang w:val="en-GB"/>
        </w:rPr>
        <w:t xml:space="preserve"> dataset</w:t>
      </w:r>
      <w:r w:rsidR="00984CC0" w:rsidRPr="006E0BE1">
        <w:rPr>
          <w:rFonts w:ascii="Times New Roman" w:hAnsi="Times New Roman" w:cs="Times New Roman"/>
          <w:lang w:val="en-GB"/>
        </w:rPr>
        <w:t xml:space="preserve"> are completed</w:t>
      </w:r>
      <w:r w:rsidRPr="006E0BE1">
        <w:rPr>
          <w:rFonts w:ascii="Times New Roman" w:hAnsi="Times New Roman" w:cs="Times New Roman"/>
          <w:lang w:val="en-GB"/>
        </w:rPr>
        <w:t xml:space="preserve">. </w:t>
      </w:r>
      <m:oMath>
        <m:r>
          <m:rPr>
            <m:sty m:val="p"/>
          </m:rPr>
          <w:rPr>
            <w:rFonts w:ascii="Cambria Math" w:hAnsi="Cambria Math" w:cs="Times New Roman"/>
            <w:lang w:val="en-GB"/>
          </w:rPr>
          <m:t>ln⁡</m:t>
        </m:r>
        <m:r>
          <w:rPr>
            <w:rFonts w:ascii="Cambria Math" w:hAnsi="Cambria Math" w:cs="Times New Roman"/>
            <w:lang w:val="en-GB"/>
          </w:rPr>
          <m:t>(Stee</m:t>
        </m:r>
        <m:sSub>
          <m:sSubPr>
            <m:ctrlPr>
              <w:rPr>
                <w:rFonts w:ascii="Cambria Math" w:hAnsi="Cambria Math" w:cs="Times New Roman"/>
                <w:i/>
                <w:lang w:val="en-GB"/>
              </w:rPr>
            </m:ctrlPr>
          </m:sSubPr>
          <m:e>
            <m:r>
              <w:rPr>
                <w:rFonts w:ascii="Cambria Math" w:hAnsi="Cambria Math" w:cs="Times New Roman"/>
                <w:lang w:val="en-GB"/>
              </w:rPr>
              <m:t>l</m:t>
            </m:r>
          </m:e>
          <m:sub>
            <m:r>
              <w:rPr>
                <w:rFonts w:ascii="Cambria Math" w:hAnsi="Cambria Math" w:cs="Times New Roman"/>
                <w:lang w:val="en-GB"/>
              </w:rPr>
              <m:t>t-3</m:t>
            </m:r>
          </m:sub>
        </m:sSub>
        <m:r>
          <w:rPr>
            <w:rFonts w:ascii="Cambria Math" w:hAnsi="Cambria Math" w:cs="Times New Roman"/>
            <w:lang w:val="en-GB"/>
          </w:rPr>
          <m:t>)</m:t>
        </m:r>
      </m:oMath>
      <w:r w:rsidRPr="006E0BE1">
        <w:rPr>
          <w:rFonts w:ascii="Times New Roman" w:hAnsi="Times New Roman" w:cs="Times New Roman"/>
          <w:lang w:val="en-GB"/>
        </w:rPr>
        <w:t xml:space="preserve"> is the instrumental variable measured as the </w:t>
      </w:r>
      <w:r w:rsidR="00EE12D7" w:rsidRPr="006E0BE1">
        <w:rPr>
          <w:rFonts w:ascii="Times New Roman" w:hAnsi="Times New Roman" w:cs="Times New Roman"/>
          <w:lang w:val="en-GB"/>
        </w:rPr>
        <w:t xml:space="preserve">natural </w:t>
      </w:r>
      <w:r w:rsidRPr="006E0BE1">
        <w:rPr>
          <w:rFonts w:ascii="Times New Roman" w:hAnsi="Times New Roman" w:cs="Times New Roman"/>
          <w:lang w:val="en-GB"/>
        </w:rPr>
        <w:t>log</w:t>
      </w:r>
      <w:r w:rsidR="00EE12D7" w:rsidRPr="006E0BE1">
        <w:rPr>
          <w:rFonts w:ascii="Times New Roman" w:hAnsi="Times New Roman" w:cs="Times New Roman"/>
          <w:lang w:val="en-GB"/>
        </w:rPr>
        <w:t>arithm</w:t>
      </w:r>
      <w:r w:rsidRPr="006E0BE1">
        <w:rPr>
          <w:rFonts w:ascii="Times New Roman" w:hAnsi="Times New Roman" w:cs="Times New Roman"/>
          <w:lang w:val="en-GB"/>
        </w:rPr>
        <w:t xml:space="preserve"> of metric tonnes of steel produced</w:t>
      </w:r>
      <w:r w:rsidR="00EE12D7" w:rsidRPr="006E0BE1">
        <w:rPr>
          <w:rFonts w:ascii="Times New Roman" w:hAnsi="Times New Roman" w:cs="Times New Roman"/>
          <w:lang w:val="en-GB"/>
        </w:rPr>
        <w:t xml:space="preserve"> in China</w:t>
      </w:r>
      <w:r w:rsidRPr="006E0BE1">
        <w:rPr>
          <w:rFonts w:ascii="Times New Roman" w:hAnsi="Times New Roman" w:cs="Times New Roman"/>
          <w:lang w:val="en-GB"/>
        </w:rPr>
        <w:t xml:space="preserve"> lagged by an additional year to allow for domestic over production to translate into the commitment of international development projects.</w:t>
      </w:r>
      <w:r w:rsidR="00817C12">
        <w:rPr>
          <w:rFonts w:ascii="Times New Roman" w:hAnsi="Times New Roman" w:cs="Times New Roman"/>
          <w:lang w:val="en-GB"/>
        </w:rPr>
        <w:t xml:space="preserve"> The initial level of poverty, </w:t>
      </w:r>
      <m:oMath>
        <m:r>
          <w:rPr>
            <w:rFonts w:ascii="Cambria Math" w:hAnsi="Cambria Math" w:cs="Times New Roman"/>
            <w:lang w:val="en-GB"/>
          </w:rPr>
          <m:t>iwipov</m:t>
        </m:r>
        <m:sSub>
          <m:sSubPr>
            <m:ctrlPr>
              <w:rPr>
                <w:rFonts w:ascii="Cambria Math" w:hAnsi="Cambria Math" w:cs="Times New Roman"/>
                <w:i/>
                <w:lang w:val="en-GB"/>
              </w:rPr>
            </m:ctrlPr>
          </m:sSubPr>
          <m:e>
            <m:r>
              <w:rPr>
                <w:rFonts w:ascii="Cambria Math" w:hAnsi="Cambria Math" w:cs="Times New Roman"/>
                <w:lang w:val="en-GB"/>
              </w:rPr>
              <m:t>50</m:t>
            </m:r>
          </m:e>
          <m:sub>
            <m:r>
              <w:rPr>
                <w:rFonts w:ascii="Cambria Math" w:hAnsi="Cambria Math" w:cs="Times New Roman"/>
                <w:lang w:val="en-GB"/>
              </w:rPr>
              <m:t>ir(t-1)</m:t>
            </m:r>
          </m:sub>
        </m:sSub>
      </m:oMath>
      <w:r w:rsidR="00817C12">
        <w:rPr>
          <w:rFonts w:ascii="Times New Roman" w:hAnsi="Times New Roman" w:cs="Times New Roman"/>
          <w:lang w:val="en-GB"/>
        </w:rPr>
        <w:t xml:space="preserve">, is included to control for an overall trend in poverty levels. Also, because our sample includes a large array of poverty levels and it is easier to remedy poverty in regions with higher initial poverty levels. The control is also included in the first stage equation. </w:t>
      </w:r>
      <w:r w:rsidR="009F13FE" w:rsidRPr="006E0BE1">
        <w:rPr>
          <w:rFonts w:ascii="Times New Roman" w:hAnsi="Times New Roman" w:cs="Times New Roman"/>
          <w:lang w:val="en-GB"/>
        </w:rPr>
        <w:t xml:space="preserve">The coefficient of the instrument </w:t>
      </w:r>
      <m:oMath>
        <m:sSub>
          <m:sSubPr>
            <m:ctrlPr>
              <w:rPr>
                <w:rFonts w:ascii="Cambria Math" w:hAnsi="Cambria Math" w:cs="Times New Roman"/>
                <w:i/>
                <w:lang w:val="en-GB"/>
              </w:rPr>
            </m:ctrlPr>
          </m:sSubPr>
          <m:e>
            <m:r>
              <w:rPr>
                <w:rFonts w:ascii="Cambria Math" w:hAnsi="Cambria Math" w:cs="Times New Roman"/>
                <w:lang w:val="en-GB"/>
              </w:rPr>
              <m:t>(β</m:t>
            </m:r>
          </m:e>
          <m:sub>
            <m:r>
              <w:rPr>
                <w:rFonts w:ascii="Cambria Math" w:hAnsi="Cambria Math" w:cs="Times New Roman"/>
                <w:lang w:val="en-GB"/>
              </w:rPr>
              <m:t>1</m:t>
            </m:r>
          </m:sub>
        </m:sSub>
        <m:r>
          <w:rPr>
            <w:rFonts w:ascii="Cambria Math" w:hAnsi="Cambria Math" w:cs="Times New Roman"/>
            <w:lang w:val="en-GB"/>
          </w:rPr>
          <m:t>)</m:t>
        </m:r>
      </m:oMath>
      <w:r w:rsidR="009F13FE" w:rsidRPr="006E0BE1">
        <w:rPr>
          <w:rFonts w:ascii="Times New Roman" w:hAnsi="Times New Roman" w:cs="Times New Roman"/>
          <w:lang w:val="en-GB"/>
        </w:rPr>
        <w:t xml:space="preserve"> is interpreted as the elasticity of the probability</w:t>
      </w:r>
      <w:r w:rsidR="00573819" w:rsidRPr="006E0BE1">
        <w:rPr>
          <w:rFonts w:ascii="Times New Roman" w:hAnsi="Times New Roman" w:cs="Times New Roman"/>
          <w:lang w:val="en-GB"/>
        </w:rPr>
        <w:t xml:space="preserve"> to receive a project</w:t>
      </w:r>
      <w:r w:rsidR="009F13FE" w:rsidRPr="006E0BE1">
        <w:rPr>
          <w:rFonts w:ascii="Times New Roman" w:hAnsi="Times New Roman" w:cs="Times New Roman"/>
          <w:lang w:val="en-GB"/>
        </w:rPr>
        <w:t xml:space="preserve"> induced by change</w:t>
      </w:r>
      <w:r w:rsidR="00573819" w:rsidRPr="006E0BE1">
        <w:rPr>
          <w:rFonts w:ascii="Times New Roman" w:hAnsi="Times New Roman" w:cs="Times New Roman"/>
          <w:lang w:val="en-GB"/>
        </w:rPr>
        <w:t>s</w:t>
      </w:r>
      <w:r w:rsidR="009F13FE" w:rsidRPr="006E0BE1">
        <w:rPr>
          <w:rFonts w:ascii="Times New Roman" w:hAnsi="Times New Roman" w:cs="Times New Roman"/>
          <w:lang w:val="en-GB"/>
        </w:rPr>
        <w:t xml:space="preserve"> in Chinese steel production. </w:t>
      </w:r>
      <w:r w:rsidR="0004507C" w:rsidRPr="006E0BE1">
        <w:rPr>
          <w:rFonts w:ascii="Times New Roman" w:hAnsi="Times New Roman" w:cs="Times New Roman"/>
          <w:lang w:val="en-GB"/>
        </w:rPr>
        <w:t>C</w:t>
      </w:r>
      <w:r w:rsidR="009F13FE" w:rsidRPr="006E0BE1">
        <w:rPr>
          <w:rFonts w:ascii="Times New Roman" w:hAnsi="Times New Roman" w:cs="Times New Roman"/>
          <w:lang w:val="en-GB"/>
        </w:rPr>
        <w:t>onsider that the average annual change in steel production between 2000 to 2014 was 13.7%</w:t>
      </w:r>
      <w:r w:rsidR="0004507C" w:rsidRPr="006E0BE1">
        <w:rPr>
          <w:rFonts w:ascii="Times New Roman" w:hAnsi="Times New Roman" w:cs="Times New Roman"/>
          <w:lang w:val="en-GB"/>
        </w:rPr>
        <w:t xml:space="preserve"> and take the coefficient </w:t>
      </w:r>
      <m:oMath>
        <m:d>
          <m:dPr>
            <m:ctrlPr>
              <w:rPr>
                <w:rFonts w:ascii="Cambria Math" w:hAnsi="Cambria Math" w:cs="Times New Roman"/>
                <w:i/>
                <w:lang w:val="en-GB"/>
              </w:rPr>
            </m:ctrlPr>
          </m:dPr>
          <m:e>
            <m:sSub>
              <m:sSubPr>
                <m:ctrlPr>
                  <w:rPr>
                    <w:rFonts w:ascii="Cambria Math" w:hAnsi="Cambria Math" w:cs="Times New Roman"/>
                    <w:i/>
                    <w:lang w:val="en-GB"/>
                  </w:rPr>
                </m:ctrlPr>
              </m:sSubPr>
              <m:e>
                <m:r>
                  <w:rPr>
                    <w:rFonts w:ascii="Cambria Math" w:hAnsi="Cambria Math" w:cs="Times New Roman"/>
                    <w:lang w:val="en-GB"/>
                  </w:rPr>
                  <m:t>β</m:t>
                </m:r>
              </m:e>
              <m:sub>
                <m:r>
                  <w:rPr>
                    <w:rFonts w:ascii="Cambria Math" w:hAnsi="Cambria Math" w:cs="Times New Roman"/>
                    <w:lang w:val="en-GB"/>
                  </w:rPr>
                  <m:t>1</m:t>
                </m:r>
              </m:sub>
            </m:sSub>
          </m:e>
        </m:d>
        <m:r>
          <w:rPr>
            <w:rFonts w:ascii="Cambria Math" w:hAnsi="Cambria Math" w:cs="Times New Roman"/>
            <w:lang w:val="en-GB"/>
          </w:rPr>
          <m:t xml:space="preserve">= </m:t>
        </m:r>
        <m:r>
          <m:rPr>
            <m:sty m:val="p"/>
          </m:rPr>
          <w:rPr>
            <w:rFonts w:ascii="Cambria Math" w:hAnsi="Cambria Math" w:cs="Times New Roman"/>
            <w:lang w:val="en-US"/>
          </w:rPr>
          <m:t>0.288</m:t>
        </m:r>
      </m:oMath>
      <w:r w:rsidR="0004507C" w:rsidRPr="006E0BE1">
        <w:rPr>
          <w:rFonts w:ascii="Times New Roman" w:hAnsi="Times New Roman" w:cs="Times New Roman"/>
          <w:lang w:val="en-GB"/>
        </w:rPr>
        <w:t xml:space="preserve"> (see </w:t>
      </w:r>
      <w:r w:rsidR="0004507C" w:rsidRPr="006E0BE1">
        <w:rPr>
          <w:rFonts w:ascii="Times New Roman" w:hAnsi="Times New Roman" w:cs="Times New Roman"/>
          <w:i/>
          <w:iCs/>
          <w:lang w:val="en-GB"/>
        </w:rPr>
        <w:t xml:space="preserve">table </w:t>
      </w:r>
      <w:r w:rsidR="00211B47">
        <w:rPr>
          <w:rFonts w:ascii="Times New Roman" w:hAnsi="Times New Roman" w:cs="Times New Roman"/>
          <w:i/>
          <w:iCs/>
          <w:lang w:val="en-GB"/>
        </w:rPr>
        <w:t>4</w:t>
      </w:r>
      <w:r w:rsidR="006E0BE1" w:rsidRPr="006E0BE1">
        <w:rPr>
          <w:rFonts w:ascii="Times New Roman" w:hAnsi="Times New Roman" w:cs="Times New Roman"/>
          <w:i/>
          <w:iCs/>
          <w:lang w:val="en-GB"/>
        </w:rPr>
        <w:t xml:space="preserve">, page </w:t>
      </w:r>
      <w:r w:rsidR="006F5D36">
        <w:rPr>
          <w:rFonts w:ascii="Times New Roman" w:hAnsi="Times New Roman" w:cs="Times New Roman"/>
          <w:i/>
          <w:iCs/>
          <w:lang w:val="en-GB"/>
        </w:rPr>
        <w:t>25</w:t>
      </w:r>
      <w:r w:rsidR="0004507C" w:rsidRPr="006E0BE1">
        <w:rPr>
          <w:rFonts w:ascii="Times New Roman" w:hAnsi="Times New Roman" w:cs="Times New Roman"/>
          <w:lang w:val="en-GB"/>
        </w:rPr>
        <w:t>)</w:t>
      </w:r>
      <w:r w:rsidR="009F13FE" w:rsidRPr="006E0BE1">
        <w:rPr>
          <w:rFonts w:ascii="Times New Roman" w:hAnsi="Times New Roman" w:cs="Times New Roman"/>
          <w:lang w:val="en-GB"/>
        </w:rPr>
        <w:t xml:space="preserve">. </w:t>
      </w:r>
      <w:r w:rsidR="0004507C" w:rsidRPr="006E0BE1">
        <w:rPr>
          <w:rFonts w:ascii="Times New Roman" w:hAnsi="Times New Roman" w:cs="Times New Roman"/>
          <w:lang w:val="en-GB"/>
        </w:rPr>
        <w:t>This average</w:t>
      </w:r>
      <w:r w:rsidR="009F13FE" w:rsidRPr="006E0BE1">
        <w:rPr>
          <w:rFonts w:ascii="Times New Roman" w:hAnsi="Times New Roman" w:cs="Times New Roman"/>
          <w:lang w:val="en-GB"/>
        </w:rPr>
        <w:t xml:space="preserve"> production increase </w:t>
      </w:r>
      <w:r w:rsidR="0004507C" w:rsidRPr="006E0BE1">
        <w:rPr>
          <w:rFonts w:ascii="Times New Roman" w:hAnsi="Times New Roman" w:cs="Times New Roman"/>
          <w:lang w:val="en-GB"/>
        </w:rPr>
        <w:t xml:space="preserve">raises the probability of a receiving a project by about </w:t>
      </w:r>
      <w:r w:rsidR="006E0BE1">
        <w:rPr>
          <w:rFonts w:ascii="Times New Roman" w:hAnsi="Times New Roman" w:cs="Times New Roman"/>
          <w:lang w:val="en-GB"/>
        </w:rPr>
        <w:t>4</w:t>
      </w:r>
      <w:r w:rsidR="0004507C" w:rsidRPr="006E0BE1">
        <w:rPr>
          <w:rFonts w:ascii="Times New Roman" w:hAnsi="Times New Roman" w:cs="Times New Roman"/>
          <w:lang w:val="en-GB"/>
        </w:rPr>
        <w:t xml:space="preserve">%  </w:t>
      </w:r>
      <m:oMath>
        <m:d>
          <m:dPr>
            <m:ctrlPr>
              <w:rPr>
                <w:rFonts w:ascii="Cambria Math" w:hAnsi="Cambria Math" w:cs="Times New Roman"/>
                <w:i/>
                <w:lang w:val="en-GB"/>
              </w:rPr>
            </m:ctrlPr>
          </m:dPr>
          <m:e>
            <m:r>
              <w:rPr>
                <w:rFonts w:ascii="Cambria Math" w:hAnsi="Cambria Math" w:cs="Times New Roman"/>
                <w:lang w:val="en-GB"/>
              </w:rPr>
              <m:t>0.137×0.288</m:t>
            </m:r>
          </m:e>
        </m:d>
      </m:oMath>
      <w:r w:rsidR="0004507C" w:rsidRPr="006E0BE1">
        <w:rPr>
          <w:rFonts w:ascii="Times New Roman" w:hAnsi="Times New Roman" w:cs="Times New Roman"/>
          <w:lang w:val="en-GB"/>
        </w:rPr>
        <w:t xml:space="preserve"> in regions that always receive projects. </w:t>
      </w:r>
      <w:r w:rsidR="00573819" w:rsidRPr="006E0BE1">
        <w:rPr>
          <w:rFonts w:ascii="Times New Roman" w:hAnsi="Times New Roman" w:cs="Times New Roman"/>
          <w:lang w:val="en-GB"/>
        </w:rPr>
        <w:t>While i</w:t>
      </w:r>
      <w:r w:rsidR="0004507C" w:rsidRPr="006E0BE1">
        <w:rPr>
          <w:rFonts w:ascii="Times New Roman" w:hAnsi="Times New Roman" w:cs="Times New Roman"/>
          <w:lang w:val="en-GB"/>
        </w:rPr>
        <w:t xml:space="preserve">n regions that only receive a project in 15% of all years, the average production increase raises the probability of receiving a project by </w:t>
      </w:r>
      <w:r w:rsidR="006E0BE1">
        <w:rPr>
          <w:rFonts w:ascii="Times New Roman" w:hAnsi="Times New Roman" w:cs="Times New Roman"/>
          <w:lang w:val="en-GB"/>
        </w:rPr>
        <w:t>0.5</w:t>
      </w:r>
      <w:r w:rsidR="0004507C" w:rsidRPr="006E0BE1">
        <w:rPr>
          <w:rFonts w:ascii="Times New Roman" w:hAnsi="Times New Roman" w:cs="Times New Roman"/>
          <w:lang w:val="en-GB"/>
        </w:rPr>
        <w:t xml:space="preserve">% </w:t>
      </w:r>
      <m:oMath>
        <m:r>
          <w:rPr>
            <w:rFonts w:ascii="Cambria Math" w:hAnsi="Cambria Math" w:cs="Times New Roman"/>
            <w:lang w:val="en-GB"/>
          </w:rPr>
          <m:t>(0.137×</m:t>
        </m:r>
        <m:d>
          <m:dPr>
            <m:ctrlPr>
              <w:rPr>
                <w:rFonts w:ascii="Cambria Math" w:hAnsi="Cambria Math" w:cs="Times New Roman"/>
                <w:i/>
                <w:lang w:val="en-GB"/>
              </w:rPr>
            </m:ctrlPr>
          </m:dPr>
          <m:e>
            <m:r>
              <w:rPr>
                <w:rFonts w:ascii="Cambria Math" w:hAnsi="Cambria Math" w:cs="Times New Roman"/>
                <w:lang w:val="en-GB"/>
              </w:rPr>
              <m:t>1.180×0.15</m:t>
            </m:r>
          </m:e>
        </m:d>
        <m:r>
          <w:rPr>
            <w:rFonts w:ascii="Cambria Math" w:hAnsi="Cambria Math" w:cs="Times New Roman"/>
            <w:lang w:val="en-GB"/>
          </w:rPr>
          <m:t>)</m:t>
        </m:r>
      </m:oMath>
      <w:r w:rsidR="0004507C" w:rsidRPr="006E0BE1">
        <w:rPr>
          <w:rFonts w:ascii="Times New Roman" w:hAnsi="Times New Roman" w:cs="Times New Roman"/>
          <w:lang w:val="en-GB"/>
        </w:rPr>
        <w:t>.</w:t>
      </w:r>
      <w:r w:rsidR="0034625D" w:rsidRPr="006E0BE1">
        <w:rPr>
          <w:rFonts w:ascii="Times New Roman" w:hAnsi="Times New Roman" w:cs="Times New Roman"/>
          <w:lang w:val="en-GB"/>
        </w:rPr>
        <w:t xml:space="preserve"> The main result of the study lies in the coefficient </w:t>
      </w:r>
      <m:oMath>
        <m:sSub>
          <m:sSubPr>
            <m:ctrlPr>
              <w:rPr>
                <w:rFonts w:ascii="Cambria Math" w:hAnsi="Cambria Math" w:cs="Times New Roman"/>
                <w:i/>
                <w:lang w:val="en-GB"/>
              </w:rPr>
            </m:ctrlPr>
          </m:sSubPr>
          <m:e>
            <m:r>
              <w:rPr>
                <w:rFonts w:ascii="Cambria Math" w:hAnsi="Cambria Math" w:cs="Times New Roman"/>
                <w:lang w:val="en-GB"/>
              </w:rPr>
              <m:t>(β</m:t>
            </m:r>
          </m:e>
          <m:sub>
            <m:r>
              <w:rPr>
                <w:rFonts w:ascii="Cambria Math" w:hAnsi="Cambria Math" w:cs="Times New Roman"/>
                <w:lang w:val="en-GB"/>
              </w:rPr>
              <m:t>2</m:t>
            </m:r>
          </m:sub>
        </m:sSub>
        <m:r>
          <w:rPr>
            <w:rFonts w:ascii="Cambria Math" w:hAnsi="Cambria Math" w:cs="Times New Roman"/>
            <w:lang w:val="en-GB"/>
          </w:rPr>
          <m:t>)</m:t>
        </m:r>
      </m:oMath>
      <w:r w:rsidR="0034625D" w:rsidRPr="006E0BE1">
        <w:rPr>
          <w:rFonts w:ascii="Times New Roman" w:hAnsi="Times New Roman" w:cs="Times New Roman"/>
          <w:lang w:val="en-GB"/>
        </w:rPr>
        <w:t xml:space="preserve"> which is interpreted as the short term local average treatment effect (LATE) on poverty levels of Chinese development projects induced by domestic overproduction of steel. This LATE is for regions that host a project in all </w:t>
      </w:r>
      <w:r w:rsidR="001E0C6C" w:rsidRPr="006E0BE1">
        <w:rPr>
          <w:rFonts w:ascii="Times New Roman" w:hAnsi="Times New Roman" w:cs="Times New Roman"/>
          <w:lang w:val="en-GB"/>
        </w:rPr>
        <w:t>years and</w:t>
      </w:r>
      <w:r w:rsidR="0034625D" w:rsidRPr="006E0BE1">
        <w:rPr>
          <w:rFonts w:ascii="Times New Roman" w:hAnsi="Times New Roman" w:cs="Times New Roman"/>
          <w:lang w:val="en-GB"/>
        </w:rPr>
        <w:t xml:space="preserve"> is therefore considered the upper boundary of the effects on poverty regions can be expected from hosting a Chinese development project. </w:t>
      </w:r>
    </w:p>
    <w:p w14:paraId="7C6363D6" w14:textId="7B784A8E" w:rsidR="00FB3E98" w:rsidRDefault="00FB3E98" w:rsidP="0036582E">
      <w:pPr>
        <w:pStyle w:val="Kop1"/>
      </w:pPr>
      <w:bookmarkStart w:id="35" w:name="_Toc45322962"/>
      <w:r w:rsidRPr="0036582E">
        <w:lastRenderedPageBreak/>
        <w:t>Results &amp; Analysis</w:t>
      </w:r>
      <w:bookmarkEnd w:id="35"/>
    </w:p>
    <w:p w14:paraId="50D11748" w14:textId="5894FC33" w:rsidR="00A1683E" w:rsidRPr="00A1683E" w:rsidRDefault="00A1683E" w:rsidP="006E0BE1">
      <w:pPr>
        <w:spacing w:line="360" w:lineRule="auto"/>
        <w:jc w:val="both"/>
        <w:rPr>
          <w:rFonts w:ascii="Times New Roman" w:hAnsi="Times New Roman" w:cs="Times New Roman"/>
          <w:lang w:val="en-GB"/>
        </w:rPr>
      </w:pPr>
      <w:r w:rsidRPr="00A1683E">
        <w:rPr>
          <w:rFonts w:ascii="Times New Roman" w:hAnsi="Times New Roman" w:cs="Times New Roman"/>
          <w:lang w:val="en-GB"/>
        </w:rPr>
        <w:t xml:space="preserve">This </w:t>
      </w:r>
      <w:r>
        <w:rPr>
          <w:rFonts w:ascii="Times New Roman" w:hAnsi="Times New Roman" w:cs="Times New Roman"/>
          <w:lang w:val="en-GB"/>
        </w:rPr>
        <w:t xml:space="preserve">section will refer to the main results of the study, which are presented in the tables and figures that follow the references on </w:t>
      </w:r>
      <w:r w:rsidRPr="006E0BE1">
        <w:rPr>
          <w:rFonts w:ascii="Times New Roman" w:hAnsi="Times New Roman" w:cs="Times New Roman"/>
          <w:i/>
          <w:iCs/>
          <w:lang w:val="en-GB"/>
        </w:rPr>
        <w:t xml:space="preserve">pages </w:t>
      </w:r>
      <w:r w:rsidR="000566CB" w:rsidRPr="000566CB">
        <w:rPr>
          <w:rFonts w:ascii="Times New Roman" w:hAnsi="Times New Roman" w:cs="Times New Roman"/>
          <w:i/>
          <w:iCs/>
          <w:lang w:val="en-GB"/>
        </w:rPr>
        <w:t>21</w:t>
      </w:r>
      <w:r w:rsidRPr="000566CB">
        <w:rPr>
          <w:rFonts w:ascii="Times New Roman" w:hAnsi="Times New Roman" w:cs="Times New Roman"/>
          <w:i/>
          <w:iCs/>
          <w:lang w:val="en-GB"/>
        </w:rPr>
        <w:t>-</w:t>
      </w:r>
      <w:r w:rsidR="000566CB" w:rsidRPr="000566CB">
        <w:rPr>
          <w:rFonts w:ascii="Times New Roman" w:hAnsi="Times New Roman" w:cs="Times New Roman"/>
          <w:i/>
          <w:iCs/>
          <w:lang w:val="en-GB"/>
        </w:rPr>
        <w:t>30</w:t>
      </w:r>
      <w:r>
        <w:rPr>
          <w:rFonts w:ascii="Times New Roman" w:hAnsi="Times New Roman" w:cs="Times New Roman"/>
          <w:lang w:val="en-GB"/>
        </w:rPr>
        <w:t>.</w:t>
      </w:r>
      <w:r w:rsidR="006E0BE1">
        <w:rPr>
          <w:rFonts w:ascii="Times New Roman" w:hAnsi="Times New Roman" w:cs="Times New Roman"/>
          <w:lang w:val="en-GB"/>
        </w:rPr>
        <w:t xml:space="preserve"> The following section begins with an analysis of the classification of the Chinese development projects by CRS sectors and flows. Followed by an analysis of the regression results.</w:t>
      </w:r>
    </w:p>
    <w:p w14:paraId="3B1A4311" w14:textId="27CF8E43" w:rsidR="00A1683E" w:rsidRPr="00A1683E" w:rsidRDefault="00A433E6" w:rsidP="008D3E62">
      <w:pPr>
        <w:spacing w:line="360" w:lineRule="auto"/>
        <w:jc w:val="both"/>
        <w:rPr>
          <w:rFonts w:ascii="Times New Roman" w:hAnsi="Times New Roman" w:cs="Times New Roman"/>
          <w:lang w:val="en-GB"/>
        </w:rPr>
      </w:pPr>
      <w:r w:rsidRPr="00A433E6">
        <w:rPr>
          <w:rFonts w:ascii="Times New Roman" w:hAnsi="Times New Roman" w:cs="Times New Roman"/>
          <w:i/>
          <w:iCs/>
          <w:lang w:val="en-GB"/>
        </w:rPr>
        <w:t xml:space="preserve">Table </w:t>
      </w:r>
      <w:r w:rsidR="00AD7FFD">
        <w:rPr>
          <w:rFonts w:ascii="Times New Roman" w:hAnsi="Times New Roman" w:cs="Times New Roman"/>
          <w:i/>
          <w:iCs/>
          <w:lang w:val="en-GB"/>
        </w:rPr>
        <w:t xml:space="preserve">1 </w:t>
      </w:r>
      <w:r w:rsidR="00AD7FFD">
        <w:rPr>
          <w:rFonts w:ascii="Times New Roman" w:hAnsi="Times New Roman" w:cs="Times New Roman"/>
          <w:lang w:val="en-GB"/>
        </w:rPr>
        <w:t>shows that the sample use</w:t>
      </w:r>
      <w:r w:rsidR="007C61C0">
        <w:rPr>
          <w:rFonts w:ascii="Times New Roman" w:hAnsi="Times New Roman" w:cs="Times New Roman"/>
          <w:lang w:val="en-GB"/>
        </w:rPr>
        <w:t>d</w:t>
      </w:r>
      <w:r w:rsidR="00AD7FFD">
        <w:rPr>
          <w:rFonts w:ascii="Times New Roman" w:hAnsi="Times New Roman" w:cs="Times New Roman"/>
          <w:lang w:val="en-GB"/>
        </w:rPr>
        <w:t xml:space="preserve"> </w:t>
      </w:r>
      <w:r w:rsidR="00057311">
        <w:rPr>
          <w:rFonts w:ascii="Times New Roman" w:hAnsi="Times New Roman" w:cs="Times New Roman"/>
          <w:lang w:val="en-GB"/>
        </w:rPr>
        <w:t>covers 4077 unique project locations</w:t>
      </w:r>
      <w:r w:rsidR="00C91F1F">
        <w:rPr>
          <w:rFonts w:ascii="Times New Roman" w:hAnsi="Times New Roman" w:cs="Times New Roman"/>
          <w:lang w:val="en-GB"/>
        </w:rPr>
        <w:t xml:space="preserve"> across a variety of CRS sectors</w:t>
      </w:r>
      <w:r w:rsidR="00057311">
        <w:rPr>
          <w:rFonts w:ascii="Times New Roman" w:hAnsi="Times New Roman" w:cs="Times New Roman"/>
          <w:lang w:val="en-GB"/>
        </w:rPr>
        <w:t xml:space="preserve"> amounting to an estimated total value of US$ 162 billion, this is 65% of the entire AidData dataset that could be matched to </w:t>
      </w:r>
      <w:r w:rsidR="00057311" w:rsidRPr="00057311">
        <w:rPr>
          <w:rFonts w:ascii="Times New Roman" w:hAnsi="Times New Roman" w:cs="Times New Roman"/>
          <w:i/>
          <w:iCs/>
          <w:lang w:val="en-GB"/>
        </w:rPr>
        <w:t>gdlcodes</w:t>
      </w:r>
      <w:r w:rsidR="006E0BE1">
        <w:rPr>
          <w:rFonts w:ascii="Times New Roman" w:hAnsi="Times New Roman" w:cs="Times New Roman"/>
          <w:i/>
          <w:iCs/>
          <w:lang w:val="en-GB"/>
        </w:rPr>
        <w:t xml:space="preserve"> </w:t>
      </w:r>
      <w:r w:rsidR="006E0BE1" w:rsidRPr="006E0BE1">
        <w:rPr>
          <w:rFonts w:ascii="Times New Roman" w:hAnsi="Times New Roman" w:cs="Times New Roman"/>
          <w:lang w:val="en-GB"/>
        </w:rPr>
        <w:t>(regions</w:t>
      </w:r>
      <w:r w:rsidR="006E0BE1">
        <w:rPr>
          <w:rFonts w:ascii="Times New Roman" w:hAnsi="Times New Roman" w:cs="Times New Roman"/>
          <w:lang w:val="en-GB"/>
        </w:rPr>
        <w:t xml:space="preserve"> as classified by the Global Data Lab</w:t>
      </w:r>
      <w:r w:rsidR="006E0BE1" w:rsidRPr="006E0BE1">
        <w:rPr>
          <w:rFonts w:ascii="Times New Roman" w:hAnsi="Times New Roman" w:cs="Times New Roman"/>
          <w:lang w:val="en-GB"/>
        </w:rPr>
        <w:t>)</w:t>
      </w:r>
      <w:r w:rsidR="00057311">
        <w:rPr>
          <w:rFonts w:ascii="Times New Roman" w:hAnsi="Times New Roman" w:cs="Times New Roman"/>
          <w:lang w:val="en-GB"/>
        </w:rPr>
        <w:t xml:space="preserve"> using geolocation details.</w:t>
      </w:r>
      <w:r w:rsidR="007C61C0">
        <w:rPr>
          <w:rFonts w:ascii="Times New Roman" w:hAnsi="Times New Roman" w:cs="Times New Roman"/>
          <w:lang w:val="en-GB"/>
        </w:rPr>
        <w:t xml:space="preserve"> The largest sector, in terms of project count, is by far transport and storage, which includes the construction and maintenance of road, rail, water and air infrastructure as well as public transport services and transport policy administrative and planning assistance.</w:t>
      </w:r>
      <w:r w:rsidR="00A1683E">
        <w:rPr>
          <w:rFonts w:ascii="Times New Roman" w:hAnsi="Times New Roman" w:cs="Times New Roman"/>
          <w:lang w:val="en-GB"/>
        </w:rPr>
        <w:t xml:space="preserve"> Although, the energy generation and supply sector makes up the largest sector in terms of estimated project value, followed by transport. </w:t>
      </w:r>
      <w:r w:rsidR="007C61C0">
        <w:rPr>
          <w:rFonts w:ascii="Times New Roman" w:hAnsi="Times New Roman" w:cs="Times New Roman"/>
          <w:i/>
          <w:iCs/>
          <w:lang w:val="en-GB"/>
        </w:rPr>
        <w:t xml:space="preserve">Figure 5 </w:t>
      </w:r>
      <w:r w:rsidR="007C61C0">
        <w:rPr>
          <w:rFonts w:ascii="Times New Roman" w:hAnsi="Times New Roman" w:cs="Times New Roman"/>
          <w:lang w:val="en-GB"/>
        </w:rPr>
        <w:t xml:space="preserve">shows that projects within the transport sector most widely distributed across the globe, while </w:t>
      </w:r>
      <w:r w:rsidR="00A1683E">
        <w:rPr>
          <w:rFonts w:ascii="Times New Roman" w:hAnsi="Times New Roman" w:cs="Times New Roman"/>
          <w:lang w:val="en-GB"/>
        </w:rPr>
        <w:t xml:space="preserve">the energy </w:t>
      </w:r>
      <w:r w:rsidR="007C61C0">
        <w:rPr>
          <w:rFonts w:ascii="Times New Roman" w:hAnsi="Times New Roman" w:cs="Times New Roman"/>
          <w:lang w:val="en-GB"/>
        </w:rPr>
        <w:t xml:space="preserve">sector </w:t>
      </w:r>
      <w:r w:rsidR="00A1683E">
        <w:rPr>
          <w:rFonts w:ascii="Times New Roman" w:hAnsi="Times New Roman" w:cs="Times New Roman"/>
          <w:lang w:val="en-GB"/>
        </w:rPr>
        <w:t>is</w:t>
      </w:r>
      <w:r w:rsidR="007C61C0">
        <w:rPr>
          <w:rFonts w:ascii="Times New Roman" w:hAnsi="Times New Roman" w:cs="Times New Roman"/>
          <w:lang w:val="en-GB"/>
        </w:rPr>
        <w:t xml:space="preserve"> more concentrated in </w:t>
      </w:r>
      <w:r w:rsidR="00A1683E">
        <w:rPr>
          <w:rFonts w:ascii="Times New Roman" w:hAnsi="Times New Roman" w:cs="Times New Roman"/>
          <w:lang w:val="en-GB"/>
        </w:rPr>
        <w:t>Africa</w:t>
      </w:r>
      <w:r w:rsidR="007C61C0">
        <w:rPr>
          <w:rFonts w:ascii="Times New Roman" w:hAnsi="Times New Roman" w:cs="Times New Roman"/>
          <w:lang w:val="en-GB"/>
        </w:rPr>
        <w:t xml:space="preserve">. In terms of project count transport is followed by 2 social sectors: the health and education sector. </w:t>
      </w:r>
      <w:r w:rsidR="00A1683E">
        <w:rPr>
          <w:rFonts w:ascii="Times New Roman" w:hAnsi="Times New Roman" w:cs="Times New Roman"/>
          <w:lang w:val="en-GB"/>
        </w:rPr>
        <w:t xml:space="preserve">How infrastructure development within these sectors affects poverty in the short term is not well documented. However, in terms of estimated project value both sectors are relatively small, so effects are not expected to large in magnitude. Additionally, the instrument of steel production, which is highly correlated with other commodities used in construction </w:t>
      </w:r>
      <w:r w:rsidR="00A1683E">
        <w:rPr>
          <w:rFonts w:ascii="Times New Roman" w:hAnsi="Times New Roman" w:cs="Times New Roman"/>
          <w:lang w:val="en-GB"/>
        </w:rPr>
        <w:fldChar w:fldCharType="begin" w:fldLock="1"/>
      </w:r>
      <w:r w:rsidR="00A1683E">
        <w:rPr>
          <w:rFonts w:ascii="Times New Roman" w:hAnsi="Times New Roman" w:cs="Times New Roman"/>
          <w:lang w:val="en-GB"/>
        </w:rPr>
        <w:instrText>ADDIN CSL_CITATION {"citationItems":[{"id":"ITEM-1","itemData":{"author":[{"dropping-particle":"","family":"Bluhm","given":"Richard","non-dropping-particle":"","parse-names":false,"suffix":""},{"dropping-particle":"","family":"Dreher","given":"Axel","non-dropping-particle":"","parse-names":false,"suffix":""},{"dropping-particle":"","family":"Fuchs","given":"Andreas","non-dropping-particle":"","parse-names":false,"suffix":""},{"dropping-particle":"","family":"Parks","given":"Bradley","non-dropping-particle":"","parse-names":false,"suffix":""},{"dropping-particle":"","family":"Strange","given":"Austin","non-dropping-particle":"","parse-names":false,"suffix":""},{"dropping-particle":"","family":"Tierney","given":"Michael","non-dropping-particle":"","parse-names":false,"suffix":""}],"id":"ITEM-1","issued":{"date-parts":[["2018"]]},"title":"Connective Financing: Chinese Infrastructure Projects and the Diffusion of Economic Activity in Developing Countries","type":"report"},"uris":["http://www.mendeley.com/documents/?uuid=0185a039-4009-3684-a8e4-1cd6d64716a4"]}],"mendeley":{"formattedCitation":"(Bluhm et al., 2018)","plainTextFormattedCitation":"(Bluhm et al., 2018)","previouslyFormattedCitation":"(Bluhm et al., 2018)"},"properties":{"noteIndex":0},"schema":"https://github.com/citation-style-language/schema/raw/master/csl-citation.json"}</w:instrText>
      </w:r>
      <w:r w:rsidR="00A1683E">
        <w:rPr>
          <w:rFonts w:ascii="Times New Roman" w:hAnsi="Times New Roman" w:cs="Times New Roman"/>
          <w:lang w:val="en-GB"/>
        </w:rPr>
        <w:fldChar w:fldCharType="separate"/>
      </w:r>
      <w:r w:rsidR="00A1683E" w:rsidRPr="00880273">
        <w:rPr>
          <w:rFonts w:ascii="Times New Roman" w:hAnsi="Times New Roman" w:cs="Times New Roman"/>
          <w:noProof/>
          <w:lang w:val="en-GB"/>
        </w:rPr>
        <w:t>(Bluhm et al., 2018)</w:t>
      </w:r>
      <w:r w:rsidR="00A1683E">
        <w:rPr>
          <w:rFonts w:ascii="Times New Roman" w:hAnsi="Times New Roman" w:cs="Times New Roman"/>
          <w:lang w:val="en-GB"/>
        </w:rPr>
        <w:fldChar w:fldCharType="end"/>
      </w:r>
      <w:r w:rsidR="00A1683E">
        <w:rPr>
          <w:rFonts w:ascii="Times New Roman" w:hAnsi="Times New Roman" w:cs="Times New Roman"/>
          <w:lang w:val="en-GB"/>
        </w:rPr>
        <w:t xml:space="preserve">, would be driven primarily by the construction of schools and hospitals within these sectors. Which may have positive influences on non-monetary development outcomes such as child maternity and expected educational attainment. However, any effects on these outcomes is unlikely to materialize in the short term. </w:t>
      </w:r>
      <w:r w:rsidR="007C61C0">
        <w:rPr>
          <w:rFonts w:ascii="Times New Roman" w:hAnsi="Times New Roman" w:cs="Times New Roman"/>
          <w:lang w:val="en-GB"/>
        </w:rPr>
        <w:t>The 4</w:t>
      </w:r>
      <w:r w:rsidR="007C61C0" w:rsidRPr="00880273">
        <w:rPr>
          <w:rFonts w:ascii="Times New Roman" w:hAnsi="Times New Roman" w:cs="Times New Roman"/>
          <w:vertAlign w:val="superscript"/>
          <w:lang w:val="en-GB"/>
        </w:rPr>
        <w:t>th</w:t>
      </w:r>
      <w:r w:rsidR="007C61C0">
        <w:rPr>
          <w:rFonts w:ascii="Times New Roman" w:hAnsi="Times New Roman" w:cs="Times New Roman"/>
          <w:lang w:val="en-GB"/>
        </w:rPr>
        <w:t xml:space="preserve"> and 5</w:t>
      </w:r>
      <w:r w:rsidR="007C61C0" w:rsidRPr="00880273">
        <w:rPr>
          <w:rFonts w:ascii="Times New Roman" w:hAnsi="Times New Roman" w:cs="Times New Roman"/>
          <w:vertAlign w:val="superscript"/>
          <w:lang w:val="en-GB"/>
        </w:rPr>
        <w:t>th</w:t>
      </w:r>
      <w:r w:rsidR="007C61C0">
        <w:rPr>
          <w:rFonts w:ascii="Times New Roman" w:hAnsi="Times New Roman" w:cs="Times New Roman"/>
          <w:lang w:val="en-GB"/>
        </w:rPr>
        <w:t xml:space="preserve"> largest sectors in terms of project count are energy generation &amp; supply and communications. Economic sectors that can plainly be expected to have short term effects on subnational poverty levels, considering that access to public facilities as well as ownership of a mobile phone are considered universally desirable assets and are amongst those that shape the International Wealth Index (IWI). Additionally, literature has shown that the impacts of improved infrastructure in these sectors are pro-poor </w:t>
      </w:r>
      <w:r w:rsidR="007C61C0">
        <w:rPr>
          <w:rFonts w:ascii="Times New Roman" w:hAnsi="Times New Roman" w:cs="Times New Roman"/>
          <w:lang w:val="en-GB"/>
        </w:rPr>
        <w:fldChar w:fldCharType="begin" w:fldLock="1"/>
      </w:r>
      <w:r w:rsidR="007C61C0">
        <w:rPr>
          <w:rFonts w:ascii="Times New Roman" w:hAnsi="Times New Roman" w:cs="Times New Roman"/>
          <w:lang w:val="en-GB"/>
        </w:rPr>
        <w:instrText>ADDIN CSL_CITATION {"citationItems":[{"id":"ITEM-1","itemData":{"DOI":"10.4324/9781351047487-1","abstract":"There is often a two-way relationship between the lack of access to adequate and affordable energy services and poverty. The relationship is, in many respects, a vicious cycle in which people who lack access to cleaner and affordable energy are often trapped in a re-enforcing cycle of deprivation, lower incomes and the means to improve their living conditions while at the same time using significant amounts of their very limited income on expensive and unhealthy forms of energy that provide poor and/or unsafe services. Access to cleaner and affordable energy options is essential for improving the livelihoods of the poor in developing countries. The link between energy and poverty is demonstrated by the fact that the poor in developing countries constitute the bulk of an estimated 2.7 billion people relying on traditional biomass for cooking and the overwhelming majority of the 1.4 billion without access to grid electricity. Most of the people still reliant on traditional biomass live in Africa and South Asia. Limited access to modern and affordable energy services is an important contributor to the poverty levels in developing countries, particularly in sub-Saharan Africa and some parts of Asia. Access to modern forms of energy is essential to overcome poverty, promote economic growth and employment opportunities, support the provision of social services, and, in general, promote sustainable human development. It is also an essential input for achieving most Millennium Development Goals (MDGs) – a useful reference of progress against poverty by 2015 and a benchmark for possible progress much beyond that. Poverty alleviation and the achievement of the MDGs will not be possible as long as there are billions of people who do not have access to electricity and or to cleaner and better quality as well as adequate supplies of cooking fuels or with limited access to affordable and more efficient end-use energy devices such as improved cookstoves (those using traditional fuels but burning in a cleaner fashion), proper heating, more efficient lights, water pumps, low-cost agro-processing equipment as well as energy-efficient housing and transportation options.","author":[{"dropping-particle":"","family":"Urban","given":"Frauke","non-dropping-particle":"","parse-names":false,"suffix":""}],"container-title":"Energy and Development","id":"ITEM-1","issued":{"date-parts":[["2019"]]},"title":"Energy, poverty and development","type":"chapter"},"uris":["http://www.mendeley.com/documents/?uuid=18fb9e46-d428-463e-b175-d709082f2e6a"]},{"id":"ITEM-2","itemData":{"ISSN":"1453-1305","abstract":"Telecommunications, mobile and non-mobile, play a major role in our society, but their role as tools for escaping poverty remains a policy agenda still with room for progress both in Europe and around the World. Some groups in society, like the needy, have difficulties in accessing and using such technologies in ways that mirror the debates of the late 90s over the “digital divide”. For some groups, like the needy, it would be more exact to address the concept of digital poverty rather than digital divide, because without access to telecommunications one might not have the same degree of opportunities to leave poverty or not to fall into poverty [34] [3] [4]. The goal of this paper is to scope the problem by departing from the Portuguese case study. Our research is empirical and highlights the telecommunication ownership and expenditures of the Portuguese population, and specially the most fragile segments within it. Such an effort is undertaken while not ignoring major issues of political economy of the contemporary globalizing networked society. Our main argument in this paper is that, if telecommunications are a needed tool for the lower income segments of the population, that is the needy, a debate around digital poverty associated to mobile telecommunications is needed in Europe too and to address such issues we need public policy commitments.","author":[{"dropping-particle":"","family":"Puga","given":"Pedro","non-dropping-particle":"","parse-names":false,"suffix":""},{"dropping-particle":"","family":"Cardoso","given":"Gustavo","non-dropping-particle":"","parse-names":false,"suffix":""},{"dropping-particle":"","family":"Espanha","given":"Rita","non-dropping-particle":"","parse-names":false,"suffix":""},{"dropping-particle":"","family":"Mendoca","given":"Sandro","non-dropping-particle":"","parse-names":false,"suffix":""}],"container-title":"Informatica Economica Journal","id":"ITEM-2","issue":"2","issued":{"date-parts":[["2009"]]},"page":"175-188","title":"Telecommunications for the Needy: How needed are they?","type":"article-journal","volume":"13"},"uris":["http://www.mendeley.com/documents/?uuid=776f7a5d-af0c-4e5d-9f5c-87ede6507e3d"]}],"mendeley":{"formattedCitation":"(Puga, Cardoso, Espanha, &amp; Mendoca, 2009; Urban, 2019)","manualFormatting":"(Puga et al., 2009; Urban, 2019)","plainTextFormattedCitation":"(Puga, Cardoso, Espanha, &amp; Mendoca, 2009; Urban, 2019)","previouslyFormattedCitation":"(Puga, Cardoso, Espanha, &amp; Mendoca, 2009; Urban, 2019)"},"properties":{"noteIndex":0},"schema":"https://github.com/citation-style-language/schema/raw/master/csl-citation.json"}</w:instrText>
      </w:r>
      <w:r w:rsidR="007C61C0">
        <w:rPr>
          <w:rFonts w:ascii="Times New Roman" w:hAnsi="Times New Roman" w:cs="Times New Roman"/>
          <w:lang w:val="en-GB"/>
        </w:rPr>
        <w:fldChar w:fldCharType="separate"/>
      </w:r>
      <w:r w:rsidR="007C61C0" w:rsidRPr="006205E4">
        <w:rPr>
          <w:rFonts w:ascii="Times New Roman" w:hAnsi="Times New Roman" w:cs="Times New Roman"/>
          <w:noProof/>
          <w:lang w:val="en-GB"/>
        </w:rPr>
        <w:t>(Puga</w:t>
      </w:r>
      <w:r w:rsidR="007C61C0">
        <w:rPr>
          <w:rFonts w:ascii="Times New Roman" w:hAnsi="Times New Roman" w:cs="Times New Roman"/>
          <w:noProof/>
          <w:lang w:val="en-GB"/>
        </w:rPr>
        <w:t xml:space="preserve"> et al., </w:t>
      </w:r>
      <w:r w:rsidR="007C61C0" w:rsidRPr="006205E4">
        <w:rPr>
          <w:rFonts w:ascii="Times New Roman" w:hAnsi="Times New Roman" w:cs="Times New Roman"/>
          <w:noProof/>
          <w:lang w:val="en-GB"/>
        </w:rPr>
        <w:t>2009; Urban, 2019)</w:t>
      </w:r>
      <w:r w:rsidR="007C61C0">
        <w:rPr>
          <w:rFonts w:ascii="Times New Roman" w:hAnsi="Times New Roman" w:cs="Times New Roman"/>
          <w:lang w:val="en-GB"/>
        </w:rPr>
        <w:fldChar w:fldCharType="end"/>
      </w:r>
      <w:r w:rsidR="007C61C0">
        <w:rPr>
          <w:rFonts w:ascii="Times New Roman" w:hAnsi="Times New Roman" w:cs="Times New Roman"/>
          <w:lang w:val="en-GB"/>
        </w:rPr>
        <w:t xml:space="preserve"> and the mechanisms through which they translates to poverty reduction, such as improved productivity, can intuitively be considered short term effects. </w:t>
      </w:r>
      <w:r w:rsidR="00C91F1F">
        <w:rPr>
          <w:rFonts w:ascii="Times New Roman" w:hAnsi="Times New Roman" w:cs="Times New Roman"/>
          <w:i/>
          <w:iCs/>
          <w:lang w:val="en-GB"/>
        </w:rPr>
        <w:t xml:space="preserve">Table 2 </w:t>
      </w:r>
      <w:r w:rsidR="00C91F1F">
        <w:rPr>
          <w:rFonts w:ascii="Times New Roman" w:hAnsi="Times New Roman" w:cs="Times New Roman"/>
          <w:lang w:val="en-GB"/>
        </w:rPr>
        <w:t>shows how the sample is broken down by classifications as defined by the Development Assistance Committee (DAC). Official Development Assistance (ODA) is defined as</w:t>
      </w:r>
      <w:r w:rsidR="007C61C0">
        <w:rPr>
          <w:rFonts w:ascii="Times New Roman" w:hAnsi="Times New Roman" w:cs="Times New Roman"/>
          <w:lang w:val="en-GB"/>
        </w:rPr>
        <w:t xml:space="preserve"> </w:t>
      </w:r>
      <w:r w:rsidR="00C91F1F" w:rsidRPr="007C61C0">
        <w:rPr>
          <w:rFonts w:ascii="Times New Roman" w:hAnsi="Times New Roman" w:cs="Times New Roman"/>
          <w:i/>
          <w:iCs/>
          <w:lang w:val="en-GB"/>
        </w:rPr>
        <w:t>“flows of official financing administered with the promotion of the economic development and welfare of developing countries as the main objective”</w:t>
      </w:r>
      <w:r w:rsidR="00C91F1F">
        <w:rPr>
          <w:rFonts w:ascii="Times New Roman" w:hAnsi="Times New Roman" w:cs="Times New Roman"/>
          <w:lang w:val="en-GB"/>
        </w:rPr>
        <w:t xml:space="preserve"> </w:t>
      </w:r>
      <w:r w:rsidR="007C61C0">
        <w:rPr>
          <w:rFonts w:ascii="Times New Roman" w:hAnsi="Times New Roman" w:cs="Times New Roman"/>
          <w:lang w:val="en-GB"/>
        </w:rPr>
        <w:fldChar w:fldCharType="begin" w:fldLock="1"/>
      </w:r>
      <w:r w:rsidR="00915B2F">
        <w:rPr>
          <w:rFonts w:ascii="Times New Roman" w:hAnsi="Times New Roman" w:cs="Times New Roman"/>
          <w:lang w:val="en-GB"/>
        </w:rPr>
        <w:instrText>ADDIN CSL_CITATION {"citationItems":[{"id":"ITEM-1","itemData":{"URL":"https://stats.oecd.org/glossary/detail.asp?ID=6043","accessed":{"date-parts":[["2020","7","10"]]},"author":[{"dropping-particle":"","family":"OECD","given":"","non-dropping-particle":"","parse-names":false,"suffix":""}],"id":"ITEM-1","issued":{"date-parts":[["2003"]]},"title":"OECD Glossary of Statistical Terms - Official development assistance (ODA) Definition","type":"webpage"},"uris":["http://www.mendeley.com/documents/?uuid=e52168ba-7d87-367f-8202-93f0c0576615"]}],"mendeley":{"formattedCitation":"(OECD, 2003)","plainTextFormattedCitation":"(OECD, 2003)","previouslyFormattedCitation":"(OECD, 2003)"},"properties":{"noteIndex":0},"schema":"https://github.com/citation-style-language/schema/raw/master/csl-citation.json"}</w:instrText>
      </w:r>
      <w:r w:rsidR="007C61C0">
        <w:rPr>
          <w:rFonts w:ascii="Times New Roman" w:hAnsi="Times New Roman" w:cs="Times New Roman"/>
          <w:lang w:val="en-GB"/>
        </w:rPr>
        <w:fldChar w:fldCharType="separate"/>
      </w:r>
      <w:r w:rsidR="007C61C0" w:rsidRPr="007C61C0">
        <w:rPr>
          <w:rFonts w:ascii="Times New Roman" w:hAnsi="Times New Roman" w:cs="Times New Roman"/>
          <w:noProof/>
          <w:lang w:val="en-GB"/>
        </w:rPr>
        <w:t>(OECD, 2003)</w:t>
      </w:r>
      <w:r w:rsidR="007C61C0">
        <w:rPr>
          <w:rFonts w:ascii="Times New Roman" w:hAnsi="Times New Roman" w:cs="Times New Roman"/>
          <w:lang w:val="en-GB"/>
        </w:rPr>
        <w:fldChar w:fldCharType="end"/>
      </w:r>
      <w:r w:rsidR="007C61C0">
        <w:rPr>
          <w:rFonts w:ascii="Times New Roman" w:hAnsi="Times New Roman" w:cs="Times New Roman"/>
          <w:lang w:val="en-GB"/>
        </w:rPr>
        <w:t xml:space="preserve">. While Other Official Flows (OOF) are defined as flows that do not match the ODA definition and include </w:t>
      </w:r>
      <w:r w:rsidR="007C61C0">
        <w:rPr>
          <w:rFonts w:ascii="Times New Roman" w:hAnsi="Times New Roman" w:cs="Times New Roman"/>
          <w:lang w:val="en-GB"/>
        </w:rPr>
        <w:tab/>
        <w:t>grants for commercial purposes. The bulk of Chinese projects fall under ODA, however the estimated value of OOF is 3 times that of ODA.</w:t>
      </w:r>
      <w:r w:rsidR="00A1683E">
        <w:rPr>
          <w:rFonts w:ascii="Times New Roman" w:hAnsi="Times New Roman" w:cs="Times New Roman"/>
          <w:lang w:val="en-GB"/>
        </w:rPr>
        <w:t xml:space="preserve"> </w:t>
      </w:r>
      <w:r w:rsidR="00A1683E">
        <w:rPr>
          <w:rFonts w:ascii="Times New Roman" w:hAnsi="Times New Roman" w:cs="Times New Roman"/>
          <w:i/>
          <w:iCs/>
          <w:lang w:val="en-GB"/>
        </w:rPr>
        <w:t>Figure 6</w:t>
      </w:r>
      <w:r w:rsidR="00A1683E">
        <w:rPr>
          <w:rFonts w:ascii="Times New Roman" w:hAnsi="Times New Roman" w:cs="Times New Roman"/>
          <w:lang w:val="en-GB"/>
        </w:rPr>
        <w:t xml:space="preserve"> shows that ODA and OOF are spread equally across Asia, while Latin America receives primarily OOF projects and ODA is concentrated in the eastern region of Sub-Saharan Africa.</w:t>
      </w:r>
    </w:p>
    <w:p w14:paraId="10ECC9C6" w14:textId="14F39BF0" w:rsidR="00884198" w:rsidRDefault="006E0BE1" w:rsidP="008D3E62">
      <w:pPr>
        <w:spacing w:line="360" w:lineRule="auto"/>
        <w:jc w:val="both"/>
        <w:rPr>
          <w:rFonts w:ascii="Times New Roman" w:hAnsi="Times New Roman" w:cs="Times New Roman"/>
          <w:lang w:val="en-US"/>
        </w:rPr>
      </w:pPr>
      <w:r w:rsidRPr="00FF045A">
        <w:rPr>
          <w:rFonts w:ascii="Times New Roman" w:hAnsi="Times New Roman" w:cs="Times New Roman"/>
          <w:i/>
          <w:iCs/>
          <w:lang w:val="en-GB"/>
        </w:rPr>
        <w:lastRenderedPageBreak/>
        <w:t>Table</w:t>
      </w:r>
      <w:r w:rsidR="00FF045A" w:rsidRPr="00FF045A">
        <w:rPr>
          <w:rFonts w:ascii="Times New Roman" w:hAnsi="Times New Roman" w:cs="Times New Roman"/>
          <w:i/>
          <w:iCs/>
          <w:lang w:val="en-GB"/>
        </w:rPr>
        <w:t xml:space="preserve"> 3</w:t>
      </w:r>
      <w:r w:rsidR="00FF045A">
        <w:rPr>
          <w:rFonts w:ascii="Times New Roman" w:hAnsi="Times New Roman" w:cs="Times New Roman"/>
          <w:lang w:val="en-GB"/>
        </w:rPr>
        <w:t xml:space="preserve"> </w:t>
      </w:r>
      <w:r w:rsidR="00FF045A">
        <w:rPr>
          <w:rFonts w:ascii="Times New Roman" w:hAnsi="Times New Roman" w:cs="Times New Roman"/>
          <w:i/>
          <w:iCs/>
          <w:lang w:val="en-GB"/>
        </w:rPr>
        <w:t xml:space="preserve">&amp; 4 </w:t>
      </w:r>
      <w:r w:rsidR="00FF045A">
        <w:rPr>
          <w:rFonts w:ascii="Times New Roman" w:hAnsi="Times New Roman" w:cs="Times New Roman"/>
          <w:lang w:val="en-GB"/>
        </w:rPr>
        <w:t>present the</w:t>
      </w:r>
      <w:r w:rsidR="00A1683E">
        <w:rPr>
          <w:rFonts w:ascii="Times New Roman" w:hAnsi="Times New Roman" w:cs="Times New Roman"/>
          <w:lang w:val="en-GB"/>
        </w:rPr>
        <w:t xml:space="preserve"> main results of this paper</w:t>
      </w:r>
      <w:r w:rsidR="00FF045A">
        <w:rPr>
          <w:rFonts w:ascii="Times New Roman" w:hAnsi="Times New Roman" w:cs="Times New Roman"/>
          <w:lang w:val="en-GB"/>
        </w:rPr>
        <w:t>, the specification</w:t>
      </w:r>
      <w:r w:rsidR="00817C12">
        <w:rPr>
          <w:rFonts w:ascii="Times New Roman" w:hAnsi="Times New Roman" w:cs="Times New Roman"/>
          <w:lang w:val="en-GB"/>
        </w:rPr>
        <w:t xml:space="preserve">s estimating the effects of all Chinese development projects, those that are classified as ODA and those within the transport sector. First, the OLS models in </w:t>
      </w:r>
      <w:r w:rsidR="00817C12">
        <w:rPr>
          <w:rFonts w:ascii="Times New Roman" w:hAnsi="Times New Roman" w:cs="Times New Roman"/>
          <w:i/>
          <w:iCs/>
          <w:lang w:val="en-GB"/>
        </w:rPr>
        <w:t>table 3 columns 1-3</w:t>
      </w:r>
      <w:r w:rsidR="00817C12">
        <w:rPr>
          <w:rFonts w:ascii="Times New Roman" w:hAnsi="Times New Roman" w:cs="Times New Roman"/>
          <w:lang w:val="en-GB"/>
        </w:rPr>
        <w:t>, foreshadow</w:t>
      </w:r>
      <w:r w:rsidR="00F60E5F">
        <w:rPr>
          <w:rFonts w:ascii="Times New Roman" w:hAnsi="Times New Roman" w:cs="Times New Roman"/>
          <w:lang w:val="en-GB"/>
        </w:rPr>
        <w:t xml:space="preserve"> a negative relationship although they are all insignificant and suffer from an expected simultaneity bias. </w:t>
      </w:r>
      <w:r w:rsidR="006D53D7">
        <w:rPr>
          <w:rFonts w:ascii="Times New Roman" w:hAnsi="Times New Roman" w:cs="Times New Roman"/>
          <w:i/>
          <w:iCs/>
          <w:lang w:val="en-GB"/>
        </w:rPr>
        <w:t xml:space="preserve">Columns 4-6 </w:t>
      </w:r>
      <w:r w:rsidR="006D53D7">
        <w:rPr>
          <w:rFonts w:ascii="Times New Roman" w:hAnsi="Times New Roman" w:cs="Times New Roman"/>
          <w:lang w:val="en-GB"/>
        </w:rPr>
        <w:t xml:space="preserve">report the reduced form estimates, in which the instrument of lagged Chinese steel production interacted with the regional probability of receiving a project is regressed directly on the poverty indicator. </w:t>
      </w:r>
      <w:r w:rsidR="00FF04EE">
        <w:rPr>
          <w:rFonts w:ascii="Times New Roman" w:hAnsi="Times New Roman" w:cs="Times New Roman"/>
          <w:lang w:val="en-GB"/>
        </w:rPr>
        <w:t>Similarly, t</w:t>
      </w:r>
      <w:r w:rsidR="006D53D7">
        <w:rPr>
          <w:rFonts w:ascii="Times New Roman" w:hAnsi="Times New Roman" w:cs="Times New Roman"/>
          <w:lang w:val="en-GB"/>
        </w:rPr>
        <w:t>he direction of the effect is negative though the effect size is increased by an order of magni</w:t>
      </w:r>
      <w:r w:rsidR="00FF04EE">
        <w:rPr>
          <w:rFonts w:ascii="Times New Roman" w:hAnsi="Times New Roman" w:cs="Times New Roman"/>
          <w:lang w:val="en-GB"/>
        </w:rPr>
        <w:t>tude. Significance is also improved, the instrument for all projects and ODA projects are significant at the 10% level while for transport is significant at the 5% level. This is impressive given the restrictive two-way fixed effects while controlling for initial poverty levels with a lagged dependant variable. T</w:t>
      </w:r>
      <w:r w:rsidR="006D53D7">
        <w:rPr>
          <w:rFonts w:ascii="Times New Roman" w:hAnsi="Times New Roman" w:cs="Times New Roman"/>
          <w:lang w:val="en-GB"/>
        </w:rPr>
        <w:t xml:space="preserve">entatively suggesting that the OLS estimates </w:t>
      </w:r>
      <w:r w:rsidR="00FF04EE">
        <w:rPr>
          <w:rFonts w:ascii="Times New Roman" w:hAnsi="Times New Roman" w:cs="Times New Roman"/>
          <w:lang w:val="en-GB"/>
        </w:rPr>
        <w:t>are indeed</w:t>
      </w:r>
      <w:r w:rsidR="006D53D7">
        <w:rPr>
          <w:rFonts w:ascii="Times New Roman" w:hAnsi="Times New Roman" w:cs="Times New Roman"/>
          <w:lang w:val="en-GB"/>
        </w:rPr>
        <w:t xml:space="preserve"> </w:t>
      </w:r>
      <w:r w:rsidR="00FF04EE">
        <w:rPr>
          <w:rFonts w:ascii="Times New Roman" w:hAnsi="Times New Roman" w:cs="Times New Roman"/>
          <w:lang w:val="en-GB"/>
        </w:rPr>
        <w:t xml:space="preserve">upwardly biased due to simultaneity, contingent on the strength of our instrument. </w:t>
      </w:r>
      <w:r w:rsidR="00A04F61">
        <w:rPr>
          <w:rFonts w:ascii="Times New Roman" w:hAnsi="Times New Roman" w:cs="Times New Roman"/>
          <w:i/>
          <w:iCs/>
          <w:lang w:val="en-GB"/>
        </w:rPr>
        <w:t>Table 4</w:t>
      </w:r>
      <w:r w:rsidR="00A04F61">
        <w:rPr>
          <w:rFonts w:ascii="Times New Roman" w:hAnsi="Times New Roman" w:cs="Times New Roman"/>
          <w:lang w:val="en-GB"/>
        </w:rPr>
        <w:t xml:space="preserve"> </w:t>
      </w:r>
      <w:r w:rsidR="00A04F61">
        <w:rPr>
          <w:rFonts w:ascii="Times New Roman" w:hAnsi="Times New Roman" w:cs="Times New Roman"/>
          <w:i/>
          <w:iCs/>
          <w:lang w:val="en-GB"/>
        </w:rPr>
        <w:t xml:space="preserve">columns 1-3 </w:t>
      </w:r>
      <w:r w:rsidR="00A04F61">
        <w:rPr>
          <w:rFonts w:ascii="Times New Roman" w:hAnsi="Times New Roman" w:cs="Times New Roman"/>
          <w:lang w:val="en-GB"/>
        </w:rPr>
        <w:t xml:space="preserve">present the results of the </w:t>
      </w:r>
      <w:r w:rsidR="007E045C">
        <w:rPr>
          <w:rFonts w:ascii="Times New Roman" w:hAnsi="Times New Roman" w:cs="Times New Roman"/>
          <w:lang w:val="en-GB"/>
        </w:rPr>
        <w:t xml:space="preserve">joint estimation of the first and second stage, which sees the effect of total and ODA projects turn insignificant. Transport projects, however, remains quantitively and qualitatively similar to the reduced form estimate. </w:t>
      </w:r>
      <w:r w:rsidR="00915B2F">
        <w:rPr>
          <w:rFonts w:ascii="Times New Roman" w:hAnsi="Times New Roman" w:cs="Times New Roman"/>
          <w:lang w:val="en-GB"/>
        </w:rPr>
        <w:t>The</w:t>
      </w:r>
      <w:r w:rsidR="007E045C">
        <w:rPr>
          <w:rFonts w:ascii="Times New Roman" w:hAnsi="Times New Roman" w:cs="Times New Roman"/>
          <w:lang w:val="en-GB"/>
        </w:rPr>
        <w:t xml:space="preserve"> Kleibergen-Paap F-statistic of </w:t>
      </w:r>
      <w:r w:rsidR="007E045C" w:rsidRPr="00236E3C">
        <w:rPr>
          <w:rFonts w:ascii="Times New Roman" w:hAnsi="Times New Roman" w:cs="Times New Roman"/>
          <w:lang w:val="en-US"/>
        </w:rPr>
        <w:t>36.79</w:t>
      </w:r>
      <w:r w:rsidR="007E045C">
        <w:rPr>
          <w:rFonts w:ascii="Times New Roman" w:hAnsi="Times New Roman" w:cs="Times New Roman"/>
          <w:lang w:val="en-US"/>
        </w:rPr>
        <w:t xml:space="preserve"> is well above the rule of thumb 10% critical value of 16.38. Indicating that</w:t>
      </w:r>
      <w:r w:rsidR="00915B2F">
        <w:rPr>
          <w:rFonts w:ascii="Times New Roman" w:hAnsi="Times New Roman" w:cs="Times New Roman"/>
          <w:lang w:val="en-US"/>
        </w:rPr>
        <w:t xml:space="preserve"> we can reject the null hypothesis that the maximum bias relative to OLS due to a weak </w:t>
      </w:r>
      <w:r w:rsidR="007E045C">
        <w:rPr>
          <w:rFonts w:ascii="Times New Roman" w:hAnsi="Times New Roman" w:cs="Times New Roman"/>
          <w:lang w:val="en-US"/>
        </w:rPr>
        <w:t xml:space="preserve">instrument </w:t>
      </w:r>
      <w:r w:rsidR="00915B2F">
        <w:rPr>
          <w:rFonts w:ascii="Times New Roman" w:hAnsi="Times New Roman" w:cs="Times New Roman"/>
          <w:lang w:val="en-US"/>
        </w:rPr>
        <w:t xml:space="preserve">is below 10% </w:t>
      </w:r>
      <w:r w:rsidR="00915B2F">
        <w:rPr>
          <w:rFonts w:ascii="Times New Roman" w:hAnsi="Times New Roman" w:cs="Times New Roman"/>
          <w:lang w:val="en-US"/>
        </w:rPr>
        <w:fldChar w:fldCharType="begin" w:fldLock="1"/>
      </w:r>
      <w:r w:rsidR="00A10E12">
        <w:rPr>
          <w:rFonts w:ascii="Times New Roman" w:hAnsi="Times New Roman" w:cs="Times New Roman"/>
          <w:lang w:val="en-US"/>
        </w:rPr>
        <w:instrText>ADDIN CSL_CITATION {"citationItems":[{"id":"ITEM-1","itemData":{"DOI":"10.1017/CBO9780511614491.006","ISBN":"9780511614491","abstract":"Weak instruments can produce biased IV estimators and hypothesis tests with large size distortions. But what, precisely, are weak instruments, and how does one detect them in practice? This paper proposes quantitative definitions of weak instruments based on the maximum IV estimator bias, or the maximumWald test size distortion, when there are multiple endogenous regressors.We tabulate critical values that enable using the first-stage F-statistic (or, when there are multiple endogenous regressors, the Cragg–Donald [1993] statistic) to test whether the given instruments are weak.","author":[{"dropping-particle":"","family":"Stock","given":"James H.","non-dropping-particle":"","parse-names":false,"suffix":""},{"dropping-particle":"","family":"Yogo","given":"Motohiro","non-dropping-particle":"","parse-names":false,"suffix":""}],"container-title":"Identification and Inference for Econometric Models","id":"ITEM-1","issued":{"date-parts":[["2005","6","17"]]},"page":"80-108","publisher":"Cambridge University Press","title":"Testing for Weak Instruments in Linear IV Regression","type":"chapter"},"uris":["http://www.mendeley.com/documents/?uuid=269897a8-3ab4-42c2-864d-ad18524e3c8e"]}],"mendeley":{"formattedCitation":"(Stock &amp; Yogo, 2005)","plainTextFormattedCitation":"(Stock &amp; Yogo, 2005)","previouslyFormattedCitation":"(Stock &amp; Yogo, 2005)"},"properties":{"noteIndex":0},"schema":"https://github.com/citation-style-language/schema/raw/master/csl-citation.json"}</w:instrText>
      </w:r>
      <w:r w:rsidR="00915B2F">
        <w:rPr>
          <w:rFonts w:ascii="Times New Roman" w:hAnsi="Times New Roman" w:cs="Times New Roman"/>
          <w:lang w:val="en-US"/>
        </w:rPr>
        <w:fldChar w:fldCharType="separate"/>
      </w:r>
      <w:r w:rsidR="00915B2F" w:rsidRPr="00915B2F">
        <w:rPr>
          <w:rFonts w:ascii="Times New Roman" w:hAnsi="Times New Roman" w:cs="Times New Roman"/>
          <w:noProof/>
          <w:lang w:val="en-US"/>
        </w:rPr>
        <w:t>(Stock &amp; Yogo, 2005)</w:t>
      </w:r>
      <w:r w:rsidR="00915B2F">
        <w:rPr>
          <w:rFonts w:ascii="Times New Roman" w:hAnsi="Times New Roman" w:cs="Times New Roman"/>
          <w:lang w:val="en-US"/>
        </w:rPr>
        <w:fldChar w:fldCharType="end"/>
      </w:r>
      <w:r w:rsidR="00915B2F">
        <w:rPr>
          <w:rFonts w:ascii="Times New Roman" w:hAnsi="Times New Roman" w:cs="Times New Roman"/>
          <w:lang w:val="en-US"/>
        </w:rPr>
        <w:t>. Additionally, the first stage regression shows that our instrument is significant at the 1% level and strongest for transport projects with a</w:t>
      </w:r>
      <w:r w:rsidR="001E4BB8">
        <w:rPr>
          <w:rFonts w:ascii="Times New Roman" w:hAnsi="Times New Roman" w:cs="Times New Roman"/>
          <w:lang w:val="en-US"/>
        </w:rPr>
        <w:t xml:space="preserve"> positive relationship </w:t>
      </w:r>
      <w:r w:rsidR="00915B2F">
        <w:rPr>
          <w:rFonts w:ascii="Times New Roman" w:hAnsi="Times New Roman" w:cs="Times New Roman"/>
          <w:lang w:val="en-US"/>
        </w:rPr>
        <w:t xml:space="preserve">of </w:t>
      </w:r>
      <w:r w:rsidR="00915B2F" w:rsidRPr="00236E3C">
        <w:rPr>
          <w:rFonts w:ascii="Times New Roman" w:hAnsi="Times New Roman" w:cs="Times New Roman"/>
          <w:lang w:val="en-US"/>
        </w:rPr>
        <w:t>0.706</w:t>
      </w:r>
      <w:r w:rsidR="00915B2F">
        <w:rPr>
          <w:rFonts w:ascii="Times New Roman" w:hAnsi="Times New Roman" w:cs="Times New Roman"/>
          <w:lang w:val="en-US"/>
        </w:rPr>
        <w:t xml:space="preserve">. Indicating that a 10% annual growth in Chinese steel production translates to an increase in a regular recipient region’s probability of hosting a project by 7% </w:t>
      </w:r>
      <m:oMath>
        <m:r>
          <w:rPr>
            <w:rFonts w:ascii="Cambria Math" w:hAnsi="Cambria Math" w:cs="Times New Roman"/>
            <w:lang w:val="en-US"/>
          </w:rPr>
          <m:t>(0.706×0.10)</m:t>
        </m:r>
      </m:oMath>
      <w:r w:rsidR="00915B2F">
        <w:rPr>
          <w:rFonts w:ascii="Times New Roman" w:hAnsi="Times New Roman" w:cs="Times New Roman"/>
          <w:lang w:val="en-US"/>
        </w:rPr>
        <w:t xml:space="preserve"> or </w:t>
      </w:r>
      <w:r w:rsidR="00A10E12">
        <w:rPr>
          <w:rFonts w:ascii="Times New Roman" w:hAnsi="Times New Roman" w:cs="Times New Roman"/>
          <w:lang w:val="en-US"/>
        </w:rPr>
        <w:t xml:space="preserve">by 3.5% in regions that only receive projects in half the years </w:t>
      </w:r>
      <m:oMath>
        <m:d>
          <m:dPr>
            <m:ctrlPr>
              <w:rPr>
                <w:rFonts w:ascii="Cambria Math" w:hAnsi="Cambria Math" w:cs="Times New Roman"/>
                <w:i/>
                <w:lang w:val="en-US"/>
              </w:rPr>
            </m:ctrlPr>
          </m:dPr>
          <m:e>
            <m:r>
              <w:rPr>
                <w:rFonts w:ascii="Cambria Math" w:hAnsi="Cambria Math" w:cs="Times New Roman"/>
                <w:lang w:val="en-US"/>
              </w:rPr>
              <m:t>(0.706×0.5</m:t>
            </m:r>
          </m:e>
        </m:d>
        <m:r>
          <w:rPr>
            <w:rFonts w:ascii="Cambria Math" w:hAnsi="Cambria Math" w:cs="Times New Roman"/>
            <w:lang w:val="en-US"/>
          </w:rPr>
          <m:t>×0.10)</m:t>
        </m:r>
      </m:oMath>
      <w:r w:rsidR="00A10E12">
        <w:rPr>
          <w:rFonts w:ascii="Times New Roman" w:hAnsi="Times New Roman" w:cs="Times New Roman"/>
          <w:lang w:val="en-US"/>
        </w:rPr>
        <w:t xml:space="preserve">. The first stage coefficient of total projects and ODA projects are both about 0.3, still relevant but clearly less highly correlated. Encouragingly, the first stage results are similar in magnitude to those found by </w:t>
      </w:r>
      <w:r w:rsidR="00A10E12">
        <w:rPr>
          <w:rFonts w:ascii="Times New Roman" w:hAnsi="Times New Roman" w:cs="Times New Roman"/>
          <w:lang w:val="en-US"/>
        </w:rPr>
        <w:fldChar w:fldCharType="begin" w:fldLock="1"/>
      </w:r>
      <w:r w:rsidR="00DE0161">
        <w:rPr>
          <w:rFonts w:ascii="Times New Roman" w:hAnsi="Times New Roman" w:cs="Times New Roman"/>
          <w:lang w:val="en-US"/>
        </w:rPr>
        <w:instrText>ADDIN CSL_CITATION {"citationItems":[{"id":"ITEM-1","itemData":{"author":[{"dropping-particle":"","family":"Bluhm","given":"Richard","non-dropping-particle":"","parse-names":false,"suffix":""},{"dropping-particle":"","family":"Dreher","given":"Axel","non-dropping-particle":"","parse-names":false,"suffix":""},{"dropping-particle":"","family":"Fuchs","given":"Andreas","non-dropping-particle":"","parse-names":false,"suffix":""},{"dropping-particle":"","family":"Parks","given":"Bradley","non-dropping-particle":"","parse-names":false,"suffix":""},{"dropping-particle":"","family":"Strange","given":"Austin","non-dropping-particle":"","parse-names":false,"suffix":""},{"dropping-particle":"","family":"Tierney","given":"Michael","non-dropping-particle":"","parse-names":false,"suffix":""}],"id":"ITEM-1","issued":{"date-parts":[["2018"]]},"title":"Connective Financing: Chinese Infrastructure Projects and the Diffusion of Economic Activity in Developing Countries","type":"report"},"uris":["http://www.mendeley.com/documents/?uuid=0185a039-4009-3684-a8e4-1cd6d64716a4"]}],"mendeley":{"formattedCitation":"(Bluhm et al., 2018)","manualFormatting":"Bluhm et al., (2018)","plainTextFormattedCitation":"(Bluhm et al., 2018)","previouslyFormattedCitation":"(Bluhm et al., 2018)"},"properties":{"noteIndex":0},"schema":"https://github.com/citation-style-language/schema/raw/master/csl-citation.json"}</w:instrText>
      </w:r>
      <w:r w:rsidR="00A10E12">
        <w:rPr>
          <w:rFonts w:ascii="Times New Roman" w:hAnsi="Times New Roman" w:cs="Times New Roman"/>
          <w:lang w:val="en-US"/>
        </w:rPr>
        <w:fldChar w:fldCharType="separate"/>
      </w:r>
      <w:r w:rsidR="00A10E12" w:rsidRPr="00A10E12">
        <w:rPr>
          <w:rFonts w:ascii="Times New Roman" w:hAnsi="Times New Roman" w:cs="Times New Roman"/>
          <w:noProof/>
          <w:lang w:val="en-US"/>
        </w:rPr>
        <w:t xml:space="preserve">Bluhm et al., </w:t>
      </w:r>
      <w:r w:rsidR="00A10E12">
        <w:rPr>
          <w:rFonts w:ascii="Times New Roman" w:hAnsi="Times New Roman" w:cs="Times New Roman"/>
          <w:noProof/>
          <w:lang w:val="en-US"/>
        </w:rPr>
        <w:t>(</w:t>
      </w:r>
      <w:r w:rsidR="00A10E12" w:rsidRPr="00A10E12">
        <w:rPr>
          <w:rFonts w:ascii="Times New Roman" w:hAnsi="Times New Roman" w:cs="Times New Roman"/>
          <w:noProof/>
          <w:lang w:val="en-US"/>
        </w:rPr>
        <w:t>2018)</w:t>
      </w:r>
      <w:r w:rsidR="00A10E12">
        <w:rPr>
          <w:rFonts w:ascii="Times New Roman" w:hAnsi="Times New Roman" w:cs="Times New Roman"/>
          <w:lang w:val="en-US"/>
        </w:rPr>
        <w:fldChar w:fldCharType="end"/>
      </w:r>
      <w:r w:rsidR="00A10E12">
        <w:rPr>
          <w:rFonts w:ascii="Times New Roman" w:hAnsi="Times New Roman" w:cs="Times New Roman"/>
          <w:lang w:val="en-US"/>
        </w:rPr>
        <w:t xml:space="preserve"> despite our smaller sample size. Considering the strength of the instrument, our results suggest that subnational regions that receive a Chinese transportation project can expect a regional reduction in poverty levels of around 3</w:t>
      </w:r>
      <w:r w:rsidR="00343582">
        <w:rPr>
          <w:rFonts w:ascii="Times New Roman" w:hAnsi="Times New Roman" w:cs="Times New Roman"/>
          <w:lang w:val="en-US"/>
        </w:rPr>
        <w:t>.4</w:t>
      </w:r>
      <w:r w:rsidR="00A10E12">
        <w:rPr>
          <w:rFonts w:ascii="Times New Roman" w:hAnsi="Times New Roman" w:cs="Times New Roman"/>
          <w:lang w:val="en-US"/>
        </w:rPr>
        <w:t xml:space="preserve">%. Translating to </w:t>
      </w:r>
      <w:r w:rsidR="001E4BB8">
        <w:rPr>
          <w:rFonts w:ascii="Times New Roman" w:hAnsi="Times New Roman" w:cs="Times New Roman"/>
          <w:lang w:val="en-US"/>
        </w:rPr>
        <w:t>approximately 18 thousand households for the average region with a household population of 600 thousand.</w:t>
      </w:r>
    </w:p>
    <w:p w14:paraId="1A510247" w14:textId="20DA57EE" w:rsidR="001E4BB8" w:rsidRDefault="001E4BB8" w:rsidP="008D3E62">
      <w:pPr>
        <w:spacing w:line="360" w:lineRule="auto"/>
        <w:jc w:val="both"/>
        <w:rPr>
          <w:rFonts w:ascii="Times New Roman" w:hAnsi="Times New Roman" w:cs="Times New Roman"/>
          <w:lang w:val="en-US"/>
        </w:rPr>
      </w:pPr>
      <w:r>
        <w:rPr>
          <w:rFonts w:ascii="Times New Roman" w:hAnsi="Times New Roman" w:cs="Times New Roman"/>
          <w:i/>
          <w:iCs/>
          <w:lang w:val="en-GB"/>
        </w:rPr>
        <w:t xml:space="preserve">Table 5 &amp; 6 </w:t>
      </w:r>
      <w:r w:rsidRPr="001E4BB8">
        <w:rPr>
          <w:rFonts w:ascii="Times New Roman" w:hAnsi="Times New Roman" w:cs="Times New Roman"/>
          <w:lang w:val="en-GB"/>
        </w:rPr>
        <w:t xml:space="preserve">present </w:t>
      </w:r>
      <w:r>
        <w:rPr>
          <w:rFonts w:ascii="Times New Roman" w:hAnsi="Times New Roman" w:cs="Times New Roman"/>
          <w:lang w:val="en-GB"/>
        </w:rPr>
        <w:t xml:space="preserve">a similar analysis at the national level. The setup is the same, in terms of independent variables, fixed effects and controls used however the observations are aggregated at the country level. Naturally implying that our sample size is significantly reduced, which was expected to pose problems for instrument strength. </w:t>
      </w:r>
      <w:r w:rsidR="00E0526C">
        <w:rPr>
          <w:rFonts w:ascii="Times New Roman" w:hAnsi="Times New Roman" w:cs="Times New Roman"/>
          <w:i/>
          <w:iCs/>
          <w:lang w:val="en-GB"/>
        </w:rPr>
        <w:t>Table 5</w:t>
      </w:r>
      <w:r w:rsidR="00E0526C">
        <w:rPr>
          <w:rFonts w:ascii="Times New Roman" w:hAnsi="Times New Roman" w:cs="Times New Roman"/>
          <w:lang w:val="en-GB"/>
        </w:rPr>
        <w:t xml:space="preserve"> shows that similar to the subnational estimation OLS is insignificant while the reduced form improves significance improves and the effect size is an order of magnitude larger. However, the first stage in </w:t>
      </w:r>
      <w:r w:rsidR="004E69F5" w:rsidRPr="004E69F5">
        <w:rPr>
          <w:rFonts w:ascii="Times New Roman" w:hAnsi="Times New Roman" w:cs="Times New Roman"/>
          <w:i/>
          <w:iCs/>
          <w:lang w:val="en-GB"/>
        </w:rPr>
        <w:t>Table 6</w:t>
      </w:r>
      <w:r w:rsidR="004E69F5">
        <w:rPr>
          <w:rFonts w:ascii="Times New Roman" w:hAnsi="Times New Roman" w:cs="Times New Roman"/>
          <w:i/>
          <w:iCs/>
          <w:lang w:val="en-GB"/>
        </w:rPr>
        <w:t xml:space="preserve"> </w:t>
      </w:r>
      <w:r w:rsidR="004E69F5">
        <w:rPr>
          <w:rFonts w:ascii="Times New Roman" w:hAnsi="Times New Roman" w:cs="Times New Roman"/>
          <w:lang w:val="en-GB"/>
        </w:rPr>
        <w:t>shows that we can only rely on the strength of the instrument for transport projects as it remains positive and significant with a magnitude of 0.525. While the instrument for total projects turns negative and is only significant at the 10% level and the instrument of ODA projects remains only slightly positive but loses significance completely. Additionally</w:t>
      </w:r>
      <w:r w:rsidR="00343582">
        <w:rPr>
          <w:rFonts w:ascii="Times New Roman" w:hAnsi="Times New Roman" w:cs="Times New Roman"/>
          <w:lang w:val="en-GB"/>
        </w:rPr>
        <w:t>,</w:t>
      </w:r>
      <w:r w:rsidR="004E69F5">
        <w:rPr>
          <w:rFonts w:ascii="Times New Roman" w:hAnsi="Times New Roman" w:cs="Times New Roman"/>
          <w:lang w:val="en-GB"/>
        </w:rPr>
        <w:t xml:space="preserve"> confirmed by the 2SLS joint estimates in </w:t>
      </w:r>
      <w:r w:rsidR="004E69F5" w:rsidRPr="004E69F5">
        <w:rPr>
          <w:rFonts w:ascii="Times New Roman" w:hAnsi="Times New Roman" w:cs="Times New Roman"/>
          <w:i/>
          <w:iCs/>
          <w:lang w:val="en-GB"/>
        </w:rPr>
        <w:t>columns</w:t>
      </w:r>
      <w:r w:rsidR="004E69F5">
        <w:rPr>
          <w:rFonts w:ascii="Times New Roman" w:hAnsi="Times New Roman" w:cs="Times New Roman"/>
          <w:i/>
          <w:iCs/>
          <w:lang w:val="en-GB"/>
        </w:rPr>
        <w:t xml:space="preserve"> 1-</w:t>
      </w:r>
      <w:r w:rsidR="00343582">
        <w:rPr>
          <w:rFonts w:ascii="Times New Roman" w:hAnsi="Times New Roman" w:cs="Times New Roman"/>
          <w:i/>
          <w:iCs/>
          <w:lang w:val="en-GB"/>
        </w:rPr>
        <w:t>2</w:t>
      </w:r>
      <w:r w:rsidR="004E69F5">
        <w:rPr>
          <w:rFonts w:ascii="Times New Roman" w:hAnsi="Times New Roman" w:cs="Times New Roman"/>
          <w:lang w:val="en-GB"/>
        </w:rPr>
        <w:t xml:space="preserve"> which show that Kleibergen-Paap F-statistic of </w:t>
      </w:r>
      <w:r w:rsidR="004E69F5">
        <w:rPr>
          <w:rFonts w:ascii="Times New Roman" w:hAnsi="Times New Roman" w:cs="Times New Roman"/>
          <w:lang w:val="en-GB"/>
        </w:rPr>
        <w:lastRenderedPageBreak/>
        <w:t xml:space="preserve">total and ODA projects are </w:t>
      </w:r>
      <w:r w:rsidR="002B4808">
        <w:rPr>
          <w:rFonts w:ascii="Times New Roman" w:hAnsi="Times New Roman" w:cs="Times New Roman"/>
          <w:lang w:val="en-GB"/>
        </w:rPr>
        <w:t>incredibly low</w:t>
      </w:r>
      <w:r w:rsidR="004E69F5">
        <w:rPr>
          <w:rFonts w:ascii="Times New Roman" w:hAnsi="Times New Roman" w:cs="Times New Roman"/>
          <w:lang w:val="en-GB"/>
        </w:rPr>
        <w:t xml:space="preserve"> indicating unacceptable </w:t>
      </w:r>
      <w:r w:rsidR="00343582">
        <w:rPr>
          <w:rFonts w:ascii="Times New Roman" w:hAnsi="Times New Roman" w:cs="Times New Roman"/>
          <w:lang w:val="en-US"/>
        </w:rPr>
        <w:t xml:space="preserve">maximum bias relative to OLS. The instrument for transport on the other hand has a Kleibergen-Paap F-statistic of 18.52 hovering just above the acceptable 10% critical value. Additionally, the effect size of transport projects is strikingly similar to that of the subnational level and is significant at the 5% level. Suggesting that countries can expect a 2.6% reduction in household poverty from hosting a transport infrastructure project. </w:t>
      </w:r>
      <w:r w:rsidR="002B4808">
        <w:rPr>
          <w:rFonts w:ascii="Times New Roman" w:hAnsi="Times New Roman" w:cs="Times New Roman"/>
          <w:lang w:val="en-US"/>
        </w:rPr>
        <w:t xml:space="preserve">Our regressions were kept parsimonious at the subnational level due to few control variables being available at the regional level, however the results of our country level test suggest additional variables can be tested using the strategy proposed. </w:t>
      </w:r>
      <w:r w:rsidR="002B4808">
        <w:rPr>
          <w:rFonts w:ascii="Times New Roman" w:hAnsi="Times New Roman" w:cs="Times New Roman"/>
          <w:i/>
          <w:iCs/>
          <w:lang w:val="en-US"/>
        </w:rPr>
        <w:t xml:space="preserve">Table 6 column </w:t>
      </w:r>
      <w:r w:rsidR="002B4808" w:rsidRPr="002B4808">
        <w:rPr>
          <w:rFonts w:ascii="Times New Roman" w:hAnsi="Times New Roman" w:cs="Times New Roman"/>
          <w:lang w:val="en-US"/>
        </w:rPr>
        <w:t>7</w:t>
      </w:r>
      <w:r w:rsidR="002B4808">
        <w:rPr>
          <w:rFonts w:ascii="Times New Roman" w:hAnsi="Times New Roman" w:cs="Times New Roman"/>
          <w:lang w:val="en-US"/>
        </w:rPr>
        <w:t xml:space="preserve"> presents a robustness check by including the logged FDI inflows to countries. One concern is that steel originating from China may not only be driving Chinese investments, but that other foreign investors purchase steel from China for foreign investment projects. However, </w:t>
      </w:r>
      <w:r w:rsidR="002B4808">
        <w:rPr>
          <w:rFonts w:ascii="Times New Roman" w:hAnsi="Times New Roman" w:cs="Times New Roman"/>
          <w:i/>
          <w:iCs/>
          <w:lang w:val="en-US"/>
        </w:rPr>
        <w:t xml:space="preserve">column 7 </w:t>
      </w:r>
      <w:r w:rsidR="002B4808">
        <w:rPr>
          <w:rFonts w:ascii="Times New Roman" w:hAnsi="Times New Roman" w:cs="Times New Roman"/>
          <w:lang w:val="en-US"/>
        </w:rPr>
        <w:t>demonstrates that controlling for FDI inflows leaves the effect unchanged. Future research may look into relaxing the fixed effects and including a larger array controls common in aid effectiveness literature, such as institutional quality.</w:t>
      </w:r>
    </w:p>
    <w:p w14:paraId="42684058" w14:textId="73E2D24F" w:rsidR="00343582" w:rsidRPr="004F5B4D" w:rsidRDefault="002B4808" w:rsidP="008D3E62">
      <w:pPr>
        <w:spacing w:line="360" w:lineRule="auto"/>
        <w:jc w:val="both"/>
        <w:rPr>
          <w:rFonts w:ascii="Times New Roman" w:hAnsi="Times New Roman" w:cs="Times New Roman"/>
          <w:lang w:val="en-GB"/>
        </w:rPr>
      </w:pPr>
      <w:r>
        <w:rPr>
          <w:rFonts w:ascii="Times New Roman" w:hAnsi="Times New Roman" w:cs="Times New Roman"/>
          <w:lang w:val="en-GB"/>
        </w:rPr>
        <w:t xml:space="preserve">Finally, </w:t>
      </w:r>
      <w:r>
        <w:rPr>
          <w:rFonts w:ascii="Times New Roman" w:hAnsi="Times New Roman" w:cs="Times New Roman"/>
          <w:i/>
          <w:iCs/>
          <w:lang w:val="en-GB"/>
        </w:rPr>
        <w:t xml:space="preserve">table 7 &amp; 8 </w:t>
      </w:r>
      <w:r>
        <w:rPr>
          <w:rFonts w:ascii="Times New Roman" w:hAnsi="Times New Roman" w:cs="Times New Roman"/>
          <w:lang w:val="en-GB"/>
        </w:rPr>
        <w:t>present secondary reg</w:t>
      </w:r>
      <w:r w:rsidR="004F5B4D">
        <w:rPr>
          <w:rFonts w:ascii="Times New Roman" w:hAnsi="Times New Roman" w:cs="Times New Roman"/>
          <w:lang w:val="en-GB"/>
        </w:rPr>
        <w:t>r</w:t>
      </w:r>
      <w:r>
        <w:rPr>
          <w:rFonts w:ascii="Times New Roman" w:hAnsi="Times New Roman" w:cs="Times New Roman"/>
          <w:lang w:val="en-GB"/>
        </w:rPr>
        <w:t>essions</w:t>
      </w:r>
      <w:r w:rsidR="004F5B4D">
        <w:rPr>
          <w:rFonts w:ascii="Times New Roman" w:hAnsi="Times New Roman" w:cs="Times New Roman"/>
          <w:lang w:val="en-GB"/>
        </w:rPr>
        <w:t xml:space="preserve"> at the subnational level. </w:t>
      </w:r>
      <w:r w:rsidR="004F5B4D" w:rsidRPr="004F5B4D">
        <w:rPr>
          <w:rFonts w:ascii="Times New Roman" w:hAnsi="Times New Roman" w:cs="Times New Roman"/>
          <w:i/>
          <w:iCs/>
          <w:lang w:val="en-GB"/>
        </w:rPr>
        <w:t>Table 7</w:t>
      </w:r>
      <w:r w:rsidR="004F5B4D">
        <w:rPr>
          <w:rFonts w:ascii="Times New Roman" w:hAnsi="Times New Roman" w:cs="Times New Roman"/>
          <w:lang w:val="en-GB"/>
        </w:rPr>
        <w:t xml:space="preserve"> finds that the instrument is relevant and strong for both health and education projects. Suggesting that Chinese projects in this sector may indeed consist largely of construction within those sectors. The instrument strength is only marginally compromised with a Kleibergen-Paap F-statistic of 14.02, and the effect size of energy projects on poverty is highly significant and large at -7.6%. Communications projects seem to not be driven by steel production at all, the first stage coefficient is </w:t>
      </w:r>
      <w:r w:rsidR="00D95587">
        <w:rPr>
          <w:rFonts w:ascii="Times New Roman" w:hAnsi="Times New Roman" w:cs="Times New Roman"/>
          <w:lang w:val="en-GB"/>
        </w:rPr>
        <w:t>insignificant,</w:t>
      </w:r>
      <w:r w:rsidR="004F5B4D">
        <w:rPr>
          <w:rFonts w:ascii="Times New Roman" w:hAnsi="Times New Roman" w:cs="Times New Roman"/>
          <w:lang w:val="en-GB"/>
        </w:rPr>
        <w:t xml:space="preserve"> and the F-statistic is very low. The </w:t>
      </w:r>
      <w:r w:rsidR="00D95587">
        <w:rPr>
          <w:rFonts w:ascii="Times New Roman" w:hAnsi="Times New Roman" w:cs="Times New Roman"/>
          <w:lang w:val="en-GB"/>
        </w:rPr>
        <w:t>binary explanatory variable indicating the presence of a Chinese project is replaced with project values and project counts</w:t>
      </w:r>
      <w:r w:rsidR="004F5B4D">
        <w:rPr>
          <w:rFonts w:ascii="Times New Roman" w:hAnsi="Times New Roman" w:cs="Times New Roman"/>
          <w:lang w:val="en-GB"/>
        </w:rPr>
        <w:t xml:space="preserve"> in </w:t>
      </w:r>
      <w:r w:rsidR="004F5B4D">
        <w:rPr>
          <w:rFonts w:ascii="Times New Roman" w:hAnsi="Times New Roman" w:cs="Times New Roman"/>
          <w:i/>
          <w:iCs/>
          <w:lang w:val="en-GB"/>
        </w:rPr>
        <w:t>Table 8</w:t>
      </w:r>
      <w:r w:rsidR="00D95587">
        <w:rPr>
          <w:rFonts w:ascii="Times New Roman" w:hAnsi="Times New Roman" w:cs="Times New Roman"/>
          <w:lang w:val="en-GB"/>
        </w:rPr>
        <w:t>. The instrument is found to remain relevant with high F-statistics and the magnitude of the effect implies similar findings as the main regression results. A doubling of project value or number of projects in the transport sector is associated with a 0.8% and 1% reduction in poverty, respectively. While a 100% increase in ODA is associated with a 1.2% reduction in subnational poverty.</w:t>
      </w:r>
    </w:p>
    <w:p w14:paraId="60F1CD81" w14:textId="677B79E6" w:rsidR="0051194F" w:rsidRDefault="00FB3E98" w:rsidP="0051194F">
      <w:pPr>
        <w:pStyle w:val="Kop1"/>
      </w:pPr>
      <w:bookmarkStart w:id="36" w:name="_Toc45322963"/>
      <w:r w:rsidRPr="0036582E">
        <w:t>Conclusion</w:t>
      </w:r>
      <w:r w:rsidR="00DE0161">
        <w:t>s</w:t>
      </w:r>
      <w:bookmarkEnd w:id="36"/>
    </w:p>
    <w:p w14:paraId="0096A3D5" w14:textId="03DD9E77" w:rsidR="004E4AF5" w:rsidRDefault="004E4AF5" w:rsidP="004E4AF5">
      <w:pPr>
        <w:spacing w:line="360" w:lineRule="auto"/>
        <w:jc w:val="both"/>
        <w:rPr>
          <w:rFonts w:ascii="Times New Roman" w:hAnsi="Times New Roman" w:cs="Times New Roman"/>
          <w:lang w:val="en-GB"/>
        </w:rPr>
      </w:pPr>
      <w:r>
        <w:rPr>
          <w:rFonts w:ascii="Times New Roman" w:hAnsi="Times New Roman" w:cs="Times New Roman"/>
          <w:lang w:val="en-GB"/>
        </w:rPr>
        <w:t>The 2000s clearly marked a shift in t</w:t>
      </w:r>
      <w:r w:rsidRPr="000F40B5">
        <w:rPr>
          <w:rFonts w:ascii="Times New Roman" w:hAnsi="Times New Roman" w:cs="Times New Roman"/>
          <w:lang w:val="en-GB"/>
        </w:rPr>
        <w:t>he political and economic landscape of international</w:t>
      </w:r>
      <w:r>
        <w:rPr>
          <w:rFonts w:ascii="Times New Roman" w:hAnsi="Times New Roman" w:cs="Times New Roman"/>
          <w:lang w:val="en-GB"/>
        </w:rPr>
        <w:t xml:space="preserve"> development</w:t>
      </w:r>
      <w:r w:rsidRPr="000F40B5">
        <w:rPr>
          <w:rFonts w:ascii="Times New Roman" w:hAnsi="Times New Roman" w:cs="Times New Roman"/>
          <w:lang w:val="en-GB"/>
        </w:rPr>
        <w:t xml:space="preserve"> cooperation</w:t>
      </w:r>
      <w:r>
        <w:rPr>
          <w:rFonts w:ascii="Times New Roman" w:hAnsi="Times New Roman" w:cs="Times New Roman"/>
          <w:lang w:val="en-GB"/>
        </w:rPr>
        <w:t xml:space="preserve">. Spurring an interest in improving the poor understanding of non-traditional donors policies. Resulting in various criticisms from sceptical scholars cautioning about the potential threats of the emergence of China as a major development financier. However, more recent studies reveal that China’s motives cannot be distinguished from those of traditional donors as recipient need plays a central role in China’s aid programme. More importantly, however, scholars have gained a better understanding of China’s distinct foreign aid policies which in itself is a source of variation that can may be leveraged in providing further understanding of China’s role in international development cooperation. An openly voiced preference for financing infrastructure development and willingness to provide expedited implementation sets China apart in its ability to reduce existing inequalities of spatial development. Spatial inequalities that are reinforced when </w:t>
      </w:r>
      <w:r w:rsidRPr="00CD32DB">
        <w:rPr>
          <w:rFonts w:ascii="Times New Roman" w:hAnsi="Times New Roman" w:cs="Times New Roman"/>
          <w:lang w:val="en-GB"/>
        </w:rPr>
        <w:t>subnational aid flows</w:t>
      </w:r>
      <w:r>
        <w:rPr>
          <w:rFonts w:ascii="Times New Roman" w:hAnsi="Times New Roman" w:cs="Times New Roman"/>
          <w:lang w:val="en-GB"/>
        </w:rPr>
        <w:t xml:space="preserve"> are </w:t>
      </w:r>
      <w:r w:rsidRPr="00CD32DB">
        <w:rPr>
          <w:rFonts w:ascii="Times New Roman" w:hAnsi="Times New Roman" w:cs="Times New Roman"/>
          <w:lang w:val="en-GB"/>
        </w:rPr>
        <w:t xml:space="preserve">disproportionately </w:t>
      </w:r>
      <w:r>
        <w:rPr>
          <w:rFonts w:ascii="Times New Roman" w:hAnsi="Times New Roman" w:cs="Times New Roman"/>
          <w:lang w:val="en-GB"/>
        </w:rPr>
        <w:t xml:space="preserve">allocated </w:t>
      </w:r>
      <w:r w:rsidRPr="00CD32DB">
        <w:rPr>
          <w:rFonts w:ascii="Times New Roman" w:hAnsi="Times New Roman" w:cs="Times New Roman"/>
          <w:lang w:val="en-GB"/>
        </w:rPr>
        <w:t xml:space="preserve">to </w:t>
      </w:r>
      <w:r w:rsidRPr="00CD32DB">
        <w:rPr>
          <w:rFonts w:ascii="Times New Roman" w:hAnsi="Times New Roman" w:cs="Times New Roman"/>
          <w:lang w:val="en-GB"/>
        </w:rPr>
        <w:lastRenderedPageBreak/>
        <w:t>more prosperous regions</w:t>
      </w:r>
      <w:r>
        <w:rPr>
          <w:rFonts w:ascii="Times New Roman" w:hAnsi="Times New Roman" w:cs="Times New Roman"/>
          <w:lang w:val="en-GB"/>
        </w:rPr>
        <w:t>. P</w:t>
      </w:r>
      <w:r w:rsidRPr="00507E30">
        <w:rPr>
          <w:rFonts w:ascii="Times New Roman" w:hAnsi="Times New Roman" w:cs="Times New Roman"/>
          <w:lang w:val="en-GB"/>
        </w:rPr>
        <w:t>romoting income growth of those at the bottom of the distribution implies strengthening the efforts of development interventions that successfully target the poor within recipient countries</w:t>
      </w:r>
      <w:r>
        <w:rPr>
          <w:rFonts w:ascii="Times New Roman" w:hAnsi="Times New Roman" w:cs="Times New Roman"/>
          <w:lang w:val="en-GB"/>
        </w:rPr>
        <w:t>. A</w:t>
      </w:r>
      <w:r w:rsidRPr="00507E30">
        <w:rPr>
          <w:rFonts w:ascii="Times New Roman" w:hAnsi="Times New Roman" w:cs="Times New Roman"/>
          <w:lang w:val="en-GB"/>
        </w:rPr>
        <w:t xml:space="preserve"> pivotal role </w:t>
      </w:r>
      <w:r>
        <w:rPr>
          <w:rFonts w:ascii="Times New Roman" w:hAnsi="Times New Roman" w:cs="Times New Roman"/>
          <w:lang w:val="en-GB"/>
        </w:rPr>
        <w:t xml:space="preserve">is </w:t>
      </w:r>
      <w:r w:rsidRPr="00507E30">
        <w:rPr>
          <w:rFonts w:ascii="Times New Roman" w:hAnsi="Times New Roman" w:cs="Times New Roman"/>
          <w:lang w:val="en-GB"/>
        </w:rPr>
        <w:t>assumed by investment in</w:t>
      </w:r>
      <w:r>
        <w:rPr>
          <w:rFonts w:ascii="Times New Roman" w:hAnsi="Times New Roman" w:cs="Times New Roman"/>
          <w:lang w:val="en-GB"/>
        </w:rPr>
        <w:t xml:space="preserve"> transport</w:t>
      </w:r>
      <w:r w:rsidRPr="00507E30">
        <w:rPr>
          <w:rFonts w:ascii="Times New Roman" w:hAnsi="Times New Roman" w:cs="Times New Roman"/>
          <w:lang w:val="en-GB"/>
        </w:rPr>
        <w:t xml:space="preserve"> infrastructure</w:t>
      </w:r>
      <w:r>
        <w:rPr>
          <w:rFonts w:ascii="Times New Roman" w:hAnsi="Times New Roman" w:cs="Times New Roman"/>
          <w:lang w:val="en-GB"/>
        </w:rPr>
        <w:t xml:space="preserve"> to encourage factor mobility and foster convergence of subnational development, which is currently an impediment to national growth. This effect of a lack of access and impediments to immobility is experienced even by the workers in the development sector as</w:t>
      </w:r>
      <w:r w:rsidRPr="00507E30">
        <w:rPr>
          <w:rFonts w:ascii="Times New Roman" w:hAnsi="Times New Roman" w:cs="Times New Roman"/>
          <w:lang w:val="en-GB"/>
        </w:rPr>
        <w:t xml:space="preserve"> costs of delivering aid to remote areas is </w:t>
      </w:r>
      <w:r>
        <w:rPr>
          <w:rFonts w:ascii="Times New Roman" w:hAnsi="Times New Roman" w:cs="Times New Roman"/>
          <w:lang w:val="en-GB"/>
        </w:rPr>
        <w:t xml:space="preserve">increased and reduces the effectiveness of that aid. By investing in connective infrastructure Chinese development projects are </w:t>
      </w:r>
      <w:r w:rsidRPr="004D5114">
        <w:rPr>
          <w:rFonts w:ascii="Times New Roman" w:hAnsi="Times New Roman" w:cs="Times New Roman"/>
          <w:lang w:val="en-GB"/>
        </w:rPr>
        <w:t>reduc</w:t>
      </w:r>
      <w:r>
        <w:rPr>
          <w:rFonts w:ascii="Times New Roman" w:hAnsi="Times New Roman" w:cs="Times New Roman"/>
          <w:lang w:val="en-GB"/>
        </w:rPr>
        <w:t>ing</w:t>
      </w:r>
      <w:r w:rsidRPr="004D5114">
        <w:rPr>
          <w:rFonts w:ascii="Times New Roman" w:hAnsi="Times New Roman" w:cs="Times New Roman"/>
          <w:lang w:val="en-GB"/>
        </w:rPr>
        <w:t xml:space="preserve"> geographical impediments to development by improving regional linkages</w:t>
      </w:r>
      <w:r>
        <w:rPr>
          <w:rFonts w:ascii="Times New Roman" w:hAnsi="Times New Roman" w:cs="Times New Roman"/>
          <w:lang w:val="en-GB"/>
        </w:rPr>
        <w:t xml:space="preserve"> and diffusing economic activity. Additionally, as shown by the results of this study, reducing regional poverty, and fostering convergence of income as countries develop. This study has also highlighted the relevance of subnational investigation when considering global development goals such as poverty alleviation. Transport projects are found to have a poverty reducing effect at both the national and subnational level of up to 2.6% and 3.4% implying that these investments are fostering inclusive growth within and between countries. Scaling up aid for infrastructure is a notable policy goal as research is making it overwhelmingly clear that </w:t>
      </w:r>
      <w:r w:rsidRPr="004E4AF5">
        <w:rPr>
          <w:rFonts w:ascii="Times New Roman" w:hAnsi="Times New Roman" w:cs="Times New Roman"/>
          <w:lang w:val="en-GB"/>
        </w:rPr>
        <w:t>localized infrastructure projects can</w:t>
      </w:r>
      <w:r>
        <w:rPr>
          <w:rFonts w:ascii="Times New Roman" w:hAnsi="Times New Roman" w:cs="Times New Roman"/>
          <w:lang w:val="en-GB"/>
        </w:rPr>
        <w:t xml:space="preserve"> benefit</w:t>
      </w:r>
      <w:r w:rsidRPr="004E4AF5">
        <w:rPr>
          <w:rFonts w:ascii="Times New Roman" w:hAnsi="Times New Roman" w:cs="Times New Roman"/>
          <w:lang w:val="en-GB"/>
        </w:rPr>
        <w:t xml:space="preserve"> vulnerable households’ </w:t>
      </w:r>
      <w:r>
        <w:rPr>
          <w:rFonts w:ascii="Times New Roman" w:hAnsi="Times New Roman" w:cs="Times New Roman"/>
          <w:lang w:val="en-GB"/>
        </w:rPr>
        <w:t xml:space="preserve">welfare through improved </w:t>
      </w:r>
      <w:r w:rsidRPr="004E4AF5">
        <w:rPr>
          <w:rFonts w:ascii="Times New Roman" w:hAnsi="Times New Roman" w:cs="Times New Roman"/>
          <w:lang w:val="en-GB"/>
        </w:rPr>
        <w:t>productive capacity</w:t>
      </w:r>
      <w:r>
        <w:rPr>
          <w:rFonts w:ascii="Times New Roman" w:hAnsi="Times New Roman" w:cs="Times New Roman"/>
          <w:lang w:val="en-GB"/>
        </w:rPr>
        <w:t>, employment opportunities, access to markets and a general reduction in the costs of living. Low- and middle-income economies to date have massive infrastructure deficits which need to be financed in order to maintain growth and tackle poverty, traditional OECD donors are encouraged to assume global responsibility in understanding that 0.7% is an insufficient target to reach this major impediment to global advancement.</w:t>
      </w:r>
    </w:p>
    <w:p w14:paraId="57BC798F" w14:textId="25420BA3" w:rsidR="00875C18" w:rsidRPr="000F40B5" w:rsidRDefault="00C261D5" w:rsidP="00901CA3">
      <w:pPr>
        <w:rPr>
          <w:rFonts w:ascii="Times New Roman" w:hAnsi="Times New Roman" w:cs="Times New Roman"/>
          <w:b/>
          <w:bCs/>
          <w:lang w:val="en-GB"/>
        </w:rPr>
        <w:sectPr w:rsidR="00875C18" w:rsidRPr="000F40B5" w:rsidSect="00B64C1F">
          <w:type w:val="continuous"/>
          <w:pgSz w:w="11906" w:h="16838"/>
          <w:pgMar w:top="1219" w:right="1440" w:bottom="1219" w:left="1440" w:header="709" w:footer="709" w:gutter="0"/>
          <w:cols w:space="708"/>
          <w:docGrid w:linePitch="360"/>
        </w:sectPr>
      </w:pPr>
      <w:r w:rsidRPr="000F40B5">
        <w:rPr>
          <w:rFonts w:ascii="Times New Roman" w:hAnsi="Times New Roman" w:cs="Times New Roman"/>
          <w:lang w:val="en-GB"/>
        </w:rPr>
        <w:br w:type="page"/>
      </w:r>
    </w:p>
    <w:p w14:paraId="2BB80D0E" w14:textId="4E586DD0" w:rsidR="00F87C9C" w:rsidRPr="000F40B5" w:rsidRDefault="00F87C9C" w:rsidP="00B4146C">
      <w:pPr>
        <w:pStyle w:val="Kop1"/>
      </w:pPr>
      <w:bookmarkStart w:id="37" w:name="_Toc43044733"/>
      <w:bookmarkStart w:id="38" w:name="_Toc43044941"/>
      <w:bookmarkStart w:id="39" w:name="_Toc45322964"/>
      <w:r w:rsidRPr="000F40B5">
        <w:lastRenderedPageBreak/>
        <w:t>Ref</w:t>
      </w:r>
      <w:r w:rsidRPr="00B4146C">
        <w:t>erenc</w:t>
      </w:r>
      <w:r w:rsidRPr="000F40B5">
        <w:t>es</w:t>
      </w:r>
      <w:bookmarkEnd w:id="37"/>
      <w:bookmarkEnd w:id="38"/>
      <w:bookmarkEnd w:id="39"/>
    </w:p>
    <w:p w14:paraId="29FBB004" w14:textId="46512314" w:rsidR="0049209B" w:rsidRPr="0049209B" w:rsidRDefault="00714F38"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0F40B5">
        <w:rPr>
          <w:rFonts w:ascii="Times New Roman" w:hAnsi="Times New Roman" w:cs="Times New Roman"/>
          <w:lang w:val="en-GB"/>
        </w:rPr>
        <w:fldChar w:fldCharType="begin" w:fldLock="1"/>
      </w:r>
      <w:r w:rsidRPr="000F40B5">
        <w:rPr>
          <w:rFonts w:ascii="Times New Roman" w:hAnsi="Times New Roman" w:cs="Times New Roman"/>
          <w:lang w:val="en-GB"/>
        </w:rPr>
        <w:instrText xml:space="preserve">ADDIN Mendeley Bibliography CSL_BIBLIOGRAPHY </w:instrText>
      </w:r>
      <w:r w:rsidRPr="000F40B5">
        <w:rPr>
          <w:rFonts w:ascii="Times New Roman" w:hAnsi="Times New Roman" w:cs="Times New Roman"/>
          <w:lang w:val="en-GB"/>
        </w:rPr>
        <w:fldChar w:fldCharType="separate"/>
      </w:r>
      <w:r w:rsidR="0049209B" w:rsidRPr="0049209B">
        <w:rPr>
          <w:rFonts w:ascii="Times New Roman" w:hAnsi="Times New Roman" w:cs="Times New Roman"/>
          <w:noProof/>
          <w:szCs w:val="24"/>
        </w:rPr>
        <w:t xml:space="preserve">Armstrong, H., &amp; Taylor, J. (2000). </w:t>
      </w:r>
      <w:r w:rsidR="0049209B" w:rsidRPr="0049209B">
        <w:rPr>
          <w:rFonts w:ascii="Times New Roman" w:hAnsi="Times New Roman" w:cs="Times New Roman"/>
          <w:i/>
          <w:iCs/>
          <w:noProof/>
          <w:szCs w:val="24"/>
        </w:rPr>
        <w:t>Regional economics and policy</w:t>
      </w:r>
      <w:r w:rsidR="0049209B" w:rsidRPr="0049209B">
        <w:rPr>
          <w:rFonts w:ascii="Times New Roman" w:hAnsi="Times New Roman" w:cs="Times New Roman"/>
          <w:noProof/>
          <w:szCs w:val="24"/>
        </w:rPr>
        <w:t>. Blackwell.</w:t>
      </w:r>
    </w:p>
    <w:p w14:paraId="379C634B"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Baum-Snow, N., Brandt, L., Henderson, J. V., Turner, M. A., &amp; Zhang, Q. (2017). Roads, Railroads, and Decentralization of Chinese Cities. </w:t>
      </w:r>
      <w:r w:rsidRPr="0049209B">
        <w:rPr>
          <w:rFonts w:ascii="Times New Roman" w:hAnsi="Times New Roman" w:cs="Times New Roman"/>
          <w:i/>
          <w:iCs/>
          <w:noProof/>
          <w:szCs w:val="24"/>
        </w:rPr>
        <w:t>The Review of Economics and Statistics</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99</w:t>
      </w:r>
      <w:r w:rsidRPr="0049209B">
        <w:rPr>
          <w:rFonts w:ascii="Times New Roman" w:hAnsi="Times New Roman" w:cs="Times New Roman"/>
          <w:noProof/>
          <w:szCs w:val="24"/>
        </w:rPr>
        <w:t>(3), 435–448. https://doi.org/doi:10.1162/REST_a_00660</w:t>
      </w:r>
    </w:p>
    <w:p w14:paraId="059A05EC"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Bluhm, R., Dreher, A., Fuchs, A., Parks, B., Strange, A., &amp; Tierney, M. (2018). </w:t>
      </w:r>
      <w:r w:rsidRPr="0049209B">
        <w:rPr>
          <w:rFonts w:ascii="Times New Roman" w:hAnsi="Times New Roman" w:cs="Times New Roman"/>
          <w:i/>
          <w:iCs/>
          <w:noProof/>
          <w:szCs w:val="24"/>
        </w:rPr>
        <w:t>Connective Financing: Chinese Infrastructure Projects and the Diffusion of Economic Activity in Developing Countries</w:t>
      </w:r>
      <w:r w:rsidRPr="0049209B">
        <w:rPr>
          <w:rFonts w:ascii="Times New Roman" w:hAnsi="Times New Roman" w:cs="Times New Roman"/>
          <w:noProof/>
          <w:szCs w:val="24"/>
        </w:rPr>
        <w:t>.</w:t>
      </w:r>
    </w:p>
    <w:p w14:paraId="00E1E1C4"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Brautigam, D. (2009). The Dragon’s Gift. </w:t>
      </w:r>
      <w:r w:rsidRPr="0049209B">
        <w:rPr>
          <w:rFonts w:ascii="Times New Roman" w:hAnsi="Times New Roman" w:cs="Times New Roman"/>
          <w:i/>
          <w:iCs/>
          <w:noProof/>
          <w:szCs w:val="24"/>
        </w:rPr>
        <w:t>Journal of Chemical Information and Modeling</w:t>
      </w:r>
      <w:r w:rsidRPr="0049209B">
        <w:rPr>
          <w:rFonts w:ascii="Times New Roman" w:hAnsi="Times New Roman" w:cs="Times New Roman"/>
          <w:noProof/>
          <w:szCs w:val="24"/>
        </w:rPr>
        <w:t>. https://doi.org/10.1017/CBO9781107415324.004</w:t>
      </w:r>
    </w:p>
    <w:p w14:paraId="749EC410"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Bräutigam, D. (2011). Aid “with chinese characteristics”: Chinese foreign aid and development finance meet the OECD-DAC aid regime. </w:t>
      </w:r>
      <w:r w:rsidRPr="0049209B">
        <w:rPr>
          <w:rFonts w:ascii="Times New Roman" w:hAnsi="Times New Roman" w:cs="Times New Roman"/>
          <w:i/>
          <w:iCs/>
          <w:noProof/>
          <w:szCs w:val="24"/>
        </w:rPr>
        <w:t>Journal of International Development</w:t>
      </w:r>
      <w:r w:rsidRPr="0049209B">
        <w:rPr>
          <w:rFonts w:ascii="Times New Roman" w:hAnsi="Times New Roman" w:cs="Times New Roman"/>
          <w:noProof/>
          <w:szCs w:val="24"/>
        </w:rPr>
        <w:t>. https://doi.org/10.1002/jid.1798</w:t>
      </w:r>
    </w:p>
    <w:p w14:paraId="09D48BEF"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Briggs, R. C. (2017). Does Foreign Aid Target the Poorest? </w:t>
      </w:r>
      <w:r w:rsidRPr="0049209B">
        <w:rPr>
          <w:rFonts w:ascii="Times New Roman" w:hAnsi="Times New Roman" w:cs="Times New Roman"/>
          <w:i/>
          <w:iCs/>
          <w:noProof/>
          <w:szCs w:val="24"/>
        </w:rPr>
        <w:t>International Organization</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71</w:t>
      </w:r>
      <w:r w:rsidRPr="0049209B">
        <w:rPr>
          <w:rFonts w:ascii="Times New Roman" w:hAnsi="Times New Roman" w:cs="Times New Roman"/>
          <w:noProof/>
          <w:szCs w:val="24"/>
        </w:rPr>
        <w:t>, 187–206. https://doi.org/10.1017/S0020818316000345</w:t>
      </w:r>
    </w:p>
    <w:p w14:paraId="3A09010E"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Chandra, A. (2013). Ending Extreme Poverty and Promoting Shared Prosperity. Retrieved April 9, 2020, from https://www.worldbank.org/en/news/feature/2013/04/17/ending_extreme_poverty_and_promoting_shared_prosperity</w:t>
      </w:r>
    </w:p>
    <w:p w14:paraId="067A3687"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Christiaensen, L., Demery, L., &amp; Paternostro, S. (2003). Macro and Micro Perspectives of Growth and Poverty in Africa. </w:t>
      </w:r>
      <w:r w:rsidRPr="0049209B">
        <w:rPr>
          <w:rFonts w:ascii="Times New Roman" w:hAnsi="Times New Roman" w:cs="Times New Roman"/>
          <w:i/>
          <w:iCs/>
          <w:noProof/>
          <w:szCs w:val="24"/>
        </w:rPr>
        <w:t>Source: The World Bank Economic Review</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17</w:t>
      </w:r>
      <w:r w:rsidRPr="0049209B">
        <w:rPr>
          <w:rFonts w:ascii="Times New Roman" w:hAnsi="Times New Roman" w:cs="Times New Roman"/>
          <w:noProof/>
          <w:szCs w:val="24"/>
        </w:rPr>
        <w:t>(3), 317–347. https://doi.org/10.1093/wber/lhgO25</w:t>
      </w:r>
    </w:p>
    <w:p w14:paraId="198A949D"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Clemens, M. A., Radelet, S., Bhavnani, R. R., &amp; Bazzi, S. (2012). COUNTING CHICKENS WHEN THEY HATCH: TIMING AND THE EFFECTS OF AID ON. </w:t>
      </w:r>
      <w:r w:rsidRPr="0049209B">
        <w:rPr>
          <w:rFonts w:ascii="Times New Roman" w:hAnsi="Times New Roman" w:cs="Times New Roman"/>
          <w:i/>
          <w:iCs/>
          <w:noProof/>
          <w:szCs w:val="24"/>
        </w:rPr>
        <w:t>Source: The Economic Journal</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122</w:t>
      </w:r>
      <w:r w:rsidRPr="0049209B">
        <w:rPr>
          <w:rFonts w:ascii="Times New Roman" w:hAnsi="Times New Roman" w:cs="Times New Roman"/>
          <w:noProof/>
          <w:szCs w:val="24"/>
        </w:rPr>
        <w:t>(561), 590–617. https://doi.org/10.1111/j.l468-0297.2011.02482.x</w:t>
      </w:r>
    </w:p>
    <w:p w14:paraId="74740E05"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Coady, D., Grosh, M., &amp; Hoddinott, J. (2004). Targeting of Transfers in Developing Countries. In </w:t>
      </w:r>
      <w:r w:rsidRPr="0049209B">
        <w:rPr>
          <w:rFonts w:ascii="Times New Roman" w:hAnsi="Times New Roman" w:cs="Times New Roman"/>
          <w:i/>
          <w:iCs/>
          <w:noProof/>
          <w:szCs w:val="24"/>
        </w:rPr>
        <w:t>Targeting of Transfers in Developing Countries</w:t>
      </w:r>
      <w:r w:rsidRPr="0049209B">
        <w:rPr>
          <w:rFonts w:ascii="Times New Roman" w:hAnsi="Times New Roman" w:cs="Times New Roman"/>
          <w:noProof/>
          <w:szCs w:val="24"/>
        </w:rPr>
        <w:t>. https://doi.org/10.1596/0-8213-5769-7</w:t>
      </w:r>
    </w:p>
    <w:p w14:paraId="234ABE7E"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Correia, S. (2016). REGHDFE: Stata module to perform linear or instrumental-variable regression absorbing any number of high-dimensional fixed effects; https://ideas.repec.org/c/boc/bocode/s457874.html. </w:t>
      </w:r>
      <w:r w:rsidRPr="0049209B">
        <w:rPr>
          <w:rFonts w:ascii="Times New Roman" w:hAnsi="Times New Roman" w:cs="Times New Roman"/>
          <w:i/>
          <w:iCs/>
          <w:noProof/>
          <w:szCs w:val="24"/>
        </w:rPr>
        <w:t>Statistical Software Components</w:t>
      </w:r>
      <w:r w:rsidRPr="0049209B">
        <w:rPr>
          <w:rFonts w:ascii="Times New Roman" w:hAnsi="Times New Roman" w:cs="Times New Roman"/>
          <w:noProof/>
          <w:szCs w:val="24"/>
        </w:rPr>
        <w:t>.</w:t>
      </w:r>
    </w:p>
    <w:p w14:paraId="057AB82D"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Dalgaard, C.-J., Hansen, H., &amp; Tarp, F. (2004). On the Empirics of Foreign Aid. In </w:t>
      </w:r>
      <w:r w:rsidRPr="0049209B">
        <w:rPr>
          <w:rFonts w:ascii="Times New Roman" w:hAnsi="Times New Roman" w:cs="Times New Roman"/>
          <w:i/>
          <w:iCs/>
          <w:noProof/>
          <w:szCs w:val="24"/>
        </w:rPr>
        <w:t>Source: The Economic Journal</w:t>
      </w:r>
      <w:r w:rsidRPr="0049209B">
        <w:rPr>
          <w:rFonts w:ascii="Times New Roman" w:hAnsi="Times New Roman" w:cs="Times New Roman"/>
          <w:noProof/>
          <w:szCs w:val="24"/>
        </w:rPr>
        <w:t xml:space="preserve"> (Vol. 114).</w:t>
      </w:r>
    </w:p>
    <w:p w14:paraId="4FF84600"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de Ferranti, D., Perry, G. E., Lederman, D., Valdes, A., &amp; Foster, W. (2005). Beyond the City. In </w:t>
      </w:r>
      <w:r w:rsidRPr="0049209B">
        <w:rPr>
          <w:rFonts w:ascii="Times New Roman" w:hAnsi="Times New Roman" w:cs="Times New Roman"/>
          <w:i/>
          <w:iCs/>
          <w:noProof/>
          <w:szCs w:val="24"/>
        </w:rPr>
        <w:t>Beyond the City</w:t>
      </w:r>
      <w:r w:rsidRPr="0049209B">
        <w:rPr>
          <w:rFonts w:ascii="Times New Roman" w:hAnsi="Times New Roman" w:cs="Times New Roman"/>
          <w:noProof/>
          <w:szCs w:val="24"/>
        </w:rPr>
        <w:t>. https://doi.org/10.1596/0-8213-6097-3</w:t>
      </w:r>
    </w:p>
    <w:p w14:paraId="02A25BED"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Dercon, S., &amp; Hoddinott, J. (2011). Livelihoods, Growth, and Links to Market Towns in 15 Ethiopian Villages. </w:t>
      </w:r>
      <w:r w:rsidRPr="0049209B">
        <w:rPr>
          <w:rFonts w:ascii="Times New Roman" w:hAnsi="Times New Roman" w:cs="Times New Roman"/>
          <w:i/>
          <w:iCs/>
          <w:noProof/>
          <w:szCs w:val="24"/>
        </w:rPr>
        <w:t>SSRN Electronic Journal</w:t>
      </w:r>
      <w:r w:rsidRPr="0049209B">
        <w:rPr>
          <w:rFonts w:ascii="Times New Roman" w:hAnsi="Times New Roman" w:cs="Times New Roman"/>
          <w:noProof/>
          <w:szCs w:val="24"/>
        </w:rPr>
        <w:t>. https://doi.org/10.2139/ssrn.774325</w:t>
      </w:r>
    </w:p>
    <w:p w14:paraId="29AD321F"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Djankov, S. (2016). The Rationale Behind China’s Belt and Road Initiative. </w:t>
      </w:r>
      <w:r w:rsidRPr="0049209B">
        <w:rPr>
          <w:rFonts w:ascii="Times New Roman" w:hAnsi="Times New Roman" w:cs="Times New Roman"/>
          <w:i/>
          <w:iCs/>
          <w:noProof/>
          <w:szCs w:val="24"/>
        </w:rPr>
        <w:t>China Quarterly of International Strategic Studies</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5</w:t>
      </w:r>
      <w:r w:rsidRPr="0049209B">
        <w:rPr>
          <w:rFonts w:ascii="Times New Roman" w:hAnsi="Times New Roman" w:cs="Times New Roman"/>
          <w:noProof/>
          <w:szCs w:val="24"/>
        </w:rPr>
        <w:t>(2), 233–248. https://doi.org/10.1142/S2377740019500155</w:t>
      </w:r>
    </w:p>
    <w:p w14:paraId="74688A61"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Dollar, D., &amp; Levin, V. (2006). The Increasing Selectivity of Foreign Aid, 1984-2003 q. </w:t>
      </w:r>
      <w:r w:rsidRPr="0049209B">
        <w:rPr>
          <w:rFonts w:ascii="Times New Roman" w:hAnsi="Times New Roman" w:cs="Times New Roman"/>
          <w:i/>
          <w:iCs/>
          <w:noProof/>
          <w:szCs w:val="24"/>
        </w:rPr>
        <w:t>World Development</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34</w:t>
      </w:r>
      <w:r w:rsidRPr="0049209B">
        <w:rPr>
          <w:rFonts w:ascii="Times New Roman" w:hAnsi="Times New Roman" w:cs="Times New Roman"/>
          <w:noProof/>
          <w:szCs w:val="24"/>
        </w:rPr>
        <w:t>, 20342–046. https://doi.org/10.1016/j.worlddev.2006.06.002</w:t>
      </w:r>
    </w:p>
    <w:p w14:paraId="6991A824"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Dreher, A., &amp; Fuchs, A. (2015). Rogue aid? An empirical analysis of China’s aid allocation. </w:t>
      </w:r>
      <w:r w:rsidRPr="0049209B">
        <w:rPr>
          <w:rFonts w:ascii="Times New Roman" w:hAnsi="Times New Roman" w:cs="Times New Roman"/>
          <w:i/>
          <w:iCs/>
          <w:noProof/>
          <w:szCs w:val="24"/>
        </w:rPr>
        <w:t xml:space="preserve">Canadian </w:t>
      </w:r>
      <w:r w:rsidRPr="0049209B">
        <w:rPr>
          <w:rFonts w:ascii="Times New Roman" w:hAnsi="Times New Roman" w:cs="Times New Roman"/>
          <w:i/>
          <w:iCs/>
          <w:noProof/>
          <w:szCs w:val="24"/>
        </w:rPr>
        <w:lastRenderedPageBreak/>
        <w:t>Journal of Economics</w:t>
      </w:r>
      <w:r w:rsidRPr="0049209B">
        <w:rPr>
          <w:rFonts w:ascii="Times New Roman" w:hAnsi="Times New Roman" w:cs="Times New Roman"/>
          <w:noProof/>
          <w:szCs w:val="24"/>
        </w:rPr>
        <w:t>. https://doi.org/10.1111/caje.12166</w:t>
      </w:r>
    </w:p>
    <w:p w14:paraId="13EC657E"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Dreher, A., Fuchs, A., Hodler, R., Parks, B. C., Tierney, M. J., Dreher, A., &amp; Fuchs, A. (2019). Is Favoritism a Threat to Chinese Aid Effectiveness? A Subnational Analysis of Chinese Development Projects. </w:t>
      </w:r>
      <w:r w:rsidRPr="0049209B">
        <w:rPr>
          <w:rFonts w:ascii="Times New Roman" w:hAnsi="Times New Roman" w:cs="Times New Roman"/>
          <w:i/>
          <w:iCs/>
          <w:noProof/>
          <w:szCs w:val="24"/>
        </w:rPr>
        <w:t>AidData Working Paper 83</w:t>
      </w:r>
      <w:r w:rsidRPr="0049209B">
        <w:rPr>
          <w:rFonts w:ascii="Times New Roman" w:hAnsi="Times New Roman" w:cs="Times New Roman"/>
          <w:noProof/>
          <w:szCs w:val="24"/>
        </w:rPr>
        <w:t>.</w:t>
      </w:r>
    </w:p>
    <w:p w14:paraId="6EFE4247"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Dreher, A., Fuchs, A., Parks, B., Strange, A. M., &amp; Tierney, M. J. (2017). </w:t>
      </w:r>
      <w:r w:rsidRPr="0049209B">
        <w:rPr>
          <w:rFonts w:ascii="Times New Roman" w:hAnsi="Times New Roman" w:cs="Times New Roman"/>
          <w:i/>
          <w:iCs/>
          <w:noProof/>
          <w:szCs w:val="24"/>
        </w:rPr>
        <w:t>Aid, China, and Growth: Evidence from a New Global Development Finance Dataset</w:t>
      </w:r>
      <w:r w:rsidRPr="0049209B">
        <w:rPr>
          <w:rFonts w:ascii="Times New Roman" w:hAnsi="Times New Roman" w:cs="Times New Roman"/>
          <w:noProof/>
          <w:szCs w:val="24"/>
        </w:rPr>
        <w:t>.</w:t>
      </w:r>
    </w:p>
    <w:p w14:paraId="2B417DC7"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Dreher, A., &amp; Lohmann, S. (2015). </w:t>
      </w:r>
      <w:r w:rsidRPr="0049209B">
        <w:rPr>
          <w:rFonts w:ascii="Times New Roman" w:hAnsi="Times New Roman" w:cs="Times New Roman"/>
          <w:i/>
          <w:iCs/>
          <w:noProof/>
          <w:szCs w:val="24"/>
        </w:rPr>
        <w:t>Aid and Growth at the Regional Level</w:t>
      </w:r>
      <w:r w:rsidRPr="0049209B">
        <w:rPr>
          <w:rFonts w:ascii="Times New Roman" w:hAnsi="Times New Roman" w:cs="Times New Roman"/>
          <w:noProof/>
          <w:szCs w:val="24"/>
        </w:rPr>
        <w:t>. Retrieved from www.aiddata.org</w:t>
      </w:r>
    </w:p>
    <w:p w14:paraId="0A8308FF"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Easterly, W. (2003). Can Foreign Aid Buy Growth? In </w:t>
      </w:r>
      <w:r w:rsidRPr="0049209B">
        <w:rPr>
          <w:rFonts w:ascii="Times New Roman" w:hAnsi="Times New Roman" w:cs="Times New Roman"/>
          <w:i/>
          <w:iCs/>
          <w:noProof/>
          <w:szCs w:val="24"/>
        </w:rPr>
        <w:t>Journal of Economic Perspectives</w:t>
      </w:r>
      <w:r w:rsidRPr="0049209B">
        <w:rPr>
          <w:rFonts w:ascii="Times New Roman" w:hAnsi="Times New Roman" w:cs="Times New Roman"/>
          <w:noProof/>
          <w:szCs w:val="24"/>
        </w:rPr>
        <w:t xml:space="preserve"> (Vol. 17). Retrieved from http://www.whitehouse.gov/news/releases/2002/ll/20021126-8.html#3</w:t>
      </w:r>
    </w:p>
    <w:p w14:paraId="5FFCDFF9"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Elbers, C., Fujii, T., Lanjouw, P., Özler, B., &amp; Yin, W. (2007). Poverty alleviation through geographic targeting: How much does disaggregation help? </w:t>
      </w:r>
      <w:r w:rsidRPr="0049209B">
        <w:rPr>
          <w:rFonts w:ascii="Times New Roman" w:hAnsi="Times New Roman" w:cs="Times New Roman"/>
          <w:i/>
          <w:iCs/>
          <w:noProof/>
          <w:szCs w:val="24"/>
        </w:rPr>
        <w:t>Journal of Development Economics</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83</w:t>
      </w:r>
      <w:r w:rsidRPr="0049209B">
        <w:rPr>
          <w:rFonts w:ascii="Times New Roman" w:hAnsi="Times New Roman" w:cs="Times New Roman"/>
          <w:noProof/>
          <w:szCs w:val="24"/>
        </w:rPr>
        <w:t>(1), 198–213. https://doi.org/10.1016/j.jdeveco.2006.02.001</w:t>
      </w:r>
    </w:p>
    <w:p w14:paraId="03293C49"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Fan, S., &amp; Chan-Kang, C. (2005). </w:t>
      </w:r>
      <w:r w:rsidRPr="0049209B">
        <w:rPr>
          <w:rFonts w:ascii="Times New Roman" w:hAnsi="Times New Roman" w:cs="Times New Roman"/>
          <w:i/>
          <w:iCs/>
          <w:noProof/>
          <w:szCs w:val="24"/>
        </w:rPr>
        <w:t>Road Development, Economic Growth, and Poverty Reduction in China</w:t>
      </w:r>
      <w:r w:rsidRPr="0049209B">
        <w:rPr>
          <w:rFonts w:ascii="Times New Roman" w:hAnsi="Times New Roman" w:cs="Times New Roman"/>
          <w:noProof/>
          <w:szCs w:val="24"/>
        </w:rPr>
        <w:t xml:space="preserve"> (Vol. 5). Retrieved from www.ifpri.org</w:t>
      </w:r>
    </w:p>
    <w:p w14:paraId="5FFA746A"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Gannon, C., &amp; Liu, Z. (1997). Poverty and Transport. </w:t>
      </w:r>
      <w:r w:rsidRPr="0049209B">
        <w:rPr>
          <w:rFonts w:ascii="Times New Roman" w:hAnsi="Times New Roman" w:cs="Times New Roman"/>
          <w:i/>
          <w:iCs/>
          <w:noProof/>
          <w:szCs w:val="24"/>
        </w:rPr>
        <w:t>World Bank Working Papers</w:t>
      </w:r>
      <w:r w:rsidRPr="0049209B">
        <w:rPr>
          <w:rFonts w:ascii="Times New Roman" w:hAnsi="Times New Roman" w:cs="Times New Roman"/>
          <w:noProof/>
          <w:szCs w:val="24"/>
        </w:rPr>
        <w:t>, (June), 1–152.</w:t>
      </w:r>
    </w:p>
    <w:p w14:paraId="2650F3AF"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Gehring, K., &amp; Lang, V. (2018). Stigma or Cushion? IMF Programs and Sovereign Creditworthiness. </w:t>
      </w:r>
      <w:r w:rsidRPr="0049209B">
        <w:rPr>
          <w:rFonts w:ascii="Times New Roman" w:hAnsi="Times New Roman" w:cs="Times New Roman"/>
          <w:i/>
          <w:iCs/>
          <w:noProof/>
          <w:szCs w:val="24"/>
        </w:rPr>
        <w:t>SSRN Electronic Journal</w:t>
      </w:r>
      <w:r w:rsidRPr="0049209B">
        <w:rPr>
          <w:rFonts w:ascii="Times New Roman" w:hAnsi="Times New Roman" w:cs="Times New Roman"/>
          <w:noProof/>
          <w:szCs w:val="24"/>
        </w:rPr>
        <w:t>. https://doi.org/10.2139/ssrn.3169341</w:t>
      </w:r>
    </w:p>
    <w:p w14:paraId="0AA13DA5"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Huang, H., &amp; Dennis Wei, Y. (2016). Spatial inequality of foreign direct investment in China: Institutional change, agglomeration economies, and market access. </w:t>
      </w:r>
      <w:r w:rsidRPr="0049209B">
        <w:rPr>
          <w:rFonts w:ascii="Times New Roman" w:hAnsi="Times New Roman" w:cs="Times New Roman"/>
          <w:i/>
          <w:iCs/>
          <w:noProof/>
          <w:szCs w:val="24"/>
        </w:rPr>
        <w:t>Applied Geography</w:t>
      </w:r>
      <w:r w:rsidRPr="0049209B">
        <w:rPr>
          <w:rFonts w:ascii="Times New Roman" w:hAnsi="Times New Roman" w:cs="Times New Roman"/>
          <w:noProof/>
          <w:szCs w:val="24"/>
        </w:rPr>
        <w:t>. https://doi.org/10.1016/j.apgeog.2014.12.014</w:t>
      </w:r>
    </w:p>
    <w:p w14:paraId="66C697D7"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Humphrey, C., &amp; Michaelowa, K. (2019). China in Africa: Competition for traditional development finance institutions? </w:t>
      </w:r>
      <w:r w:rsidRPr="0049209B">
        <w:rPr>
          <w:rFonts w:ascii="Times New Roman" w:hAnsi="Times New Roman" w:cs="Times New Roman"/>
          <w:i/>
          <w:iCs/>
          <w:noProof/>
          <w:szCs w:val="24"/>
        </w:rPr>
        <w:t>World Development</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120</w:t>
      </w:r>
      <w:r w:rsidRPr="0049209B">
        <w:rPr>
          <w:rFonts w:ascii="Times New Roman" w:hAnsi="Times New Roman" w:cs="Times New Roman"/>
          <w:noProof/>
          <w:szCs w:val="24"/>
        </w:rPr>
        <w:t>, 15–28. https://doi.org/10.1016/j.worlddev.2019.03.014</w:t>
      </w:r>
    </w:p>
    <w:p w14:paraId="6BBBF615"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Hwang, J., Bräutigam, D., &amp; Eom, J. (2016). </w:t>
      </w:r>
      <w:r w:rsidRPr="0049209B">
        <w:rPr>
          <w:rFonts w:ascii="Times New Roman" w:hAnsi="Times New Roman" w:cs="Times New Roman"/>
          <w:i/>
          <w:iCs/>
          <w:noProof/>
          <w:szCs w:val="24"/>
        </w:rPr>
        <w:t>How Chinese Money is Transforming Africa: It’s Not What You Think</w:t>
      </w:r>
      <w:r w:rsidRPr="0049209B">
        <w:rPr>
          <w:rFonts w:ascii="Times New Roman" w:hAnsi="Times New Roman" w:cs="Times New Roman"/>
          <w:noProof/>
          <w:szCs w:val="24"/>
        </w:rPr>
        <w:t>. Retrieved from https://www.pairault.fr/sinaf/index.php/statistiques/15-references/826-how-chinese-money-is-transforming-africa-it-s-not-what-you-think</w:t>
      </w:r>
    </w:p>
    <w:p w14:paraId="24DC81CF"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Isserman, A., &amp; Rephann, T. (1995). The economic effects of the appalachian regional commision an empirical assessment of 26 years regional development planning. </w:t>
      </w:r>
      <w:r w:rsidRPr="0049209B">
        <w:rPr>
          <w:rFonts w:ascii="Times New Roman" w:hAnsi="Times New Roman" w:cs="Times New Roman"/>
          <w:i/>
          <w:iCs/>
          <w:noProof/>
          <w:szCs w:val="24"/>
        </w:rPr>
        <w:t>Journal of the American Planning Association</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61</w:t>
      </w:r>
      <w:r w:rsidRPr="0049209B">
        <w:rPr>
          <w:rFonts w:ascii="Times New Roman" w:hAnsi="Times New Roman" w:cs="Times New Roman"/>
          <w:noProof/>
          <w:szCs w:val="24"/>
        </w:rPr>
        <w:t>(3), 345–364. https://doi.org/10.1080/01944369508975647</w:t>
      </w:r>
    </w:p>
    <w:p w14:paraId="3A6CB78B"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Jacoby, H. G. (2000). Access to Markets and the Benefits of Rural Roads. </w:t>
      </w:r>
      <w:r w:rsidRPr="0049209B">
        <w:rPr>
          <w:rFonts w:ascii="Times New Roman" w:hAnsi="Times New Roman" w:cs="Times New Roman"/>
          <w:i/>
          <w:iCs/>
          <w:noProof/>
          <w:szCs w:val="24"/>
        </w:rPr>
        <w:t>The Economic Journal</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110</w:t>
      </w:r>
      <w:r w:rsidRPr="0049209B">
        <w:rPr>
          <w:rFonts w:ascii="Times New Roman" w:hAnsi="Times New Roman" w:cs="Times New Roman"/>
          <w:noProof/>
          <w:szCs w:val="24"/>
        </w:rPr>
        <w:t>(465), 713–737. https://doi.org/10.1111/1468-0297.00562</w:t>
      </w:r>
    </w:p>
    <w:p w14:paraId="77CA2510"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Kanbur, R., &amp; Venables, A. J. (2005a). Spatial Inequality and Development. In </w:t>
      </w:r>
      <w:r w:rsidRPr="0049209B">
        <w:rPr>
          <w:rFonts w:ascii="Times New Roman" w:hAnsi="Times New Roman" w:cs="Times New Roman"/>
          <w:i/>
          <w:iCs/>
          <w:noProof/>
          <w:szCs w:val="24"/>
        </w:rPr>
        <w:t>Spatial Inequality and Development</w:t>
      </w:r>
      <w:r w:rsidRPr="0049209B">
        <w:rPr>
          <w:rFonts w:ascii="Times New Roman" w:hAnsi="Times New Roman" w:cs="Times New Roman"/>
          <w:noProof/>
          <w:szCs w:val="24"/>
        </w:rPr>
        <w:t>. https://doi.org/10.1093/0199278636.001.0001</w:t>
      </w:r>
    </w:p>
    <w:p w14:paraId="20FCC14A"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Kanbur, R., Venables, A., &amp; Wan, G. H. (2006). </w:t>
      </w:r>
      <w:r w:rsidRPr="0049209B">
        <w:rPr>
          <w:rFonts w:ascii="Times New Roman" w:hAnsi="Times New Roman" w:cs="Times New Roman"/>
          <w:i/>
          <w:iCs/>
          <w:noProof/>
          <w:szCs w:val="24"/>
        </w:rPr>
        <w:t>Spatial Disparities in Human Development : Perspectives from Asia</w:t>
      </w:r>
      <w:r w:rsidRPr="0049209B">
        <w:rPr>
          <w:rFonts w:ascii="Times New Roman" w:hAnsi="Times New Roman" w:cs="Times New Roman"/>
          <w:noProof/>
          <w:szCs w:val="24"/>
        </w:rPr>
        <w:t>. Retrieved from http://archive.unu.edu/unupress/2005/spatialdisparities.html</w:t>
      </w:r>
    </w:p>
    <w:p w14:paraId="1B8FEBB5"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Kanbur, R., &amp; Venables, T. (2005b). Introduction: Spatial inequality and development. </w:t>
      </w:r>
      <w:r w:rsidRPr="0049209B">
        <w:rPr>
          <w:rFonts w:ascii="Times New Roman" w:hAnsi="Times New Roman" w:cs="Times New Roman"/>
          <w:i/>
          <w:iCs/>
          <w:noProof/>
          <w:szCs w:val="24"/>
        </w:rPr>
        <w:t>Journal of Economic Geography</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5</w:t>
      </w:r>
      <w:r w:rsidRPr="0049209B">
        <w:rPr>
          <w:rFonts w:ascii="Times New Roman" w:hAnsi="Times New Roman" w:cs="Times New Roman"/>
          <w:noProof/>
          <w:szCs w:val="24"/>
        </w:rPr>
        <w:t>(1), 1–2. https://doi.org/10.1093/jnlecg/lbh059</w:t>
      </w:r>
    </w:p>
    <w:p w14:paraId="7B523E97"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Kanbur, R., &amp; Zhang, X. (2005). Fifty years of regional inequality in China: A journey through central planning, reform, and openness. </w:t>
      </w:r>
      <w:r w:rsidRPr="0049209B">
        <w:rPr>
          <w:rFonts w:ascii="Times New Roman" w:hAnsi="Times New Roman" w:cs="Times New Roman"/>
          <w:i/>
          <w:iCs/>
          <w:noProof/>
          <w:szCs w:val="24"/>
        </w:rPr>
        <w:t>Review of Development Economics</w:t>
      </w:r>
      <w:r w:rsidRPr="0049209B">
        <w:rPr>
          <w:rFonts w:ascii="Times New Roman" w:hAnsi="Times New Roman" w:cs="Times New Roman"/>
          <w:noProof/>
          <w:szCs w:val="24"/>
        </w:rPr>
        <w:t>. https://doi.org/10.1111/j.1467-</w:t>
      </w:r>
      <w:r w:rsidRPr="0049209B">
        <w:rPr>
          <w:rFonts w:ascii="Times New Roman" w:hAnsi="Times New Roman" w:cs="Times New Roman"/>
          <w:noProof/>
          <w:szCs w:val="24"/>
        </w:rPr>
        <w:lastRenderedPageBreak/>
        <w:t>9361.2005.00265.x</w:t>
      </w:r>
    </w:p>
    <w:p w14:paraId="1D381DC5"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Khandker, S. R., Bakht, Z., &amp; Koolwal, G. B. (2009). The Poverty Impact of Rural Roads: Evidence from Bangladesh. </w:t>
      </w:r>
      <w:r w:rsidRPr="0049209B">
        <w:rPr>
          <w:rFonts w:ascii="Times New Roman" w:hAnsi="Times New Roman" w:cs="Times New Roman"/>
          <w:i/>
          <w:iCs/>
          <w:noProof/>
          <w:szCs w:val="24"/>
        </w:rPr>
        <w:t>Economic Development and Cultural Change</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57</w:t>
      </w:r>
      <w:r w:rsidRPr="0049209B">
        <w:rPr>
          <w:rFonts w:ascii="Times New Roman" w:hAnsi="Times New Roman" w:cs="Times New Roman"/>
          <w:noProof/>
          <w:szCs w:val="24"/>
        </w:rPr>
        <w:t>(4), 685–722. https://doi.org/10.1086/598765</w:t>
      </w:r>
    </w:p>
    <w:p w14:paraId="0CDACC3C"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Khanna, G. (2014). The Road Oft Taken: The Route to Spatial Development. </w:t>
      </w:r>
      <w:r w:rsidRPr="0049209B">
        <w:rPr>
          <w:rFonts w:ascii="Times New Roman" w:hAnsi="Times New Roman" w:cs="Times New Roman"/>
          <w:i/>
          <w:iCs/>
          <w:noProof/>
          <w:szCs w:val="24"/>
        </w:rPr>
        <w:t>Available at SSRN 2426835</w:t>
      </w:r>
      <w:r w:rsidRPr="0049209B">
        <w:rPr>
          <w:rFonts w:ascii="Times New Roman" w:hAnsi="Times New Roman" w:cs="Times New Roman"/>
          <w:noProof/>
          <w:szCs w:val="24"/>
        </w:rPr>
        <w:t>, (July). Retrieved from http://papers.ssrn.com/sol3/papers.cfm?abstract_id=2426835</w:t>
      </w:r>
    </w:p>
    <w:p w14:paraId="40D9E014"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Kim, S. (2008). </w:t>
      </w:r>
      <w:r w:rsidRPr="0049209B">
        <w:rPr>
          <w:rFonts w:ascii="Times New Roman" w:hAnsi="Times New Roman" w:cs="Times New Roman"/>
          <w:i/>
          <w:iCs/>
          <w:noProof/>
          <w:szCs w:val="24"/>
        </w:rPr>
        <w:t>Spatial Inequality and Economic Development: Theories, Facts, and Policies Commission on Growth and Development</w:t>
      </w:r>
      <w:r w:rsidRPr="0049209B">
        <w:rPr>
          <w:rFonts w:ascii="Times New Roman" w:hAnsi="Times New Roman" w:cs="Times New Roman"/>
          <w:noProof/>
          <w:szCs w:val="24"/>
        </w:rPr>
        <w:t>. Retrieved from www.growthcommission.orgcontactinfo@growthcommission.org</w:t>
      </w:r>
    </w:p>
    <w:p w14:paraId="017647A5"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Krugman, P. (1991). Geography and Trade. In </w:t>
      </w:r>
      <w:r w:rsidRPr="0049209B">
        <w:rPr>
          <w:rFonts w:ascii="Times New Roman" w:hAnsi="Times New Roman" w:cs="Times New Roman"/>
          <w:i/>
          <w:iCs/>
          <w:noProof/>
          <w:szCs w:val="24"/>
        </w:rPr>
        <w:t>Economic Policy</w:t>
      </w:r>
      <w:r w:rsidRPr="0049209B">
        <w:rPr>
          <w:rFonts w:ascii="Times New Roman" w:hAnsi="Times New Roman" w:cs="Times New Roman"/>
          <w:noProof/>
          <w:szCs w:val="24"/>
        </w:rPr>
        <w:t>. Leuven: Leuven University Press jointly with The MIT Press.</w:t>
      </w:r>
    </w:p>
    <w:p w14:paraId="31A73964"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Kuznets, S. S. (1966). </w:t>
      </w:r>
      <w:r w:rsidRPr="0049209B">
        <w:rPr>
          <w:rFonts w:ascii="Times New Roman" w:hAnsi="Times New Roman" w:cs="Times New Roman"/>
          <w:i/>
          <w:iCs/>
          <w:noProof/>
          <w:szCs w:val="24"/>
        </w:rPr>
        <w:t>Modern economic growth: rate, structure, and spread</w:t>
      </w:r>
      <w:r w:rsidRPr="0049209B">
        <w:rPr>
          <w:rFonts w:ascii="Times New Roman" w:hAnsi="Times New Roman" w:cs="Times New Roman"/>
          <w:noProof/>
          <w:szCs w:val="24"/>
        </w:rPr>
        <w:t>. New Haven, Conn.: Yale University Press.</w:t>
      </w:r>
    </w:p>
    <w:p w14:paraId="775190DC"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Li, J., Newenham-Kahindi, A., Shapiro, D. M., &amp; Chen, V. Z. (2013). The Two-Tier Bargaining Model Revisited: Theory and Evidence from China’s Natural Resource Investments in Africa. </w:t>
      </w:r>
      <w:r w:rsidRPr="0049209B">
        <w:rPr>
          <w:rFonts w:ascii="Times New Roman" w:hAnsi="Times New Roman" w:cs="Times New Roman"/>
          <w:i/>
          <w:iCs/>
          <w:noProof/>
          <w:szCs w:val="24"/>
        </w:rPr>
        <w:t>Global Strategy Journal</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3</w:t>
      </w:r>
      <w:r w:rsidRPr="0049209B">
        <w:rPr>
          <w:rFonts w:ascii="Times New Roman" w:hAnsi="Times New Roman" w:cs="Times New Roman"/>
          <w:noProof/>
          <w:szCs w:val="24"/>
        </w:rPr>
        <w:t>(4), 300–321. https://doi.org/10.1111/j.2042-5805.2013.01062.x</w:t>
      </w:r>
    </w:p>
    <w:p w14:paraId="0F2F43F8"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Meng, L. (2013). </w:t>
      </w:r>
      <w:r w:rsidRPr="0049209B">
        <w:rPr>
          <w:rFonts w:ascii="Times New Roman" w:hAnsi="Times New Roman" w:cs="Times New Roman"/>
          <w:i/>
          <w:iCs/>
          <w:noProof/>
          <w:szCs w:val="24"/>
        </w:rPr>
        <w:t xml:space="preserve">Evaluating China’s poverty alleviation program: A regression discontinuity approach </w:t>
      </w:r>
      <w:r w:rsidRPr="0049209B">
        <w:rPr>
          <w:rFonts w:ascii="Segoe UI Symbol" w:hAnsi="Segoe UI Symbol" w:cs="Segoe UI Symbol"/>
          <w:i/>
          <w:iCs/>
          <w:noProof/>
          <w:szCs w:val="24"/>
        </w:rPr>
        <w:t>☆</w:t>
      </w:r>
      <w:r w:rsidRPr="0049209B">
        <w:rPr>
          <w:rFonts w:ascii="Times New Roman" w:hAnsi="Times New Roman" w:cs="Times New Roman"/>
          <w:noProof/>
          <w:szCs w:val="24"/>
        </w:rPr>
        <w:t>. https://doi.org/10.1016/j.jpubeco.2013.02.004</w:t>
      </w:r>
    </w:p>
    <w:p w14:paraId="234F3C84"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Mu, R., &amp; van de Walle, D. (2011). Rural roads and local market development in Vietnam. </w:t>
      </w:r>
      <w:r w:rsidRPr="0049209B">
        <w:rPr>
          <w:rFonts w:ascii="Times New Roman" w:hAnsi="Times New Roman" w:cs="Times New Roman"/>
          <w:i/>
          <w:iCs/>
          <w:noProof/>
          <w:szCs w:val="24"/>
        </w:rPr>
        <w:t>Journal of Development Studies</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47</w:t>
      </w:r>
      <w:r w:rsidRPr="0049209B">
        <w:rPr>
          <w:rFonts w:ascii="Times New Roman" w:hAnsi="Times New Roman" w:cs="Times New Roman"/>
          <w:noProof/>
          <w:szCs w:val="24"/>
        </w:rPr>
        <w:t>(5), 709–734. https://doi.org/10.1080/00220381003599436</w:t>
      </w:r>
    </w:p>
    <w:p w14:paraId="31D14901"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NguyenHuu, T., &amp; Schwiebert, J. (2019). China’s role in mitigating poverty and inequality in Africa: an empirical query. </w:t>
      </w:r>
      <w:r w:rsidRPr="0049209B">
        <w:rPr>
          <w:rFonts w:ascii="Times New Roman" w:hAnsi="Times New Roman" w:cs="Times New Roman"/>
          <w:i/>
          <w:iCs/>
          <w:noProof/>
          <w:szCs w:val="24"/>
        </w:rPr>
        <w:t>Journal of the Asia Pacific Economy</w:t>
      </w:r>
      <w:r w:rsidRPr="0049209B">
        <w:rPr>
          <w:rFonts w:ascii="Times New Roman" w:hAnsi="Times New Roman" w:cs="Times New Roman"/>
          <w:noProof/>
          <w:szCs w:val="24"/>
        </w:rPr>
        <w:t>. https://doi.org/10.1080/13547860.2019.1632645</w:t>
      </w:r>
    </w:p>
    <w:p w14:paraId="44EA75EB"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OECD. (2003). OECD Glossary of Statistical Terms - Official development assistance (ODA) Definition. Retrieved July 10, 2020, from https://stats.oecd.org/glossary/detail.asp?ID=6043</w:t>
      </w:r>
    </w:p>
    <w:p w14:paraId="71BA87F1"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Öhler, H., Negre, M., Smets, L., Massari, R., &amp; Bogetić, Ž. (2017). </w:t>
      </w:r>
      <w:r w:rsidRPr="0049209B">
        <w:rPr>
          <w:rFonts w:ascii="Times New Roman" w:hAnsi="Times New Roman" w:cs="Times New Roman"/>
          <w:i/>
          <w:iCs/>
          <w:noProof/>
          <w:szCs w:val="24"/>
        </w:rPr>
        <w:t>Putting Your Money Where Your Mouth Is Geographic Targeting of World Bank Projects to the Bottom 40 Percent</w:t>
      </w:r>
      <w:r w:rsidRPr="0049209B">
        <w:rPr>
          <w:rFonts w:ascii="Times New Roman" w:hAnsi="Times New Roman" w:cs="Times New Roman"/>
          <w:noProof/>
          <w:szCs w:val="24"/>
        </w:rPr>
        <w:t>. Retrieved from http://econ.worldbank.org.</w:t>
      </w:r>
    </w:p>
    <w:p w14:paraId="1BFE2502"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Öhler, H., &amp; Nunnenkamp, P. (2014). Needs-Based Targeting or Favoritism? The Regional Allocation of Multilateral Aid within Recipient Countries. </w:t>
      </w:r>
      <w:r w:rsidRPr="0049209B">
        <w:rPr>
          <w:rFonts w:ascii="Times New Roman" w:hAnsi="Times New Roman" w:cs="Times New Roman"/>
          <w:i/>
          <w:iCs/>
          <w:noProof/>
          <w:szCs w:val="24"/>
        </w:rPr>
        <w:t>Kyklos</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67</w:t>
      </w:r>
      <w:r w:rsidRPr="0049209B">
        <w:rPr>
          <w:rFonts w:ascii="Times New Roman" w:hAnsi="Times New Roman" w:cs="Times New Roman"/>
          <w:noProof/>
          <w:szCs w:val="24"/>
        </w:rPr>
        <w:t>(3), 420–446. https://doi.org/10.1111/kykl.12061</w:t>
      </w:r>
    </w:p>
    <w:p w14:paraId="7FDE8C53"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Parada, J. (2016). </w:t>
      </w:r>
      <w:r w:rsidRPr="0049209B">
        <w:rPr>
          <w:rFonts w:ascii="Times New Roman" w:hAnsi="Times New Roman" w:cs="Times New Roman"/>
          <w:i/>
          <w:iCs/>
          <w:noProof/>
          <w:szCs w:val="24"/>
        </w:rPr>
        <w:t>Access to modern markets and the impacts of rural road rehabilitation: Evidence from Nicaragua *</w:t>
      </w:r>
      <w:r w:rsidRPr="0049209B">
        <w:rPr>
          <w:rFonts w:ascii="Times New Roman" w:hAnsi="Times New Roman" w:cs="Times New Roman"/>
          <w:noProof/>
          <w:szCs w:val="24"/>
        </w:rPr>
        <w:t>. Retrieved from http://javierparada.weebly.com/about-me.html</w:t>
      </w:r>
    </w:p>
    <w:p w14:paraId="17BA3AC0"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Porter, M. E. (1990). </w:t>
      </w:r>
      <w:r w:rsidRPr="0049209B">
        <w:rPr>
          <w:rFonts w:ascii="Times New Roman" w:hAnsi="Times New Roman" w:cs="Times New Roman"/>
          <w:i/>
          <w:iCs/>
          <w:noProof/>
          <w:szCs w:val="24"/>
        </w:rPr>
        <w:t>The Competitive Advantage of Nations Harvard Business Review</w:t>
      </w:r>
      <w:r w:rsidRPr="0049209B">
        <w:rPr>
          <w:rFonts w:ascii="Times New Roman" w:hAnsi="Times New Roman" w:cs="Times New Roman"/>
          <w:noProof/>
          <w:szCs w:val="24"/>
        </w:rPr>
        <w:t>.</w:t>
      </w:r>
    </w:p>
    <w:p w14:paraId="5E6C8F1F"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Puga, P., Cardoso, G., Espanha, R., &amp; Mendoca, S. (2009). Telecommunications for the Needy: How needed are they? </w:t>
      </w:r>
      <w:r w:rsidRPr="0049209B">
        <w:rPr>
          <w:rFonts w:ascii="Times New Roman" w:hAnsi="Times New Roman" w:cs="Times New Roman"/>
          <w:i/>
          <w:iCs/>
          <w:noProof/>
          <w:szCs w:val="24"/>
        </w:rPr>
        <w:t>Informatica Economica Journal</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13</w:t>
      </w:r>
      <w:r w:rsidRPr="0049209B">
        <w:rPr>
          <w:rFonts w:ascii="Times New Roman" w:hAnsi="Times New Roman" w:cs="Times New Roman"/>
          <w:noProof/>
          <w:szCs w:val="24"/>
        </w:rPr>
        <w:t>(2), 175–188. Retrieved from https://ideas.repec.org/a/aes/infoec/v13y2009i2p175-188.html</w:t>
      </w:r>
    </w:p>
    <w:p w14:paraId="05BB7B05"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Richardson, H. W. (1978). </w:t>
      </w:r>
      <w:r w:rsidRPr="0049209B">
        <w:rPr>
          <w:rFonts w:ascii="Times New Roman" w:hAnsi="Times New Roman" w:cs="Times New Roman"/>
          <w:i/>
          <w:iCs/>
          <w:noProof/>
          <w:szCs w:val="24"/>
        </w:rPr>
        <w:t>Regional and urban economics</w:t>
      </w:r>
      <w:r w:rsidRPr="0049209B">
        <w:rPr>
          <w:rFonts w:ascii="Times New Roman" w:hAnsi="Times New Roman" w:cs="Times New Roman"/>
          <w:noProof/>
          <w:szCs w:val="24"/>
        </w:rPr>
        <w:t>. New York: Penguin.</w:t>
      </w:r>
    </w:p>
    <w:p w14:paraId="046B31BB"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Rodríguez-Pose, A., &amp; Hardy, D. (2015). Addressing poverty and inequality in the rural economy from a global perspective. </w:t>
      </w:r>
      <w:r w:rsidRPr="0049209B">
        <w:rPr>
          <w:rFonts w:ascii="Times New Roman" w:hAnsi="Times New Roman" w:cs="Times New Roman"/>
          <w:i/>
          <w:iCs/>
          <w:noProof/>
          <w:szCs w:val="24"/>
        </w:rPr>
        <w:t>Applied Geography</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61</w:t>
      </w:r>
      <w:r w:rsidRPr="0049209B">
        <w:rPr>
          <w:rFonts w:ascii="Times New Roman" w:hAnsi="Times New Roman" w:cs="Times New Roman"/>
          <w:noProof/>
          <w:szCs w:val="24"/>
        </w:rPr>
        <w:t>, 11–23. https://doi.org/10.1016/j.apgeog.2015.02.005</w:t>
      </w:r>
    </w:p>
    <w:p w14:paraId="1F5F8E47"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lastRenderedPageBreak/>
        <w:t xml:space="preserve">Roodman, D. (2007). The Anarchy of Numbers: Aid, Development, and Cross-Country Empirics. </w:t>
      </w:r>
      <w:r w:rsidRPr="0049209B">
        <w:rPr>
          <w:rFonts w:ascii="Times New Roman" w:hAnsi="Times New Roman" w:cs="Times New Roman"/>
          <w:i/>
          <w:iCs/>
          <w:noProof/>
          <w:szCs w:val="24"/>
        </w:rPr>
        <w:t>The World Bank Economic Review</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21</w:t>
      </w:r>
      <w:r w:rsidRPr="0049209B">
        <w:rPr>
          <w:rFonts w:ascii="Times New Roman" w:hAnsi="Times New Roman" w:cs="Times New Roman"/>
          <w:noProof/>
          <w:szCs w:val="24"/>
        </w:rPr>
        <w:t>(2), 255–277. https://doi.org/doi:10.1093/wber/lhm004</w:t>
      </w:r>
    </w:p>
    <w:p w14:paraId="2FE20E3D"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Sachs, J. (2006). </w:t>
      </w:r>
      <w:r w:rsidRPr="0049209B">
        <w:rPr>
          <w:rFonts w:ascii="Times New Roman" w:hAnsi="Times New Roman" w:cs="Times New Roman"/>
          <w:i/>
          <w:iCs/>
          <w:noProof/>
          <w:szCs w:val="24"/>
        </w:rPr>
        <w:t>The end of poverty : economic possibilities for our time</w:t>
      </w:r>
      <w:r w:rsidRPr="0049209B">
        <w:rPr>
          <w:rFonts w:ascii="Times New Roman" w:hAnsi="Times New Roman" w:cs="Times New Roman"/>
          <w:noProof/>
          <w:szCs w:val="24"/>
        </w:rPr>
        <w:t>. New York: Penguin Books.</w:t>
      </w:r>
    </w:p>
    <w:p w14:paraId="0E4908D7"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Smits, J., &amp; Steendijk, R. (2015). The International Wealth Index (IWI). </w:t>
      </w:r>
      <w:r w:rsidRPr="0049209B">
        <w:rPr>
          <w:rFonts w:ascii="Times New Roman" w:hAnsi="Times New Roman" w:cs="Times New Roman"/>
          <w:i/>
          <w:iCs/>
          <w:noProof/>
          <w:szCs w:val="24"/>
        </w:rPr>
        <w:t>Social Indicators Research</w:t>
      </w:r>
      <w:r w:rsidRPr="0049209B">
        <w:rPr>
          <w:rFonts w:ascii="Times New Roman" w:hAnsi="Times New Roman" w:cs="Times New Roman"/>
          <w:noProof/>
          <w:szCs w:val="24"/>
        </w:rPr>
        <w:t>. https://doi.org/10.1007/s11205-014-0683-x</w:t>
      </w:r>
    </w:p>
    <w:p w14:paraId="22E4C8F2"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Start, D. (2001). The Rise and Fall of the Rural Non-farm Economy: Poverty Impacts and Policy Options. </w:t>
      </w:r>
      <w:r w:rsidRPr="0049209B">
        <w:rPr>
          <w:rFonts w:ascii="Times New Roman" w:hAnsi="Times New Roman" w:cs="Times New Roman"/>
          <w:i/>
          <w:iCs/>
          <w:noProof/>
          <w:szCs w:val="24"/>
        </w:rPr>
        <w:t>Development Policy Review</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19</w:t>
      </w:r>
      <w:r w:rsidRPr="0049209B">
        <w:rPr>
          <w:rFonts w:ascii="Times New Roman" w:hAnsi="Times New Roman" w:cs="Times New Roman"/>
          <w:noProof/>
          <w:szCs w:val="24"/>
        </w:rPr>
        <w:t>(4), 491–505. https://doi.org/10.1111/1467-7679.00147</w:t>
      </w:r>
    </w:p>
    <w:p w14:paraId="3DFD9F2A"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State Council. (2014). China’s Foreign Aid (2014). In </w:t>
      </w:r>
      <w:r w:rsidRPr="0049209B">
        <w:rPr>
          <w:rFonts w:ascii="Times New Roman" w:hAnsi="Times New Roman" w:cs="Times New Roman"/>
          <w:i/>
          <w:iCs/>
          <w:noProof/>
          <w:szCs w:val="24"/>
        </w:rPr>
        <w:t>Government White Paper</w:t>
      </w:r>
      <w:r w:rsidRPr="0049209B">
        <w:rPr>
          <w:rFonts w:ascii="Times New Roman" w:hAnsi="Times New Roman" w:cs="Times New Roman"/>
          <w:noProof/>
          <w:szCs w:val="24"/>
        </w:rPr>
        <w:t>.</w:t>
      </w:r>
    </w:p>
    <w:p w14:paraId="45CFF163"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Stock, J. H., &amp; Yogo, M. (2005). Testing for Weak Instruments in Linear IV Regression. In </w:t>
      </w:r>
      <w:r w:rsidRPr="0049209B">
        <w:rPr>
          <w:rFonts w:ascii="Times New Roman" w:hAnsi="Times New Roman" w:cs="Times New Roman"/>
          <w:i/>
          <w:iCs/>
          <w:noProof/>
          <w:szCs w:val="24"/>
        </w:rPr>
        <w:t>Identification and Inference for Econometric Models</w:t>
      </w:r>
      <w:r w:rsidRPr="0049209B">
        <w:rPr>
          <w:rFonts w:ascii="Times New Roman" w:hAnsi="Times New Roman" w:cs="Times New Roman"/>
          <w:noProof/>
          <w:szCs w:val="24"/>
        </w:rPr>
        <w:t xml:space="preserve"> (pp. 80–108). https://doi.org/10.1017/CBO9780511614491.006</w:t>
      </w:r>
    </w:p>
    <w:p w14:paraId="556C48B7"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Strange, A. M., Cheng, M., Russell, B., Ghose, S., Parks, B., Aguilar-Rojas, M., … Yaqin Muhammad Noor, S. B. (2017). </w:t>
      </w:r>
      <w:r w:rsidRPr="0049209B">
        <w:rPr>
          <w:rFonts w:ascii="Times New Roman" w:hAnsi="Times New Roman" w:cs="Times New Roman"/>
          <w:i/>
          <w:iCs/>
          <w:noProof/>
          <w:szCs w:val="24"/>
        </w:rPr>
        <w:t>AidData Methodology: Tracking Underreported Financial Flows (TUFF) Version 1.3 College of William and Mary</w:t>
      </w:r>
      <w:r w:rsidRPr="0049209B">
        <w:rPr>
          <w:rFonts w:ascii="Times New Roman" w:hAnsi="Times New Roman" w:cs="Times New Roman"/>
          <w:noProof/>
          <w:szCs w:val="24"/>
        </w:rPr>
        <w:t>.</w:t>
      </w:r>
    </w:p>
    <w:p w14:paraId="362E87F2"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Swedlund, H. J. (2017). </w:t>
      </w:r>
      <w:r w:rsidRPr="0049209B">
        <w:rPr>
          <w:rFonts w:ascii="Times New Roman" w:hAnsi="Times New Roman" w:cs="Times New Roman"/>
          <w:i/>
          <w:iCs/>
          <w:noProof/>
          <w:szCs w:val="24"/>
        </w:rPr>
        <w:t>The development dance : how donors and recipients negotiate the delivery of foreign aid</w:t>
      </w:r>
      <w:r w:rsidRPr="0049209B">
        <w:rPr>
          <w:rFonts w:ascii="Times New Roman" w:hAnsi="Times New Roman" w:cs="Times New Roman"/>
          <w:noProof/>
          <w:szCs w:val="24"/>
        </w:rPr>
        <w:t>. Cornell: Cornell University Press.</w:t>
      </w:r>
    </w:p>
    <w:p w14:paraId="3222253C"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Urban, F. (2019). Energy, poverty and development. In </w:t>
      </w:r>
      <w:r w:rsidRPr="0049209B">
        <w:rPr>
          <w:rFonts w:ascii="Times New Roman" w:hAnsi="Times New Roman" w:cs="Times New Roman"/>
          <w:i/>
          <w:iCs/>
          <w:noProof/>
          <w:szCs w:val="24"/>
        </w:rPr>
        <w:t>Energy and Development</w:t>
      </w:r>
      <w:r w:rsidRPr="0049209B">
        <w:rPr>
          <w:rFonts w:ascii="Times New Roman" w:hAnsi="Times New Roman" w:cs="Times New Roman"/>
          <w:noProof/>
          <w:szCs w:val="24"/>
        </w:rPr>
        <w:t>. https://doi.org/10.4324/9781351047487-1</w:t>
      </w:r>
    </w:p>
    <w:p w14:paraId="62FB2BDD"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 xml:space="preserve">Wei, Y. D. (2015). Spatiality of regional inequality. </w:t>
      </w:r>
      <w:r w:rsidRPr="0049209B">
        <w:rPr>
          <w:rFonts w:ascii="Times New Roman" w:hAnsi="Times New Roman" w:cs="Times New Roman"/>
          <w:i/>
          <w:iCs/>
          <w:noProof/>
          <w:szCs w:val="24"/>
        </w:rPr>
        <w:t>Applied Geography</w:t>
      </w:r>
      <w:r w:rsidRPr="0049209B">
        <w:rPr>
          <w:rFonts w:ascii="Times New Roman" w:hAnsi="Times New Roman" w:cs="Times New Roman"/>
          <w:noProof/>
          <w:szCs w:val="24"/>
        </w:rPr>
        <w:t xml:space="preserve">, </w:t>
      </w:r>
      <w:r w:rsidRPr="0049209B">
        <w:rPr>
          <w:rFonts w:ascii="Times New Roman" w:hAnsi="Times New Roman" w:cs="Times New Roman"/>
          <w:i/>
          <w:iCs/>
          <w:noProof/>
          <w:szCs w:val="24"/>
        </w:rPr>
        <w:t>61</w:t>
      </w:r>
      <w:r w:rsidRPr="0049209B">
        <w:rPr>
          <w:rFonts w:ascii="Times New Roman" w:hAnsi="Times New Roman" w:cs="Times New Roman"/>
          <w:noProof/>
          <w:szCs w:val="24"/>
        </w:rPr>
        <w:t>, 1–10. https://doi.org/10.1016/j.apgeog.2015.03.013</w:t>
      </w:r>
    </w:p>
    <w:p w14:paraId="58CE988C"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szCs w:val="24"/>
        </w:rPr>
      </w:pPr>
      <w:r w:rsidRPr="0049209B">
        <w:rPr>
          <w:rFonts w:ascii="Times New Roman" w:hAnsi="Times New Roman" w:cs="Times New Roman"/>
          <w:noProof/>
          <w:szCs w:val="24"/>
        </w:rPr>
        <w:t>Xinhua. (2017, May 14). Full text of President Xi’s speech at opening of Belt and Road forum - Xinhua | English.news.cn. Retrieved July 9, 2020, from http://www.xinhuanet.com/english/2017-05/14/c_136282982.htm</w:t>
      </w:r>
    </w:p>
    <w:p w14:paraId="08BF15D8" w14:textId="77777777" w:rsidR="0049209B" w:rsidRPr="0049209B" w:rsidRDefault="0049209B" w:rsidP="0049209B">
      <w:pPr>
        <w:widowControl w:val="0"/>
        <w:autoSpaceDE w:val="0"/>
        <w:autoSpaceDN w:val="0"/>
        <w:adjustRightInd w:val="0"/>
        <w:spacing w:line="240" w:lineRule="auto"/>
        <w:ind w:left="480" w:hanging="480"/>
        <w:rPr>
          <w:rFonts w:ascii="Times New Roman" w:hAnsi="Times New Roman" w:cs="Times New Roman"/>
          <w:noProof/>
        </w:rPr>
      </w:pPr>
      <w:r w:rsidRPr="0049209B">
        <w:rPr>
          <w:rFonts w:ascii="Times New Roman" w:hAnsi="Times New Roman" w:cs="Times New Roman"/>
          <w:noProof/>
          <w:szCs w:val="24"/>
        </w:rPr>
        <w:t xml:space="preserve">Zhang, Y., Gu, J., &amp; Chen, Y. (2015). </w:t>
      </w:r>
      <w:r w:rsidRPr="0049209B">
        <w:rPr>
          <w:rFonts w:ascii="Times New Roman" w:hAnsi="Times New Roman" w:cs="Times New Roman"/>
          <w:i/>
          <w:iCs/>
          <w:noProof/>
          <w:szCs w:val="24"/>
        </w:rPr>
        <w:t>China’s Engagment in International Development Cooperation: The State of the Debate</w:t>
      </w:r>
      <w:r w:rsidRPr="0049209B">
        <w:rPr>
          <w:rFonts w:ascii="Times New Roman" w:hAnsi="Times New Roman" w:cs="Times New Roman"/>
          <w:noProof/>
          <w:szCs w:val="24"/>
        </w:rPr>
        <w:t>. (1), 1–36. Retrieved from http://opendocs.ids.ac.uk/opendocs/bitstream/handle/123456789/5781/ER111_DevelopmentBanksfromtheBRICS.pdf?sequence=1</w:t>
      </w:r>
    </w:p>
    <w:p w14:paraId="45945FD7" w14:textId="2B45CD8C" w:rsidR="007841AA" w:rsidRPr="000F40B5" w:rsidRDefault="00714F38">
      <w:pPr>
        <w:rPr>
          <w:rFonts w:ascii="Times New Roman" w:hAnsi="Times New Roman" w:cs="Times New Roman"/>
          <w:lang w:val="en-GB"/>
        </w:rPr>
      </w:pPr>
      <w:r w:rsidRPr="000F40B5">
        <w:rPr>
          <w:rFonts w:ascii="Times New Roman" w:hAnsi="Times New Roman" w:cs="Times New Roman"/>
          <w:lang w:val="en-GB"/>
        </w:rPr>
        <w:fldChar w:fldCharType="end"/>
      </w:r>
      <w:r w:rsidR="007841AA" w:rsidRPr="000F40B5">
        <w:rPr>
          <w:rFonts w:ascii="Times New Roman" w:hAnsi="Times New Roman" w:cs="Times New Roman"/>
          <w:lang w:val="en-GB"/>
        </w:rPr>
        <w:br w:type="page"/>
      </w:r>
    </w:p>
    <w:p w14:paraId="75BFFEDA" w14:textId="3C403C1A" w:rsidR="005A2809" w:rsidRPr="0031630D" w:rsidRDefault="005A2809" w:rsidP="009C15EC">
      <w:pPr>
        <w:pStyle w:val="Kop1"/>
        <w:rPr>
          <w:color w:val="FFFFFF" w:themeColor="background1"/>
        </w:rPr>
      </w:pPr>
      <w:bookmarkStart w:id="40" w:name="_Toc45322965"/>
      <w:r w:rsidRPr="0031630D">
        <w:rPr>
          <w:color w:val="FFFFFF" w:themeColor="background1"/>
        </w:rPr>
        <w:lastRenderedPageBreak/>
        <w:t>Tables</w:t>
      </w:r>
      <w:r w:rsidR="00EA5C26" w:rsidRPr="0031630D">
        <w:rPr>
          <w:color w:val="FFFFFF" w:themeColor="background1"/>
        </w:rPr>
        <w:t xml:space="preserve"> &amp; Figures</w:t>
      </w:r>
      <w:r w:rsidR="0031630D">
        <w:rPr>
          <w:color w:val="FFFFFF" w:themeColor="background1"/>
        </w:rPr>
        <w:t>*</w:t>
      </w:r>
      <w:bookmarkEnd w:id="40"/>
    </w:p>
    <w:p w14:paraId="5F3CDBC7" w14:textId="531CDD8F" w:rsidR="005A2809" w:rsidRPr="005A2809" w:rsidRDefault="00BF066F" w:rsidP="005A2809">
      <w:pPr>
        <w:pStyle w:val="Kop2"/>
      </w:pPr>
      <w:bookmarkStart w:id="41" w:name="_Toc45322966"/>
      <w:r w:rsidRPr="005A2809">
        <w:t xml:space="preserve">Table </w:t>
      </w:r>
      <w:r w:rsidRPr="005A2809">
        <w:fldChar w:fldCharType="begin"/>
      </w:r>
      <w:r w:rsidRPr="005A2809">
        <w:instrText xml:space="preserve"> SEQ Table \* ARABIC </w:instrText>
      </w:r>
      <w:r w:rsidRPr="005A2809">
        <w:fldChar w:fldCharType="separate"/>
      </w:r>
      <w:r w:rsidR="00211B47">
        <w:rPr>
          <w:noProof/>
        </w:rPr>
        <w:t>1</w:t>
      </w:r>
      <w:r w:rsidRPr="005A2809">
        <w:fldChar w:fldCharType="end"/>
      </w:r>
      <w:r w:rsidRPr="005A2809">
        <w:t xml:space="preserve">: </w:t>
      </w:r>
      <w:r w:rsidRPr="005A2809">
        <w:rPr>
          <w:b w:val="0"/>
          <w:bCs/>
        </w:rPr>
        <w:t>Project Commitments and Estimated Value by CRS Sector</w:t>
      </w:r>
      <w:bookmarkEnd w:id="41"/>
    </w:p>
    <w:tbl>
      <w:tblPr>
        <w:tblW w:w="9560" w:type="dxa"/>
        <w:tblLook w:val="04A0" w:firstRow="1" w:lastRow="0" w:firstColumn="1" w:lastColumn="0" w:noHBand="0" w:noVBand="1"/>
      </w:tblPr>
      <w:tblGrid>
        <w:gridCol w:w="5560"/>
        <w:gridCol w:w="2000"/>
        <w:gridCol w:w="2000"/>
      </w:tblGrid>
      <w:tr w:rsidR="00BF066F" w:rsidRPr="00BF066F" w14:paraId="7CD19517" w14:textId="77777777" w:rsidTr="00BF066F">
        <w:trPr>
          <w:trHeight w:val="840"/>
        </w:trPr>
        <w:tc>
          <w:tcPr>
            <w:tcW w:w="5560" w:type="dxa"/>
            <w:tcBorders>
              <w:top w:val="single" w:sz="4" w:space="0" w:color="auto"/>
              <w:left w:val="nil"/>
              <w:bottom w:val="single" w:sz="4" w:space="0" w:color="auto"/>
              <w:right w:val="nil"/>
            </w:tcBorders>
            <w:shd w:val="clear" w:color="auto" w:fill="auto"/>
            <w:vAlign w:val="center"/>
            <w:hideMark/>
          </w:tcPr>
          <w:p w14:paraId="32176193" w14:textId="35CB3881" w:rsidR="00BF066F" w:rsidRPr="00BF066F" w:rsidRDefault="00BF066F" w:rsidP="00BF066F">
            <w:pPr>
              <w:spacing w:after="0" w:line="240" w:lineRule="auto"/>
              <w:rPr>
                <w:rFonts w:ascii="Times New Roman" w:eastAsia="Times New Roman" w:hAnsi="Times New Roman" w:cs="Times New Roman"/>
                <w:b/>
                <w:bCs/>
                <w:i/>
                <w:iCs/>
                <w:color w:val="000000"/>
                <w:sz w:val="20"/>
                <w:szCs w:val="20"/>
                <w:lang w:val="en-GB"/>
              </w:rPr>
            </w:pPr>
            <w:r w:rsidRPr="00BF066F">
              <w:rPr>
                <w:rFonts w:ascii="Times New Roman" w:eastAsia="Times New Roman" w:hAnsi="Times New Roman" w:cs="Times New Roman"/>
                <w:b/>
                <w:bCs/>
                <w:i/>
                <w:iCs/>
                <w:color w:val="000000"/>
                <w:sz w:val="20"/>
                <w:szCs w:val="20"/>
                <w:lang w:val="en-GB"/>
              </w:rPr>
              <w:t>CRS Sector</w:t>
            </w:r>
          </w:p>
        </w:tc>
        <w:tc>
          <w:tcPr>
            <w:tcW w:w="2000" w:type="dxa"/>
            <w:tcBorders>
              <w:top w:val="single" w:sz="4" w:space="0" w:color="auto"/>
              <w:left w:val="nil"/>
              <w:bottom w:val="single" w:sz="4" w:space="0" w:color="auto"/>
              <w:right w:val="nil"/>
            </w:tcBorders>
            <w:shd w:val="clear" w:color="auto" w:fill="auto"/>
            <w:vAlign w:val="center"/>
            <w:hideMark/>
          </w:tcPr>
          <w:p w14:paraId="46070F7B" w14:textId="77777777" w:rsidR="00BF066F" w:rsidRPr="00BF066F" w:rsidRDefault="00BF066F" w:rsidP="00BF066F">
            <w:pPr>
              <w:spacing w:after="0" w:line="240" w:lineRule="auto"/>
              <w:jc w:val="center"/>
              <w:rPr>
                <w:rFonts w:ascii="Times New Roman" w:eastAsia="Times New Roman" w:hAnsi="Times New Roman" w:cs="Times New Roman"/>
                <w:b/>
                <w:bCs/>
                <w:i/>
                <w:iCs/>
                <w:color w:val="000000"/>
                <w:sz w:val="20"/>
                <w:szCs w:val="20"/>
                <w:lang w:val="en-GB"/>
              </w:rPr>
            </w:pPr>
            <w:r w:rsidRPr="00BF066F">
              <w:rPr>
                <w:rFonts w:ascii="Times New Roman" w:eastAsia="Times New Roman" w:hAnsi="Times New Roman" w:cs="Times New Roman"/>
                <w:b/>
                <w:bCs/>
                <w:i/>
                <w:iCs/>
                <w:color w:val="000000"/>
                <w:sz w:val="20"/>
                <w:szCs w:val="20"/>
                <w:lang w:val="en-GB"/>
              </w:rPr>
              <w:t>Projects</w:t>
            </w:r>
          </w:p>
        </w:tc>
        <w:tc>
          <w:tcPr>
            <w:tcW w:w="2000" w:type="dxa"/>
            <w:tcBorders>
              <w:top w:val="single" w:sz="4" w:space="0" w:color="auto"/>
              <w:left w:val="nil"/>
              <w:bottom w:val="single" w:sz="4" w:space="0" w:color="auto"/>
              <w:right w:val="nil"/>
            </w:tcBorders>
            <w:shd w:val="clear" w:color="auto" w:fill="auto"/>
            <w:vAlign w:val="center"/>
            <w:hideMark/>
          </w:tcPr>
          <w:p w14:paraId="17E9BBAD" w14:textId="6362652C" w:rsidR="00BF066F" w:rsidRPr="00BF066F" w:rsidRDefault="00BF066F" w:rsidP="00BF066F">
            <w:pPr>
              <w:spacing w:after="0" w:line="240" w:lineRule="auto"/>
              <w:jc w:val="center"/>
              <w:rPr>
                <w:rFonts w:ascii="Times New Roman" w:eastAsia="Times New Roman" w:hAnsi="Times New Roman" w:cs="Times New Roman"/>
                <w:b/>
                <w:bCs/>
                <w:i/>
                <w:iCs/>
                <w:color w:val="000000"/>
                <w:sz w:val="20"/>
                <w:szCs w:val="20"/>
                <w:lang w:val="en-GB"/>
              </w:rPr>
            </w:pPr>
            <w:r w:rsidRPr="00BF066F">
              <w:rPr>
                <w:rFonts w:ascii="Times New Roman" w:eastAsia="Times New Roman" w:hAnsi="Times New Roman" w:cs="Times New Roman"/>
                <w:b/>
                <w:bCs/>
                <w:i/>
                <w:iCs/>
                <w:color w:val="000000"/>
                <w:sz w:val="20"/>
                <w:szCs w:val="20"/>
                <w:lang w:val="en-GB"/>
              </w:rPr>
              <w:t xml:space="preserve">Commitments </w:t>
            </w:r>
            <w:r w:rsidR="005A2809" w:rsidRPr="005A2809">
              <w:rPr>
                <w:rFonts w:ascii="Times New Roman" w:eastAsia="Times New Roman" w:hAnsi="Times New Roman" w:cs="Times New Roman"/>
                <w:b/>
                <w:bCs/>
                <w:i/>
                <w:iCs/>
                <w:color w:val="000000"/>
                <w:sz w:val="20"/>
                <w:szCs w:val="20"/>
                <w:lang w:val="en-GB"/>
              </w:rPr>
              <w:t xml:space="preserve"> </w:t>
            </w:r>
            <w:r w:rsidRPr="00BF066F">
              <w:rPr>
                <w:rFonts w:ascii="Times New Roman" w:eastAsia="Times New Roman" w:hAnsi="Times New Roman" w:cs="Times New Roman"/>
                <w:b/>
                <w:bCs/>
                <w:i/>
                <w:iCs/>
                <w:color w:val="000000"/>
                <w:sz w:val="20"/>
                <w:szCs w:val="20"/>
                <w:lang w:val="en-GB"/>
              </w:rPr>
              <w:t xml:space="preserve"> </w:t>
            </w:r>
            <w:r w:rsidR="007C541F">
              <w:rPr>
                <w:rFonts w:ascii="Times New Roman" w:eastAsia="Times New Roman" w:hAnsi="Times New Roman" w:cs="Times New Roman"/>
                <w:b/>
                <w:bCs/>
                <w:i/>
                <w:iCs/>
                <w:color w:val="000000"/>
                <w:sz w:val="20"/>
                <w:szCs w:val="20"/>
                <w:lang w:val="en-GB"/>
              </w:rPr>
              <w:t xml:space="preserve"> </w:t>
            </w:r>
            <w:r w:rsidRPr="00BF066F">
              <w:rPr>
                <w:rFonts w:ascii="Times New Roman" w:eastAsia="Times New Roman" w:hAnsi="Times New Roman" w:cs="Times New Roman"/>
                <w:b/>
                <w:bCs/>
                <w:i/>
                <w:iCs/>
                <w:color w:val="000000"/>
                <w:sz w:val="20"/>
                <w:szCs w:val="20"/>
                <w:lang w:val="en-GB"/>
              </w:rPr>
              <w:t>(2014 US$ millions)</w:t>
            </w:r>
          </w:p>
        </w:tc>
      </w:tr>
      <w:tr w:rsidR="00BF066F" w:rsidRPr="00BF066F" w14:paraId="209BE7C4" w14:textId="77777777" w:rsidTr="00BF066F">
        <w:trPr>
          <w:trHeight w:val="300"/>
        </w:trPr>
        <w:tc>
          <w:tcPr>
            <w:tcW w:w="5560" w:type="dxa"/>
            <w:tcBorders>
              <w:top w:val="nil"/>
              <w:left w:val="nil"/>
              <w:bottom w:val="nil"/>
              <w:right w:val="nil"/>
            </w:tcBorders>
            <w:shd w:val="clear" w:color="auto" w:fill="auto"/>
            <w:noWrap/>
            <w:vAlign w:val="center"/>
            <w:hideMark/>
          </w:tcPr>
          <w:p w14:paraId="0F518ADF" w14:textId="77777777" w:rsidR="00BF066F" w:rsidRPr="00BF066F" w:rsidRDefault="00BF066F" w:rsidP="00BF066F">
            <w:pPr>
              <w:spacing w:before="120"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Transport and Storage</w:t>
            </w:r>
          </w:p>
        </w:tc>
        <w:tc>
          <w:tcPr>
            <w:tcW w:w="2000" w:type="dxa"/>
            <w:tcBorders>
              <w:top w:val="nil"/>
              <w:left w:val="nil"/>
              <w:bottom w:val="nil"/>
              <w:right w:val="nil"/>
            </w:tcBorders>
            <w:shd w:val="clear" w:color="auto" w:fill="auto"/>
            <w:noWrap/>
            <w:vAlign w:val="center"/>
            <w:hideMark/>
          </w:tcPr>
          <w:p w14:paraId="464935B3" w14:textId="77777777" w:rsidR="00BF066F" w:rsidRPr="00BF066F" w:rsidRDefault="00BF066F" w:rsidP="00BF066F">
            <w:pPr>
              <w:spacing w:before="120"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1042</w:t>
            </w:r>
          </w:p>
        </w:tc>
        <w:tc>
          <w:tcPr>
            <w:tcW w:w="2000" w:type="dxa"/>
            <w:tcBorders>
              <w:top w:val="nil"/>
              <w:left w:val="nil"/>
              <w:bottom w:val="nil"/>
              <w:right w:val="nil"/>
            </w:tcBorders>
            <w:shd w:val="clear" w:color="auto" w:fill="auto"/>
            <w:noWrap/>
            <w:vAlign w:val="center"/>
            <w:hideMark/>
          </w:tcPr>
          <w:p w14:paraId="019DDFB6" w14:textId="77777777" w:rsidR="00BF066F" w:rsidRPr="00BF066F" w:rsidRDefault="00BF066F" w:rsidP="00BF066F">
            <w:pPr>
              <w:spacing w:before="120"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57448</w:t>
            </w:r>
          </w:p>
        </w:tc>
      </w:tr>
      <w:tr w:rsidR="00BF066F" w:rsidRPr="00BF066F" w14:paraId="0DDD4C65" w14:textId="77777777" w:rsidTr="00BF066F">
        <w:trPr>
          <w:trHeight w:val="300"/>
        </w:trPr>
        <w:tc>
          <w:tcPr>
            <w:tcW w:w="5560" w:type="dxa"/>
            <w:tcBorders>
              <w:top w:val="nil"/>
              <w:left w:val="nil"/>
              <w:bottom w:val="nil"/>
              <w:right w:val="nil"/>
            </w:tcBorders>
            <w:shd w:val="clear" w:color="auto" w:fill="auto"/>
            <w:noWrap/>
            <w:vAlign w:val="center"/>
            <w:hideMark/>
          </w:tcPr>
          <w:p w14:paraId="181708D9"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Health</w:t>
            </w:r>
          </w:p>
        </w:tc>
        <w:tc>
          <w:tcPr>
            <w:tcW w:w="2000" w:type="dxa"/>
            <w:tcBorders>
              <w:top w:val="nil"/>
              <w:left w:val="nil"/>
              <w:bottom w:val="nil"/>
              <w:right w:val="nil"/>
            </w:tcBorders>
            <w:shd w:val="clear" w:color="auto" w:fill="auto"/>
            <w:noWrap/>
            <w:vAlign w:val="center"/>
            <w:hideMark/>
          </w:tcPr>
          <w:p w14:paraId="46BB261D"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661</w:t>
            </w:r>
          </w:p>
        </w:tc>
        <w:tc>
          <w:tcPr>
            <w:tcW w:w="2000" w:type="dxa"/>
            <w:tcBorders>
              <w:top w:val="nil"/>
              <w:left w:val="nil"/>
              <w:bottom w:val="nil"/>
              <w:right w:val="nil"/>
            </w:tcBorders>
            <w:shd w:val="clear" w:color="auto" w:fill="auto"/>
            <w:noWrap/>
            <w:vAlign w:val="center"/>
            <w:hideMark/>
          </w:tcPr>
          <w:p w14:paraId="14B20E5A"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1760</w:t>
            </w:r>
          </w:p>
        </w:tc>
      </w:tr>
      <w:tr w:rsidR="00BF066F" w:rsidRPr="00BF066F" w14:paraId="1ADC2040" w14:textId="77777777" w:rsidTr="00BF066F">
        <w:trPr>
          <w:trHeight w:val="300"/>
        </w:trPr>
        <w:tc>
          <w:tcPr>
            <w:tcW w:w="5560" w:type="dxa"/>
            <w:tcBorders>
              <w:top w:val="nil"/>
              <w:left w:val="nil"/>
              <w:bottom w:val="nil"/>
              <w:right w:val="nil"/>
            </w:tcBorders>
            <w:shd w:val="clear" w:color="auto" w:fill="auto"/>
            <w:noWrap/>
            <w:vAlign w:val="center"/>
            <w:hideMark/>
          </w:tcPr>
          <w:p w14:paraId="7DC86CEB"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Education</w:t>
            </w:r>
          </w:p>
        </w:tc>
        <w:tc>
          <w:tcPr>
            <w:tcW w:w="2000" w:type="dxa"/>
            <w:tcBorders>
              <w:top w:val="nil"/>
              <w:left w:val="nil"/>
              <w:bottom w:val="nil"/>
              <w:right w:val="nil"/>
            </w:tcBorders>
            <w:shd w:val="clear" w:color="auto" w:fill="auto"/>
            <w:noWrap/>
            <w:vAlign w:val="center"/>
            <w:hideMark/>
          </w:tcPr>
          <w:p w14:paraId="0D077659"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456</w:t>
            </w:r>
          </w:p>
        </w:tc>
        <w:tc>
          <w:tcPr>
            <w:tcW w:w="2000" w:type="dxa"/>
            <w:tcBorders>
              <w:top w:val="nil"/>
              <w:left w:val="nil"/>
              <w:bottom w:val="nil"/>
              <w:right w:val="nil"/>
            </w:tcBorders>
            <w:shd w:val="clear" w:color="auto" w:fill="auto"/>
            <w:noWrap/>
            <w:vAlign w:val="center"/>
            <w:hideMark/>
          </w:tcPr>
          <w:p w14:paraId="7253FB49"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1194</w:t>
            </w:r>
          </w:p>
        </w:tc>
      </w:tr>
      <w:tr w:rsidR="00BF066F" w:rsidRPr="00BF066F" w14:paraId="7F6C27B8" w14:textId="77777777" w:rsidTr="00BF066F">
        <w:trPr>
          <w:trHeight w:val="300"/>
        </w:trPr>
        <w:tc>
          <w:tcPr>
            <w:tcW w:w="5560" w:type="dxa"/>
            <w:tcBorders>
              <w:top w:val="nil"/>
              <w:left w:val="nil"/>
              <w:bottom w:val="nil"/>
              <w:right w:val="nil"/>
            </w:tcBorders>
            <w:shd w:val="clear" w:color="auto" w:fill="auto"/>
            <w:noWrap/>
            <w:vAlign w:val="center"/>
            <w:hideMark/>
          </w:tcPr>
          <w:p w14:paraId="09CDED21"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Energy Generation and Supply</w:t>
            </w:r>
          </w:p>
        </w:tc>
        <w:tc>
          <w:tcPr>
            <w:tcW w:w="2000" w:type="dxa"/>
            <w:tcBorders>
              <w:top w:val="nil"/>
              <w:left w:val="nil"/>
              <w:bottom w:val="nil"/>
              <w:right w:val="nil"/>
            </w:tcBorders>
            <w:shd w:val="clear" w:color="auto" w:fill="auto"/>
            <w:noWrap/>
            <w:vAlign w:val="center"/>
            <w:hideMark/>
          </w:tcPr>
          <w:p w14:paraId="3C0EAF1B"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348</w:t>
            </w:r>
          </w:p>
        </w:tc>
        <w:tc>
          <w:tcPr>
            <w:tcW w:w="2000" w:type="dxa"/>
            <w:tcBorders>
              <w:top w:val="nil"/>
              <w:left w:val="nil"/>
              <w:bottom w:val="nil"/>
              <w:right w:val="nil"/>
            </w:tcBorders>
            <w:shd w:val="clear" w:color="auto" w:fill="auto"/>
            <w:noWrap/>
            <w:vAlign w:val="center"/>
            <w:hideMark/>
          </w:tcPr>
          <w:p w14:paraId="1A60676B"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62770</w:t>
            </w:r>
          </w:p>
        </w:tc>
      </w:tr>
      <w:tr w:rsidR="00BF066F" w:rsidRPr="00BF066F" w14:paraId="2A82BC0A" w14:textId="77777777" w:rsidTr="00BF066F">
        <w:trPr>
          <w:trHeight w:val="300"/>
        </w:trPr>
        <w:tc>
          <w:tcPr>
            <w:tcW w:w="5560" w:type="dxa"/>
            <w:tcBorders>
              <w:top w:val="nil"/>
              <w:left w:val="nil"/>
              <w:bottom w:val="nil"/>
              <w:right w:val="nil"/>
            </w:tcBorders>
            <w:shd w:val="clear" w:color="auto" w:fill="auto"/>
            <w:noWrap/>
            <w:vAlign w:val="center"/>
            <w:hideMark/>
          </w:tcPr>
          <w:p w14:paraId="733CB25B"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Communications</w:t>
            </w:r>
          </w:p>
        </w:tc>
        <w:tc>
          <w:tcPr>
            <w:tcW w:w="2000" w:type="dxa"/>
            <w:tcBorders>
              <w:top w:val="nil"/>
              <w:left w:val="nil"/>
              <w:bottom w:val="nil"/>
              <w:right w:val="nil"/>
            </w:tcBorders>
            <w:shd w:val="clear" w:color="auto" w:fill="auto"/>
            <w:noWrap/>
            <w:vAlign w:val="center"/>
            <w:hideMark/>
          </w:tcPr>
          <w:p w14:paraId="7A933847"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335</w:t>
            </w:r>
          </w:p>
        </w:tc>
        <w:tc>
          <w:tcPr>
            <w:tcW w:w="2000" w:type="dxa"/>
            <w:tcBorders>
              <w:top w:val="nil"/>
              <w:left w:val="nil"/>
              <w:bottom w:val="nil"/>
              <w:right w:val="nil"/>
            </w:tcBorders>
            <w:shd w:val="clear" w:color="auto" w:fill="auto"/>
            <w:noWrap/>
            <w:vAlign w:val="center"/>
            <w:hideMark/>
          </w:tcPr>
          <w:p w14:paraId="7CE2F94B"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3916</w:t>
            </w:r>
          </w:p>
        </w:tc>
      </w:tr>
      <w:tr w:rsidR="00BF066F" w:rsidRPr="00BF066F" w14:paraId="0E7202C3" w14:textId="77777777" w:rsidTr="00BF066F">
        <w:trPr>
          <w:trHeight w:val="300"/>
        </w:trPr>
        <w:tc>
          <w:tcPr>
            <w:tcW w:w="5560" w:type="dxa"/>
            <w:tcBorders>
              <w:top w:val="nil"/>
              <w:left w:val="nil"/>
              <w:bottom w:val="nil"/>
              <w:right w:val="nil"/>
            </w:tcBorders>
            <w:shd w:val="clear" w:color="auto" w:fill="auto"/>
            <w:noWrap/>
            <w:vAlign w:val="center"/>
            <w:hideMark/>
          </w:tcPr>
          <w:p w14:paraId="7474A6F8"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Government and Civil Society</w:t>
            </w:r>
          </w:p>
        </w:tc>
        <w:tc>
          <w:tcPr>
            <w:tcW w:w="2000" w:type="dxa"/>
            <w:tcBorders>
              <w:top w:val="nil"/>
              <w:left w:val="nil"/>
              <w:bottom w:val="nil"/>
              <w:right w:val="nil"/>
            </w:tcBorders>
            <w:shd w:val="clear" w:color="auto" w:fill="auto"/>
            <w:noWrap/>
            <w:vAlign w:val="center"/>
            <w:hideMark/>
          </w:tcPr>
          <w:p w14:paraId="3A36620B"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244</w:t>
            </w:r>
          </w:p>
        </w:tc>
        <w:tc>
          <w:tcPr>
            <w:tcW w:w="2000" w:type="dxa"/>
            <w:tcBorders>
              <w:top w:val="nil"/>
              <w:left w:val="nil"/>
              <w:bottom w:val="nil"/>
              <w:right w:val="nil"/>
            </w:tcBorders>
            <w:shd w:val="clear" w:color="auto" w:fill="auto"/>
            <w:noWrap/>
            <w:vAlign w:val="center"/>
            <w:hideMark/>
          </w:tcPr>
          <w:p w14:paraId="535C13D7"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1995</w:t>
            </w:r>
          </w:p>
        </w:tc>
      </w:tr>
      <w:tr w:rsidR="00BF066F" w:rsidRPr="00BF066F" w14:paraId="72181F9B" w14:textId="77777777" w:rsidTr="00BF066F">
        <w:trPr>
          <w:trHeight w:val="300"/>
        </w:trPr>
        <w:tc>
          <w:tcPr>
            <w:tcW w:w="5560" w:type="dxa"/>
            <w:tcBorders>
              <w:top w:val="nil"/>
              <w:left w:val="nil"/>
              <w:bottom w:val="nil"/>
              <w:right w:val="nil"/>
            </w:tcBorders>
            <w:shd w:val="clear" w:color="auto" w:fill="auto"/>
            <w:noWrap/>
            <w:vAlign w:val="center"/>
            <w:hideMark/>
          </w:tcPr>
          <w:p w14:paraId="46E0BCA5"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Emergency Response</w:t>
            </w:r>
          </w:p>
        </w:tc>
        <w:tc>
          <w:tcPr>
            <w:tcW w:w="2000" w:type="dxa"/>
            <w:tcBorders>
              <w:top w:val="nil"/>
              <w:left w:val="nil"/>
              <w:bottom w:val="nil"/>
              <w:right w:val="nil"/>
            </w:tcBorders>
            <w:shd w:val="clear" w:color="auto" w:fill="auto"/>
            <w:noWrap/>
            <w:vAlign w:val="center"/>
            <w:hideMark/>
          </w:tcPr>
          <w:p w14:paraId="36B1DC8F"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230</w:t>
            </w:r>
          </w:p>
        </w:tc>
        <w:tc>
          <w:tcPr>
            <w:tcW w:w="2000" w:type="dxa"/>
            <w:tcBorders>
              <w:top w:val="nil"/>
              <w:left w:val="nil"/>
              <w:bottom w:val="nil"/>
              <w:right w:val="nil"/>
            </w:tcBorders>
            <w:shd w:val="clear" w:color="auto" w:fill="auto"/>
            <w:noWrap/>
            <w:vAlign w:val="center"/>
            <w:hideMark/>
          </w:tcPr>
          <w:p w14:paraId="606732E3"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250</w:t>
            </w:r>
          </w:p>
        </w:tc>
      </w:tr>
      <w:tr w:rsidR="00BF066F" w:rsidRPr="00BF066F" w14:paraId="6DB68606" w14:textId="77777777" w:rsidTr="00BF066F">
        <w:trPr>
          <w:trHeight w:val="300"/>
        </w:trPr>
        <w:tc>
          <w:tcPr>
            <w:tcW w:w="5560" w:type="dxa"/>
            <w:tcBorders>
              <w:top w:val="nil"/>
              <w:left w:val="nil"/>
              <w:bottom w:val="nil"/>
              <w:right w:val="nil"/>
            </w:tcBorders>
            <w:shd w:val="clear" w:color="auto" w:fill="auto"/>
            <w:noWrap/>
            <w:vAlign w:val="center"/>
            <w:hideMark/>
          </w:tcPr>
          <w:p w14:paraId="228161CA"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Agriculture, Forestry and Fishing</w:t>
            </w:r>
          </w:p>
        </w:tc>
        <w:tc>
          <w:tcPr>
            <w:tcW w:w="2000" w:type="dxa"/>
            <w:tcBorders>
              <w:top w:val="nil"/>
              <w:left w:val="nil"/>
              <w:bottom w:val="nil"/>
              <w:right w:val="nil"/>
            </w:tcBorders>
            <w:shd w:val="clear" w:color="auto" w:fill="auto"/>
            <w:noWrap/>
            <w:vAlign w:val="center"/>
            <w:hideMark/>
          </w:tcPr>
          <w:p w14:paraId="58914C30"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188</w:t>
            </w:r>
          </w:p>
        </w:tc>
        <w:tc>
          <w:tcPr>
            <w:tcW w:w="2000" w:type="dxa"/>
            <w:tcBorders>
              <w:top w:val="nil"/>
              <w:left w:val="nil"/>
              <w:bottom w:val="nil"/>
              <w:right w:val="nil"/>
            </w:tcBorders>
            <w:shd w:val="clear" w:color="auto" w:fill="auto"/>
            <w:noWrap/>
            <w:vAlign w:val="center"/>
            <w:hideMark/>
          </w:tcPr>
          <w:p w14:paraId="5924A40E"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2570</w:t>
            </w:r>
          </w:p>
        </w:tc>
      </w:tr>
      <w:tr w:rsidR="00BF066F" w:rsidRPr="00BF066F" w14:paraId="3BC48C8A" w14:textId="77777777" w:rsidTr="00BF066F">
        <w:trPr>
          <w:trHeight w:val="300"/>
        </w:trPr>
        <w:tc>
          <w:tcPr>
            <w:tcW w:w="5560" w:type="dxa"/>
            <w:tcBorders>
              <w:top w:val="nil"/>
              <w:left w:val="nil"/>
              <w:bottom w:val="nil"/>
              <w:right w:val="nil"/>
            </w:tcBorders>
            <w:shd w:val="clear" w:color="auto" w:fill="auto"/>
            <w:noWrap/>
            <w:vAlign w:val="center"/>
            <w:hideMark/>
          </w:tcPr>
          <w:p w14:paraId="0E408553"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Other Social infrastructure and services</w:t>
            </w:r>
          </w:p>
        </w:tc>
        <w:tc>
          <w:tcPr>
            <w:tcW w:w="2000" w:type="dxa"/>
            <w:tcBorders>
              <w:top w:val="nil"/>
              <w:left w:val="nil"/>
              <w:bottom w:val="nil"/>
              <w:right w:val="nil"/>
            </w:tcBorders>
            <w:shd w:val="clear" w:color="auto" w:fill="auto"/>
            <w:noWrap/>
            <w:vAlign w:val="center"/>
            <w:hideMark/>
          </w:tcPr>
          <w:p w14:paraId="5C477F6B"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183</w:t>
            </w:r>
          </w:p>
        </w:tc>
        <w:tc>
          <w:tcPr>
            <w:tcW w:w="2000" w:type="dxa"/>
            <w:tcBorders>
              <w:top w:val="nil"/>
              <w:left w:val="nil"/>
              <w:bottom w:val="nil"/>
              <w:right w:val="nil"/>
            </w:tcBorders>
            <w:shd w:val="clear" w:color="auto" w:fill="auto"/>
            <w:noWrap/>
            <w:vAlign w:val="center"/>
            <w:hideMark/>
          </w:tcPr>
          <w:p w14:paraId="3DF0038A"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4943</w:t>
            </w:r>
          </w:p>
        </w:tc>
      </w:tr>
      <w:tr w:rsidR="00BF066F" w:rsidRPr="00BF066F" w14:paraId="5CE43227" w14:textId="77777777" w:rsidTr="00BF066F">
        <w:trPr>
          <w:trHeight w:val="300"/>
        </w:trPr>
        <w:tc>
          <w:tcPr>
            <w:tcW w:w="5560" w:type="dxa"/>
            <w:tcBorders>
              <w:top w:val="nil"/>
              <w:left w:val="nil"/>
              <w:bottom w:val="nil"/>
              <w:right w:val="nil"/>
            </w:tcBorders>
            <w:shd w:val="clear" w:color="auto" w:fill="auto"/>
            <w:noWrap/>
            <w:vAlign w:val="center"/>
            <w:hideMark/>
          </w:tcPr>
          <w:p w14:paraId="7E5067F1"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Water Supply and Sanitation</w:t>
            </w:r>
          </w:p>
        </w:tc>
        <w:tc>
          <w:tcPr>
            <w:tcW w:w="2000" w:type="dxa"/>
            <w:tcBorders>
              <w:top w:val="nil"/>
              <w:left w:val="nil"/>
              <w:bottom w:val="nil"/>
              <w:right w:val="nil"/>
            </w:tcBorders>
            <w:shd w:val="clear" w:color="auto" w:fill="auto"/>
            <w:noWrap/>
            <w:vAlign w:val="center"/>
            <w:hideMark/>
          </w:tcPr>
          <w:p w14:paraId="6DB07246"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157</w:t>
            </w:r>
          </w:p>
        </w:tc>
        <w:tc>
          <w:tcPr>
            <w:tcW w:w="2000" w:type="dxa"/>
            <w:tcBorders>
              <w:top w:val="nil"/>
              <w:left w:val="nil"/>
              <w:bottom w:val="nil"/>
              <w:right w:val="nil"/>
            </w:tcBorders>
            <w:shd w:val="clear" w:color="auto" w:fill="auto"/>
            <w:noWrap/>
            <w:vAlign w:val="center"/>
            <w:hideMark/>
          </w:tcPr>
          <w:p w14:paraId="251CCCA9"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3967</w:t>
            </w:r>
          </w:p>
        </w:tc>
      </w:tr>
      <w:tr w:rsidR="00BF066F" w:rsidRPr="00BF066F" w14:paraId="3C281F08" w14:textId="77777777" w:rsidTr="00BF066F">
        <w:trPr>
          <w:trHeight w:val="300"/>
        </w:trPr>
        <w:tc>
          <w:tcPr>
            <w:tcW w:w="5560" w:type="dxa"/>
            <w:tcBorders>
              <w:top w:val="nil"/>
              <w:left w:val="nil"/>
              <w:bottom w:val="nil"/>
              <w:right w:val="nil"/>
            </w:tcBorders>
            <w:shd w:val="clear" w:color="auto" w:fill="auto"/>
            <w:noWrap/>
            <w:vAlign w:val="center"/>
            <w:hideMark/>
          </w:tcPr>
          <w:p w14:paraId="3964FC4D"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Industry, Mining, Construction</w:t>
            </w:r>
          </w:p>
        </w:tc>
        <w:tc>
          <w:tcPr>
            <w:tcW w:w="2000" w:type="dxa"/>
            <w:tcBorders>
              <w:top w:val="nil"/>
              <w:left w:val="nil"/>
              <w:bottom w:val="nil"/>
              <w:right w:val="nil"/>
            </w:tcBorders>
            <w:shd w:val="clear" w:color="auto" w:fill="auto"/>
            <w:noWrap/>
            <w:vAlign w:val="center"/>
            <w:hideMark/>
          </w:tcPr>
          <w:p w14:paraId="722FF2A8"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101</w:t>
            </w:r>
          </w:p>
        </w:tc>
        <w:tc>
          <w:tcPr>
            <w:tcW w:w="2000" w:type="dxa"/>
            <w:tcBorders>
              <w:top w:val="nil"/>
              <w:left w:val="nil"/>
              <w:bottom w:val="nil"/>
              <w:right w:val="nil"/>
            </w:tcBorders>
            <w:shd w:val="clear" w:color="auto" w:fill="auto"/>
            <w:noWrap/>
            <w:vAlign w:val="center"/>
            <w:hideMark/>
          </w:tcPr>
          <w:p w14:paraId="347D0B52"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15787</w:t>
            </w:r>
          </w:p>
        </w:tc>
      </w:tr>
      <w:tr w:rsidR="00BF066F" w:rsidRPr="00BF066F" w14:paraId="617EF96D" w14:textId="77777777" w:rsidTr="00BF066F">
        <w:trPr>
          <w:trHeight w:val="300"/>
        </w:trPr>
        <w:tc>
          <w:tcPr>
            <w:tcW w:w="5560" w:type="dxa"/>
            <w:tcBorders>
              <w:top w:val="nil"/>
              <w:left w:val="nil"/>
              <w:bottom w:val="nil"/>
              <w:right w:val="nil"/>
            </w:tcBorders>
            <w:shd w:val="clear" w:color="auto" w:fill="auto"/>
            <w:noWrap/>
            <w:vAlign w:val="center"/>
            <w:hideMark/>
          </w:tcPr>
          <w:p w14:paraId="6A3B525E"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Other Multisector</w:t>
            </w:r>
          </w:p>
        </w:tc>
        <w:tc>
          <w:tcPr>
            <w:tcW w:w="2000" w:type="dxa"/>
            <w:tcBorders>
              <w:top w:val="nil"/>
              <w:left w:val="nil"/>
              <w:bottom w:val="nil"/>
              <w:right w:val="nil"/>
            </w:tcBorders>
            <w:shd w:val="clear" w:color="auto" w:fill="auto"/>
            <w:noWrap/>
            <w:vAlign w:val="center"/>
            <w:hideMark/>
          </w:tcPr>
          <w:p w14:paraId="00D3BF89"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53</w:t>
            </w:r>
          </w:p>
        </w:tc>
        <w:tc>
          <w:tcPr>
            <w:tcW w:w="2000" w:type="dxa"/>
            <w:tcBorders>
              <w:top w:val="nil"/>
              <w:left w:val="nil"/>
              <w:bottom w:val="nil"/>
              <w:right w:val="nil"/>
            </w:tcBorders>
            <w:shd w:val="clear" w:color="auto" w:fill="auto"/>
            <w:noWrap/>
            <w:vAlign w:val="center"/>
            <w:hideMark/>
          </w:tcPr>
          <w:p w14:paraId="5667A703"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556</w:t>
            </w:r>
          </w:p>
        </w:tc>
      </w:tr>
      <w:tr w:rsidR="00BF066F" w:rsidRPr="00BF066F" w14:paraId="10AA3C69" w14:textId="77777777" w:rsidTr="00BF066F">
        <w:trPr>
          <w:trHeight w:val="300"/>
        </w:trPr>
        <w:tc>
          <w:tcPr>
            <w:tcW w:w="5560" w:type="dxa"/>
            <w:tcBorders>
              <w:top w:val="nil"/>
              <w:left w:val="nil"/>
              <w:bottom w:val="nil"/>
              <w:right w:val="nil"/>
            </w:tcBorders>
            <w:shd w:val="clear" w:color="auto" w:fill="auto"/>
            <w:noWrap/>
            <w:vAlign w:val="center"/>
            <w:hideMark/>
          </w:tcPr>
          <w:p w14:paraId="5F33C002"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Developmental Food Aid/Food Security Assistance</w:t>
            </w:r>
          </w:p>
        </w:tc>
        <w:tc>
          <w:tcPr>
            <w:tcW w:w="2000" w:type="dxa"/>
            <w:tcBorders>
              <w:top w:val="nil"/>
              <w:left w:val="nil"/>
              <w:bottom w:val="nil"/>
              <w:right w:val="nil"/>
            </w:tcBorders>
            <w:shd w:val="clear" w:color="auto" w:fill="auto"/>
            <w:noWrap/>
            <w:vAlign w:val="center"/>
            <w:hideMark/>
          </w:tcPr>
          <w:p w14:paraId="5F59FEC4"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18</w:t>
            </w:r>
          </w:p>
        </w:tc>
        <w:tc>
          <w:tcPr>
            <w:tcW w:w="2000" w:type="dxa"/>
            <w:tcBorders>
              <w:top w:val="nil"/>
              <w:left w:val="nil"/>
              <w:bottom w:val="nil"/>
              <w:right w:val="nil"/>
            </w:tcBorders>
            <w:shd w:val="clear" w:color="auto" w:fill="auto"/>
            <w:noWrap/>
            <w:vAlign w:val="center"/>
            <w:hideMark/>
          </w:tcPr>
          <w:p w14:paraId="1A8F9094"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7</w:t>
            </w:r>
          </w:p>
        </w:tc>
      </w:tr>
      <w:tr w:rsidR="00BF066F" w:rsidRPr="00BF066F" w14:paraId="27798E0A" w14:textId="77777777" w:rsidTr="00BF066F">
        <w:trPr>
          <w:trHeight w:val="300"/>
        </w:trPr>
        <w:tc>
          <w:tcPr>
            <w:tcW w:w="5560" w:type="dxa"/>
            <w:tcBorders>
              <w:top w:val="nil"/>
              <w:left w:val="nil"/>
              <w:bottom w:val="nil"/>
              <w:right w:val="nil"/>
            </w:tcBorders>
            <w:shd w:val="clear" w:color="auto" w:fill="auto"/>
            <w:noWrap/>
            <w:vAlign w:val="center"/>
            <w:hideMark/>
          </w:tcPr>
          <w:p w14:paraId="6DDC35EC"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General Environmental Protection</w:t>
            </w:r>
          </w:p>
        </w:tc>
        <w:tc>
          <w:tcPr>
            <w:tcW w:w="2000" w:type="dxa"/>
            <w:tcBorders>
              <w:top w:val="nil"/>
              <w:left w:val="nil"/>
              <w:bottom w:val="nil"/>
              <w:right w:val="nil"/>
            </w:tcBorders>
            <w:shd w:val="clear" w:color="auto" w:fill="auto"/>
            <w:noWrap/>
            <w:vAlign w:val="center"/>
            <w:hideMark/>
          </w:tcPr>
          <w:p w14:paraId="340D9E43"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13</w:t>
            </w:r>
          </w:p>
        </w:tc>
        <w:tc>
          <w:tcPr>
            <w:tcW w:w="2000" w:type="dxa"/>
            <w:tcBorders>
              <w:top w:val="nil"/>
              <w:left w:val="nil"/>
              <w:bottom w:val="nil"/>
              <w:right w:val="nil"/>
            </w:tcBorders>
            <w:shd w:val="clear" w:color="auto" w:fill="auto"/>
            <w:noWrap/>
            <w:vAlign w:val="center"/>
            <w:hideMark/>
          </w:tcPr>
          <w:p w14:paraId="097D502D"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79</w:t>
            </w:r>
          </w:p>
        </w:tc>
      </w:tr>
      <w:tr w:rsidR="00BF066F" w:rsidRPr="00BF066F" w14:paraId="620C521B" w14:textId="77777777" w:rsidTr="00BF066F">
        <w:trPr>
          <w:trHeight w:val="300"/>
        </w:trPr>
        <w:tc>
          <w:tcPr>
            <w:tcW w:w="5560" w:type="dxa"/>
            <w:tcBorders>
              <w:top w:val="nil"/>
              <w:left w:val="nil"/>
              <w:bottom w:val="nil"/>
              <w:right w:val="nil"/>
            </w:tcBorders>
            <w:shd w:val="clear" w:color="auto" w:fill="auto"/>
            <w:noWrap/>
            <w:vAlign w:val="center"/>
            <w:hideMark/>
          </w:tcPr>
          <w:p w14:paraId="7D4AD83E"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Action Relating to Debt</w:t>
            </w:r>
          </w:p>
        </w:tc>
        <w:tc>
          <w:tcPr>
            <w:tcW w:w="2000" w:type="dxa"/>
            <w:tcBorders>
              <w:top w:val="nil"/>
              <w:left w:val="nil"/>
              <w:bottom w:val="nil"/>
              <w:right w:val="nil"/>
            </w:tcBorders>
            <w:shd w:val="clear" w:color="auto" w:fill="auto"/>
            <w:noWrap/>
            <w:vAlign w:val="center"/>
            <w:hideMark/>
          </w:tcPr>
          <w:p w14:paraId="3B56AEB8"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9</w:t>
            </w:r>
          </w:p>
        </w:tc>
        <w:tc>
          <w:tcPr>
            <w:tcW w:w="2000" w:type="dxa"/>
            <w:tcBorders>
              <w:top w:val="nil"/>
              <w:left w:val="nil"/>
              <w:bottom w:val="nil"/>
              <w:right w:val="nil"/>
            </w:tcBorders>
            <w:shd w:val="clear" w:color="auto" w:fill="auto"/>
            <w:noWrap/>
            <w:vAlign w:val="center"/>
            <w:hideMark/>
          </w:tcPr>
          <w:p w14:paraId="0779ADC7"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147</w:t>
            </w:r>
          </w:p>
        </w:tc>
      </w:tr>
      <w:tr w:rsidR="00BF066F" w:rsidRPr="00BF066F" w14:paraId="7980C32B" w14:textId="77777777" w:rsidTr="00BF066F">
        <w:trPr>
          <w:trHeight w:val="300"/>
        </w:trPr>
        <w:tc>
          <w:tcPr>
            <w:tcW w:w="5560" w:type="dxa"/>
            <w:tcBorders>
              <w:top w:val="nil"/>
              <w:left w:val="nil"/>
              <w:bottom w:val="nil"/>
              <w:right w:val="nil"/>
            </w:tcBorders>
            <w:shd w:val="clear" w:color="auto" w:fill="auto"/>
            <w:noWrap/>
            <w:vAlign w:val="center"/>
            <w:hideMark/>
          </w:tcPr>
          <w:p w14:paraId="0DB6B319"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Support to NGOs and Government Organizations</w:t>
            </w:r>
          </w:p>
        </w:tc>
        <w:tc>
          <w:tcPr>
            <w:tcW w:w="2000" w:type="dxa"/>
            <w:tcBorders>
              <w:top w:val="nil"/>
              <w:left w:val="nil"/>
              <w:bottom w:val="nil"/>
              <w:right w:val="nil"/>
            </w:tcBorders>
            <w:shd w:val="clear" w:color="auto" w:fill="auto"/>
            <w:noWrap/>
            <w:vAlign w:val="center"/>
            <w:hideMark/>
          </w:tcPr>
          <w:p w14:paraId="35017F07"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8</w:t>
            </w:r>
          </w:p>
        </w:tc>
        <w:tc>
          <w:tcPr>
            <w:tcW w:w="2000" w:type="dxa"/>
            <w:tcBorders>
              <w:top w:val="nil"/>
              <w:left w:val="nil"/>
              <w:bottom w:val="nil"/>
              <w:right w:val="nil"/>
            </w:tcBorders>
            <w:shd w:val="clear" w:color="auto" w:fill="auto"/>
            <w:noWrap/>
            <w:vAlign w:val="center"/>
            <w:hideMark/>
          </w:tcPr>
          <w:p w14:paraId="15730B2F"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376</w:t>
            </w:r>
          </w:p>
        </w:tc>
      </w:tr>
      <w:tr w:rsidR="00BF066F" w:rsidRPr="00BF066F" w14:paraId="2E384C61" w14:textId="77777777" w:rsidTr="00BF066F">
        <w:trPr>
          <w:trHeight w:val="300"/>
        </w:trPr>
        <w:tc>
          <w:tcPr>
            <w:tcW w:w="5560" w:type="dxa"/>
            <w:tcBorders>
              <w:top w:val="nil"/>
              <w:left w:val="nil"/>
              <w:bottom w:val="nil"/>
              <w:right w:val="nil"/>
            </w:tcBorders>
            <w:shd w:val="clear" w:color="auto" w:fill="auto"/>
            <w:noWrap/>
            <w:vAlign w:val="center"/>
            <w:hideMark/>
          </w:tcPr>
          <w:p w14:paraId="5BCC3232"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Women in Development</w:t>
            </w:r>
          </w:p>
        </w:tc>
        <w:tc>
          <w:tcPr>
            <w:tcW w:w="2000" w:type="dxa"/>
            <w:tcBorders>
              <w:top w:val="nil"/>
              <w:left w:val="nil"/>
              <w:bottom w:val="nil"/>
              <w:right w:val="nil"/>
            </w:tcBorders>
            <w:shd w:val="clear" w:color="auto" w:fill="auto"/>
            <w:noWrap/>
            <w:vAlign w:val="center"/>
            <w:hideMark/>
          </w:tcPr>
          <w:p w14:paraId="43AE7F75"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8</w:t>
            </w:r>
          </w:p>
        </w:tc>
        <w:tc>
          <w:tcPr>
            <w:tcW w:w="2000" w:type="dxa"/>
            <w:tcBorders>
              <w:top w:val="nil"/>
              <w:left w:val="nil"/>
              <w:bottom w:val="nil"/>
              <w:right w:val="nil"/>
            </w:tcBorders>
            <w:shd w:val="clear" w:color="auto" w:fill="auto"/>
            <w:noWrap/>
            <w:vAlign w:val="center"/>
            <w:hideMark/>
          </w:tcPr>
          <w:p w14:paraId="185C766F"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12</w:t>
            </w:r>
          </w:p>
        </w:tc>
      </w:tr>
      <w:tr w:rsidR="00BF066F" w:rsidRPr="00BF066F" w14:paraId="0F420518" w14:textId="77777777" w:rsidTr="00BF066F">
        <w:trPr>
          <w:trHeight w:val="300"/>
        </w:trPr>
        <w:tc>
          <w:tcPr>
            <w:tcW w:w="5560" w:type="dxa"/>
            <w:tcBorders>
              <w:top w:val="nil"/>
              <w:left w:val="nil"/>
              <w:bottom w:val="nil"/>
              <w:right w:val="nil"/>
            </w:tcBorders>
            <w:shd w:val="clear" w:color="auto" w:fill="auto"/>
            <w:noWrap/>
            <w:vAlign w:val="center"/>
            <w:hideMark/>
          </w:tcPr>
          <w:p w14:paraId="40D6E6BA"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General Budget Support</w:t>
            </w:r>
          </w:p>
        </w:tc>
        <w:tc>
          <w:tcPr>
            <w:tcW w:w="2000" w:type="dxa"/>
            <w:tcBorders>
              <w:top w:val="nil"/>
              <w:left w:val="nil"/>
              <w:bottom w:val="nil"/>
              <w:right w:val="nil"/>
            </w:tcBorders>
            <w:shd w:val="clear" w:color="auto" w:fill="auto"/>
            <w:noWrap/>
            <w:vAlign w:val="center"/>
            <w:hideMark/>
          </w:tcPr>
          <w:p w14:paraId="0F5E3DF9"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6</w:t>
            </w:r>
          </w:p>
        </w:tc>
        <w:tc>
          <w:tcPr>
            <w:tcW w:w="2000" w:type="dxa"/>
            <w:tcBorders>
              <w:top w:val="nil"/>
              <w:left w:val="nil"/>
              <w:bottom w:val="nil"/>
              <w:right w:val="nil"/>
            </w:tcBorders>
            <w:shd w:val="clear" w:color="auto" w:fill="auto"/>
            <w:noWrap/>
            <w:vAlign w:val="center"/>
            <w:hideMark/>
          </w:tcPr>
          <w:p w14:paraId="2D7C291D"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13</w:t>
            </w:r>
          </w:p>
        </w:tc>
      </w:tr>
      <w:tr w:rsidR="00BF066F" w:rsidRPr="00BF066F" w14:paraId="77669DE8" w14:textId="77777777" w:rsidTr="00BF066F">
        <w:trPr>
          <w:trHeight w:val="300"/>
        </w:trPr>
        <w:tc>
          <w:tcPr>
            <w:tcW w:w="5560" w:type="dxa"/>
            <w:tcBorders>
              <w:top w:val="nil"/>
              <w:left w:val="nil"/>
              <w:bottom w:val="nil"/>
              <w:right w:val="nil"/>
            </w:tcBorders>
            <w:shd w:val="clear" w:color="auto" w:fill="auto"/>
            <w:noWrap/>
            <w:vAlign w:val="center"/>
            <w:hideMark/>
          </w:tcPr>
          <w:p w14:paraId="72CA2F19"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Non-food commodity assistance</w:t>
            </w:r>
          </w:p>
        </w:tc>
        <w:tc>
          <w:tcPr>
            <w:tcW w:w="2000" w:type="dxa"/>
            <w:tcBorders>
              <w:top w:val="nil"/>
              <w:left w:val="nil"/>
              <w:bottom w:val="nil"/>
              <w:right w:val="nil"/>
            </w:tcBorders>
            <w:shd w:val="clear" w:color="auto" w:fill="auto"/>
            <w:noWrap/>
            <w:vAlign w:val="center"/>
            <w:hideMark/>
          </w:tcPr>
          <w:p w14:paraId="517DD9ED"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4</w:t>
            </w:r>
          </w:p>
        </w:tc>
        <w:tc>
          <w:tcPr>
            <w:tcW w:w="2000" w:type="dxa"/>
            <w:tcBorders>
              <w:top w:val="nil"/>
              <w:left w:val="nil"/>
              <w:bottom w:val="nil"/>
              <w:right w:val="nil"/>
            </w:tcBorders>
            <w:shd w:val="clear" w:color="auto" w:fill="auto"/>
            <w:noWrap/>
            <w:vAlign w:val="center"/>
            <w:hideMark/>
          </w:tcPr>
          <w:p w14:paraId="641E3F13"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41</w:t>
            </w:r>
          </w:p>
        </w:tc>
      </w:tr>
      <w:tr w:rsidR="00BF066F" w:rsidRPr="00BF066F" w14:paraId="08D61DEE" w14:textId="77777777" w:rsidTr="00BF066F">
        <w:trPr>
          <w:trHeight w:val="300"/>
        </w:trPr>
        <w:tc>
          <w:tcPr>
            <w:tcW w:w="5560" w:type="dxa"/>
            <w:tcBorders>
              <w:top w:val="nil"/>
              <w:left w:val="nil"/>
              <w:bottom w:val="nil"/>
              <w:right w:val="nil"/>
            </w:tcBorders>
            <w:shd w:val="clear" w:color="auto" w:fill="auto"/>
            <w:noWrap/>
            <w:vAlign w:val="center"/>
            <w:hideMark/>
          </w:tcPr>
          <w:p w14:paraId="36C4BD9A"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Trade and Tourism</w:t>
            </w:r>
          </w:p>
        </w:tc>
        <w:tc>
          <w:tcPr>
            <w:tcW w:w="2000" w:type="dxa"/>
            <w:tcBorders>
              <w:top w:val="nil"/>
              <w:left w:val="nil"/>
              <w:bottom w:val="nil"/>
              <w:right w:val="nil"/>
            </w:tcBorders>
            <w:shd w:val="clear" w:color="auto" w:fill="auto"/>
            <w:noWrap/>
            <w:vAlign w:val="center"/>
            <w:hideMark/>
          </w:tcPr>
          <w:p w14:paraId="34AA7B36"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4</w:t>
            </w:r>
          </w:p>
        </w:tc>
        <w:tc>
          <w:tcPr>
            <w:tcW w:w="2000" w:type="dxa"/>
            <w:tcBorders>
              <w:top w:val="nil"/>
              <w:left w:val="nil"/>
              <w:bottom w:val="nil"/>
              <w:right w:val="nil"/>
            </w:tcBorders>
            <w:shd w:val="clear" w:color="auto" w:fill="auto"/>
            <w:noWrap/>
            <w:vAlign w:val="center"/>
            <w:hideMark/>
          </w:tcPr>
          <w:p w14:paraId="0B459E49"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908</w:t>
            </w:r>
          </w:p>
        </w:tc>
      </w:tr>
      <w:tr w:rsidR="00BF066F" w:rsidRPr="00BF066F" w14:paraId="7F97D908" w14:textId="77777777" w:rsidTr="00BF066F">
        <w:trPr>
          <w:trHeight w:val="300"/>
        </w:trPr>
        <w:tc>
          <w:tcPr>
            <w:tcW w:w="5560" w:type="dxa"/>
            <w:tcBorders>
              <w:top w:val="nil"/>
              <w:left w:val="nil"/>
              <w:bottom w:val="nil"/>
              <w:right w:val="nil"/>
            </w:tcBorders>
            <w:shd w:val="clear" w:color="auto" w:fill="auto"/>
            <w:noWrap/>
            <w:vAlign w:val="center"/>
            <w:hideMark/>
          </w:tcPr>
          <w:p w14:paraId="1946EAE9"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Business and Other Services</w:t>
            </w:r>
          </w:p>
        </w:tc>
        <w:tc>
          <w:tcPr>
            <w:tcW w:w="2000" w:type="dxa"/>
            <w:tcBorders>
              <w:top w:val="nil"/>
              <w:left w:val="nil"/>
              <w:bottom w:val="nil"/>
              <w:right w:val="nil"/>
            </w:tcBorders>
            <w:shd w:val="clear" w:color="auto" w:fill="auto"/>
            <w:noWrap/>
            <w:vAlign w:val="center"/>
            <w:hideMark/>
          </w:tcPr>
          <w:p w14:paraId="50AEB001"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4</w:t>
            </w:r>
          </w:p>
        </w:tc>
        <w:tc>
          <w:tcPr>
            <w:tcW w:w="2000" w:type="dxa"/>
            <w:tcBorders>
              <w:top w:val="nil"/>
              <w:left w:val="nil"/>
              <w:bottom w:val="nil"/>
              <w:right w:val="nil"/>
            </w:tcBorders>
            <w:shd w:val="clear" w:color="auto" w:fill="auto"/>
            <w:noWrap/>
            <w:vAlign w:val="center"/>
            <w:hideMark/>
          </w:tcPr>
          <w:p w14:paraId="58A2FB84"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3056</w:t>
            </w:r>
          </w:p>
        </w:tc>
      </w:tr>
      <w:tr w:rsidR="00BF066F" w:rsidRPr="00BF066F" w14:paraId="4046DBE4" w14:textId="77777777" w:rsidTr="00BF066F">
        <w:trPr>
          <w:trHeight w:val="300"/>
        </w:trPr>
        <w:tc>
          <w:tcPr>
            <w:tcW w:w="5560" w:type="dxa"/>
            <w:tcBorders>
              <w:top w:val="nil"/>
              <w:left w:val="nil"/>
              <w:bottom w:val="nil"/>
              <w:right w:val="nil"/>
            </w:tcBorders>
            <w:shd w:val="clear" w:color="auto" w:fill="auto"/>
            <w:noWrap/>
            <w:vAlign w:val="center"/>
            <w:hideMark/>
          </w:tcPr>
          <w:p w14:paraId="7F6DFF30"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Unallocated / Unspecified</w:t>
            </w:r>
          </w:p>
        </w:tc>
        <w:tc>
          <w:tcPr>
            <w:tcW w:w="2000" w:type="dxa"/>
            <w:tcBorders>
              <w:top w:val="nil"/>
              <w:left w:val="nil"/>
              <w:bottom w:val="nil"/>
              <w:right w:val="nil"/>
            </w:tcBorders>
            <w:shd w:val="clear" w:color="auto" w:fill="auto"/>
            <w:noWrap/>
            <w:vAlign w:val="center"/>
            <w:hideMark/>
          </w:tcPr>
          <w:p w14:paraId="39E3DB3C"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3</w:t>
            </w:r>
          </w:p>
        </w:tc>
        <w:tc>
          <w:tcPr>
            <w:tcW w:w="2000" w:type="dxa"/>
            <w:tcBorders>
              <w:top w:val="nil"/>
              <w:left w:val="nil"/>
              <w:bottom w:val="nil"/>
              <w:right w:val="nil"/>
            </w:tcBorders>
            <w:shd w:val="clear" w:color="auto" w:fill="auto"/>
            <w:noWrap/>
            <w:vAlign w:val="center"/>
            <w:hideMark/>
          </w:tcPr>
          <w:p w14:paraId="755E5DF1"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30</w:t>
            </w:r>
          </w:p>
        </w:tc>
      </w:tr>
      <w:tr w:rsidR="00BF066F" w:rsidRPr="00BF066F" w14:paraId="3732BCE8" w14:textId="77777777" w:rsidTr="00BF066F">
        <w:trPr>
          <w:trHeight w:val="300"/>
        </w:trPr>
        <w:tc>
          <w:tcPr>
            <w:tcW w:w="5560" w:type="dxa"/>
            <w:tcBorders>
              <w:top w:val="nil"/>
              <w:left w:val="nil"/>
              <w:bottom w:val="nil"/>
              <w:right w:val="nil"/>
            </w:tcBorders>
            <w:shd w:val="clear" w:color="auto" w:fill="auto"/>
            <w:noWrap/>
            <w:vAlign w:val="center"/>
            <w:hideMark/>
          </w:tcPr>
          <w:p w14:paraId="796E7EAF" w14:textId="77777777" w:rsidR="00BF066F" w:rsidRPr="00BF066F" w:rsidRDefault="00BF066F" w:rsidP="00BF066F">
            <w:pPr>
              <w:spacing w:after="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Population Policies / Programmes and Reproductive Health</w:t>
            </w:r>
          </w:p>
        </w:tc>
        <w:tc>
          <w:tcPr>
            <w:tcW w:w="2000" w:type="dxa"/>
            <w:tcBorders>
              <w:top w:val="nil"/>
              <w:left w:val="nil"/>
              <w:bottom w:val="nil"/>
              <w:right w:val="nil"/>
            </w:tcBorders>
            <w:shd w:val="clear" w:color="auto" w:fill="auto"/>
            <w:noWrap/>
            <w:vAlign w:val="center"/>
            <w:hideMark/>
          </w:tcPr>
          <w:p w14:paraId="1EFEFD02"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w:t>
            </w:r>
          </w:p>
        </w:tc>
        <w:tc>
          <w:tcPr>
            <w:tcW w:w="2000" w:type="dxa"/>
            <w:tcBorders>
              <w:top w:val="nil"/>
              <w:left w:val="nil"/>
              <w:bottom w:val="nil"/>
              <w:right w:val="nil"/>
            </w:tcBorders>
            <w:shd w:val="clear" w:color="auto" w:fill="auto"/>
            <w:noWrap/>
            <w:vAlign w:val="center"/>
            <w:hideMark/>
          </w:tcPr>
          <w:p w14:paraId="373CEBE7" w14:textId="77777777" w:rsidR="00BF066F" w:rsidRPr="00BF066F" w:rsidRDefault="00BF066F" w:rsidP="00BF066F">
            <w:pPr>
              <w:spacing w:after="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&lt; 1</w:t>
            </w:r>
          </w:p>
        </w:tc>
      </w:tr>
      <w:tr w:rsidR="00BF066F" w:rsidRPr="00BF066F" w14:paraId="1FBB72C8" w14:textId="77777777" w:rsidTr="00BF066F">
        <w:trPr>
          <w:trHeight w:val="300"/>
        </w:trPr>
        <w:tc>
          <w:tcPr>
            <w:tcW w:w="5560" w:type="dxa"/>
            <w:tcBorders>
              <w:top w:val="nil"/>
              <w:left w:val="nil"/>
              <w:bottom w:val="nil"/>
              <w:right w:val="nil"/>
            </w:tcBorders>
            <w:shd w:val="clear" w:color="auto" w:fill="auto"/>
            <w:noWrap/>
            <w:vAlign w:val="center"/>
            <w:hideMark/>
          </w:tcPr>
          <w:p w14:paraId="3085EEC4" w14:textId="77777777" w:rsidR="00BF066F" w:rsidRPr="00BF066F" w:rsidRDefault="00BF066F" w:rsidP="00BF066F">
            <w:pPr>
              <w:spacing w:after="120" w:line="240" w:lineRule="auto"/>
              <w:rPr>
                <w:rFonts w:ascii="Times New Roman" w:eastAsia="Times New Roman" w:hAnsi="Times New Roman" w:cs="Times New Roman"/>
                <w:i/>
                <w:iCs/>
                <w:color w:val="000000"/>
                <w:sz w:val="20"/>
                <w:szCs w:val="20"/>
                <w:lang w:val="en-GB"/>
              </w:rPr>
            </w:pPr>
            <w:r w:rsidRPr="00BF066F">
              <w:rPr>
                <w:rFonts w:ascii="Times New Roman" w:eastAsia="Times New Roman" w:hAnsi="Times New Roman" w:cs="Times New Roman"/>
                <w:i/>
                <w:iCs/>
                <w:color w:val="000000"/>
                <w:sz w:val="20"/>
                <w:szCs w:val="20"/>
                <w:lang w:val="en-GB"/>
              </w:rPr>
              <w:t>Banking and Financial Services</w:t>
            </w:r>
          </w:p>
        </w:tc>
        <w:tc>
          <w:tcPr>
            <w:tcW w:w="2000" w:type="dxa"/>
            <w:tcBorders>
              <w:top w:val="nil"/>
              <w:left w:val="nil"/>
              <w:bottom w:val="nil"/>
              <w:right w:val="nil"/>
            </w:tcBorders>
            <w:shd w:val="clear" w:color="auto" w:fill="auto"/>
            <w:noWrap/>
            <w:vAlign w:val="center"/>
            <w:hideMark/>
          </w:tcPr>
          <w:p w14:paraId="1D25B0EB" w14:textId="77777777" w:rsidR="00BF066F" w:rsidRPr="00BF066F" w:rsidRDefault="00BF066F" w:rsidP="00BF066F">
            <w:pPr>
              <w:spacing w:after="12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w:t>
            </w:r>
          </w:p>
        </w:tc>
        <w:tc>
          <w:tcPr>
            <w:tcW w:w="2000" w:type="dxa"/>
            <w:tcBorders>
              <w:top w:val="nil"/>
              <w:left w:val="nil"/>
              <w:bottom w:val="nil"/>
              <w:right w:val="nil"/>
            </w:tcBorders>
            <w:shd w:val="clear" w:color="auto" w:fill="auto"/>
            <w:noWrap/>
            <w:vAlign w:val="center"/>
            <w:hideMark/>
          </w:tcPr>
          <w:p w14:paraId="4A00E76F" w14:textId="77777777" w:rsidR="00BF066F" w:rsidRPr="00BF066F" w:rsidRDefault="00BF066F" w:rsidP="00BF066F">
            <w:pPr>
              <w:spacing w:after="120" w:line="240" w:lineRule="auto"/>
              <w:jc w:val="center"/>
              <w:rPr>
                <w:rFonts w:ascii="Times New Roman" w:eastAsia="Times New Roman" w:hAnsi="Times New Roman" w:cs="Times New Roman"/>
                <w:color w:val="000000"/>
                <w:sz w:val="20"/>
                <w:szCs w:val="20"/>
                <w:lang w:val="en-GB"/>
              </w:rPr>
            </w:pPr>
            <w:r w:rsidRPr="00BF066F">
              <w:rPr>
                <w:rFonts w:ascii="Times New Roman" w:eastAsia="Times New Roman" w:hAnsi="Times New Roman" w:cs="Times New Roman"/>
                <w:color w:val="000000"/>
                <w:sz w:val="20"/>
                <w:szCs w:val="20"/>
                <w:lang w:val="en-GB"/>
              </w:rPr>
              <w:t>10</w:t>
            </w:r>
          </w:p>
        </w:tc>
      </w:tr>
      <w:tr w:rsidR="00BF066F" w:rsidRPr="00BF066F" w14:paraId="5C77D42E" w14:textId="77777777" w:rsidTr="00BF066F">
        <w:trPr>
          <w:trHeight w:val="300"/>
        </w:trPr>
        <w:tc>
          <w:tcPr>
            <w:tcW w:w="5560" w:type="dxa"/>
            <w:tcBorders>
              <w:top w:val="single" w:sz="4" w:space="0" w:color="auto"/>
              <w:left w:val="nil"/>
              <w:bottom w:val="single" w:sz="4" w:space="0" w:color="auto"/>
              <w:right w:val="nil"/>
            </w:tcBorders>
            <w:shd w:val="clear" w:color="auto" w:fill="auto"/>
            <w:noWrap/>
            <w:vAlign w:val="center"/>
            <w:hideMark/>
          </w:tcPr>
          <w:p w14:paraId="752F13E2" w14:textId="77777777" w:rsidR="00BF066F" w:rsidRPr="00BF066F" w:rsidRDefault="00BF066F" w:rsidP="00BF066F">
            <w:pPr>
              <w:spacing w:before="120" w:after="120" w:line="240" w:lineRule="auto"/>
              <w:rPr>
                <w:rFonts w:ascii="Times New Roman" w:eastAsia="Times New Roman" w:hAnsi="Times New Roman" w:cs="Times New Roman"/>
                <w:b/>
                <w:bCs/>
                <w:i/>
                <w:iCs/>
                <w:color w:val="000000"/>
                <w:sz w:val="20"/>
                <w:szCs w:val="20"/>
                <w:lang w:val="en-GB"/>
              </w:rPr>
            </w:pPr>
            <w:r w:rsidRPr="00BF066F">
              <w:rPr>
                <w:rFonts w:ascii="Times New Roman" w:eastAsia="Times New Roman" w:hAnsi="Times New Roman" w:cs="Times New Roman"/>
                <w:b/>
                <w:bCs/>
                <w:i/>
                <w:iCs/>
                <w:color w:val="000000"/>
                <w:sz w:val="20"/>
                <w:szCs w:val="20"/>
                <w:lang w:val="en-GB"/>
              </w:rPr>
              <w:t>Total</w:t>
            </w:r>
          </w:p>
        </w:tc>
        <w:tc>
          <w:tcPr>
            <w:tcW w:w="2000" w:type="dxa"/>
            <w:tcBorders>
              <w:top w:val="single" w:sz="4" w:space="0" w:color="auto"/>
              <w:left w:val="nil"/>
              <w:bottom w:val="single" w:sz="4" w:space="0" w:color="auto"/>
              <w:right w:val="nil"/>
            </w:tcBorders>
            <w:shd w:val="clear" w:color="auto" w:fill="auto"/>
            <w:noWrap/>
            <w:vAlign w:val="center"/>
            <w:hideMark/>
          </w:tcPr>
          <w:p w14:paraId="2A1AABE8" w14:textId="77777777" w:rsidR="00BF066F" w:rsidRPr="00BF066F" w:rsidRDefault="00BF066F" w:rsidP="00BF066F">
            <w:pPr>
              <w:spacing w:before="120" w:after="120" w:line="240" w:lineRule="auto"/>
              <w:jc w:val="center"/>
              <w:rPr>
                <w:rFonts w:ascii="Times New Roman" w:eastAsia="Times New Roman" w:hAnsi="Times New Roman" w:cs="Times New Roman"/>
                <w:b/>
                <w:bCs/>
                <w:color w:val="000000"/>
                <w:sz w:val="20"/>
                <w:szCs w:val="20"/>
                <w:lang w:val="en-GB"/>
              </w:rPr>
            </w:pPr>
            <w:r w:rsidRPr="00BF066F">
              <w:rPr>
                <w:rFonts w:ascii="Times New Roman" w:eastAsia="Times New Roman" w:hAnsi="Times New Roman" w:cs="Times New Roman"/>
                <w:b/>
                <w:bCs/>
                <w:color w:val="000000"/>
                <w:sz w:val="20"/>
                <w:szCs w:val="20"/>
                <w:lang w:val="en-GB"/>
              </w:rPr>
              <w:t>4077</w:t>
            </w:r>
          </w:p>
        </w:tc>
        <w:tc>
          <w:tcPr>
            <w:tcW w:w="2000" w:type="dxa"/>
            <w:tcBorders>
              <w:top w:val="single" w:sz="4" w:space="0" w:color="auto"/>
              <w:left w:val="nil"/>
              <w:bottom w:val="single" w:sz="4" w:space="0" w:color="auto"/>
              <w:right w:val="nil"/>
            </w:tcBorders>
            <w:shd w:val="clear" w:color="auto" w:fill="auto"/>
            <w:noWrap/>
            <w:vAlign w:val="center"/>
            <w:hideMark/>
          </w:tcPr>
          <w:p w14:paraId="5C419ED9" w14:textId="77777777" w:rsidR="00BF066F" w:rsidRPr="00BF066F" w:rsidRDefault="00BF066F" w:rsidP="00BF066F">
            <w:pPr>
              <w:spacing w:before="120" w:after="120" w:line="240" w:lineRule="auto"/>
              <w:jc w:val="center"/>
              <w:rPr>
                <w:rFonts w:ascii="Times New Roman" w:eastAsia="Times New Roman" w:hAnsi="Times New Roman" w:cs="Times New Roman"/>
                <w:b/>
                <w:bCs/>
                <w:color w:val="000000"/>
                <w:sz w:val="20"/>
                <w:szCs w:val="20"/>
                <w:lang w:val="en-GB"/>
              </w:rPr>
            </w:pPr>
            <w:r w:rsidRPr="00BF066F">
              <w:rPr>
                <w:rFonts w:ascii="Times New Roman" w:eastAsia="Times New Roman" w:hAnsi="Times New Roman" w:cs="Times New Roman"/>
                <w:b/>
                <w:bCs/>
                <w:color w:val="000000"/>
                <w:sz w:val="20"/>
                <w:szCs w:val="20"/>
                <w:lang w:val="en-GB"/>
              </w:rPr>
              <w:t>162045</w:t>
            </w:r>
          </w:p>
        </w:tc>
      </w:tr>
    </w:tbl>
    <w:p w14:paraId="2698407A" w14:textId="1923CC37" w:rsidR="005A2809" w:rsidRPr="005A2809" w:rsidRDefault="005A2809" w:rsidP="005A2809">
      <w:pPr>
        <w:jc w:val="center"/>
        <w:rPr>
          <w:rFonts w:ascii="Times New Roman" w:hAnsi="Times New Roman" w:cs="Times New Roman"/>
          <w:sz w:val="20"/>
          <w:szCs w:val="20"/>
          <w:lang w:val="en-GB"/>
        </w:rPr>
      </w:pPr>
    </w:p>
    <w:p w14:paraId="24EA5157" w14:textId="58E396A9" w:rsidR="005A2809" w:rsidRPr="005A2809" w:rsidRDefault="005A2809" w:rsidP="005A2809">
      <w:pPr>
        <w:pStyle w:val="Kop2"/>
        <w:jc w:val="center"/>
      </w:pPr>
      <w:bookmarkStart w:id="42" w:name="_Toc45322967"/>
      <w:r w:rsidRPr="005A2809">
        <w:t xml:space="preserve">Table </w:t>
      </w:r>
      <w:r w:rsidRPr="005A2809">
        <w:fldChar w:fldCharType="begin"/>
      </w:r>
      <w:r w:rsidRPr="005A2809">
        <w:instrText xml:space="preserve"> SEQ Table \* ARABIC </w:instrText>
      </w:r>
      <w:r w:rsidRPr="005A2809">
        <w:fldChar w:fldCharType="separate"/>
      </w:r>
      <w:r w:rsidR="00211B47">
        <w:rPr>
          <w:noProof/>
        </w:rPr>
        <w:t>2</w:t>
      </w:r>
      <w:r w:rsidRPr="005A2809">
        <w:fldChar w:fldCharType="end"/>
      </w:r>
      <w:r w:rsidRPr="005A2809">
        <w:t xml:space="preserve">: </w:t>
      </w:r>
      <w:r w:rsidRPr="005A2809">
        <w:rPr>
          <w:b w:val="0"/>
          <w:bCs/>
        </w:rPr>
        <w:t>Project Commitments and Estimated Value by Flow Class</w:t>
      </w:r>
      <w:bookmarkEnd w:id="42"/>
    </w:p>
    <w:tbl>
      <w:tblPr>
        <w:tblW w:w="6300" w:type="dxa"/>
        <w:jc w:val="center"/>
        <w:tblLook w:val="04A0" w:firstRow="1" w:lastRow="0" w:firstColumn="1" w:lastColumn="0" w:noHBand="0" w:noVBand="1"/>
      </w:tblPr>
      <w:tblGrid>
        <w:gridCol w:w="2300"/>
        <w:gridCol w:w="2000"/>
        <w:gridCol w:w="2000"/>
      </w:tblGrid>
      <w:tr w:rsidR="005A2809" w:rsidRPr="005A2809" w14:paraId="763CDDC9" w14:textId="77777777" w:rsidTr="005A2809">
        <w:trPr>
          <w:trHeight w:val="840"/>
          <w:jc w:val="center"/>
        </w:trPr>
        <w:tc>
          <w:tcPr>
            <w:tcW w:w="2300" w:type="dxa"/>
            <w:tcBorders>
              <w:top w:val="single" w:sz="4" w:space="0" w:color="auto"/>
              <w:left w:val="nil"/>
              <w:bottom w:val="single" w:sz="4" w:space="0" w:color="auto"/>
              <w:right w:val="nil"/>
            </w:tcBorders>
            <w:shd w:val="clear" w:color="auto" w:fill="auto"/>
            <w:vAlign w:val="center"/>
            <w:hideMark/>
          </w:tcPr>
          <w:p w14:paraId="64B0618E" w14:textId="48B28087" w:rsidR="005A2809" w:rsidRPr="005A2809" w:rsidRDefault="005A2809" w:rsidP="00A54FCD">
            <w:pPr>
              <w:spacing w:after="0" w:line="240" w:lineRule="auto"/>
              <w:rPr>
                <w:rFonts w:ascii="Times New Roman" w:eastAsia="Times New Roman" w:hAnsi="Times New Roman" w:cs="Times New Roman"/>
                <w:b/>
                <w:bCs/>
                <w:i/>
                <w:iCs/>
                <w:color w:val="000000"/>
                <w:sz w:val="20"/>
                <w:szCs w:val="20"/>
                <w:lang w:val="en-GB"/>
              </w:rPr>
            </w:pPr>
            <w:r w:rsidRPr="005A2809">
              <w:rPr>
                <w:rFonts w:ascii="Times New Roman" w:eastAsia="Times New Roman" w:hAnsi="Times New Roman" w:cs="Times New Roman"/>
                <w:b/>
                <w:bCs/>
                <w:i/>
                <w:iCs/>
                <w:color w:val="000000"/>
                <w:sz w:val="20"/>
                <w:szCs w:val="20"/>
                <w:lang w:val="en-GB"/>
              </w:rPr>
              <w:t>Flow Class</w:t>
            </w:r>
          </w:p>
        </w:tc>
        <w:tc>
          <w:tcPr>
            <w:tcW w:w="2000" w:type="dxa"/>
            <w:tcBorders>
              <w:top w:val="single" w:sz="4" w:space="0" w:color="auto"/>
              <w:left w:val="nil"/>
              <w:bottom w:val="single" w:sz="4" w:space="0" w:color="auto"/>
              <w:right w:val="nil"/>
            </w:tcBorders>
            <w:shd w:val="clear" w:color="auto" w:fill="auto"/>
            <w:vAlign w:val="center"/>
            <w:hideMark/>
          </w:tcPr>
          <w:p w14:paraId="5D9B67CA" w14:textId="77777777" w:rsidR="005A2809" w:rsidRPr="005A2809" w:rsidRDefault="005A2809" w:rsidP="005A2809">
            <w:pPr>
              <w:spacing w:after="0" w:line="240" w:lineRule="auto"/>
              <w:jc w:val="center"/>
              <w:rPr>
                <w:rFonts w:ascii="Times New Roman" w:eastAsia="Times New Roman" w:hAnsi="Times New Roman" w:cs="Times New Roman"/>
                <w:b/>
                <w:bCs/>
                <w:i/>
                <w:iCs/>
                <w:color w:val="000000"/>
                <w:sz w:val="20"/>
                <w:szCs w:val="20"/>
                <w:lang w:val="en-GB"/>
              </w:rPr>
            </w:pPr>
            <w:r w:rsidRPr="005A2809">
              <w:rPr>
                <w:rFonts w:ascii="Times New Roman" w:eastAsia="Times New Roman" w:hAnsi="Times New Roman" w:cs="Times New Roman"/>
                <w:b/>
                <w:bCs/>
                <w:i/>
                <w:iCs/>
                <w:color w:val="000000"/>
                <w:sz w:val="20"/>
                <w:szCs w:val="20"/>
                <w:lang w:val="en-GB"/>
              </w:rPr>
              <w:t>Projects</w:t>
            </w:r>
          </w:p>
        </w:tc>
        <w:tc>
          <w:tcPr>
            <w:tcW w:w="2000" w:type="dxa"/>
            <w:tcBorders>
              <w:top w:val="single" w:sz="4" w:space="0" w:color="auto"/>
              <w:left w:val="nil"/>
              <w:bottom w:val="single" w:sz="4" w:space="0" w:color="auto"/>
              <w:right w:val="nil"/>
            </w:tcBorders>
            <w:shd w:val="clear" w:color="auto" w:fill="auto"/>
            <w:vAlign w:val="center"/>
            <w:hideMark/>
          </w:tcPr>
          <w:p w14:paraId="2DE99D1B" w14:textId="02F98527" w:rsidR="005A2809" w:rsidRPr="005A2809" w:rsidRDefault="005A2809" w:rsidP="005A2809">
            <w:pPr>
              <w:spacing w:after="0" w:line="240" w:lineRule="auto"/>
              <w:jc w:val="center"/>
              <w:rPr>
                <w:rFonts w:ascii="Times New Roman" w:eastAsia="Times New Roman" w:hAnsi="Times New Roman" w:cs="Times New Roman"/>
                <w:b/>
                <w:bCs/>
                <w:i/>
                <w:iCs/>
                <w:color w:val="000000"/>
                <w:sz w:val="20"/>
                <w:szCs w:val="20"/>
                <w:lang w:val="en-GB"/>
              </w:rPr>
            </w:pPr>
            <w:r w:rsidRPr="005A2809">
              <w:rPr>
                <w:rFonts w:ascii="Times New Roman" w:eastAsia="Times New Roman" w:hAnsi="Times New Roman" w:cs="Times New Roman"/>
                <w:b/>
                <w:bCs/>
                <w:i/>
                <w:iCs/>
                <w:color w:val="000000"/>
                <w:sz w:val="20"/>
                <w:szCs w:val="20"/>
                <w:lang w:val="en-GB"/>
              </w:rPr>
              <w:t xml:space="preserve">Commitments   </w:t>
            </w:r>
            <w:r>
              <w:rPr>
                <w:rFonts w:ascii="Times New Roman" w:eastAsia="Times New Roman" w:hAnsi="Times New Roman" w:cs="Times New Roman"/>
                <w:b/>
                <w:bCs/>
                <w:i/>
                <w:iCs/>
                <w:color w:val="000000"/>
                <w:sz w:val="20"/>
                <w:szCs w:val="20"/>
                <w:lang w:val="en-GB"/>
              </w:rPr>
              <w:t xml:space="preserve"> </w:t>
            </w:r>
            <w:r w:rsidRPr="005A2809">
              <w:rPr>
                <w:rFonts w:ascii="Times New Roman" w:eastAsia="Times New Roman" w:hAnsi="Times New Roman" w:cs="Times New Roman"/>
                <w:b/>
                <w:bCs/>
                <w:i/>
                <w:iCs/>
                <w:color w:val="000000"/>
                <w:sz w:val="20"/>
                <w:szCs w:val="20"/>
                <w:lang w:val="en-GB"/>
              </w:rPr>
              <w:t>(2014 US$ millions)</w:t>
            </w:r>
          </w:p>
        </w:tc>
      </w:tr>
      <w:tr w:rsidR="005A2809" w:rsidRPr="005A2809" w14:paraId="7EC10E16" w14:textId="77777777" w:rsidTr="005A2809">
        <w:trPr>
          <w:trHeight w:val="300"/>
          <w:jc w:val="center"/>
        </w:trPr>
        <w:tc>
          <w:tcPr>
            <w:tcW w:w="2300" w:type="dxa"/>
            <w:tcBorders>
              <w:top w:val="nil"/>
              <w:left w:val="nil"/>
              <w:bottom w:val="nil"/>
              <w:right w:val="nil"/>
            </w:tcBorders>
            <w:shd w:val="clear" w:color="auto" w:fill="auto"/>
            <w:noWrap/>
            <w:vAlign w:val="bottom"/>
            <w:hideMark/>
          </w:tcPr>
          <w:p w14:paraId="18156514" w14:textId="77777777" w:rsidR="005A2809" w:rsidRPr="005A2809" w:rsidRDefault="005A2809" w:rsidP="00A54FCD">
            <w:pPr>
              <w:spacing w:before="120" w:after="0" w:line="240" w:lineRule="auto"/>
              <w:rPr>
                <w:rFonts w:ascii="Times New Roman" w:eastAsia="Times New Roman" w:hAnsi="Times New Roman" w:cs="Times New Roman"/>
                <w:i/>
                <w:iCs/>
                <w:color w:val="000000"/>
                <w:sz w:val="20"/>
                <w:szCs w:val="20"/>
                <w:lang w:val="en-GB"/>
              </w:rPr>
            </w:pPr>
            <w:r w:rsidRPr="005A2809">
              <w:rPr>
                <w:rFonts w:ascii="Times New Roman" w:eastAsia="Times New Roman" w:hAnsi="Times New Roman" w:cs="Times New Roman"/>
                <w:i/>
                <w:iCs/>
                <w:color w:val="000000"/>
                <w:sz w:val="20"/>
                <w:szCs w:val="20"/>
                <w:lang w:val="en-GB"/>
              </w:rPr>
              <w:t>ODA-like</w:t>
            </w:r>
          </w:p>
        </w:tc>
        <w:tc>
          <w:tcPr>
            <w:tcW w:w="2000" w:type="dxa"/>
            <w:tcBorders>
              <w:top w:val="nil"/>
              <w:left w:val="nil"/>
              <w:bottom w:val="nil"/>
              <w:right w:val="nil"/>
            </w:tcBorders>
            <w:shd w:val="clear" w:color="auto" w:fill="auto"/>
            <w:noWrap/>
            <w:vAlign w:val="bottom"/>
            <w:hideMark/>
          </w:tcPr>
          <w:p w14:paraId="07D369E4" w14:textId="77777777" w:rsidR="005A2809" w:rsidRPr="005A2809" w:rsidRDefault="005A2809" w:rsidP="005A2809">
            <w:pPr>
              <w:spacing w:before="120" w:after="0" w:line="240" w:lineRule="auto"/>
              <w:jc w:val="center"/>
              <w:rPr>
                <w:rFonts w:ascii="Times New Roman" w:eastAsia="Times New Roman" w:hAnsi="Times New Roman" w:cs="Times New Roman"/>
                <w:color w:val="000000"/>
                <w:sz w:val="20"/>
                <w:szCs w:val="20"/>
                <w:lang w:val="en-GB"/>
              </w:rPr>
            </w:pPr>
            <w:r w:rsidRPr="005A2809">
              <w:rPr>
                <w:rFonts w:ascii="Times New Roman" w:eastAsia="Times New Roman" w:hAnsi="Times New Roman" w:cs="Times New Roman"/>
                <w:color w:val="000000"/>
                <w:sz w:val="20"/>
                <w:szCs w:val="20"/>
                <w:lang w:val="en-GB"/>
              </w:rPr>
              <w:t>2670</w:t>
            </w:r>
          </w:p>
        </w:tc>
        <w:tc>
          <w:tcPr>
            <w:tcW w:w="2000" w:type="dxa"/>
            <w:tcBorders>
              <w:top w:val="nil"/>
              <w:left w:val="nil"/>
              <w:bottom w:val="nil"/>
              <w:right w:val="nil"/>
            </w:tcBorders>
            <w:shd w:val="clear" w:color="auto" w:fill="auto"/>
            <w:noWrap/>
            <w:vAlign w:val="bottom"/>
            <w:hideMark/>
          </w:tcPr>
          <w:p w14:paraId="5491F717" w14:textId="77777777" w:rsidR="005A2809" w:rsidRPr="005A2809" w:rsidRDefault="005A2809" w:rsidP="005A2809">
            <w:pPr>
              <w:spacing w:before="120" w:after="0" w:line="240" w:lineRule="auto"/>
              <w:jc w:val="center"/>
              <w:rPr>
                <w:rFonts w:ascii="Times New Roman" w:eastAsia="Times New Roman" w:hAnsi="Times New Roman" w:cs="Times New Roman"/>
                <w:color w:val="000000"/>
                <w:sz w:val="20"/>
                <w:szCs w:val="20"/>
                <w:lang w:val="en-GB"/>
              </w:rPr>
            </w:pPr>
            <w:r w:rsidRPr="005A2809">
              <w:rPr>
                <w:rFonts w:ascii="Times New Roman" w:eastAsia="Times New Roman" w:hAnsi="Times New Roman" w:cs="Times New Roman"/>
                <w:color w:val="000000"/>
                <w:sz w:val="20"/>
                <w:szCs w:val="20"/>
                <w:lang w:val="en-GB"/>
              </w:rPr>
              <w:t>37751</w:t>
            </w:r>
          </w:p>
        </w:tc>
      </w:tr>
      <w:tr w:rsidR="005A2809" w:rsidRPr="005A2809" w14:paraId="336A8640" w14:textId="77777777" w:rsidTr="005A2809">
        <w:trPr>
          <w:trHeight w:val="300"/>
          <w:jc w:val="center"/>
        </w:trPr>
        <w:tc>
          <w:tcPr>
            <w:tcW w:w="2300" w:type="dxa"/>
            <w:tcBorders>
              <w:top w:val="nil"/>
              <w:left w:val="nil"/>
              <w:bottom w:val="nil"/>
              <w:right w:val="nil"/>
            </w:tcBorders>
            <w:shd w:val="clear" w:color="auto" w:fill="auto"/>
            <w:noWrap/>
            <w:vAlign w:val="bottom"/>
            <w:hideMark/>
          </w:tcPr>
          <w:p w14:paraId="4F464EF0" w14:textId="77777777" w:rsidR="005A2809" w:rsidRPr="005A2809" w:rsidRDefault="005A2809" w:rsidP="00A54FCD">
            <w:pPr>
              <w:spacing w:after="0" w:line="240" w:lineRule="auto"/>
              <w:rPr>
                <w:rFonts w:ascii="Times New Roman" w:eastAsia="Times New Roman" w:hAnsi="Times New Roman" w:cs="Times New Roman"/>
                <w:i/>
                <w:iCs/>
                <w:color w:val="000000"/>
                <w:sz w:val="20"/>
                <w:szCs w:val="20"/>
                <w:lang w:val="en-GB"/>
              </w:rPr>
            </w:pPr>
            <w:r w:rsidRPr="005A2809">
              <w:rPr>
                <w:rFonts w:ascii="Times New Roman" w:eastAsia="Times New Roman" w:hAnsi="Times New Roman" w:cs="Times New Roman"/>
                <w:i/>
                <w:iCs/>
                <w:color w:val="000000"/>
                <w:sz w:val="20"/>
                <w:szCs w:val="20"/>
                <w:lang w:val="en-GB"/>
              </w:rPr>
              <w:t>OOF-like</w:t>
            </w:r>
          </w:p>
        </w:tc>
        <w:tc>
          <w:tcPr>
            <w:tcW w:w="2000" w:type="dxa"/>
            <w:tcBorders>
              <w:top w:val="nil"/>
              <w:left w:val="nil"/>
              <w:bottom w:val="nil"/>
              <w:right w:val="nil"/>
            </w:tcBorders>
            <w:shd w:val="clear" w:color="auto" w:fill="auto"/>
            <w:noWrap/>
            <w:vAlign w:val="bottom"/>
            <w:hideMark/>
          </w:tcPr>
          <w:p w14:paraId="574F2B39" w14:textId="77777777" w:rsidR="005A2809" w:rsidRPr="005A2809" w:rsidRDefault="005A2809" w:rsidP="005A2809">
            <w:pPr>
              <w:spacing w:after="0" w:line="240" w:lineRule="auto"/>
              <w:jc w:val="center"/>
              <w:rPr>
                <w:rFonts w:ascii="Times New Roman" w:eastAsia="Times New Roman" w:hAnsi="Times New Roman" w:cs="Times New Roman"/>
                <w:color w:val="000000"/>
                <w:sz w:val="20"/>
                <w:szCs w:val="20"/>
                <w:lang w:val="en-GB"/>
              </w:rPr>
            </w:pPr>
            <w:r w:rsidRPr="005A2809">
              <w:rPr>
                <w:rFonts w:ascii="Times New Roman" w:eastAsia="Times New Roman" w:hAnsi="Times New Roman" w:cs="Times New Roman"/>
                <w:color w:val="000000"/>
                <w:sz w:val="20"/>
                <w:szCs w:val="20"/>
                <w:lang w:val="en-GB"/>
              </w:rPr>
              <w:t>784</w:t>
            </w:r>
          </w:p>
        </w:tc>
        <w:tc>
          <w:tcPr>
            <w:tcW w:w="2000" w:type="dxa"/>
            <w:tcBorders>
              <w:top w:val="nil"/>
              <w:left w:val="nil"/>
              <w:bottom w:val="nil"/>
              <w:right w:val="nil"/>
            </w:tcBorders>
            <w:shd w:val="clear" w:color="auto" w:fill="auto"/>
            <w:noWrap/>
            <w:vAlign w:val="bottom"/>
            <w:hideMark/>
          </w:tcPr>
          <w:p w14:paraId="133A01FA" w14:textId="77777777" w:rsidR="005A2809" w:rsidRPr="005A2809" w:rsidRDefault="005A2809" w:rsidP="005A2809">
            <w:pPr>
              <w:spacing w:after="0" w:line="240" w:lineRule="auto"/>
              <w:jc w:val="center"/>
              <w:rPr>
                <w:rFonts w:ascii="Times New Roman" w:eastAsia="Times New Roman" w:hAnsi="Times New Roman" w:cs="Times New Roman"/>
                <w:color w:val="000000"/>
                <w:sz w:val="20"/>
                <w:szCs w:val="20"/>
                <w:lang w:val="en-GB"/>
              </w:rPr>
            </w:pPr>
            <w:r w:rsidRPr="005A2809">
              <w:rPr>
                <w:rFonts w:ascii="Times New Roman" w:eastAsia="Times New Roman" w:hAnsi="Times New Roman" w:cs="Times New Roman"/>
                <w:color w:val="000000"/>
                <w:sz w:val="20"/>
                <w:szCs w:val="20"/>
                <w:lang w:val="en-GB"/>
              </w:rPr>
              <w:t>90896</w:t>
            </w:r>
          </w:p>
        </w:tc>
      </w:tr>
      <w:tr w:rsidR="005A2809" w:rsidRPr="005A2809" w14:paraId="49709094" w14:textId="77777777" w:rsidTr="005A2809">
        <w:trPr>
          <w:trHeight w:val="300"/>
          <w:jc w:val="center"/>
        </w:trPr>
        <w:tc>
          <w:tcPr>
            <w:tcW w:w="2300" w:type="dxa"/>
            <w:tcBorders>
              <w:top w:val="nil"/>
              <w:left w:val="nil"/>
              <w:bottom w:val="nil"/>
              <w:right w:val="nil"/>
            </w:tcBorders>
            <w:shd w:val="clear" w:color="auto" w:fill="auto"/>
            <w:noWrap/>
            <w:vAlign w:val="bottom"/>
            <w:hideMark/>
          </w:tcPr>
          <w:p w14:paraId="18AD0218" w14:textId="77777777" w:rsidR="005A2809" w:rsidRPr="005A2809" w:rsidRDefault="005A2809" w:rsidP="00A54FCD">
            <w:pPr>
              <w:spacing w:after="120" w:line="240" w:lineRule="auto"/>
              <w:rPr>
                <w:rFonts w:ascii="Times New Roman" w:eastAsia="Times New Roman" w:hAnsi="Times New Roman" w:cs="Times New Roman"/>
                <w:i/>
                <w:iCs/>
                <w:color w:val="000000"/>
                <w:sz w:val="20"/>
                <w:szCs w:val="20"/>
                <w:lang w:val="en-GB"/>
              </w:rPr>
            </w:pPr>
            <w:r w:rsidRPr="005A2809">
              <w:rPr>
                <w:rFonts w:ascii="Times New Roman" w:eastAsia="Times New Roman" w:hAnsi="Times New Roman" w:cs="Times New Roman"/>
                <w:i/>
                <w:iCs/>
                <w:color w:val="000000"/>
                <w:sz w:val="20"/>
                <w:szCs w:val="20"/>
                <w:lang w:val="en-GB"/>
              </w:rPr>
              <w:t>Vague (Official Finance)</w:t>
            </w:r>
          </w:p>
        </w:tc>
        <w:tc>
          <w:tcPr>
            <w:tcW w:w="2000" w:type="dxa"/>
            <w:tcBorders>
              <w:top w:val="nil"/>
              <w:left w:val="nil"/>
              <w:bottom w:val="nil"/>
              <w:right w:val="nil"/>
            </w:tcBorders>
            <w:shd w:val="clear" w:color="auto" w:fill="auto"/>
            <w:noWrap/>
            <w:vAlign w:val="bottom"/>
            <w:hideMark/>
          </w:tcPr>
          <w:p w14:paraId="40361914" w14:textId="77777777" w:rsidR="005A2809" w:rsidRPr="005A2809" w:rsidRDefault="005A2809" w:rsidP="005A2809">
            <w:pPr>
              <w:spacing w:after="120" w:line="240" w:lineRule="auto"/>
              <w:jc w:val="center"/>
              <w:rPr>
                <w:rFonts w:ascii="Times New Roman" w:eastAsia="Times New Roman" w:hAnsi="Times New Roman" w:cs="Times New Roman"/>
                <w:color w:val="000000"/>
                <w:sz w:val="20"/>
                <w:szCs w:val="20"/>
                <w:lang w:val="en-GB"/>
              </w:rPr>
            </w:pPr>
            <w:r w:rsidRPr="005A2809">
              <w:rPr>
                <w:rFonts w:ascii="Times New Roman" w:eastAsia="Times New Roman" w:hAnsi="Times New Roman" w:cs="Times New Roman"/>
                <w:color w:val="000000"/>
                <w:sz w:val="20"/>
                <w:szCs w:val="20"/>
                <w:lang w:val="en-GB"/>
              </w:rPr>
              <w:t>623</w:t>
            </w:r>
          </w:p>
        </w:tc>
        <w:tc>
          <w:tcPr>
            <w:tcW w:w="2000" w:type="dxa"/>
            <w:tcBorders>
              <w:top w:val="nil"/>
              <w:left w:val="nil"/>
              <w:bottom w:val="nil"/>
              <w:right w:val="nil"/>
            </w:tcBorders>
            <w:shd w:val="clear" w:color="auto" w:fill="auto"/>
            <w:noWrap/>
            <w:vAlign w:val="bottom"/>
            <w:hideMark/>
          </w:tcPr>
          <w:p w14:paraId="766CDD3E" w14:textId="77777777" w:rsidR="005A2809" w:rsidRPr="005A2809" w:rsidRDefault="005A2809" w:rsidP="005A2809">
            <w:pPr>
              <w:spacing w:after="120" w:line="240" w:lineRule="auto"/>
              <w:jc w:val="center"/>
              <w:rPr>
                <w:rFonts w:ascii="Times New Roman" w:eastAsia="Times New Roman" w:hAnsi="Times New Roman" w:cs="Times New Roman"/>
                <w:color w:val="000000"/>
                <w:sz w:val="20"/>
                <w:szCs w:val="20"/>
                <w:lang w:val="en-GB"/>
              </w:rPr>
            </w:pPr>
            <w:r w:rsidRPr="005A2809">
              <w:rPr>
                <w:rFonts w:ascii="Times New Roman" w:eastAsia="Times New Roman" w:hAnsi="Times New Roman" w:cs="Times New Roman"/>
                <w:color w:val="000000"/>
                <w:sz w:val="20"/>
                <w:szCs w:val="20"/>
                <w:lang w:val="en-GB"/>
              </w:rPr>
              <w:t>33189</w:t>
            </w:r>
          </w:p>
        </w:tc>
      </w:tr>
      <w:tr w:rsidR="005A2809" w:rsidRPr="005A2809" w14:paraId="11D5BA42" w14:textId="77777777" w:rsidTr="005A2809">
        <w:trPr>
          <w:trHeight w:val="300"/>
          <w:jc w:val="center"/>
        </w:trPr>
        <w:tc>
          <w:tcPr>
            <w:tcW w:w="2300" w:type="dxa"/>
            <w:tcBorders>
              <w:top w:val="single" w:sz="4" w:space="0" w:color="auto"/>
              <w:left w:val="nil"/>
              <w:bottom w:val="single" w:sz="4" w:space="0" w:color="auto"/>
              <w:right w:val="nil"/>
            </w:tcBorders>
            <w:shd w:val="clear" w:color="auto" w:fill="auto"/>
            <w:noWrap/>
            <w:vAlign w:val="bottom"/>
            <w:hideMark/>
          </w:tcPr>
          <w:p w14:paraId="7E675DBF" w14:textId="77777777" w:rsidR="005A2809" w:rsidRPr="00782266" w:rsidRDefault="005A2809" w:rsidP="00A54FCD">
            <w:pPr>
              <w:spacing w:before="120" w:after="120" w:line="240" w:lineRule="auto"/>
              <w:rPr>
                <w:rFonts w:ascii="Times New Roman" w:eastAsia="Times New Roman" w:hAnsi="Times New Roman" w:cs="Times New Roman"/>
                <w:b/>
                <w:bCs/>
                <w:i/>
                <w:iCs/>
                <w:color w:val="000000"/>
                <w:sz w:val="20"/>
                <w:szCs w:val="20"/>
                <w:lang w:val="en-GB"/>
              </w:rPr>
            </w:pPr>
            <w:r w:rsidRPr="00782266">
              <w:rPr>
                <w:rFonts w:ascii="Times New Roman" w:eastAsia="Times New Roman" w:hAnsi="Times New Roman" w:cs="Times New Roman"/>
                <w:b/>
                <w:bCs/>
                <w:i/>
                <w:iCs/>
                <w:color w:val="000000"/>
                <w:sz w:val="20"/>
                <w:szCs w:val="20"/>
                <w:lang w:val="en-GB"/>
              </w:rPr>
              <w:t>Total</w:t>
            </w:r>
          </w:p>
        </w:tc>
        <w:tc>
          <w:tcPr>
            <w:tcW w:w="2000" w:type="dxa"/>
            <w:tcBorders>
              <w:top w:val="single" w:sz="4" w:space="0" w:color="auto"/>
              <w:left w:val="nil"/>
              <w:bottom w:val="single" w:sz="4" w:space="0" w:color="auto"/>
              <w:right w:val="nil"/>
            </w:tcBorders>
            <w:shd w:val="clear" w:color="auto" w:fill="auto"/>
            <w:noWrap/>
            <w:vAlign w:val="bottom"/>
            <w:hideMark/>
          </w:tcPr>
          <w:p w14:paraId="5E845C60" w14:textId="77777777" w:rsidR="005A2809" w:rsidRPr="00782266" w:rsidRDefault="005A2809" w:rsidP="005A2809">
            <w:pPr>
              <w:spacing w:before="120" w:after="120" w:line="240" w:lineRule="auto"/>
              <w:jc w:val="center"/>
              <w:rPr>
                <w:rFonts w:ascii="Times New Roman" w:eastAsia="Times New Roman" w:hAnsi="Times New Roman" w:cs="Times New Roman"/>
                <w:b/>
                <w:bCs/>
                <w:color w:val="000000"/>
                <w:sz w:val="20"/>
                <w:szCs w:val="20"/>
                <w:lang w:val="en-GB"/>
              </w:rPr>
            </w:pPr>
            <w:r w:rsidRPr="00782266">
              <w:rPr>
                <w:rFonts w:ascii="Times New Roman" w:eastAsia="Times New Roman" w:hAnsi="Times New Roman" w:cs="Times New Roman"/>
                <w:b/>
                <w:bCs/>
                <w:color w:val="000000"/>
                <w:sz w:val="20"/>
                <w:szCs w:val="20"/>
                <w:lang w:val="en-GB"/>
              </w:rPr>
              <w:t>4077</w:t>
            </w:r>
          </w:p>
        </w:tc>
        <w:tc>
          <w:tcPr>
            <w:tcW w:w="2000" w:type="dxa"/>
            <w:tcBorders>
              <w:top w:val="single" w:sz="4" w:space="0" w:color="auto"/>
              <w:left w:val="nil"/>
              <w:bottom w:val="single" w:sz="4" w:space="0" w:color="auto"/>
              <w:right w:val="nil"/>
            </w:tcBorders>
            <w:shd w:val="clear" w:color="auto" w:fill="auto"/>
            <w:noWrap/>
            <w:vAlign w:val="bottom"/>
            <w:hideMark/>
          </w:tcPr>
          <w:p w14:paraId="16D8AF9C" w14:textId="77777777" w:rsidR="005A2809" w:rsidRPr="00782266" w:rsidRDefault="005A2809" w:rsidP="005A2809">
            <w:pPr>
              <w:spacing w:before="120" w:after="120" w:line="240" w:lineRule="auto"/>
              <w:jc w:val="center"/>
              <w:rPr>
                <w:rFonts w:ascii="Times New Roman" w:eastAsia="Times New Roman" w:hAnsi="Times New Roman" w:cs="Times New Roman"/>
                <w:b/>
                <w:bCs/>
                <w:color w:val="000000"/>
                <w:sz w:val="20"/>
                <w:szCs w:val="20"/>
                <w:lang w:val="en-GB"/>
              </w:rPr>
            </w:pPr>
            <w:r w:rsidRPr="00782266">
              <w:rPr>
                <w:rFonts w:ascii="Times New Roman" w:eastAsia="Times New Roman" w:hAnsi="Times New Roman" w:cs="Times New Roman"/>
                <w:b/>
                <w:bCs/>
                <w:color w:val="000000"/>
                <w:sz w:val="20"/>
                <w:szCs w:val="20"/>
                <w:lang w:val="en-GB"/>
              </w:rPr>
              <w:t>161836</w:t>
            </w:r>
          </w:p>
        </w:tc>
      </w:tr>
    </w:tbl>
    <w:p w14:paraId="1BA15E01" w14:textId="69706D73" w:rsidR="00570A00" w:rsidRDefault="00570A00" w:rsidP="005A2809">
      <w:pPr>
        <w:rPr>
          <w:lang w:val="en-GB"/>
        </w:rPr>
      </w:pPr>
      <w:r>
        <w:rPr>
          <w:lang w:val="en-GB"/>
        </w:rPr>
        <w:br w:type="page"/>
      </w:r>
    </w:p>
    <w:p w14:paraId="7852D3EB" w14:textId="77777777" w:rsidR="00EA5C26" w:rsidRDefault="00EA5C26">
      <w:pPr>
        <w:sectPr w:rsidR="00EA5C26" w:rsidSect="00B4146C">
          <w:footerReference w:type="default" r:id="rId13"/>
          <w:pgSz w:w="12240" w:h="15840"/>
          <w:pgMar w:top="1440" w:right="1440" w:bottom="1440" w:left="1440" w:header="720" w:footer="720" w:gutter="0"/>
          <w:cols w:space="720"/>
          <w:noEndnote/>
          <w:docGrid w:linePitch="299"/>
        </w:sectPr>
      </w:pPr>
    </w:p>
    <w:p w14:paraId="5E479067" w14:textId="26F23884" w:rsidR="00CA5CD7" w:rsidRDefault="00CA5CD7" w:rsidP="00CA5CD7">
      <w:pPr>
        <w:pStyle w:val="Kop2"/>
      </w:pPr>
      <w:bookmarkStart w:id="43" w:name="_Toc45322968"/>
      <w:r>
        <w:lastRenderedPageBreak/>
        <w:t xml:space="preserve">Figure 5: </w:t>
      </w:r>
      <w:r w:rsidRPr="00CA5CD7">
        <w:rPr>
          <w:b w:val="0"/>
          <w:bCs/>
        </w:rPr>
        <w:t>Global Distribution of Development Projects by Top 5 CRS Sectors</w:t>
      </w:r>
      <w:bookmarkEnd w:id="43"/>
    </w:p>
    <w:p w14:paraId="3D02A14D" w14:textId="7127A528" w:rsidR="00EA5C26" w:rsidRDefault="00CA5CD7">
      <w:pPr>
        <w:rPr>
          <w:rFonts w:ascii="Times New Roman" w:hAnsi="Times New Roman" w:cs="Times New Roman"/>
        </w:rPr>
      </w:pPr>
      <w:r>
        <w:rPr>
          <w:rFonts w:ascii="Times New Roman" w:hAnsi="Times New Roman" w:cs="Times New Roman"/>
          <w:noProof/>
          <w:lang w:val="nl-NL" w:eastAsia="nl-NL"/>
        </w:rPr>
        <w:drawing>
          <wp:inline distT="0" distB="0" distL="0" distR="0" wp14:anchorId="4D7E0351" wp14:editId="765225CC">
            <wp:extent cx="9122474" cy="3612333"/>
            <wp:effectExtent l="0" t="0" r="0" b="7620"/>
            <wp:docPr id="10" name="Picture 10" descr="A picture containing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ure7.png"/>
                    <pic:cNvPicPr/>
                  </pic:nvPicPr>
                  <pic:blipFill rotWithShape="1">
                    <a:blip r:embed="rId14" cstate="print">
                      <a:extLst>
                        <a:ext uri="{28A0092B-C50C-407E-A947-70E740481C1C}">
                          <a14:useLocalDpi xmlns:a14="http://schemas.microsoft.com/office/drawing/2010/main" val="0"/>
                        </a:ext>
                      </a:extLst>
                    </a:blip>
                    <a:srcRect l="15684" t="23739" r="9462" b="26861"/>
                    <a:stretch/>
                  </pic:blipFill>
                  <pic:spPr bwMode="auto">
                    <a:xfrm>
                      <a:off x="0" y="0"/>
                      <a:ext cx="9175561" cy="3633355"/>
                    </a:xfrm>
                    <a:prstGeom prst="rect">
                      <a:avLst/>
                    </a:prstGeom>
                    <a:ln>
                      <a:noFill/>
                    </a:ln>
                    <a:extLst>
                      <a:ext uri="{53640926-AAD7-44D8-BBD7-CCE9431645EC}">
                        <a14:shadowObscured xmlns:a14="http://schemas.microsoft.com/office/drawing/2010/main"/>
                      </a:ext>
                    </a:extLst>
                  </pic:spPr>
                </pic:pic>
              </a:graphicData>
            </a:graphic>
          </wp:inline>
        </w:drawing>
      </w:r>
    </w:p>
    <w:p w14:paraId="762FAB4E" w14:textId="1B941B1F" w:rsidR="00CA5CD7" w:rsidRDefault="00EA5C26" w:rsidP="00CA5CD7">
      <w:pPr>
        <w:pStyle w:val="Kop2"/>
      </w:pPr>
      <w:bookmarkStart w:id="44" w:name="_Toc45322969"/>
      <w:r w:rsidRPr="00EA5C26">
        <w:lastRenderedPageBreak/>
        <w:t xml:space="preserve">Figure </w:t>
      </w:r>
      <w:r w:rsidR="00CA5CD7">
        <w:t>6</w:t>
      </w:r>
      <w:r w:rsidRPr="00EA5C26">
        <w:t xml:space="preserve">: </w:t>
      </w:r>
      <w:r w:rsidRPr="00EA5C26">
        <w:rPr>
          <w:b w:val="0"/>
          <w:bCs/>
        </w:rPr>
        <w:t>Global Distribution of Chinese Development Projects by Flow Class</w:t>
      </w:r>
      <w:bookmarkEnd w:id="44"/>
    </w:p>
    <w:p w14:paraId="1666E13D" w14:textId="0744D1C2" w:rsidR="00EA5C26" w:rsidRDefault="00EA5C26">
      <w:pPr>
        <w:rPr>
          <w:rFonts w:ascii="Times New Roman" w:hAnsi="Times New Roman" w:cs="Times New Roman"/>
        </w:rPr>
      </w:pPr>
      <w:r>
        <w:rPr>
          <w:rFonts w:ascii="Times New Roman" w:hAnsi="Times New Roman" w:cs="Times New Roman"/>
          <w:noProof/>
          <w:lang w:val="nl-NL" w:eastAsia="nl-NL"/>
        </w:rPr>
        <w:drawing>
          <wp:inline distT="0" distB="0" distL="0" distR="0" wp14:anchorId="15D33776" wp14:editId="18644421">
            <wp:extent cx="9157510" cy="3648547"/>
            <wp:effectExtent l="0" t="0" r="0" b="9525"/>
            <wp:docPr id="9" name="Picture 9" descr="A picture containing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6.png"/>
                    <pic:cNvPicPr/>
                  </pic:nvPicPr>
                  <pic:blipFill rotWithShape="1">
                    <a:blip r:embed="rId15" cstate="print">
                      <a:extLst>
                        <a:ext uri="{28A0092B-C50C-407E-A947-70E740481C1C}">
                          <a14:useLocalDpi xmlns:a14="http://schemas.microsoft.com/office/drawing/2010/main" val="0"/>
                        </a:ext>
                      </a:extLst>
                    </a:blip>
                    <a:srcRect l="15551" t="23612" r="9554" b="26655"/>
                    <a:stretch/>
                  </pic:blipFill>
                  <pic:spPr bwMode="auto">
                    <a:xfrm>
                      <a:off x="0" y="0"/>
                      <a:ext cx="9229887" cy="3677384"/>
                    </a:xfrm>
                    <a:prstGeom prst="rect">
                      <a:avLst/>
                    </a:prstGeom>
                    <a:ln>
                      <a:noFill/>
                    </a:ln>
                    <a:extLst>
                      <a:ext uri="{53640926-AAD7-44D8-BBD7-CCE9431645EC}">
                        <a14:shadowObscured xmlns:a14="http://schemas.microsoft.com/office/drawing/2010/main"/>
                      </a:ext>
                    </a:extLst>
                  </pic:spPr>
                </pic:pic>
              </a:graphicData>
            </a:graphic>
          </wp:inline>
        </w:drawing>
      </w:r>
    </w:p>
    <w:p w14:paraId="4C19B481" w14:textId="77777777" w:rsidR="00EA5C26" w:rsidRDefault="00EA5C26">
      <w:pPr>
        <w:rPr>
          <w:rFonts w:ascii="Times New Roman" w:hAnsi="Times New Roman" w:cs="Times New Roman"/>
        </w:rPr>
      </w:pPr>
      <w:r>
        <w:rPr>
          <w:rFonts w:ascii="Times New Roman" w:hAnsi="Times New Roman" w:cs="Times New Roman"/>
        </w:rPr>
        <w:br w:type="page"/>
      </w:r>
    </w:p>
    <w:p w14:paraId="2ED373CC" w14:textId="010E2325" w:rsidR="00EA5C26" w:rsidRDefault="00EA5C26">
      <w:pPr>
        <w:sectPr w:rsidR="00EA5C26" w:rsidSect="00CA5CD7">
          <w:pgSz w:w="15840" w:h="12240" w:orient="landscape"/>
          <w:pgMar w:top="2268" w:right="720" w:bottom="720" w:left="720" w:header="720" w:footer="720" w:gutter="0"/>
          <w:cols w:space="720"/>
          <w:noEndnote/>
          <w:docGrid w:linePitch="299"/>
        </w:sectPr>
      </w:pPr>
    </w:p>
    <w:p w14:paraId="1EA154EA" w14:textId="3D059376" w:rsidR="0036582E" w:rsidRDefault="00B4146C" w:rsidP="0036582E">
      <w:pPr>
        <w:pStyle w:val="Kop2"/>
        <w:rPr>
          <w:b w:val="0"/>
          <w:bCs/>
        </w:rPr>
      </w:pPr>
      <w:bookmarkStart w:id="45" w:name="_Toc43044736"/>
      <w:bookmarkStart w:id="46" w:name="_Toc43044944"/>
      <w:bookmarkStart w:id="47" w:name="_Toc45322970"/>
      <w:r w:rsidRPr="003A0A8F">
        <w:lastRenderedPageBreak/>
        <w:t xml:space="preserve">Table </w:t>
      </w:r>
      <w:r w:rsidRPr="003A0A8F">
        <w:fldChar w:fldCharType="begin"/>
      </w:r>
      <w:r w:rsidRPr="003A0A8F">
        <w:instrText xml:space="preserve"> SEQ Table \* ARABIC </w:instrText>
      </w:r>
      <w:r w:rsidRPr="003A0A8F">
        <w:fldChar w:fldCharType="separate"/>
      </w:r>
      <w:r w:rsidR="00211B47">
        <w:rPr>
          <w:noProof/>
        </w:rPr>
        <w:t>3</w:t>
      </w:r>
      <w:r w:rsidRPr="003A0A8F">
        <w:fldChar w:fldCharType="end"/>
      </w:r>
      <w:r w:rsidRPr="003A0A8F">
        <w:t xml:space="preserve">: </w:t>
      </w:r>
      <w:bookmarkEnd w:id="45"/>
      <w:bookmarkEnd w:id="46"/>
      <w:r w:rsidR="0036582E" w:rsidRPr="0036582E">
        <w:rPr>
          <w:b w:val="0"/>
          <w:bCs/>
        </w:rPr>
        <w:t>OLS &amp; Reduced Form</w:t>
      </w:r>
      <w:r w:rsidR="00372675">
        <w:rPr>
          <w:b w:val="0"/>
          <w:bCs/>
        </w:rPr>
        <w:t xml:space="preserve"> Regressions – Subnational Level</w:t>
      </w:r>
      <w:bookmarkEnd w:id="47"/>
    </w:p>
    <w:tbl>
      <w:tblPr>
        <w:tblW w:w="0" w:type="auto"/>
        <w:tblLayout w:type="fixed"/>
        <w:tblLook w:val="0000" w:firstRow="0" w:lastRow="0" w:firstColumn="0" w:lastColumn="0" w:noHBand="0" w:noVBand="0"/>
      </w:tblPr>
      <w:tblGrid>
        <w:gridCol w:w="2158"/>
        <w:gridCol w:w="1865"/>
        <w:gridCol w:w="1865"/>
        <w:gridCol w:w="1865"/>
        <w:gridCol w:w="1865"/>
        <w:gridCol w:w="1865"/>
        <w:gridCol w:w="1865"/>
      </w:tblGrid>
      <w:tr w:rsidR="00372675" w:rsidRPr="008E6258" w14:paraId="4D222403" w14:textId="77777777" w:rsidTr="00A0437F">
        <w:tc>
          <w:tcPr>
            <w:tcW w:w="2158" w:type="dxa"/>
            <w:tcBorders>
              <w:top w:val="single" w:sz="4" w:space="0" w:color="auto"/>
              <w:left w:val="nil"/>
              <w:bottom w:val="nil"/>
              <w:right w:val="nil"/>
            </w:tcBorders>
          </w:tcPr>
          <w:p w14:paraId="51AD85A4" w14:textId="77777777" w:rsidR="00372675" w:rsidRPr="008E6258" w:rsidRDefault="00372675" w:rsidP="00A0437F">
            <w:pPr>
              <w:widowControl w:val="0"/>
              <w:autoSpaceDE w:val="0"/>
              <w:autoSpaceDN w:val="0"/>
              <w:adjustRightInd w:val="0"/>
              <w:spacing w:before="120" w:after="0" w:line="240" w:lineRule="auto"/>
              <w:rPr>
                <w:rFonts w:ascii="Times New Roman" w:hAnsi="Times New Roman"/>
                <w:lang w:val="en-US"/>
              </w:rPr>
            </w:pPr>
            <w:bookmarkStart w:id="48" w:name="_Hlk45291919"/>
          </w:p>
        </w:tc>
        <w:tc>
          <w:tcPr>
            <w:tcW w:w="1865" w:type="dxa"/>
            <w:tcBorders>
              <w:top w:val="single" w:sz="4" w:space="0" w:color="auto"/>
              <w:left w:val="nil"/>
              <w:bottom w:val="nil"/>
              <w:right w:val="nil"/>
            </w:tcBorders>
          </w:tcPr>
          <w:p w14:paraId="08ECD1E7"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(1)</w:t>
            </w:r>
          </w:p>
        </w:tc>
        <w:tc>
          <w:tcPr>
            <w:tcW w:w="1865" w:type="dxa"/>
            <w:tcBorders>
              <w:top w:val="single" w:sz="4" w:space="0" w:color="auto"/>
              <w:left w:val="nil"/>
              <w:bottom w:val="nil"/>
              <w:right w:val="nil"/>
            </w:tcBorders>
          </w:tcPr>
          <w:p w14:paraId="003D3EEC"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(2)</w:t>
            </w:r>
          </w:p>
        </w:tc>
        <w:tc>
          <w:tcPr>
            <w:tcW w:w="1865" w:type="dxa"/>
            <w:tcBorders>
              <w:top w:val="single" w:sz="4" w:space="0" w:color="auto"/>
              <w:left w:val="nil"/>
              <w:bottom w:val="nil"/>
              <w:right w:val="nil"/>
            </w:tcBorders>
          </w:tcPr>
          <w:p w14:paraId="48A39975"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(3)</w:t>
            </w:r>
          </w:p>
        </w:tc>
        <w:tc>
          <w:tcPr>
            <w:tcW w:w="1865" w:type="dxa"/>
            <w:tcBorders>
              <w:top w:val="single" w:sz="4" w:space="0" w:color="auto"/>
              <w:left w:val="nil"/>
              <w:bottom w:val="nil"/>
              <w:right w:val="nil"/>
            </w:tcBorders>
          </w:tcPr>
          <w:p w14:paraId="47430069"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(4)</w:t>
            </w:r>
          </w:p>
        </w:tc>
        <w:tc>
          <w:tcPr>
            <w:tcW w:w="1865" w:type="dxa"/>
            <w:tcBorders>
              <w:top w:val="single" w:sz="4" w:space="0" w:color="auto"/>
              <w:left w:val="nil"/>
              <w:bottom w:val="nil"/>
              <w:right w:val="nil"/>
            </w:tcBorders>
          </w:tcPr>
          <w:p w14:paraId="70739B60"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(5)</w:t>
            </w:r>
          </w:p>
        </w:tc>
        <w:tc>
          <w:tcPr>
            <w:tcW w:w="1865" w:type="dxa"/>
            <w:tcBorders>
              <w:top w:val="single" w:sz="4" w:space="0" w:color="auto"/>
              <w:left w:val="nil"/>
              <w:bottom w:val="nil"/>
              <w:right w:val="nil"/>
            </w:tcBorders>
          </w:tcPr>
          <w:p w14:paraId="1E1CACE9"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(6)</w:t>
            </w:r>
          </w:p>
        </w:tc>
      </w:tr>
      <w:tr w:rsidR="00372675" w:rsidRPr="008E6258" w14:paraId="78C1AB03" w14:textId="77777777" w:rsidTr="00A0437F">
        <w:tc>
          <w:tcPr>
            <w:tcW w:w="2158" w:type="dxa"/>
            <w:tcBorders>
              <w:top w:val="nil"/>
              <w:left w:val="nil"/>
              <w:bottom w:val="nil"/>
              <w:right w:val="nil"/>
            </w:tcBorders>
          </w:tcPr>
          <w:p w14:paraId="31CC57DD" w14:textId="77777777" w:rsidR="00372675" w:rsidRPr="008E6258" w:rsidRDefault="00372675" w:rsidP="00A0437F">
            <w:pPr>
              <w:widowControl w:val="0"/>
              <w:autoSpaceDE w:val="0"/>
              <w:autoSpaceDN w:val="0"/>
              <w:adjustRightInd w:val="0"/>
              <w:spacing w:after="120" w:line="240" w:lineRule="auto"/>
              <w:rPr>
                <w:rFonts w:ascii="Times New Roman" w:hAnsi="Times New Roman"/>
                <w:i/>
                <w:iCs/>
                <w:lang w:val="en-US"/>
              </w:rPr>
            </w:pPr>
          </w:p>
        </w:tc>
        <w:tc>
          <w:tcPr>
            <w:tcW w:w="1865" w:type="dxa"/>
            <w:tcBorders>
              <w:top w:val="nil"/>
              <w:left w:val="nil"/>
              <w:bottom w:val="nil"/>
              <w:right w:val="nil"/>
            </w:tcBorders>
          </w:tcPr>
          <w:p w14:paraId="07538BC9"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i/>
                <w:iCs/>
                <w:lang w:val="en-US"/>
              </w:rPr>
            </w:pPr>
            <w:r w:rsidRPr="008E6258">
              <w:rPr>
                <w:rFonts w:ascii="Times New Roman" w:hAnsi="Times New Roman"/>
                <w:i/>
                <w:iCs/>
                <w:lang w:val="en-US"/>
              </w:rPr>
              <w:t>iwipov50</w:t>
            </w:r>
          </w:p>
        </w:tc>
        <w:tc>
          <w:tcPr>
            <w:tcW w:w="1865" w:type="dxa"/>
            <w:tcBorders>
              <w:top w:val="nil"/>
              <w:left w:val="nil"/>
              <w:bottom w:val="nil"/>
              <w:right w:val="nil"/>
            </w:tcBorders>
          </w:tcPr>
          <w:p w14:paraId="2B2650F9"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i/>
                <w:iCs/>
                <w:lang w:val="en-US"/>
              </w:rPr>
            </w:pPr>
            <w:r w:rsidRPr="008E6258">
              <w:rPr>
                <w:rFonts w:ascii="Times New Roman" w:hAnsi="Times New Roman"/>
                <w:i/>
                <w:iCs/>
                <w:lang w:val="en-US"/>
              </w:rPr>
              <w:t>iwipov50</w:t>
            </w:r>
          </w:p>
        </w:tc>
        <w:tc>
          <w:tcPr>
            <w:tcW w:w="1865" w:type="dxa"/>
            <w:tcBorders>
              <w:top w:val="nil"/>
              <w:left w:val="nil"/>
              <w:bottom w:val="nil"/>
              <w:right w:val="nil"/>
            </w:tcBorders>
          </w:tcPr>
          <w:p w14:paraId="77FD27B6"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i/>
                <w:iCs/>
                <w:lang w:val="en-US"/>
              </w:rPr>
            </w:pPr>
            <w:r w:rsidRPr="008E6258">
              <w:rPr>
                <w:rFonts w:ascii="Times New Roman" w:hAnsi="Times New Roman"/>
                <w:i/>
                <w:iCs/>
                <w:lang w:val="en-US"/>
              </w:rPr>
              <w:t>iwipov50</w:t>
            </w:r>
          </w:p>
        </w:tc>
        <w:tc>
          <w:tcPr>
            <w:tcW w:w="1865" w:type="dxa"/>
            <w:tcBorders>
              <w:top w:val="nil"/>
              <w:left w:val="nil"/>
              <w:bottom w:val="nil"/>
              <w:right w:val="nil"/>
            </w:tcBorders>
          </w:tcPr>
          <w:p w14:paraId="45E9675B"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i/>
                <w:iCs/>
                <w:lang w:val="en-US"/>
              </w:rPr>
            </w:pPr>
            <w:r w:rsidRPr="008E6258">
              <w:rPr>
                <w:rFonts w:ascii="Times New Roman" w:hAnsi="Times New Roman"/>
                <w:i/>
                <w:iCs/>
                <w:lang w:val="en-US"/>
              </w:rPr>
              <w:t>iwipov50</w:t>
            </w:r>
          </w:p>
        </w:tc>
        <w:tc>
          <w:tcPr>
            <w:tcW w:w="1865" w:type="dxa"/>
            <w:tcBorders>
              <w:top w:val="nil"/>
              <w:left w:val="nil"/>
              <w:bottom w:val="nil"/>
              <w:right w:val="nil"/>
            </w:tcBorders>
          </w:tcPr>
          <w:p w14:paraId="262ED9D0"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i/>
                <w:iCs/>
                <w:lang w:val="en-US"/>
              </w:rPr>
            </w:pPr>
            <w:r w:rsidRPr="008E6258">
              <w:rPr>
                <w:rFonts w:ascii="Times New Roman" w:hAnsi="Times New Roman"/>
                <w:i/>
                <w:iCs/>
                <w:lang w:val="en-US"/>
              </w:rPr>
              <w:t>iwipov50</w:t>
            </w:r>
          </w:p>
        </w:tc>
        <w:tc>
          <w:tcPr>
            <w:tcW w:w="1865" w:type="dxa"/>
            <w:tcBorders>
              <w:top w:val="nil"/>
              <w:left w:val="nil"/>
              <w:bottom w:val="nil"/>
              <w:right w:val="nil"/>
            </w:tcBorders>
          </w:tcPr>
          <w:p w14:paraId="6E66CC8A"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i/>
                <w:iCs/>
                <w:lang w:val="en-US"/>
              </w:rPr>
            </w:pPr>
            <w:r w:rsidRPr="008E6258">
              <w:rPr>
                <w:rFonts w:ascii="Times New Roman" w:hAnsi="Times New Roman"/>
                <w:i/>
                <w:iCs/>
                <w:lang w:val="en-US"/>
              </w:rPr>
              <w:t>iwipov50</w:t>
            </w:r>
          </w:p>
        </w:tc>
      </w:tr>
      <w:tr w:rsidR="00372675" w:rsidRPr="008E6258" w14:paraId="264B1A4D" w14:textId="77777777" w:rsidTr="00A0437F">
        <w:tc>
          <w:tcPr>
            <w:tcW w:w="2158" w:type="dxa"/>
            <w:tcBorders>
              <w:top w:val="single" w:sz="4" w:space="0" w:color="auto"/>
              <w:left w:val="nil"/>
              <w:bottom w:val="nil"/>
              <w:right w:val="nil"/>
            </w:tcBorders>
          </w:tcPr>
          <w:p w14:paraId="38CA8D0C" w14:textId="77777777" w:rsidR="00372675" w:rsidRPr="008E6258" w:rsidRDefault="00372675" w:rsidP="00A0437F">
            <w:pPr>
              <w:widowControl w:val="0"/>
              <w:autoSpaceDE w:val="0"/>
              <w:autoSpaceDN w:val="0"/>
              <w:adjustRightInd w:val="0"/>
              <w:spacing w:before="120" w:after="0" w:line="240" w:lineRule="auto"/>
              <w:rPr>
                <w:rFonts w:ascii="Times New Roman" w:hAnsi="Times New Roman"/>
                <w:lang w:val="en-US"/>
              </w:rPr>
            </w:pPr>
            <w:r w:rsidRPr="001348D4">
              <w:rPr>
                <w:rFonts w:ascii="Times New Roman" w:hAnsi="Times New Roman"/>
                <w:i/>
                <w:iCs/>
                <w:lang w:val="en-US"/>
              </w:rPr>
              <w:t>iwipov50</w:t>
            </w:r>
            <w:r w:rsidRPr="001348D4">
              <w:rPr>
                <w:rFonts w:ascii="Times New Roman" w:hAnsi="Times New Roman"/>
                <w:i/>
                <w:iCs/>
                <w:vertAlign w:val="subscript"/>
                <w:lang w:val="en-US"/>
              </w:rPr>
              <w:t>t-1</w:t>
            </w:r>
          </w:p>
        </w:tc>
        <w:tc>
          <w:tcPr>
            <w:tcW w:w="1865" w:type="dxa"/>
            <w:tcBorders>
              <w:top w:val="single" w:sz="4" w:space="0" w:color="auto"/>
              <w:left w:val="nil"/>
              <w:bottom w:val="nil"/>
              <w:right w:val="nil"/>
            </w:tcBorders>
          </w:tcPr>
          <w:p w14:paraId="4D91E20C"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0.978</w:t>
            </w:r>
            <w:r w:rsidRPr="008E6258">
              <w:rPr>
                <w:rFonts w:ascii="Times New Roman" w:hAnsi="Times New Roman"/>
                <w:vertAlign w:val="superscript"/>
                <w:lang w:val="en-US"/>
              </w:rPr>
              <w:t>****</w:t>
            </w:r>
          </w:p>
        </w:tc>
        <w:tc>
          <w:tcPr>
            <w:tcW w:w="1865" w:type="dxa"/>
            <w:tcBorders>
              <w:top w:val="single" w:sz="4" w:space="0" w:color="auto"/>
              <w:left w:val="nil"/>
              <w:bottom w:val="nil"/>
              <w:right w:val="nil"/>
            </w:tcBorders>
          </w:tcPr>
          <w:p w14:paraId="7099B448"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0.978</w:t>
            </w:r>
            <w:r w:rsidRPr="008E6258">
              <w:rPr>
                <w:rFonts w:ascii="Times New Roman" w:hAnsi="Times New Roman"/>
                <w:vertAlign w:val="superscript"/>
                <w:lang w:val="en-US"/>
              </w:rPr>
              <w:t>****</w:t>
            </w:r>
          </w:p>
        </w:tc>
        <w:tc>
          <w:tcPr>
            <w:tcW w:w="1865" w:type="dxa"/>
            <w:tcBorders>
              <w:top w:val="single" w:sz="4" w:space="0" w:color="auto"/>
              <w:left w:val="nil"/>
              <w:bottom w:val="nil"/>
              <w:right w:val="nil"/>
            </w:tcBorders>
          </w:tcPr>
          <w:p w14:paraId="53A62AC3"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0.978</w:t>
            </w:r>
            <w:r w:rsidRPr="008E6258">
              <w:rPr>
                <w:rFonts w:ascii="Times New Roman" w:hAnsi="Times New Roman"/>
                <w:vertAlign w:val="superscript"/>
                <w:lang w:val="en-US"/>
              </w:rPr>
              <w:t>****</w:t>
            </w:r>
          </w:p>
        </w:tc>
        <w:tc>
          <w:tcPr>
            <w:tcW w:w="1865" w:type="dxa"/>
            <w:tcBorders>
              <w:top w:val="single" w:sz="4" w:space="0" w:color="auto"/>
              <w:left w:val="nil"/>
              <w:bottom w:val="nil"/>
              <w:right w:val="nil"/>
            </w:tcBorders>
          </w:tcPr>
          <w:p w14:paraId="28C35761"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0.978</w:t>
            </w:r>
            <w:r w:rsidRPr="008E6258">
              <w:rPr>
                <w:rFonts w:ascii="Times New Roman" w:hAnsi="Times New Roman"/>
                <w:vertAlign w:val="superscript"/>
                <w:lang w:val="en-US"/>
              </w:rPr>
              <w:t>****</w:t>
            </w:r>
          </w:p>
        </w:tc>
        <w:tc>
          <w:tcPr>
            <w:tcW w:w="1865" w:type="dxa"/>
            <w:tcBorders>
              <w:top w:val="single" w:sz="4" w:space="0" w:color="auto"/>
              <w:left w:val="nil"/>
              <w:bottom w:val="nil"/>
              <w:right w:val="nil"/>
            </w:tcBorders>
          </w:tcPr>
          <w:p w14:paraId="68FBE43A"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0.978</w:t>
            </w:r>
            <w:r w:rsidRPr="008E6258">
              <w:rPr>
                <w:rFonts w:ascii="Times New Roman" w:hAnsi="Times New Roman"/>
                <w:vertAlign w:val="superscript"/>
                <w:lang w:val="en-US"/>
              </w:rPr>
              <w:t>****</w:t>
            </w:r>
          </w:p>
        </w:tc>
        <w:tc>
          <w:tcPr>
            <w:tcW w:w="1865" w:type="dxa"/>
            <w:tcBorders>
              <w:top w:val="single" w:sz="4" w:space="0" w:color="auto"/>
              <w:left w:val="nil"/>
              <w:bottom w:val="nil"/>
              <w:right w:val="nil"/>
            </w:tcBorders>
          </w:tcPr>
          <w:p w14:paraId="226F638F"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0.976</w:t>
            </w:r>
            <w:r w:rsidRPr="008E6258">
              <w:rPr>
                <w:rFonts w:ascii="Times New Roman" w:hAnsi="Times New Roman"/>
                <w:vertAlign w:val="superscript"/>
                <w:lang w:val="en-US"/>
              </w:rPr>
              <w:t>****</w:t>
            </w:r>
          </w:p>
        </w:tc>
      </w:tr>
      <w:tr w:rsidR="00372675" w:rsidRPr="008E6258" w14:paraId="78796170" w14:textId="77777777" w:rsidTr="00A0437F">
        <w:tc>
          <w:tcPr>
            <w:tcW w:w="2158" w:type="dxa"/>
            <w:tcBorders>
              <w:top w:val="nil"/>
              <w:left w:val="nil"/>
              <w:bottom w:val="nil"/>
              <w:right w:val="nil"/>
            </w:tcBorders>
          </w:tcPr>
          <w:p w14:paraId="2A3CBC0A"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7068AB8"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(0.0137)</w:t>
            </w:r>
          </w:p>
        </w:tc>
        <w:tc>
          <w:tcPr>
            <w:tcW w:w="1865" w:type="dxa"/>
            <w:tcBorders>
              <w:top w:val="nil"/>
              <w:left w:val="nil"/>
              <w:bottom w:val="nil"/>
              <w:right w:val="nil"/>
            </w:tcBorders>
          </w:tcPr>
          <w:p w14:paraId="5104B2CC"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(0.0137)</w:t>
            </w:r>
          </w:p>
        </w:tc>
        <w:tc>
          <w:tcPr>
            <w:tcW w:w="1865" w:type="dxa"/>
            <w:tcBorders>
              <w:top w:val="nil"/>
              <w:left w:val="nil"/>
              <w:bottom w:val="nil"/>
              <w:right w:val="nil"/>
            </w:tcBorders>
          </w:tcPr>
          <w:p w14:paraId="3C4C22FD"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(0.0137)</w:t>
            </w:r>
          </w:p>
        </w:tc>
        <w:tc>
          <w:tcPr>
            <w:tcW w:w="1865" w:type="dxa"/>
            <w:tcBorders>
              <w:top w:val="nil"/>
              <w:left w:val="nil"/>
              <w:bottom w:val="nil"/>
              <w:right w:val="nil"/>
            </w:tcBorders>
          </w:tcPr>
          <w:p w14:paraId="4FE70672"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(0.0121)</w:t>
            </w:r>
          </w:p>
        </w:tc>
        <w:tc>
          <w:tcPr>
            <w:tcW w:w="1865" w:type="dxa"/>
            <w:tcBorders>
              <w:top w:val="nil"/>
              <w:left w:val="nil"/>
              <w:bottom w:val="nil"/>
              <w:right w:val="nil"/>
            </w:tcBorders>
          </w:tcPr>
          <w:p w14:paraId="6CEF28A4"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(0.0122)</w:t>
            </w:r>
          </w:p>
        </w:tc>
        <w:tc>
          <w:tcPr>
            <w:tcW w:w="1865" w:type="dxa"/>
            <w:tcBorders>
              <w:top w:val="nil"/>
              <w:left w:val="nil"/>
              <w:bottom w:val="nil"/>
              <w:right w:val="nil"/>
            </w:tcBorders>
          </w:tcPr>
          <w:p w14:paraId="2DF704A1"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(0.0111)</w:t>
            </w:r>
          </w:p>
        </w:tc>
      </w:tr>
      <w:tr w:rsidR="00372675" w:rsidRPr="008E6258" w14:paraId="53B4D112" w14:textId="77777777" w:rsidTr="00A0437F">
        <w:trPr>
          <w:trHeight w:val="170"/>
        </w:trPr>
        <w:tc>
          <w:tcPr>
            <w:tcW w:w="2158" w:type="dxa"/>
            <w:tcBorders>
              <w:top w:val="nil"/>
              <w:left w:val="nil"/>
              <w:bottom w:val="nil"/>
              <w:right w:val="nil"/>
            </w:tcBorders>
          </w:tcPr>
          <w:p w14:paraId="639BF46E"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0FD0BC8"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6B9E01B"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3D74DBE"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5CE3502"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2D47668"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BCF1DBD"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r>
      <w:tr w:rsidR="00891D1F" w:rsidRPr="008E6258" w14:paraId="75EEEC72" w14:textId="77777777" w:rsidTr="00A0437F">
        <w:tc>
          <w:tcPr>
            <w:tcW w:w="2158" w:type="dxa"/>
            <w:tcBorders>
              <w:top w:val="nil"/>
              <w:left w:val="nil"/>
              <w:bottom w:val="nil"/>
              <w:right w:val="nil"/>
            </w:tcBorders>
          </w:tcPr>
          <w:p w14:paraId="5AC591A7"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(Total)</w:t>
            </w:r>
          </w:p>
        </w:tc>
        <w:tc>
          <w:tcPr>
            <w:tcW w:w="1865" w:type="dxa"/>
            <w:tcBorders>
              <w:top w:val="nil"/>
              <w:left w:val="nil"/>
              <w:bottom w:val="nil"/>
              <w:right w:val="nil"/>
            </w:tcBorders>
          </w:tcPr>
          <w:p w14:paraId="6871A602" w14:textId="63DA482A"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r w:rsidRPr="00776A3D">
              <w:rPr>
                <w:rFonts w:ascii="Times New Roman" w:hAnsi="Times New Roman" w:cs="Times New Roman"/>
                <w:lang w:val="en-US"/>
              </w:rPr>
              <w:t>-0.000382</w:t>
            </w:r>
          </w:p>
        </w:tc>
        <w:tc>
          <w:tcPr>
            <w:tcW w:w="1865" w:type="dxa"/>
            <w:tcBorders>
              <w:top w:val="nil"/>
              <w:left w:val="nil"/>
              <w:bottom w:val="nil"/>
              <w:right w:val="nil"/>
            </w:tcBorders>
          </w:tcPr>
          <w:p w14:paraId="6AFA7B9B"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664E431"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7930173"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DAB3D7E"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D62E4C4"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8E6258" w14:paraId="293F08F6" w14:textId="77777777" w:rsidTr="00A0437F">
        <w:tc>
          <w:tcPr>
            <w:tcW w:w="2158" w:type="dxa"/>
            <w:tcBorders>
              <w:top w:val="nil"/>
              <w:left w:val="nil"/>
              <w:bottom w:val="nil"/>
              <w:right w:val="nil"/>
            </w:tcBorders>
          </w:tcPr>
          <w:p w14:paraId="69F1C8EC"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BB5FB25" w14:textId="13462D9F"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r w:rsidRPr="00776A3D">
              <w:rPr>
                <w:rFonts w:ascii="Times New Roman" w:hAnsi="Times New Roman" w:cs="Times New Roman"/>
                <w:lang w:val="en-US"/>
              </w:rPr>
              <w:t>(0.000839)</w:t>
            </w:r>
          </w:p>
        </w:tc>
        <w:tc>
          <w:tcPr>
            <w:tcW w:w="1865" w:type="dxa"/>
            <w:tcBorders>
              <w:top w:val="nil"/>
              <w:left w:val="nil"/>
              <w:bottom w:val="nil"/>
              <w:right w:val="nil"/>
            </w:tcBorders>
          </w:tcPr>
          <w:p w14:paraId="0F70AC7C"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095D634"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F477BD5"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466666F"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77471CF"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8E6258" w14:paraId="3FB86795" w14:textId="77777777" w:rsidTr="00A0437F">
        <w:trPr>
          <w:trHeight w:val="170"/>
        </w:trPr>
        <w:tc>
          <w:tcPr>
            <w:tcW w:w="2158" w:type="dxa"/>
            <w:tcBorders>
              <w:top w:val="nil"/>
              <w:left w:val="nil"/>
              <w:bottom w:val="nil"/>
              <w:right w:val="nil"/>
            </w:tcBorders>
          </w:tcPr>
          <w:p w14:paraId="72479B62"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020EC86"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A1E9623"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272A52B"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3371E0A"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488410D"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A3433E9"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8E6258" w14:paraId="08F2D572" w14:textId="77777777" w:rsidTr="00A0437F">
        <w:tc>
          <w:tcPr>
            <w:tcW w:w="2158" w:type="dxa"/>
            <w:tcBorders>
              <w:top w:val="nil"/>
              <w:left w:val="nil"/>
              <w:bottom w:val="nil"/>
              <w:right w:val="nil"/>
            </w:tcBorders>
          </w:tcPr>
          <w:p w14:paraId="206A9560"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w:t>
            </w:r>
            <w:r>
              <w:rPr>
                <w:rFonts w:ascii="Times New Roman" w:hAnsi="Times New Roman"/>
                <w:i/>
                <w:iCs/>
                <w:lang w:val="en-US"/>
              </w:rPr>
              <w:t>ODA</w:t>
            </w:r>
            <w:r w:rsidRPr="001348D4">
              <w:rPr>
                <w:rFonts w:ascii="Times New Roman" w:hAnsi="Times New Roman"/>
                <w:i/>
                <w:iCs/>
                <w:lang w:val="en-US"/>
              </w:rPr>
              <w:t>)</w:t>
            </w:r>
          </w:p>
        </w:tc>
        <w:tc>
          <w:tcPr>
            <w:tcW w:w="1865" w:type="dxa"/>
            <w:tcBorders>
              <w:top w:val="nil"/>
              <w:left w:val="nil"/>
              <w:bottom w:val="nil"/>
              <w:right w:val="nil"/>
            </w:tcBorders>
          </w:tcPr>
          <w:p w14:paraId="33F139F9"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849E4D7" w14:textId="67EDF35F"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r w:rsidRPr="00776A3D">
              <w:rPr>
                <w:rFonts w:ascii="Times New Roman" w:hAnsi="Times New Roman" w:cs="Times New Roman"/>
                <w:lang w:val="en-US"/>
              </w:rPr>
              <w:t>-0.00114</w:t>
            </w:r>
          </w:p>
        </w:tc>
        <w:tc>
          <w:tcPr>
            <w:tcW w:w="1865" w:type="dxa"/>
            <w:tcBorders>
              <w:top w:val="nil"/>
              <w:left w:val="nil"/>
              <w:bottom w:val="nil"/>
              <w:right w:val="nil"/>
            </w:tcBorders>
          </w:tcPr>
          <w:p w14:paraId="55DCEEB6"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7BE9775"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5C52718"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779710C"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8E6258" w14:paraId="4D71B91B" w14:textId="77777777" w:rsidTr="00A0437F">
        <w:tc>
          <w:tcPr>
            <w:tcW w:w="2158" w:type="dxa"/>
            <w:tcBorders>
              <w:top w:val="nil"/>
              <w:left w:val="nil"/>
              <w:bottom w:val="nil"/>
              <w:right w:val="nil"/>
            </w:tcBorders>
          </w:tcPr>
          <w:p w14:paraId="66F32218"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86FEEF4"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92EC043" w14:textId="11E238A6"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r w:rsidRPr="00776A3D">
              <w:rPr>
                <w:rFonts w:ascii="Times New Roman" w:hAnsi="Times New Roman" w:cs="Times New Roman"/>
                <w:lang w:val="en-US"/>
              </w:rPr>
              <w:t>(0.000851)</w:t>
            </w:r>
          </w:p>
        </w:tc>
        <w:tc>
          <w:tcPr>
            <w:tcW w:w="1865" w:type="dxa"/>
            <w:tcBorders>
              <w:top w:val="nil"/>
              <w:left w:val="nil"/>
              <w:bottom w:val="nil"/>
              <w:right w:val="nil"/>
            </w:tcBorders>
          </w:tcPr>
          <w:p w14:paraId="319297F7"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FDCBF76"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2A9FED0"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EA14F73"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8E6258" w14:paraId="3FF5D988" w14:textId="77777777" w:rsidTr="00A0437F">
        <w:trPr>
          <w:trHeight w:val="170"/>
        </w:trPr>
        <w:tc>
          <w:tcPr>
            <w:tcW w:w="2158" w:type="dxa"/>
            <w:tcBorders>
              <w:top w:val="nil"/>
              <w:left w:val="nil"/>
              <w:bottom w:val="nil"/>
              <w:right w:val="nil"/>
            </w:tcBorders>
          </w:tcPr>
          <w:p w14:paraId="1ED721D8"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E3A1790"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5A6BCB6"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8A2844E"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DBA9DA6"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B3E9FC7"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C847128"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8E6258" w14:paraId="56EC38FC" w14:textId="77777777" w:rsidTr="00A0437F">
        <w:tc>
          <w:tcPr>
            <w:tcW w:w="2158" w:type="dxa"/>
            <w:tcBorders>
              <w:top w:val="nil"/>
              <w:left w:val="nil"/>
              <w:bottom w:val="nil"/>
              <w:right w:val="nil"/>
            </w:tcBorders>
          </w:tcPr>
          <w:p w14:paraId="55A7139E"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(T</w:t>
            </w:r>
            <w:r>
              <w:rPr>
                <w:rFonts w:ascii="Times New Roman" w:hAnsi="Times New Roman"/>
                <w:i/>
                <w:iCs/>
                <w:lang w:val="en-US"/>
              </w:rPr>
              <w:t>ransport</w:t>
            </w:r>
            <w:r w:rsidRPr="001348D4">
              <w:rPr>
                <w:rFonts w:ascii="Times New Roman" w:hAnsi="Times New Roman"/>
                <w:i/>
                <w:iCs/>
                <w:lang w:val="en-US"/>
              </w:rPr>
              <w:t>)</w:t>
            </w:r>
          </w:p>
        </w:tc>
        <w:tc>
          <w:tcPr>
            <w:tcW w:w="1865" w:type="dxa"/>
            <w:tcBorders>
              <w:top w:val="nil"/>
              <w:left w:val="nil"/>
              <w:bottom w:val="nil"/>
              <w:right w:val="nil"/>
            </w:tcBorders>
          </w:tcPr>
          <w:p w14:paraId="05A86CBE"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9606E6C"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378DDF4" w14:textId="60F550B3"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r w:rsidRPr="00776A3D">
              <w:rPr>
                <w:rFonts w:ascii="Times New Roman" w:hAnsi="Times New Roman" w:cs="Times New Roman"/>
                <w:lang w:val="en-US"/>
              </w:rPr>
              <w:t>-0.000668</w:t>
            </w:r>
          </w:p>
        </w:tc>
        <w:tc>
          <w:tcPr>
            <w:tcW w:w="1865" w:type="dxa"/>
            <w:tcBorders>
              <w:top w:val="nil"/>
              <w:left w:val="nil"/>
              <w:bottom w:val="nil"/>
              <w:right w:val="nil"/>
            </w:tcBorders>
          </w:tcPr>
          <w:p w14:paraId="7EE7C6BC"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CC0061F"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DB7956D"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8E6258" w14:paraId="40869B62" w14:textId="77777777" w:rsidTr="00A0437F">
        <w:tc>
          <w:tcPr>
            <w:tcW w:w="2158" w:type="dxa"/>
            <w:tcBorders>
              <w:top w:val="nil"/>
              <w:left w:val="nil"/>
              <w:bottom w:val="nil"/>
              <w:right w:val="nil"/>
            </w:tcBorders>
          </w:tcPr>
          <w:p w14:paraId="3F52F2D7" w14:textId="77777777" w:rsidR="00891D1F" w:rsidRPr="008E6258"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6C3AED08"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BA43E53"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6F7B7B7" w14:textId="496F3AF3"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r w:rsidRPr="00776A3D">
              <w:rPr>
                <w:rFonts w:ascii="Times New Roman" w:hAnsi="Times New Roman" w:cs="Times New Roman"/>
                <w:lang w:val="en-US"/>
              </w:rPr>
              <w:t>(0.00237)</w:t>
            </w:r>
          </w:p>
        </w:tc>
        <w:tc>
          <w:tcPr>
            <w:tcW w:w="1865" w:type="dxa"/>
            <w:tcBorders>
              <w:top w:val="nil"/>
              <w:left w:val="nil"/>
              <w:bottom w:val="nil"/>
              <w:right w:val="nil"/>
            </w:tcBorders>
          </w:tcPr>
          <w:p w14:paraId="784FBED8"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6595CBB"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D4739F0" w14:textId="77777777" w:rsidR="00891D1F" w:rsidRPr="008E6258"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372675" w:rsidRPr="008E6258" w14:paraId="1495CB36" w14:textId="77777777" w:rsidTr="00A0437F">
        <w:trPr>
          <w:trHeight w:val="170"/>
        </w:trPr>
        <w:tc>
          <w:tcPr>
            <w:tcW w:w="2158" w:type="dxa"/>
            <w:tcBorders>
              <w:top w:val="nil"/>
              <w:left w:val="nil"/>
              <w:bottom w:val="nil"/>
              <w:right w:val="nil"/>
            </w:tcBorders>
          </w:tcPr>
          <w:p w14:paraId="0703C75C"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703D636"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93D9B87"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B844F94"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DEDA9D2"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198BAF4"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B48D810"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r>
      <w:tr w:rsidR="00372675" w:rsidRPr="008E6258" w14:paraId="784BCEEB" w14:textId="77777777" w:rsidTr="00A0437F">
        <w:tc>
          <w:tcPr>
            <w:tcW w:w="2158" w:type="dxa"/>
            <w:tcBorders>
              <w:top w:val="nil"/>
              <w:left w:val="nil"/>
              <w:bottom w:val="nil"/>
              <w:right w:val="nil"/>
            </w:tcBorders>
          </w:tcPr>
          <w:p w14:paraId="51A19D0D" w14:textId="77777777" w:rsidR="00372675" w:rsidRPr="008E6258" w:rsidRDefault="00372675" w:rsidP="00A0437F">
            <w:pPr>
              <w:widowControl w:val="0"/>
              <w:autoSpaceDE w:val="0"/>
              <w:autoSpaceDN w:val="0"/>
              <w:adjustRightInd w:val="0"/>
              <w:spacing w:after="0" w:line="240" w:lineRule="auto"/>
              <w:rPr>
                <w:rFonts w:ascii="Times New Roman" w:hAnsi="Times New Roman"/>
              </w:rPr>
            </w:pPr>
            <w:r w:rsidRPr="008E6258">
              <w:rPr>
                <w:rFonts w:ascii="Times New Roman" w:hAnsi="Times New Roman"/>
                <w:i/>
                <w:iCs/>
              </w:rPr>
              <w:t>ln(steel)</w:t>
            </w:r>
            <w:r w:rsidRPr="008E6258">
              <w:rPr>
                <w:rFonts w:ascii="Times New Roman" w:hAnsi="Times New Roman"/>
                <w:i/>
                <w:iCs/>
                <w:vertAlign w:val="subscript"/>
              </w:rPr>
              <w:t xml:space="preserve"> t-3</w:t>
            </w:r>
            <w:r w:rsidRPr="008E6258">
              <w:rPr>
                <w:rFonts w:ascii="Times New Roman" w:hAnsi="Times New Roman"/>
                <w:i/>
                <w:iCs/>
              </w:rPr>
              <w:t xml:space="preserve"> × </w:t>
            </w:r>
            <w:r w:rsidRPr="00EF46D9">
              <w:rPr>
                <w:rFonts w:ascii="Times New Roman" w:hAnsi="Times New Roman"/>
                <w:i/>
                <w:iCs/>
              </w:rPr>
              <w:t>p</w:t>
            </w:r>
            <w:r>
              <w:rPr>
                <w:rFonts w:ascii="Times New Roman" w:hAnsi="Times New Roman"/>
                <w:i/>
                <w:iCs/>
                <w:vertAlign w:val="subscript"/>
              </w:rPr>
              <w:t>total</w:t>
            </w:r>
            <w:r w:rsidRPr="008E6258">
              <w:rPr>
                <w:rFonts w:ascii="Times New Roman" w:hAnsi="Times New Roman"/>
                <w:i/>
                <w:iCs/>
                <w:vertAlign w:val="subscript"/>
              </w:rPr>
              <w:t xml:space="preserve"> </w:t>
            </w:r>
          </w:p>
        </w:tc>
        <w:tc>
          <w:tcPr>
            <w:tcW w:w="1865" w:type="dxa"/>
            <w:tcBorders>
              <w:top w:val="nil"/>
              <w:left w:val="nil"/>
              <w:bottom w:val="nil"/>
              <w:right w:val="nil"/>
            </w:tcBorders>
          </w:tcPr>
          <w:p w14:paraId="4012CBAC"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rPr>
            </w:pPr>
          </w:p>
        </w:tc>
        <w:tc>
          <w:tcPr>
            <w:tcW w:w="1865" w:type="dxa"/>
            <w:tcBorders>
              <w:top w:val="nil"/>
              <w:left w:val="nil"/>
              <w:bottom w:val="nil"/>
              <w:right w:val="nil"/>
            </w:tcBorders>
          </w:tcPr>
          <w:p w14:paraId="2C1C580F"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rPr>
            </w:pPr>
          </w:p>
        </w:tc>
        <w:tc>
          <w:tcPr>
            <w:tcW w:w="1865" w:type="dxa"/>
            <w:tcBorders>
              <w:top w:val="nil"/>
              <w:left w:val="nil"/>
              <w:bottom w:val="nil"/>
              <w:right w:val="nil"/>
            </w:tcBorders>
          </w:tcPr>
          <w:p w14:paraId="566AF15E"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rPr>
            </w:pPr>
          </w:p>
        </w:tc>
        <w:tc>
          <w:tcPr>
            <w:tcW w:w="1865" w:type="dxa"/>
            <w:tcBorders>
              <w:top w:val="nil"/>
              <w:left w:val="nil"/>
              <w:bottom w:val="nil"/>
              <w:right w:val="nil"/>
            </w:tcBorders>
          </w:tcPr>
          <w:p w14:paraId="5FBA8CA5"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-0.00559</w:t>
            </w:r>
            <w:r w:rsidRPr="008E6258">
              <w:rPr>
                <w:rFonts w:ascii="Times New Roman" w:hAnsi="Times New Roman"/>
                <w:vertAlign w:val="superscript"/>
                <w:lang w:val="en-US"/>
              </w:rPr>
              <w:t>*</w:t>
            </w:r>
          </w:p>
        </w:tc>
        <w:tc>
          <w:tcPr>
            <w:tcW w:w="1865" w:type="dxa"/>
            <w:tcBorders>
              <w:top w:val="nil"/>
              <w:left w:val="nil"/>
              <w:bottom w:val="nil"/>
              <w:right w:val="nil"/>
            </w:tcBorders>
          </w:tcPr>
          <w:p w14:paraId="12B28C8E"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6C6EBAA"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r>
      <w:tr w:rsidR="00372675" w:rsidRPr="008E6258" w14:paraId="0BB65E1A" w14:textId="77777777" w:rsidTr="00A0437F">
        <w:tc>
          <w:tcPr>
            <w:tcW w:w="2158" w:type="dxa"/>
            <w:tcBorders>
              <w:top w:val="nil"/>
              <w:left w:val="nil"/>
              <w:bottom w:val="nil"/>
              <w:right w:val="nil"/>
            </w:tcBorders>
          </w:tcPr>
          <w:p w14:paraId="0F4DF85F"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D3E16AD"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1F8AD3D"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C1AAE18"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6957348"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(0.00311)</w:t>
            </w:r>
          </w:p>
        </w:tc>
        <w:tc>
          <w:tcPr>
            <w:tcW w:w="1865" w:type="dxa"/>
            <w:tcBorders>
              <w:top w:val="nil"/>
              <w:left w:val="nil"/>
              <w:bottom w:val="nil"/>
              <w:right w:val="nil"/>
            </w:tcBorders>
          </w:tcPr>
          <w:p w14:paraId="5E748392"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6E85FF7"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r>
      <w:tr w:rsidR="00372675" w:rsidRPr="008E6258" w14:paraId="4A0110EA" w14:textId="77777777" w:rsidTr="00A0437F">
        <w:trPr>
          <w:trHeight w:val="170"/>
        </w:trPr>
        <w:tc>
          <w:tcPr>
            <w:tcW w:w="2158" w:type="dxa"/>
            <w:tcBorders>
              <w:top w:val="nil"/>
              <w:left w:val="nil"/>
              <w:bottom w:val="nil"/>
              <w:right w:val="nil"/>
            </w:tcBorders>
          </w:tcPr>
          <w:p w14:paraId="6E44B6FA"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D2C831D"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FAED7C4"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19820B7"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42BF443"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5465169"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5ADDCEC"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r>
      <w:tr w:rsidR="00372675" w:rsidRPr="008E6258" w14:paraId="6E267F95" w14:textId="77777777" w:rsidTr="00A0437F">
        <w:tc>
          <w:tcPr>
            <w:tcW w:w="2158" w:type="dxa"/>
            <w:tcBorders>
              <w:top w:val="nil"/>
              <w:left w:val="nil"/>
              <w:bottom w:val="nil"/>
              <w:right w:val="nil"/>
            </w:tcBorders>
          </w:tcPr>
          <w:p w14:paraId="25F2D047"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nl-NL"/>
              </w:rPr>
            </w:pPr>
            <w:r w:rsidRPr="008E6258">
              <w:rPr>
                <w:rFonts w:ascii="Times New Roman" w:hAnsi="Times New Roman"/>
                <w:i/>
                <w:iCs/>
              </w:rPr>
              <w:t>ln(steel)</w:t>
            </w:r>
            <w:r w:rsidRPr="008E6258">
              <w:rPr>
                <w:rFonts w:ascii="Times New Roman" w:hAnsi="Times New Roman"/>
                <w:i/>
                <w:iCs/>
                <w:vertAlign w:val="subscript"/>
              </w:rPr>
              <w:t xml:space="preserve"> t-3</w:t>
            </w:r>
            <w:r w:rsidRPr="008E6258">
              <w:rPr>
                <w:rFonts w:ascii="Times New Roman" w:hAnsi="Times New Roman"/>
                <w:i/>
                <w:iCs/>
              </w:rPr>
              <w:t xml:space="preserve"> × </w:t>
            </w:r>
            <w:r w:rsidRPr="00EF46D9">
              <w:rPr>
                <w:rFonts w:ascii="Times New Roman" w:hAnsi="Times New Roman"/>
                <w:i/>
                <w:iCs/>
              </w:rPr>
              <w:t>p</w:t>
            </w:r>
            <w:r>
              <w:rPr>
                <w:rFonts w:ascii="Times New Roman" w:hAnsi="Times New Roman"/>
                <w:i/>
                <w:iCs/>
                <w:vertAlign w:val="subscript"/>
              </w:rPr>
              <w:t>ODA</w:t>
            </w:r>
          </w:p>
        </w:tc>
        <w:tc>
          <w:tcPr>
            <w:tcW w:w="1865" w:type="dxa"/>
            <w:tcBorders>
              <w:top w:val="nil"/>
              <w:left w:val="nil"/>
              <w:bottom w:val="nil"/>
              <w:right w:val="nil"/>
            </w:tcBorders>
          </w:tcPr>
          <w:p w14:paraId="6F2D0384"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2CECC2FC"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120103E8"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4BFFA443"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294D7509"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-0.00601</w:t>
            </w:r>
            <w:r w:rsidRPr="008E6258">
              <w:rPr>
                <w:rFonts w:ascii="Times New Roman" w:hAnsi="Times New Roman"/>
                <w:vertAlign w:val="superscript"/>
                <w:lang w:val="en-US"/>
              </w:rPr>
              <w:t>*</w:t>
            </w:r>
          </w:p>
        </w:tc>
        <w:tc>
          <w:tcPr>
            <w:tcW w:w="1865" w:type="dxa"/>
            <w:tcBorders>
              <w:top w:val="nil"/>
              <w:left w:val="nil"/>
              <w:bottom w:val="nil"/>
              <w:right w:val="nil"/>
            </w:tcBorders>
          </w:tcPr>
          <w:p w14:paraId="1B8F93D1"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r>
      <w:tr w:rsidR="00372675" w:rsidRPr="008E6258" w14:paraId="1ED675F6" w14:textId="77777777" w:rsidTr="00A0437F">
        <w:tc>
          <w:tcPr>
            <w:tcW w:w="2158" w:type="dxa"/>
            <w:tcBorders>
              <w:top w:val="nil"/>
              <w:left w:val="nil"/>
              <w:bottom w:val="nil"/>
              <w:right w:val="nil"/>
            </w:tcBorders>
          </w:tcPr>
          <w:p w14:paraId="55F95BFB"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A4A98E7"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AD8C542"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9147208"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0677CE4"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D2F0475"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(0.00338)</w:t>
            </w:r>
          </w:p>
        </w:tc>
        <w:tc>
          <w:tcPr>
            <w:tcW w:w="1865" w:type="dxa"/>
            <w:tcBorders>
              <w:top w:val="nil"/>
              <w:left w:val="nil"/>
              <w:bottom w:val="nil"/>
              <w:right w:val="nil"/>
            </w:tcBorders>
          </w:tcPr>
          <w:p w14:paraId="7FCAB6DF"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r>
      <w:tr w:rsidR="00372675" w:rsidRPr="008E6258" w14:paraId="54B91FD1" w14:textId="77777777" w:rsidTr="00A0437F">
        <w:trPr>
          <w:trHeight w:val="170"/>
        </w:trPr>
        <w:tc>
          <w:tcPr>
            <w:tcW w:w="2158" w:type="dxa"/>
            <w:tcBorders>
              <w:top w:val="nil"/>
              <w:left w:val="nil"/>
              <w:bottom w:val="nil"/>
              <w:right w:val="nil"/>
            </w:tcBorders>
          </w:tcPr>
          <w:p w14:paraId="2478160A"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DF255E6"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4D63158"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682FE02C"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FB7E4B5"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CCDBCBD"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BCE4EFE"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r>
      <w:tr w:rsidR="00372675" w:rsidRPr="008E6258" w14:paraId="3B9915B1" w14:textId="77777777" w:rsidTr="00A0437F">
        <w:tc>
          <w:tcPr>
            <w:tcW w:w="2158" w:type="dxa"/>
            <w:tcBorders>
              <w:top w:val="nil"/>
              <w:left w:val="nil"/>
              <w:bottom w:val="nil"/>
              <w:right w:val="nil"/>
            </w:tcBorders>
          </w:tcPr>
          <w:p w14:paraId="5D0681F2"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nl-NL"/>
              </w:rPr>
            </w:pPr>
            <w:r w:rsidRPr="008E6258">
              <w:rPr>
                <w:rFonts w:ascii="Times New Roman" w:hAnsi="Times New Roman"/>
                <w:i/>
                <w:iCs/>
              </w:rPr>
              <w:t>ln(steel)</w:t>
            </w:r>
            <w:r w:rsidRPr="008E6258">
              <w:rPr>
                <w:rFonts w:ascii="Times New Roman" w:hAnsi="Times New Roman"/>
                <w:i/>
                <w:iCs/>
                <w:vertAlign w:val="subscript"/>
              </w:rPr>
              <w:t xml:space="preserve"> t-3</w:t>
            </w:r>
            <w:r w:rsidRPr="008E6258">
              <w:rPr>
                <w:rFonts w:ascii="Times New Roman" w:hAnsi="Times New Roman"/>
                <w:i/>
                <w:iCs/>
              </w:rPr>
              <w:t xml:space="preserve"> × </w:t>
            </w:r>
            <w:r w:rsidRPr="00EF46D9">
              <w:rPr>
                <w:rFonts w:ascii="Times New Roman" w:hAnsi="Times New Roman"/>
                <w:i/>
                <w:iCs/>
              </w:rPr>
              <w:t>p</w:t>
            </w:r>
            <w:r>
              <w:rPr>
                <w:rFonts w:ascii="Times New Roman" w:hAnsi="Times New Roman"/>
                <w:i/>
                <w:iCs/>
                <w:vertAlign w:val="subscript"/>
              </w:rPr>
              <w:t>transport</w:t>
            </w:r>
          </w:p>
        </w:tc>
        <w:tc>
          <w:tcPr>
            <w:tcW w:w="1865" w:type="dxa"/>
            <w:tcBorders>
              <w:top w:val="nil"/>
              <w:left w:val="nil"/>
              <w:bottom w:val="nil"/>
              <w:right w:val="nil"/>
            </w:tcBorders>
          </w:tcPr>
          <w:p w14:paraId="5DB405C4"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5E4E1CC6"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75B2B955"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647CF72D"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29235895"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4C0A20CC"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-0.0252</w:t>
            </w:r>
            <w:r w:rsidRPr="008E6258">
              <w:rPr>
                <w:rFonts w:ascii="Times New Roman" w:hAnsi="Times New Roman"/>
                <w:vertAlign w:val="superscript"/>
                <w:lang w:val="en-US"/>
              </w:rPr>
              <w:t>**</w:t>
            </w:r>
          </w:p>
        </w:tc>
      </w:tr>
      <w:tr w:rsidR="00372675" w:rsidRPr="008E6258" w14:paraId="3C502F0A" w14:textId="77777777" w:rsidTr="00A0437F">
        <w:tc>
          <w:tcPr>
            <w:tcW w:w="2158" w:type="dxa"/>
            <w:tcBorders>
              <w:top w:val="nil"/>
              <w:left w:val="nil"/>
              <w:bottom w:val="nil"/>
              <w:right w:val="nil"/>
            </w:tcBorders>
          </w:tcPr>
          <w:p w14:paraId="7AE1EA22"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7E01B74"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B8A09C7"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9A612EC"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330DCD8"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4954713"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DD48070"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(0.0124)</w:t>
            </w:r>
          </w:p>
        </w:tc>
      </w:tr>
      <w:tr w:rsidR="00372675" w:rsidRPr="008E6258" w14:paraId="381B4BA4" w14:textId="77777777" w:rsidTr="00A0437F">
        <w:trPr>
          <w:trHeight w:val="170"/>
        </w:trPr>
        <w:tc>
          <w:tcPr>
            <w:tcW w:w="2158" w:type="dxa"/>
            <w:tcBorders>
              <w:top w:val="nil"/>
              <w:left w:val="nil"/>
              <w:bottom w:val="nil"/>
              <w:right w:val="nil"/>
            </w:tcBorders>
          </w:tcPr>
          <w:p w14:paraId="6B29711D"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FE5679D"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EC4B21A"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AF14E89"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65EB55D"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A607138"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60E479A3"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p>
        </w:tc>
      </w:tr>
      <w:tr w:rsidR="00372675" w:rsidRPr="008E6258" w14:paraId="10301AAF" w14:textId="77777777" w:rsidTr="00A0437F">
        <w:tc>
          <w:tcPr>
            <w:tcW w:w="2158" w:type="dxa"/>
            <w:tcBorders>
              <w:top w:val="nil"/>
              <w:left w:val="nil"/>
              <w:bottom w:val="nil"/>
              <w:right w:val="nil"/>
            </w:tcBorders>
          </w:tcPr>
          <w:p w14:paraId="0A319BDD" w14:textId="77777777" w:rsidR="00372675" w:rsidRPr="008E6258" w:rsidRDefault="00372675" w:rsidP="00A0437F">
            <w:pPr>
              <w:widowControl w:val="0"/>
              <w:autoSpaceDE w:val="0"/>
              <w:autoSpaceDN w:val="0"/>
              <w:adjustRightInd w:val="0"/>
              <w:spacing w:after="0" w:line="240" w:lineRule="auto"/>
              <w:rPr>
                <w:rFonts w:ascii="Times New Roman" w:hAnsi="Times New Roman"/>
                <w:i/>
                <w:iCs/>
                <w:lang w:val="en-US"/>
              </w:rPr>
            </w:pPr>
            <w:r w:rsidRPr="008E6258">
              <w:rPr>
                <w:rFonts w:ascii="Times New Roman" w:hAnsi="Times New Roman"/>
                <w:i/>
                <w:iCs/>
                <w:lang w:val="en-US"/>
              </w:rPr>
              <w:t>Region FE</w:t>
            </w:r>
          </w:p>
        </w:tc>
        <w:tc>
          <w:tcPr>
            <w:tcW w:w="1865" w:type="dxa"/>
            <w:tcBorders>
              <w:top w:val="nil"/>
              <w:left w:val="nil"/>
              <w:bottom w:val="nil"/>
              <w:right w:val="nil"/>
            </w:tcBorders>
          </w:tcPr>
          <w:p w14:paraId="2C351320"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Yes</w:t>
            </w:r>
          </w:p>
        </w:tc>
        <w:tc>
          <w:tcPr>
            <w:tcW w:w="1865" w:type="dxa"/>
            <w:tcBorders>
              <w:top w:val="nil"/>
              <w:left w:val="nil"/>
              <w:bottom w:val="nil"/>
              <w:right w:val="nil"/>
            </w:tcBorders>
          </w:tcPr>
          <w:p w14:paraId="0B2B820D"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Yes</w:t>
            </w:r>
          </w:p>
        </w:tc>
        <w:tc>
          <w:tcPr>
            <w:tcW w:w="1865" w:type="dxa"/>
            <w:tcBorders>
              <w:top w:val="nil"/>
              <w:left w:val="nil"/>
              <w:bottom w:val="nil"/>
              <w:right w:val="nil"/>
            </w:tcBorders>
          </w:tcPr>
          <w:p w14:paraId="1F28F4E2"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Yes</w:t>
            </w:r>
          </w:p>
        </w:tc>
        <w:tc>
          <w:tcPr>
            <w:tcW w:w="1865" w:type="dxa"/>
            <w:tcBorders>
              <w:top w:val="nil"/>
              <w:left w:val="nil"/>
              <w:bottom w:val="nil"/>
              <w:right w:val="nil"/>
            </w:tcBorders>
          </w:tcPr>
          <w:p w14:paraId="01473282"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Yes</w:t>
            </w:r>
          </w:p>
        </w:tc>
        <w:tc>
          <w:tcPr>
            <w:tcW w:w="1865" w:type="dxa"/>
            <w:tcBorders>
              <w:top w:val="nil"/>
              <w:left w:val="nil"/>
              <w:bottom w:val="nil"/>
              <w:right w:val="nil"/>
            </w:tcBorders>
          </w:tcPr>
          <w:p w14:paraId="236965BE"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Yes</w:t>
            </w:r>
          </w:p>
        </w:tc>
        <w:tc>
          <w:tcPr>
            <w:tcW w:w="1865" w:type="dxa"/>
            <w:tcBorders>
              <w:top w:val="nil"/>
              <w:left w:val="nil"/>
              <w:bottom w:val="nil"/>
              <w:right w:val="nil"/>
            </w:tcBorders>
          </w:tcPr>
          <w:p w14:paraId="1D70EC90"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Yes</w:t>
            </w:r>
          </w:p>
        </w:tc>
      </w:tr>
      <w:tr w:rsidR="00372675" w:rsidRPr="008E6258" w14:paraId="76356603" w14:textId="77777777" w:rsidTr="00A0437F">
        <w:tc>
          <w:tcPr>
            <w:tcW w:w="2158" w:type="dxa"/>
            <w:tcBorders>
              <w:top w:val="nil"/>
              <w:left w:val="nil"/>
              <w:bottom w:val="single" w:sz="4" w:space="0" w:color="auto"/>
              <w:right w:val="nil"/>
            </w:tcBorders>
          </w:tcPr>
          <w:p w14:paraId="207C568C" w14:textId="77777777" w:rsidR="00372675" w:rsidRPr="008E6258" w:rsidRDefault="00372675" w:rsidP="00A0437F">
            <w:pPr>
              <w:widowControl w:val="0"/>
              <w:autoSpaceDE w:val="0"/>
              <w:autoSpaceDN w:val="0"/>
              <w:adjustRightInd w:val="0"/>
              <w:spacing w:after="120" w:line="240" w:lineRule="auto"/>
              <w:rPr>
                <w:rFonts w:ascii="Times New Roman" w:hAnsi="Times New Roman"/>
                <w:i/>
                <w:iCs/>
                <w:lang w:val="en-US"/>
              </w:rPr>
            </w:pPr>
            <w:r w:rsidRPr="008E6258">
              <w:rPr>
                <w:rFonts w:ascii="Times New Roman" w:hAnsi="Times New Roman"/>
                <w:i/>
                <w:iCs/>
                <w:lang w:val="en-US"/>
              </w:rPr>
              <w:t>Year FE</w:t>
            </w:r>
          </w:p>
        </w:tc>
        <w:tc>
          <w:tcPr>
            <w:tcW w:w="1865" w:type="dxa"/>
            <w:tcBorders>
              <w:top w:val="nil"/>
              <w:left w:val="nil"/>
              <w:bottom w:val="single" w:sz="4" w:space="0" w:color="auto"/>
              <w:right w:val="nil"/>
            </w:tcBorders>
          </w:tcPr>
          <w:p w14:paraId="5D110612"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sidRPr="008E6258">
              <w:rPr>
                <w:rFonts w:ascii="Times New Roman" w:hAnsi="Times New Roman"/>
                <w:lang w:val="en-US"/>
              </w:rPr>
              <w:t>Yes</w:t>
            </w:r>
          </w:p>
        </w:tc>
        <w:tc>
          <w:tcPr>
            <w:tcW w:w="1865" w:type="dxa"/>
            <w:tcBorders>
              <w:top w:val="nil"/>
              <w:left w:val="nil"/>
              <w:bottom w:val="single" w:sz="4" w:space="0" w:color="auto"/>
              <w:right w:val="nil"/>
            </w:tcBorders>
          </w:tcPr>
          <w:p w14:paraId="7122D47D"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sidRPr="008E6258">
              <w:rPr>
                <w:rFonts w:ascii="Times New Roman" w:hAnsi="Times New Roman"/>
                <w:lang w:val="en-US"/>
              </w:rPr>
              <w:t>Yes</w:t>
            </w:r>
          </w:p>
        </w:tc>
        <w:tc>
          <w:tcPr>
            <w:tcW w:w="1865" w:type="dxa"/>
            <w:tcBorders>
              <w:top w:val="nil"/>
              <w:left w:val="nil"/>
              <w:bottom w:val="single" w:sz="4" w:space="0" w:color="auto"/>
              <w:right w:val="nil"/>
            </w:tcBorders>
          </w:tcPr>
          <w:p w14:paraId="603EAFCD"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sidRPr="008E6258">
              <w:rPr>
                <w:rFonts w:ascii="Times New Roman" w:hAnsi="Times New Roman"/>
                <w:lang w:val="en-US"/>
              </w:rPr>
              <w:t>Yes</w:t>
            </w:r>
          </w:p>
        </w:tc>
        <w:tc>
          <w:tcPr>
            <w:tcW w:w="1865" w:type="dxa"/>
            <w:tcBorders>
              <w:top w:val="nil"/>
              <w:left w:val="nil"/>
              <w:bottom w:val="single" w:sz="4" w:space="0" w:color="auto"/>
              <w:right w:val="nil"/>
            </w:tcBorders>
          </w:tcPr>
          <w:p w14:paraId="5FEB36FE"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sidRPr="008E6258">
              <w:rPr>
                <w:rFonts w:ascii="Times New Roman" w:hAnsi="Times New Roman"/>
                <w:lang w:val="en-US"/>
              </w:rPr>
              <w:t>Yes</w:t>
            </w:r>
          </w:p>
        </w:tc>
        <w:tc>
          <w:tcPr>
            <w:tcW w:w="1865" w:type="dxa"/>
            <w:tcBorders>
              <w:top w:val="nil"/>
              <w:left w:val="nil"/>
              <w:bottom w:val="single" w:sz="4" w:space="0" w:color="auto"/>
              <w:right w:val="nil"/>
            </w:tcBorders>
          </w:tcPr>
          <w:p w14:paraId="5DA9A136"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sidRPr="008E6258">
              <w:rPr>
                <w:rFonts w:ascii="Times New Roman" w:hAnsi="Times New Roman"/>
                <w:lang w:val="en-US"/>
              </w:rPr>
              <w:t>Yes</w:t>
            </w:r>
          </w:p>
        </w:tc>
        <w:tc>
          <w:tcPr>
            <w:tcW w:w="1865" w:type="dxa"/>
            <w:tcBorders>
              <w:top w:val="nil"/>
              <w:left w:val="nil"/>
              <w:bottom w:val="single" w:sz="4" w:space="0" w:color="auto"/>
              <w:right w:val="nil"/>
            </w:tcBorders>
          </w:tcPr>
          <w:p w14:paraId="4F9A86E2"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sidRPr="008E6258">
              <w:rPr>
                <w:rFonts w:ascii="Times New Roman" w:hAnsi="Times New Roman"/>
                <w:lang w:val="en-US"/>
              </w:rPr>
              <w:t>Yes</w:t>
            </w:r>
          </w:p>
        </w:tc>
      </w:tr>
      <w:tr w:rsidR="00372675" w:rsidRPr="008E6258" w14:paraId="4F4421D9" w14:textId="77777777" w:rsidTr="00A0437F">
        <w:tc>
          <w:tcPr>
            <w:tcW w:w="2158" w:type="dxa"/>
            <w:tcBorders>
              <w:top w:val="single" w:sz="4" w:space="0" w:color="auto"/>
              <w:left w:val="nil"/>
              <w:bottom w:val="nil"/>
              <w:right w:val="nil"/>
            </w:tcBorders>
          </w:tcPr>
          <w:p w14:paraId="79978017" w14:textId="77777777" w:rsidR="00372675" w:rsidRPr="008E6258" w:rsidRDefault="00372675" w:rsidP="00A0437F">
            <w:pPr>
              <w:widowControl w:val="0"/>
              <w:autoSpaceDE w:val="0"/>
              <w:autoSpaceDN w:val="0"/>
              <w:adjustRightInd w:val="0"/>
              <w:spacing w:before="120" w:after="0" w:line="240" w:lineRule="auto"/>
              <w:rPr>
                <w:rFonts w:ascii="Times New Roman" w:hAnsi="Times New Roman"/>
                <w:lang w:val="en-US"/>
              </w:rPr>
            </w:pPr>
            <w:r w:rsidRPr="001348D4">
              <w:rPr>
                <w:rFonts w:ascii="Times New Roman" w:hAnsi="Times New Roman"/>
                <w:i/>
                <w:iCs/>
                <w:lang w:val="en-US"/>
              </w:rPr>
              <w:t>Adj. R</w:t>
            </w:r>
            <w:r w:rsidRPr="001348D4">
              <w:rPr>
                <w:rFonts w:ascii="Times New Roman" w:hAnsi="Times New Roman"/>
                <w:i/>
                <w:iCs/>
                <w:lang w:val="en-US"/>
              </w:rPr>
              <w:softHyphen/>
            </w:r>
            <w:r w:rsidRPr="001348D4">
              <w:rPr>
                <w:rFonts w:ascii="Times New Roman" w:hAnsi="Times New Roman"/>
                <w:i/>
                <w:iCs/>
                <w:vertAlign w:val="superscript"/>
                <w:lang w:val="en-US"/>
              </w:rPr>
              <w:t>2</w:t>
            </w:r>
            <w:r w:rsidRPr="001348D4">
              <w:rPr>
                <w:rFonts w:ascii="Times New Roman" w:hAnsi="Times New Roman"/>
                <w:i/>
                <w:iCs/>
                <w:lang w:val="en-US"/>
              </w:rPr>
              <w:t xml:space="preserve"> (within)</w:t>
            </w:r>
          </w:p>
        </w:tc>
        <w:tc>
          <w:tcPr>
            <w:tcW w:w="1865" w:type="dxa"/>
            <w:tcBorders>
              <w:top w:val="single" w:sz="4" w:space="0" w:color="auto"/>
              <w:left w:val="nil"/>
              <w:bottom w:val="nil"/>
              <w:right w:val="nil"/>
            </w:tcBorders>
          </w:tcPr>
          <w:p w14:paraId="4419EE10"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0.941</w:t>
            </w:r>
          </w:p>
        </w:tc>
        <w:tc>
          <w:tcPr>
            <w:tcW w:w="1865" w:type="dxa"/>
            <w:tcBorders>
              <w:top w:val="single" w:sz="4" w:space="0" w:color="auto"/>
              <w:left w:val="nil"/>
              <w:bottom w:val="nil"/>
              <w:right w:val="nil"/>
            </w:tcBorders>
          </w:tcPr>
          <w:p w14:paraId="31CEB175"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0.941</w:t>
            </w:r>
          </w:p>
        </w:tc>
        <w:tc>
          <w:tcPr>
            <w:tcW w:w="1865" w:type="dxa"/>
            <w:tcBorders>
              <w:top w:val="single" w:sz="4" w:space="0" w:color="auto"/>
              <w:left w:val="nil"/>
              <w:bottom w:val="nil"/>
              <w:right w:val="nil"/>
            </w:tcBorders>
          </w:tcPr>
          <w:p w14:paraId="617AA095"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0.941</w:t>
            </w:r>
          </w:p>
        </w:tc>
        <w:tc>
          <w:tcPr>
            <w:tcW w:w="1865" w:type="dxa"/>
            <w:tcBorders>
              <w:top w:val="single" w:sz="4" w:space="0" w:color="auto"/>
              <w:left w:val="nil"/>
              <w:bottom w:val="nil"/>
              <w:right w:val="nil"/>
            </w:tcBorders>
          </w:tcPr>
          <w:p w14:paraId="386F4E1E"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0.945</w:t>
            </w:r>
          </w:p>
        </w:tc>
        <w:tc>
          <w:tcPr>
            <w:tcW w:w="1865" w:type="dxa"/>
            <w:tcBorders>
              <w:top w:val="single" w:sz="4" w:space="0" w:color="auto"/>
              <w:left w:val="nil"/>
              <w:bottom w:val="nil"/>
              <w:right w:val="nil"/>
            </w:tcBorders>
          </w:tcPr>
          <w:p w14:paraId="2114B482"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0.945</w:t>
            </w:r>
          </w:p>
        </w:tc>
        <w:tc>
          <w:tcPr>
            <w:tcW w:w="1865" w:type="dxa"/>
            <w:tcBorders>
              <w:top w:val="single" w:sz="4" w:space="0" w:color="auto"/>
              <w:left w:val="nil"/>
              <w:bottom w:val="nil"/>
              <w:right w:val="nil"/>
            </w:tcBorders>
          </w:tcPr>
          <w:p w14:paraId="325DB060" w14:textId="77777777" w:rsidR="00372675" w:rsidRPr="008E6258"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8E6258">
              <w:rPr>
                <w:rFonts w:ascii="Times New Roman" w:hAnsi="Times New Roman"/>
                <w:lang w:val="en-US"/>
              </w:rPr>
              <w:t>0.945</w:t>
            </w:r>
          </w:p>
        </w:tc>
      </w:tr>
      <w:tr w:rsidR="00372675" w:rsidRPr="008E6258" w14:paraId="35A622D4" w14:textId="77777777" w:rsidTr="00A0437F">
        <w:tc>
          <w:tcPr>
            <w:tcW w:w="2158" w:type="dxa"/>
            <w:tcBorders>
              <w:top w:val="nil"/>
              <w:left w:val="nil"/>
              <w:bottom w:val="nil"/>
              <w:right w:val="nil"/>
            </w:tcBorders>
          </w:tcPr>
          <w:p w14:paraId="03D36CE9" w14:textId="77777777" w:rsidR="00372675" w:rsidRPr="008E6258" w:rsidRDefault="00372675" w:rsidP="00A0437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Clusters (Country)</w:t>
            </w:r>
          </w:p>
        </w:tc>
        <w:tc>
          <w:tcPr>
            <w:tcW w:w="1865" w:type="dxa"/>
            <w:tcBorders>
              <w:top w:val="nil"/>
              <w:left w:val="nil"/>
              <w:bottom w:val="nil"/>
              <w:right w:val="nil"/>
            </w:tcBorders>
          </w:tcPr>
          <w:p w14:paraId="6105C969"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103</w:t>
            </w:r>
          </w:p>
        </w:tc>
        <w:tc>
          <w:tcPr>
            <w:tcW w:w="1865" w:type="dxa"/>
            <w:tcBorders>
              <w:top w:val="nil"/>
              <w:left w:val="nil"/>
              <w:bottom w:val="nil"/>
              <w:right w:val="nil"/>
            </w:tcBorders>
          </w:tcPr>
          <w:p w14:paraId="360CA5C6"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103</w:t>
            </w:r>
          </w:p>
        </w:tc>
        <w:tc>
          <w:tcPr>
            <w:tcW w:w="1865" w:type="dxa"/>
            <w:tcBorders>
              <w:top w:val="nil"/>
              <w:left w:val="nil"/>
              <w:bottom w:val="nil"/>
              <w:right w:val="nil"/>
            </w:tcBorders>
          </w:tcPr>
          <w:p w14:paraId="1E407499"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103</w:t>
            </w:r>
          </w:p>
        </w:tc>
        <w:tc>
          <w:tcPr>
            <w:tcW w:w="1865" w:type="dxa"/>
            <w:tcBorders>
              <w:top w:val="nil"/>
              <w:left w:val="nil"/>
              <w:bottom w:val="nil"/>
              <w:right w:val="nil"/>
            </w:tcBorders>
          </w:tcPr>
          <w:p w14:paraId="29C5D8FE"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103</w:t>
            </w:r>
          </w:p>
        </w:tc>
        <w:tc>
          <w:tcPr>
            <w:tcW w:w="1865" w:type="dxa"/>
            <w:tcBorders>
              <w:top w:val="nil"/>
              <w:left w:val="nil"/>
              <w:bottom w:val="nil"/>
              <w:right w:val="nil"/>
            </w:tcBorders>
          </w:tcPr>
          <w:p w14:paraId="26223FB9"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103</w:t>
            </w:r>
          </w:p>
        </w:tc>
        <w:tc>
          <w:tcPr>
            <w:tcW w:w="1865" w:type="dxa"/>
            <w:tcBorders>
              <w:top w:val="nil"/>
              <w:left w:val="nil"/>
              <w:bottom w:val="nil"/>
              <w:right w:val="nil"/>
            </w:tcBorders>
          </w:tcPr>
          <w:p w14:paraId="0AF35F92" w14:textId="77777777" w:rsidR="00372675" w:rsidRPr="008E6258" w:rsidRDefault="00372675" w:rsidP="00A0437F">
            <w:pPr>
              <w:widowControl w:val="0"/>
              <w:autoSpaceDE w:val="0"/>
              <w:autoSpaceDN w:val="0"/>
              <w:adjustRightInd w:val="0"/>
              <w:spacing w:after="0" w:line="240" w:lineRule="auto"/>
              <w:jc w:val="center"/>
              <w:rPr>
                <w:rFonts w:ascii="Times New Roman" w:hAnsi="Times New Roman"/>
                <w:lang w:val="en-US"/>
              </w:rPr>
            </w:pPr>
            <w:r w:rsidRPr="008E6258">
              <w:rPr>
                <w:rFonts w:ascii="Times New Roman" w:hAnsi="Times New Roman"/>
                <w:lang w:val="en-US"/>
              </w:rPr>
              <w:t>103</w:t>
            </w:r>
          </w:p>
        </w:tc>
      </w:tr>
      <w:tr w:rsidR="006D53D7" w:rsidRPr="008E6258" w14:paraId="570679E9" w14:textId="77777777" w:rsidTr="00A0437F">
        <w:tc>
          <w:tcPr>
            <w:tcW w:w="2158" w:type="dxa"/>
            <w:tcBorders>
              <w:top w:val="nil"/>
              <w:left w:val="nil"/>
              <w:bottom w:val="nil"/>
              <w:right w:val="nil"/>
            </w:tcBorders>
          </w:tcPr>
          <w:p w14:paraId="41930119" w14:textId="77777777" w:rsidR="006D53D7" w:rsidRPr="008E6258" w:rsidRDefault="006D53D7" w:rsidP="006D53D7">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Regions</w:t>
            </w:r>
          </w:p>
        </w:tc>
        <w:tc>
          <w:tcPr>
            <w:tcW w:w="1865" w:type="dxa"/>
            <w:tcBorders>
              <w:top w:val="nil"/>
              <w:left w:val="nil"/>
              <w:bottom w:val="nil"/>
              <w:right w:val="nil"/>
            </w:tcBorders>
          </w:tcPr>
          <w:p w14:paraId="3F9DED01" w14:textId="78BBA1F4"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289A1FCC" w14:textId="4863A1B7"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3BC2A62F" w14:textId="75DBD678"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356E2115" w14:textId="0B5C6612"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5CF7EB75" w14:textId="74BAB999"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2E10D6A0" w14:textId="52D01F33"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r>
      <w:tr w:rsidR="006D53D7" w:rsidRPr="008E6258" w14:paraId="59A4FB3B" w14:textId="77777777" w:rsidTr="00A0437F">
        <w:tc>
          <w:tcPr>
            <w:tcW w:w="2158" w:type="dxa"/>
            <w:tcBorders>
              <w:top w:val="nil"/>
              <w:left w:val="nil"/>
              <w:bottom w:val="nil"/>
              <w:right w:val="nil"/>
            </w:tcBorders>
          </w:tcPr>
          <w:p w14:paraId="2E7FCBEB" w14:textId="77777777" w:rsidR="006D53D7" w:rsidRPr="008E6258" w:rsidRDefault="006D53D7" w:rsidP="006D53D7">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Observations</w:t>
            </w:r>
          </w:p>
        </w:tc>
        <w:tc>
          <w:tcPr>
            <w:tcW w:w="1865" w:type="dxa"/>
            <w:tcBorders>
              <w:top w:val="nil"/>
              <w:left w:val="nil"/>
              <w:bottom w:val="nil"/>
              <w:right w:val="nil"/>
            </w:tcBorders>
          </w:tcPr>
          <w:p w14:paraId="77BEBBE7" w14:textId="4A5DDB61"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c>
          <w:tcPr>
            <w:tcW w:w="1865" w:type="dxa"/>
            <w:tcBorders>
              <w:top w:val="nil"/>
              <w:left w:val="nil"/>
              <w:bottom w:val="nil"/>
              <w:right w:val="nil"/>
            </w:tcBorders>
          </w:tcPr>
          <w:p w14:paraId="6B3B7C56" w14:textId="18EC513E"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c>
          <w:tcPr>
            <w:tcW w:w="1865" w:type="dxa"/>
            <w:tcBorders>
              <w:top w:val="nil"/>
              <w:left w:val="nil"/>
              <w:bottom w:val="nil"/>
              <w:right w:val="nil"/>
            </w:tcBorders>
          </w:tcPr>
          <w:p w14:paraId="641DCCFA" w14:textId="2DB21533"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c>
          <w:tcPr>
            <w:tcW w:w="1865" w:type="dxa"/>
            <w:tcBorders>
              <w:top w:val="nil"/>
              <w:left w:val="nil"/>
              <w:bottom w:val="nil"/>
              <w:right w:val="nil"/>
            </w:tcBorders>
          </w:tcPr>
          <w:p w14:paraId="664D75A6" w14:textId="00215B82"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c>
          <w:tcPr>
            <w:tcW w:w="1865" w:type="dxa"/>
            <w:tcBorders>
              <w:top w:val="nil"/>
              <w:left w:val="nil"/>
              <w:bottom w:val="nil"/>
              <w:right w:val="nil"/>
            </w:tcBorders>
          </w:tcPr>
          <w:p w14:paraId="44A7518C" w14:textId="5B28DE48"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c>
          <w:tcPr>
            <w:tcW w:w="1865" w:type="dxa"/>
            <w:tcBorders>
              <w:top w:val="nil"/>
              <w:left w:val="nil"/>
              <w:bottom w:val="nil"/>
              <w:right w:val="nil"/>
            </w:tcBorders>
          </w:tcPr>
          <w:p w14:paraId="61F04571" w14:textId="551A3744" w:rsidR="006D53D7" w:rsidRPr="008E6258" w:rsidRDefault="006D53D7" w:rsidP="006D53D7">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r>
      <w:tr w:rsidR="00372675" w:rsidRPr="008E6258" w14:paraId="1C4FA0DA" w14:textId="77777777" w:rsidTr="00A0437F">
        <w:tc>
          <w:tcPr>
            <w:tcW w:w="2158" w:type="dxa"/>
            <w:tcBorders>
              <w:top w:val="nil"/>
              <w:left w:val="nil"/>
              <w:bottom w:val="single" w:sz="4" w:space="0" w:color="auto"/>
              <w:right w:val="nil"/>
            </w:tcBorders>
          </w:tcPr>
          <w:p w14:paraId="2946F7F4" w14:textId="77777777" w:rsidR="00372675" w:rsidRPr="008E6258" w:rsidRDefault="00372675" w:rsidP="00A0437F">
            <w:pPr>
              <w:widowControl w:val="0"/>
              <w:autoSpaceDE w:val="0"/>
              <w:autoSpaceDN w:val="0"/>
              <w:adjustRightInd w:val="0"/>
              <w:spacing w:after="120" w:line="240" w:lineRule="auto"/>
              <w:rPr>
                <w:rFonts w:ascii="Times New Roman" w:hAnsi="Times New Roman"/>
                <w:lang w:val="en-US"/>
              </w:rPr>
            </w:pPr>
            <w:r>
              <w:rPr>
                <w:rFonts w:ascii="Times New Roman" w:hAnsi="Times New Roman"/>
                <w:i/>
                <w:iCs/>
                <w:lang w:val="en-US"/>
              </w:rPr>
              <w:t>Estimation Method</w:t>
            </w:r>
          </w:p>
        </w:tc>
        <w:tc>
          <w:tcPr>
            <w:tcW w:w="1865" w:type="dxa"/>
            <w:tcBorders>
              <w:top w:val="nil"/>
              <w:left w:val="nil"/>
              <w:bottom w:val="single" w:sz="4" w:space="0" w:color="auto"/>
              <w:right w:val="nil"/>
            </w:tcBorders>
          </w:tcPr>
          <w:p w14:paraId="22A3063D"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c>
          <w:tcPr>
            <w:tcW w:w="1865" w:type="dxa"/>
            <w:tcBorders>
              <w:top w:val="nil"/>
              <w:left w:val="nil"/>
              <w:bottom w:val="single" w:sz="4" w:space="0" w:color="auto"/>
              <w:right w:val="nil"/>
            </w:tcBorders>
          </w:tcPr>
          <w:p w14:paraId="63330748"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c>
          <w:tcPr>
            <w:tcW w:w="1865" w:type="dxa"/>
            <w:tcBorders>
              <w:top w:val="nil"/>
              <w:left w:val="nil"/>
              <w:bottom w:val="single" w:sz="4" w:space="0" w:color="auto"/>
              <w:right w:val="nil"/>
            </w:tcBorders>
          </w:tcPr>
          <w:p w14:paraId="37AB4D0B"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c>
          <w:tcPr>
            <w:tcW w:w="1865" w:type="dxa"/>
            <w:tcBorders>
              <w:top w:val="nil"/>
              <w:left w:val="nil"/>
              <w:bottom w:val="single" w:sz="4" w:space="0" w:color="auto"/>
              <w:right w:val="nil"/>
            </w:tcBorders>
          </w:tcPr>
          <w:p w14:paraId="41B76A73"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c>
          <w:tcPr>
            <w:tcW w:w="1865" w:type="dxa"/>
            <w:tcBorders>
              <w:top w:val="nil"/>
              <w:left w:val="nil"/>
              <w:bottom w:val="single" w:sz="4" w:space="0" w:color="auto"/>
              <w:right w:val="nil"/>
            </w:tcBorders>
          </w:tcPr>
          <w:p w14:paraId="347B943F"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c>
          <w:tcPr>
            <w:tcW w:w="1865" w:type="dxa"/>
            <w:tcBorders>
              <w:top w:val="nil"/>
              <w:left w:val="nil"/>
              <w:bottom w:val="single" w:sz="4" w:space="0" w:color="auto"/>
              <w:right w:val="nil"/>
            </w:tcBorders>
          </w:tcPr>
          <w:p w14:paraId="03F2FFE5" w14:textId="77777777" w:rsidR="00372675" w:rsidRPr="008E6258"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r>
    </w:tbl>
    <w:p w14:paraId="35DA8890" w14:textId="77BFBE0A" w:rsidR="00372675" w:rsidRDefault="00372675" w:rsidP="00372675">
      <w:pPr>
        <w:widowControl w:val="0"/>
        <w:autoSpaceDE w:val="0"/>
        <w:autoSpaceDN w:val="0"/>
        <w:adjustRightInd w:val="0"/>
        <w:spacing w:after="0" w:line="240" w:lineRule="auto"/>
        <w:rPr>
          <w:rFonts w:ascii="Times New Roman" w:hAnsi="Times New Roman"/>
          <w:i/>
          <w:iCs/>
          <w:sz w:val="18"/>
          <w:szCs w:val="18"/>
          <w:lang w:val="en-US"/>
        </w:rPr>
      </w:pPr>
      <w:r w:rsidRPr="001348D4">
        <w:rPr>
          <w:rFonts w:ascii="Times New Roman" w:hAnsi="Times New Roman"/>
          <w:i/>
          <w:iCs/>
          <w:sz w:val="18"/>
          <w:szCs w:val="18"/>
          <w:lang w:val="en-US"/>
        </w:rPr>
        <w:t xml:space="preserve">Notes: CnAid </w:t>
      </w:r>
      <w:r w:rsidR="00692A87">
        <w:rPr>
          <w:rFonts w:ascii="Times New Roman" w:hAnsi="Times New Roman"/>
          <w:i/>
          <w:iCs/>
          <w:sz w:val="18"/>
          <w:szCs w:val="18"/>
          <w:lang w:val="en-US"/>
        </w:rPr>
        <w:t>refers to a dummy variable indicating the presence of Chinese development projects</w:t>
      </w:r>
      <w:r w:rsidRPr="001348D4">
        <w:rPr>
          <w:rFonts w:ascii="Times New Roman" w:hAnsi="Times New Roman"/>
          <w:i/>
          <w:iCs/>
          <w:sz w:val="18"/>
          <w:szCs w:val="18"/>
          <w:lang w:val="en-US"/>
        </w:rPr>
        <w:t xml:space="preserve"> </w:t>
      </w:r>
      <w:r>
        <w:rPr>
          <w:rFonts w:ascii="Times New Roman" w:hAnsi="Times New Roman"/>
          <w:i/>
          <w:iCs/>
          <w:sz w:val="18"/>
          <w:szCs w:val="18"/>
          <w:lang w:val="en-US"/>
        </w:rPr>
        <w:t>within</w:t>
      </w:r>
      <w:r w:rsidRPr="001348D4">
        <w:rPr>
          <w:rFonts w:ascii="Times New Roman" w:hAnsi="Times New Roman"/>
          <w:i/>
          <w:iCs/>
          <w:sz w:val="18"/>
          <w:szCs w:val="18"/>
          <w:lang w:val="en-US"/>
        </w:rPr>
        <w:t xml:space="preserve"> the sector or flow class indicated</w:t>
      </w:r>
      <w:r>
        <w:rPr>
          <w:rFonts w:ascii="Times New Roman" w:hAnsi="Times New Roman"/>
          <w:i/>
          <w:iCs/>
          <w:sz w:val="18"/>
          <w:szCs w:val="18"/>
          <w:lang w:val="en-US"/>
        </w:rPr>
        <w:t xml:space="preserve"> Similarly, </w:t>
      </w:r>
      <w:r w:rsidRPr="00184E13">
        <w:rPr>
          <w:rFonts w:ascii="Times New Roman" w:hAnsi="Times New Roman"/>
          <w:i/>
          <w:iCs/>
          <w:sz w:val="20"/>
          <w:szCs w:val="20"/>
          <w:lang w:val="en-US"/>
        </w:rPr>
        <w:t>p</w:t>
      </w:r>
      <w:r w:rsidRPr="001348D4">
        <w:rPr>
          <w:rFonts w:ascii="Times New Roman" w:hAnsi="Times New Roman"/>
          <w:i/>
          <w:iCs/>
          <w:sz w:val="18"/>
          <w:szCs w:val="18"/>
          <w:lang w:val="en-US"/>
        </w:rPr>
        <w:t xml:space="preserve"> refers to the probability of receiving a Chinese development project</w:t>
      </w:r>
      <w:r>
        <w:rPr>
          <w:rFonts w:ascii="Times New Roman" w:hAnsi="Times New Roman"/>
          <w:i/>
          <w:iCs/>
          <w:sz w:val="18"/>
          <w:szCs w:val="18"/>
          <w:lang w:val="en-US"/>
        </w:rPr>
        <w:t xml:space="preserve"> within the indicated sector or flow class</w:t>
      </w:r>
      <w:r w:rsidRPr="001348D4">
        <w:rPr>
          <w:rFonts w:ascii="Times New Roman" w:hAnsi="Times New Roman"/>
          <w:i/>
          <w:iCs/>
          <w:sz w:val="18"/>
          <w:szCs w:val="18"/>
          <w:lang w:val="en-US"/>
        </w:rPr>
        <w:t>.</w:t>
      </w:r>
      <w:r w:rsidRPr="001348D4">
        <w:rPr>
          <w:rFonts w:ascii="Times New Roman" w:hAnsi="Times New Roman"/>
          <w:i/>
          <w:iCs/>
          <w:sz w:val="18"/>
          <w:szCs w:val="18"/>
          <w:vertAlign w:val="subscript"/>
          <w:lang w:val="en-US"/>
        </w:rPr>
        <w:t xml:space="preserve"> </w:t>
      </w:r>
      <w:r w:rsidRPr="001348D4">
        <w:rPr>
          <w:rFonts w:ascii="Times New Roman" w:hAnsi="Times New Roman"/>
          <w:i/>
          <w:iCs/>
          <w:sz w:val="18"/>
          <w:szCs w:val="18"/>
          <w:lang w:val="en-US"/>
        </w:rPr>
        <w:t>Standard errors clustered by country are in parentheses</w:t>
      </w:r>
      <w:r>
        <w:rPr>
          <w:rFonts w:ascii="Times New Roman" w:hAnsi="Times New Roman"/>
          <w:i/>
          <w:iCs/>
          <w:sz w:val="18"/>
          <w:szCs w:val="18"/>
          <w:lang w:val="en-US"/>
        </w:rPr>
        <w:t>. Columns 4-6 are reduced form models using the proposed instrument.</w:t>
      </w:r>
    </w:p>
    <w:p w14:paraId="1BB5CD16" w14:textId="77777777" w:rsidR="00372675" w:rsidRPr="008E6258" w:rsidRDefault="00372675" w:rsidP="00372675">
      <w:pPr>
        <w:widowControl w:val="0"/>
        <w:autoSpaceDE w:val="0"/>
        <w:autoSpaceDN w:val="0"/>
        <w:adjustRightInd w:val="0"/>
        <w:spacing w:after="0" w:line="240" w:lineRule="auto"/>
        <w:rPr>
          <w:rFonts w:ascii="Times New Roman" w:hAnsi="Times New Roman"/>
          <w:i/>
          <w:iCs/>
          <w:sz w:val="18"/>
          <w:szCs w:val="18"/>
          <w:lang w:val="en-US"/>
        </w:rPr>
      </w:pPr>
      <w:r w:rsidRPr="001348D4">
        <w:rPr>
          <w:rFonts w:ascii="Times New Roman" w:hAnsi="Times New Roman"/>
          <w:i/>
          <w:iCs/>
          <w:sz w:val="18"/>
          <w:szCs w:val="18"/>
          <w:lang w:val="en-US"/>
        </w:rPr>
        <w:t xml:space="preserve">Significance levels: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0.10,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0.05,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0.01,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0.001</w:t>
      </w:r>
      <w:r>
        <w:rPr>
          <w:rFonts w:ascii="Times New Roman" w:hAnsi="Times New Roman"/>
          <w:i/>
          <w:iCs/>
          <w:sz w:val="18"/>
          <w:szCs w:val="18"/>
          <w:lang w:val="en-US"/>
        </w:rPr>
        <w:t>.</w:t>
      </w:r>
    </w:p>
    <w:bookmarkEnd w:id="48"/>
    <w:p w14:paraId="08F74CB4" w14:textId="77777777" w:rsidR="00372675" w:rsidRPr="00372675" w:rsidRDefault="00372675" w:rsidP="00372675">
      <w:pPr>
        <w:rPr>
          <w:lang w:val="en-US"/>
        </w:rPr>
      </w:pPr>
    </w:p>
    <w:p w14:paraId="049CFF75" w14:textId="64C9341B" w:rsidR="00B4146C" w:rsidRDefault="00B4146C" w:rsidP="00B4146C">
      <w:pPr>
        <w:pStyle w:val="Kop2"/>
        <w:rPr>
          <w:b w:val="0"/>
          <w:bCs/>
        </w:rPr>
      </w:pPr>
      <w:r>
        <w:rPr>
          <w:sz w:val="20"/>
          <w:szCs w:val="20"/>
          <w:lang w:val="en-US"/>
        </w:rPr>
        <w:br w:type="page"/>
      </w:r>
      <w:bookmarkStart w:id="49" w:name="_Toc43044737"/>
      <w:bookmarkStart w:id="50" w:name="_Toc43044945"/>
      <w:bookmarkStart w:id="51" w:name="_Toc45322971"/>
      <w:r w:rsidRPr="00F2333F">
        <w:lastRenderedPageBreak/>
        <w:t xml:space="preserve">Table </w:t>
      </w:r>
      <w:r w:rsidRPr="00F2333F">
        <w:fldChar w:fldCharType="begin"/>
      </w:r>
      <w:r w:rsidRPr="00F2333F">
        <w:instrText xml:space="preserve"> SEQ Table \* ARABIC </w:instrText>
      </w:r>
      <w:r w:rsidRPr="00F2333F">
        <w:fldChar w:fldCharType="separate"/>
      </w:r>
      <w:r w:rsidR="00211B47">
        <w:rPr>
          <w:noProof/>
        </w:rPr>
        <w:t>4</w:t>
      </w:r>
      <w:r w:rsidRPr="00F2333F">
        <w:fldChar w:fldCharType="end"/>
      </w:r>
      <w:r w:rsidRPr="00F2333F">
        <w:t xml:space="preserve">: </w:t>
      </w:r>
      <w:bookmarkEnd w:id="49"/>
      <w:bookmarkEnd w:id="50"/>
      <w:r w:rsidR="0036582E" w:rsidRPr="0036582E">
        <w:rPr>
          <w:b w:val="0"/>
          <w:bCs/>
        </w:rPr>
        <w:t>2SLS &amp; 1</w:t>
      </w:r>
      <w:r w:rsidR="0036582E" w:rsidRPr="0036582E">
        <w:rPr>
          <w:b w:val="0"/>
          <w:bCs/>
          <w:vertAlign w:val="superscript"/>
        </w:rPr>
        <w:t>st</w:t>
      </w:r>
      <w:r w:rsidR="0036582E" w:rsidRPr="0036582E">
        <w:rPr>
          <w:b w:val="0"/>
          <w:bCs/>
        </w:rPr>
        <w:t xml:space="preserve"> Stage</w:t>
      </w:r>
      <w:r w:rsidR="00372675">
        <w:rPr>
          <w:b w:val="0"/>
          <w:bCs/>
        </w:rPr>
        <w:t xml:space="preserve"> Regressions </w:t>
      </w:r>
      <w:r w:rsidR="00A0437F">
        <w:rPr>
          <w:b w:val="0"/>
          <w:bCs/>
        </w:rPr>
        <w:t xml:space="preserve">– Subnational </w:t>
      </w:r>
      <w:r w:rsidR="00372675">
        <w:rPr>
          <w:b w:val="0"/>
          <w:bCs/>
        </w:rPr>
        <w:t>Level</w:t>
      </w:r>
      <w:bookmarkEnd w:id="51"/>
    </w:p>
    <w:tbl>
      <w:tblPr>
        <w:tblW w:w="0" w:type="auto"/>
        <w:tblLayout w:type="fixed"/>
        <w:tblLook w:val="0000" w:firstRow="0" w:lastRow="0" w:firstColumn="0" w:lastColumn="0" w:noHBand="0" w:noVBand="0"/>
      </w:tblPr>
      <w:tblGrid>
        <w:gridCol w:w="2814"/>
        <w:gridCol w:w="1814"/>
        <w:gridCol w:w="1814"/>
        <w:gridCol w:w="1814"/>
        <w:gridCol w:w="1865"/>
        <w:gridCol w:w="1865"/>
        <w:gridCol w:w="1985"/>
      </w:tblGrid>
      <w:tr w:rsidR="00372675" w:rsidRPr="00AA7D3D" w14:paraId="35DB8ABC" w14:textId="77777777" w:rsidTr="00A0437F">
        <w:tc>
          <w:tcPr>
            <w:tcW w:w="2814" w:type="dxa"/>
            <w:tcBorders>
              <w:top w:val="single" w:sz="4" w:space="0" w:color="auto"/>
              <w:left w:val="nil"/>
              <w:bottom w:val="nil"/>
              <w:right w:val="nil"/>
            </w:tcBorders>
          </w:tcPr>
          <w:p w14:paraId="288D945C" w14:textId="77777777" w:rsidR="00372675" w:rsidRPr="00AA7D3D" w:rsidRDefault="00372675" w:rsidP="00A0437F">
            <w:pPr>
              <w:widowControl w:val="0"/>
              <w:autoSpaceDE w:val="0"/>
              <w:autoSpaceDN w:val="0"/>
              <w:adjustRightInd w:val="0"/>
              <w:spacing w:before="120" w:after="0" w:line="240" w:lineRule="auto"/>
              <w:rPr>
                <w:rFonts w:ascii="Times New Roman" w:hAnsi="Times New Roman"/>
                <w:lang w:val="en-US"/>
              </w:rPr>
            </w:pPr>
            <w:bookmarkStart w:id="52" w:name="_Hlk45292089"/>
            <w:bookmarkStart w:id="53" w:name="_Hlk45292102"/>
          </w:p>
        </w:tc>
        <w:tc>
          <w:tcPr>
            <w:tcW w:w="1814" w:type="dxa"/>
            <w:tcBorders>
              <w:top w:val="single" w:sz="4" w:space="0" w:color="auto"/>
              <w:left w:val="nil"/>
              <w:bottom w:val="nil"/>
              <w:right w:val="nil"/>
            </w:tcBorders>
          </w:tcPr>
          <w:p w14:paraId="5A815175" w14:textId="77777777" w:rsidR="00372675" w:rsidRPr="00AA7D3D"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AA7D3D">
              <w:rPr>
                <w:rFonts w:ascii="Times New Roman" w:hAnsi="Times New Roman"/>
                <w:lang w:val="en-US"/>
              </w:rPr>
              <w:t>(1)</w:t>
            </w:r>
          </w:p>
        </w:tc>
        <w:tc>
          <w:tcPr>
            <w:tcW w:w="1814" w:type="dxa"/>
            <w:tcBorders>
              <w:top w:val="single" w:sz="4" w:space="0" w:color="auto"/>
              <w:left w:val="nil"/>
              <w:bottom w:val="nil"/>
              <w:right w:val="nil"/>
            </w:tcBorders>
          </w:tcPr>
          <w:p w14:paraId="2E1ECCA6" w14:textId="77777777" w:rsidR="00372675" w:rsidRPr="00AA7D3D"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AA7D3D">
              <w:rPr>
                <w:rFonts w:ascii="Times New Roman" w:hAnsi="Times New Roman"/>
                <w:lang w:val="en-US"/>
              </w:rPr>
              <w:t>(2)</w:t>
            </w:r>
          </w:p>
        </w:tc>
        <w:tc>
          <w:tcPr>
            <w:tcW w:w="1814" w:type="dxa"/>
            <w:tcBorders>
              <w:top w:val="single" w:sz="4" w:space="0" w:color="auto"/>
              <w:left w:val="nil"/>
              <w:bottom w:val="nil"/>
              <w:right w:val="nil"/>
            </w:tcBorders>
          </w:tcPr>
          <w:p w14:paraId="6E9DB94B" w14:textId="77777777" w:rsidR="00372675" w:rsidRPr="00AA7D3D"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AA7D3D">
              <w:rPr>
                <w:rFonts w:ascii="Times New Roman" w:hAnsi="Times New Roman"/>
                <w:lang w:val="en-US"/>
              </w:rPr>
              <w:t>(3)</w:t>
            </w:r>
          </w:p>
        </w:tc>
        <w:tc>
          <w:tcPr>
            <w:tcW w:w="1865" w:type="dxa"/>
            <w:tcBorders>
              <w:top w:val="single" w:sz="4" w:space="0" w:color="auto"/>
              <w:left w:val="nil"/>
              <w:bottom w:val="nil"/>
              <w:right w:val="nil"/>
            </w:tcBorders>
          </w:tcPr>
          <w:p w14:paraId="33DA6CE8" w14:textId="77777777" w:rsidR="00372675" w:rsidRPr="00AA7D3D"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AA7D3D">
              <w:rPr>
                <w:rFonts w:ascii="Times New Roman" w:hAnsi="Times New Roman"/>
                <w:lang w:val="en-US"/>
              </w:rPr>
              <w:t>(4)</w:t>
            </w:r>
          </w:p>
        </w:tc>
        <w:tc>
          <w:tcPr>
            <w:tcW w:w="1865" w:type="dxa"/>
            <w:tcBorders>
              <w:top w:val="single" w:sz="4" w:space="0" w:color="auto"/>
              <w:left w:val="nil"/>
              <w:bottom w:val="nil"/>
              <w:right w:val="nil"/>
            </w:tcBorders>
          </w:tcPr>
          <w:p w14:paraId="5D90C118" w14:textId="77777777" w:rsidR="00372675" w:rsidRPr="00AA7D3D"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AA7D3D">
              <w:rPr>
                <w:rFonts w:ascii="Times New Roman" w:hAnsi="Times New Roman"/>
                <w:lang w:val="en-US"/>
              </w:rPr>
              <w:t>(5)</w:t>
            </w:r>
          </w:p>
        </w:tc>
        <w:tc>
          <w:tcPr>
            <w:tcW w:w="1985" w:type="dxa"/>
            <w:tcBorders>
              <w:top w:val="single" w:sz="4" w:space="0" w:color="auto"/>
              <w:left w:val="nil"/>
              <w:bottom w:val="nil"/>
              <w:right w:val="nil"/>
            </w:tcBorders>
          </w:tcPr>
          <w:p w14:paraId="154C9422" w14:textId="77777777" w:rsidR="00372675" w:rsidRPr="00AA7D3D" w:rsidRDefault="00372675" w:rsidP="00A0437F">
            <w:pPr>
              <w:widowControl w:val="0"/>
              <w:autoSpaceDE w:val="0"/>
              <w:autoSpaceDN w:val="0"/>
              <w:adjustRightInd w:val="0"/>
              <w:spacing w:before="120" w:after="0" w:line="240" w:lineRule="auto"/>
              <w:jc w:val="center"/>
              <w:rPr>
                <w:rFonts w:ascii="Times New Roman" w:hAnsi="Times New Roman"/>
                <w:lang w:val="en-US"/>
              </w:rPr>
            </w:pPr>
            <w:r w:rsidRPr="00AA7D3D">
              <w:rPr>
                <w:rFonts w:ascii="Times New Roman" w:hAnsi="Times New Roman"/>
                <w:lang w:val="en-US"/>
              </w:rPr>
              <w:t>(6)</w:t>
            </w:r>
          </w:p>
        </w:tc>
      </w:tr>
      <w:tr w:rsidR="00372675" w:rsidRPr="00AA7D3D" w14:paraId="1F0EE249" w14:textId="77777777" w:rsidTr="00A0437F">
        <w:tc>
          <w:tcPr>
            <w:tcW w:w="2814" w:type="dxa"/>
            <w:tcBorders>
              <w:top w:val="nil"/>
              <w:left w:val="nil"/>
              <w:bottom w:val="nil"/>
              <w:right w:val="nil"/>
            </w:tcBorders>
          </w:tcPr>
          <w:p w14:paraId="4266127B" w14:textId="77777777" w:rsidR="00372675" w:rsidRPr="00AA7D3D" w:rsidRDefault="00372675" w:rsidP="00A0437F">
            <w:pPr>
              <w:widowControl w:val="0"/>
              <w:autoSpaceDE w:val="0"/>
              <w:autoSpaceDN w:val="0"/>
              <w:adjustRightInd w:val="0"/>
              <w:spacing w:after="120" w:line="240" w:lineRule="auto"/>
              <w:rPr>
                <w:rFonts w:ascii="Times New Roman" w:hAnsi="Times New Roman"/>
                <w:i/>
                <w:iCs/>
                <w:lang w:val="en-US"/>
              </w:rPr>
            </w:pPr>
          </w:p>
        </w:tc>
        <w:tc>
          <w:tcPr>
            <w:tcW w:w="1814" w:type="dxa"/>
            <w:tcBorders>
              <w:top w:val="nil"/>
              <w:left w:val="nil"/>
              <w:bottom w:val="nil"/>
              <w:right w:val="nil"/>
            </w:tcBorders>
          </w:tcPr>
          <w:p w14:paraId="60DFDDC3"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i/>
                <w:iCs/>
                <w:lang w:val="en-US"/>
              </w:rPr>
            </w:pPr>
            <w:r w:rsidRPr="00AA7D3D">
              <w:rPr>
                <w:rFonts w:ascii="Times New Roman" w:hAnsi="Times New Roman"/>
                <w:i/>
                <w:iCs/>
                <w:lang w:val="en-US"/>
              </w:rPr>
              <w:t>iwipov50</w:t>
            </w:r>
          </w:p>
        </w:tc>
        <w:tc>
          <w:tcPr>
            <w:tcW w:w="1814" w:type="dxa"/>
            <w:tcBorders>
              <w:top w:val="nil"/>
              <w:left w:val="nil"/>
              <w:bottom w:val="nil"/>
              <w:right w:val="nil"/>
            </w:tcBorders>
          </w:tcPr>
          <w:p w14:paraId="074B5CF5"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i/>
                <w:iCs/>
                <w:lang w:val="en-US"/>
              </w:rPr>
            </w:pPr>
            <w:r w:rsidRPr="00AA7D3D">
              <w:rPr>
                <w:rFonts w:ascii="Times New Roman" w:hAnsi="Times New Roman"/>
                <w:i/>
                <w:iCs/>
                <w:lang w:val="en-US"/>
              </w:rPr>
              <w:t>iwipov50</w:t>
            </w:r>
          </w:p>
        </w:tc>
        <w:tc>
          <w:tcPr>
            <w:tcW w:w="1814" w:type="dxa"/>
            <w:tcBorders>
              <w:top w:val="nil"/>
              <w:left w:val="nil"/>
              <w:bottom w:val="nil"/>
              <w:right w:val="nil"/>
            </w:tcBorders>
          </w:tcPr>
          <w:p w14:paraId="7139D1AE"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i/>
                <w:iCs/>
                <w:lang w:val="en-US"/>
              </w:rPr>
            </w:pPr>
            <w:r w:rsidRPr="00AA7D3D">
              <w:rPr>
                <w:rFonts w:ascii="Times New Roman" w:hAnsi="Times New Roman"/>
                <w:i/>
                <w:iCs/>
                <w:lang w:val="en-US"/>
              </w:rPr>
              <w:t>iwipov50</w:t>
            </w:r>
          </w:p>
        </w:tc>
        <w:tc>
          <w:tcPr>
            <w:tcW w:w="1865" w:type="dxa"/>
            <w:tcBorders>
              <w:top w:val="nil"/>
              <w:left w:val="nil"/>
              <w:bottom w:val="nil"/>
              <w:right w:val="nil"/>
            </w:tcBorders>
          </w:tcPr>
          <w:p w14:paraId="522E06A2"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i/>
                <w:iCs/>
                <w:sz w:val="20"/>
                <w:szCs w:val="20"/>
                <w:lang w:val="en-US"/>
              </w:rPr>
            </w:pPr>
            <w:r w:rsidRPr="00AA7D3D">
              <w:rPr>
                <w:rFonts w:ascii="Times New Roman" w:hAnsi="Times New Roman"/>
                <w:i/>
                <w:iCs/>
                <w:sz w:val="20"/>
                <w:szCs w:val="20"/>
                <w:lang w:val="en-US"/>
              </w:rPr>
              <w:t>CnAid</w:t>
            </w:r>
            <w:r w:rsidRPr="00AA7D3D">
              <w:rPr>
                <w:rFonts w:ascii="Times New Roman" w:hAnsi="Times New Roman"/>
                <w:i/>
                <w:iCs/>
                <w:sz w:val="20"/>
                <w:szCs w:val="20"/>
                <w:vertAlign w:val="subscript"/>
                <w:lang w:val="en-US"/>
              </w:rPr>
              <w:t xml:space="preserve"> t-2 </w:t>
            </w:r>
            <w:r w:rsidRPr="00AA7D3D">
              <w:rPr>
                <w:rFonts w:ascii="Times New Roman" w:hAnsi="Times New Roman"/>
                <w:i/>
                <w:iCs/>
                <w:sz w:val="20"/>
                <w:szCs w:val="20"/>
                <w:lang w:val="en-US"/>
              </w:rPr>
              <w:t>(Total</w:t>
            </w:r>
            <w:r>
              <w:rPr>
                <w:rFonts w:ascii="Times New Roman" w:hAnsi="Times New Roman"/>
                <w:i/>
                <w:iCs/>
                <w:sz w:val="20"/>
                <w:szCs w:val="20"/>
                <w:lang w:val="en-US"/>
              </w:rPr>
              <w:t>*</w:t>
            </w:r>
            <w:r w:rsidRPr="00AA7D3D">
              <w:rPr>
                <w:rFonts w:ascii="Times New Roman" w:hAnsi="Times New Roman"/>
                <w:i/>
                <w:iCs/>
                <w:sz w:val="20"/>
                <w:szCs w:val="20"/>
                <w:lang w:val="en-US"/>
              </w:rPr>
              <w:t>)</w:t>
            </w:r>
          </w:p>
        </w:tc>
        <w:tc>
          <w:tcPr>
            <w:tcW w:w="1865" w:type="dxa"/>
            <w:tcBorders>
              <w:top w:val="nil"/>
              <w:left w:val="nil"/>
              <w:bottom w:val="nil"/>
              <w:right w:val="nil"/>
            </w:tcBorders>
          </w:tcPr>
          <w:p w14:paraId="4AC14998"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i/>
                <w:iCs/>
                <w:sz w:val="20"/>
                <w:szCs w:val="20"/>
                <w:lang w:val="en-US"/>
              </w:rPr>
            </w:pPr>
            <w:r w:rsidRPr="00AA7D3D">
              <w:rPr>
                <w:rFonts w:ascii="Times New Roman" w:hAnsi="Times New Roman"/>
                <w:i/>
                <w:iCs/>
                <w:sz w:val="20"/>
                <w:szCs w:val="20"/>
                <w:lang w:val="en-US"/>
              </w:rPr>
              <w:t>CnAid</w:t>
            </w:r>
            <w:r w:rsidRPr="00AA7D3D">
              <w:rPr>
                <w:rFonts w:ascii="Times New Roman" w:hAnsi="Times New Roman"/>
                <w:i/>
                <w:iCs/>
                <w:sz w:val="20"/>
                <w:szCs w:val="20"/>
                <w:vertAlign w:val="subscript"/>
                <w:lang w:val="en-US"/>
              </w:rPr>
              <w:t xml:space="preserve"> t-2 </w:t>
            </w:r>
            <w:r w:rsidRPr="00AA7D3D">
              <w:rPr>
                <w:rFonts w:ascii="Times New Roman" w:hAnsi="Times New Roman"/>
                <w:i/>
                <w:iCs/>
                <w:sz w:val="20"/>
                <w:szCs w:val="20"/>
                <w:lang w:val="en-US"/>
              </w:rPr>
              <w:t>(ODA</w:t>
            </w:r>
            <w:r>
              <w:rPr>
                <w:rFonts w:ascii="Times New Roman" w:hAnsi="Times New Roman"/>
                <w:i/>
                <w:iCs/>
                <w:sz w:val="20"/>
                <w:szCs w:val="20"/>
                <w:lang w:val="en-US"/>
              </w:rPr>
              <w:t>*</w:t>
            </w:r>
            <w:r w:rsidRPr="00AA7D3D">
              <w:rPr>
                <w:rFonts w:ascii="Times New Roman" w:hAnsi="Times New Roman"/>
                <w:i/>
                <w:iCs/>
                <w:sz w:val="20"/>
                <w:szCs w:val="20"/>
                <w:lang w:val="en-US"/>
              </w:rPr>
              <w:t>)</w:t>
            </w:r>
          </w:p>
        </w:tc>
        <w:tc>
          <w:tcPr>
            <w:tcW w:w="1985" w:type="dxa"/>
            <w:tcBorders>
              <w:top w:val="nil"/>
              <w:left w:val="nil"/>
              <w:bottom w:val="nil"/>
              <w:right w:val="nil"/>
            </w:tcBorders>
          </w:tcPr>
          <w:p w14:paraId="743136C4"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i/>
                <w:iCs/>
                <w:sz w:val="20"/>
                <w:szCs w:val="20"/>
                <w:lang w:val="en-US"/>
              </w:rPr>
            </w:pPr>
            <w:r w:rsidRPr="00AA7D3D">
              <w:rPr>
                <w:rFonts w:ascii="Times New Roman" w:hAnsi="Times New Roman"/>
                <w:i/>
                <w:iCs/>
                <w:sz w:val="20"/>
                <w:szCs w:val="20"/>
                <w:lang w:val="en-US"/>
              </w:rPr>
              <w:t>CnAid</w:t>
            </w:r>
            <w:r w:rsidRPr="00AA7D3D">
              <w:rPr>
                <w:rFonts w:ascii="Times New Roman" w:hAnsi="Times New Roman"/>
                <w:i/>
                <w:iCs/>
                <w:sz w:val="20"/>
                <w:szCs w:val="20"/>
                <w:vertAlign w:val="subscript"/>
                <w:lang w:val="en-US"/>
              </w:rPr>
              <w:t xml:space="preserve"> t-2 </w:t>
            </w:r>
            <w:r w:rsidRPr="00AA7D3D">
              <w:rPr>
                <w:rFonts w:ascii="Times New Roman" w:hAnsi="Times New Roman"/>
                <w:i/>
                <w:iCs/>
                <w:sz w:val="20"/>
                <w:szCs w:val="20"/>
                <w:lang w:val="en-US"/>
              </w:rPr>
              <w:t>(Transport</w:t>
            </w:r>
            <w:r>
              <w:rPr>
                <w:rFonts w:ascii="Times New Roman" w:hAnsi="Times New Roman"/>
                <w:i/>
                <w:iCs/>
                <w:sz w:val="20"/>
                <w:szCs w:val="20"/>
                <w:lang w:val="en-US"/>
              </w:rPr>
              <w:t>*</w:t>
            </w:r>
            <w:r w:rsidRPr="00AA7D3D">
              <w:rPr>
                <w:rFonts w:ascii="Times New Roman" w:hAnsi="Times New Roman"/>
                <w:i/>
                <w:iCs/>
                <w:sz w:val="20"/>
                <w:szCs w:val="20"/>
                <w:lang w:val="en-US"/>
              </w:rPr>
              <w:t>)</w:t>
            </w:r>
          </w:p>
        </w:tc>
      </w:tr>
      <w:tr w:rsidR="00891D1F" w:rsidRPr="00AA7D3D" w14:paraId="2BC6542E" w14:textId="77777777" w:rsidTr="00A0437F">
        <w:tc>
          <w:tcPr>
            <w:tcW w:w="2814" w:type="dxa"/>
            <w:tcBorders>
              <w:top w:val="single" w:sz="4" w:space="0" w:color="auto"/>
              <w:left w:val="nil"/>
              <w:bottom w:val="nil"/>
              <w:right w:val="nil"/>
            </w:tcBorders>
          </w:tcPr>
          <w:p w14:paraId="190BBF59" w14:textId="77777777" w:rsidR="00891D1F" w:rsidRPr="00AA7D3D" w:rsidRDefault="00891D1F" w:rsidP="00891D1F">
            <w:pPr>
              <w:widowControl w:val="0"/>
              <w:autoSpaceDE w:val="0"/>
              <w:autoSpaceDN w:val="0"/>
              <w:adjustRightInd w:val="0"/>
              <w:spacing w:before="120" w:after="0" w:line="240" w:lineRule="auto"/>
              <w:rPr>
                <w:rFonts w:ascii="Times New Roman" w:hAnsi="Times New Roman"/>
                <w:lang w:val="en-US"/>
              </w:rPr>
            </w:pPr>
            <w:r w:rsidRPr="001348D4">
              <w:rPr>
                <w:rFonts w:ascii="Times New Roman" w:hAnsi="Times New Roman"/>
                <w:i/>
                <w:iCs/>
                <w:lang w:val="en-US"/>
              </w:rPr>
              <w:t>iwipov50</w:t>
            </w:r>
            <w:r w:rsidRPr="001348D4">
              <w:rPr>
                <w:rFonts w:ascii="Times New Roman" w:hAnsi="Times New Roman"/>
                <w:i/>
                <w:iCs/>
                <w:vertAlign w:val="subscript"/>
                <w:lang w:val="en-US"/>
              </w:rPr>
              <w:t>t-1</w:t>
            </w:r>
          </w:p>
        </w:tc>
        <w:tc>
          <w:tcPr>
            <w:tcW w:w="1814" w:type="dxa"/>
            <w:tcBorders>
              <w:top w:val="single" w:sz="4" w:space="0" w:color="auto"/>
              <w:left w:val="nil"/>
              <w:bottom w:val="nil"/>
              <w:right w:val="nil"/>
            </w:tcBorders>
          </w:tcPr>
          <w:p w14:paraId="72B86EFA" w14:textId="644DA522"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36E3C">
              <w:rPr>
                <w:rFonts w:ascii="Times New Roman" w:hAnsi="Times New Roman" w:cs="Times New Roman"/>
                <w:lang w:val="en-US"/>
              </w:rPr>
              <w:t>0.977</w:t>
            </w:r>
            <w:r w:rsidRPr="00236E3C">
              <w:rPr>
                <w:rFonts w:ascii="Times New Roman" w:hAnsi="Times New Roman" w:cs="Times New Roman"/>
                <w:vertAlign w:val="superscript"/>
                <w:lang w:val="en-US"/>
              </w:rPr>
              <w:t>****</w:t>
            </w:r>
          </w:p>
        </w:tc>
        <w:tc>
          <w:tcPr>
            <w:tcW w:w="1814" w:type="dxa"/>
            <w:tcBorders>
              <w:top w:val="single" w:sz="4" w:space="0" w:color="auto"/>
              <w:left w:val="nil"/>
              <w:bottom w:val="nil"/>
              <w:right w:val="nil"/>
            </w:tcBorders>
          </w:tcPr>
          <w:p w14:paraId="28866F1F" w14:textId="4D601187"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36E3C">
              <w:rPr>
                <w:rFonts w:ascii="Times New Roman" w:hAnsi="Times New Roman" w:cs="Times New Roman"/>
                <w:lang w:val="en-US"/>
              </w:rPr>
              <w:t>0.977</w:t>
            </w:r>
            <w:r w:rsidRPr="00236E3C">
              <w:rPr>
                <w:rFonts w:ascii="Times New Roman" w:hAnsi="Times New Roman" w:cs="Times New Roman"/>
                <w:vertAlign w:val="superscript"/>
                <w:lang w:val="en-US"/>
              </w:rPr>
              <w:t>****</w:t>
            </w:r>
          </w:p>
        </w:tc>
        <w:tc>
          <w:tcPr>
            <w:tcW w:w="1814" w:type="dxa"/>
            <w:tcBorders>
              <w:top w:val="single" w:sz="4" w:space="0" w:color="auto"/>
              <w:left w:val="nil"/>
              <w:bottom w:val="nil"/>
              <w:right w:val="nil"/>
            </w:tcBorders>
          </w:tcPr>
          <w:p w14:paraId="4861CD4E" w14:textId="3B1CAD29"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36E3C">
              <w:rPr>
                <w:rFonts w:ascii="Times New Roman" w:hAnsi="Times New Roman" w:cs="Times New Roman"/>
                <w:lang w:val="en-US"/>
              </w:rPr>
              <w:t>0.975</w:t>
            </w:r>
            <w:r w:rsidRPr="00236E3C">
              <w:rPr>
                <w:rFonts w:ascii="Times New Roman" w:hAnsi="Times New Roman" w:cs="Times New Roman"/>
                <w:vertAlign w:val="superscript"/>
                <w:lang w:val="en-US"/>
              </w:rPr>
              <w:t>****</w:t>
            </w:r>
          </w:p>
        </w:tc>
        <w:tc>
          <w:tcPr>
            <w:tcW w:w="1865" w:type="dxa"/>
            <w:tcBorders>
              <w:top w:val="single" w:sz="4" w:space="0" w:color="auto"/>
              <w:left w:val="nil"/>
              <w:bottom w:val="nil"/>
              <w:right w:val="nil"/>
            </w:tcBorders>
          </w:tcPr>
          <w:p w14:paraId="6B0E0964" w14:textId="6CCC0446"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36E3C">
              <w:rPr>
                <w:rFonts w:ascii="Times New Roman" w:hAnsi="Times New Roman" w:cs="Times New Roman"/>
                <w:lang w:val="en-US"/>
              </w:rPr>
              <w:t>-0.00451</w:t>
            </w:r>
          </w:p>
        </w:tc>
        <w:tc>
          <w:tcPr>
            <w:tcW w:w="1865" w:type="dxa"/>
            <w:tcBorders>
              <w:top w:val="single" w:sz="4" w:space="0" w:color="auto"/>
              <w:left w:val="nil"/>
              <w:bottom w:val="nil"/>
              <w:right w:val="nil"/>
            </w:tcBorders>
          </w:tcPr>
          <w:p w14:paraId="148B3C4A" w14:textId="753972C9"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36E3C">
              <w:rPr>
                <w:rFonts w:ascii="Times New Roman" w:hAnsi="Times New Roman" w:cs="Times New Roman"/>
                <w:lang w:val="en-US"/>
              </w:rPr>
              <w:t>0.00780</w:t>
            </w:r>
          </w:p>
        </w:tc>
        <w:tc>
          <w:tcPr>
            <w:tcW w:w="1985" w:type="dxa"/>
            <w:tcBorders>
              <w:top w:val="single" w:sz="4" w:space="0" w:color="auto"/>
              <w:left w:val="nil"/>
              <w:bottom w:val="nil"/>
              <w:right w:val="nil"/>
            </w:tcBorders>
          </w:tcPr>
          <w:p w14:paraId="3C949935" w14:textId="6258F8F9"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36E3C">
              <w:rPr>
                <w:rFonts w:ascii="Times New Roman" w:hAnsi="Times New Roman" w:cs="Times New Roman"/>
                <w:lang w:val="en-US"/>
              </w:rPr>
              <w:t>-0.0129</w:t>
            </w:r>
          </w:p>
        </w:tc>
      </w:tr>
      <w:tr w:rsidR="00891D1F" w:rsidRPr="00AA7D3D" w14:paraId="1CEBDFE2" w14:textId="77777777" w:rsidTr="00A0437F">
        <w:tc>
          <w:tcPr>
            <w:tcW w:w="2814" w:type="dxa"/>
            <w:tcBorders>
              <w:top w:val="nil"/>
              <w:left w:val="nil"/>
              <w:bottom w:val="nil"/>
              <w:right w:val="nil"/>
            </w:tcBorders>
          </w:tcPr>
          <w:p w14:paraId="72983EF3"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55B3F31A" w14:textId="5D88CEE4"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(0.0128)</w:t>
            </w:r>
          </w:p>
        </w:tc>
        <w:tc>
          <w:tcPr>
            <w:tcW w:w="1814" w:type="dxa"/>
            <w:tcBorders>
              <w:top w:val="nil"/>
              <w:left w:val="nil"/>
              <w:bottom w:val="nil"/>
              <w:right w:val="nil"/>
            </w:tcBorders>
          </w:tcPr>
          <w:p w14:paraId="73820BFA" w14:textId="1C26D7B2"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(0.0130)</w:t>
            </w:r>
          </w:p>
        </w:tc>
        <w:tc>
          <w:tcPr>
            <w:tcW w:w="1814" w:type="dxa"/>
            <w:tcBorders>
              <w:top w:val="nil"/>
              <w:left w:val="nil"/>
              <w:bottom w:val="nil"/>
              <w:right w:val="nil"/>
            </w:tcBorders>
          </w:tcPr>
          <w:p w14:paraId="5F12665C" w14:textId="02E7EE16"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(0.0120)</w:t>
            </w:r>
          </w:p>
        </w:tc>
        <w:tc>
          <w:tcPr>
            <w:tcW w:w="1865" w:type="dxa"/>
            <w:tcBorders>
              <w:top w:val="nil"/>
              <w:left w:val="nil"/>
              <w:bottom w:val="nil"/>
              <w:right w:val="nil"/>
            </w:tcBorders>
          </w:tcPr>
          <w:p w14:paraId="5FEDD107" w14:textId="667E1869"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(0.0637)</w:t>
            </w:r>
          </w:p>
        </w:tc>
        <w:tc>
          <w:tcPr>
            <w:tcW w:w="1865" w:type="dxa"/>
            <w:tcBorders>
              <w:top w:val="nil"/>
              <w:left w:val="nil"/>
              <w:bottom w:val="nil"/>
              <w:right w:val="nil"/>
            </w:tcBorders>
          </w:tcPr>
          <w:p w14:paraId="4178F22E" w14:textId="2DE9B183"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(0.0482)</w:t>
            </w:r>
          </w:p>
        </w:tc>
        <w:tc>
          <w:tcPr>
            <w:tcW w:w="1985" w:type="dxa"/>
            <w:tcBorders>
              <w:top w:val="nil"/>
              <w:left w:val="nil"/>
              <w:bottom w:val="nil"/>
              <w:right w:val="nil"/>
            </w:tcBorders>
          </w:tcPr>
          <w:p w14:paraId="57EF931F" w14:textId="66642E89"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(0.0384)</w:t>
            </w:r>
          </w:p>
        </w:tc>
      </w:tr>
      <w:tr w:rsidR="00372675" w:rsidRPr="00AA7D3D" w14:paraId="1C475491" w14:textId="77777777" w:rsidTr="00A0437F">
        <w:tc>
          <w:tcPr>
            <w:tcW w:w="2814" w:type="dxa"/>
            <w:tcBorders>
              <w:top w:val="nil"/>
              <w:left w:val="nil"/>
              <w:bottom w:val="nil"/>
              <w:right w:val="nil"/>
            </w:tcBorders>
          </w:tcPr>
          <w:p w14:paraId="1FF8AFDA"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227F145D"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003D0948"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4099CC4C"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673F61D7"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599625B"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985" w:type="dxa"/>
            <w:tcBorders>
              <w:top w:val="nil"/>
              <w:left w:val="nil"/>
              <w:bottom w:val="nil"/>
              <w:right w:val="nil"/>
            </w:tcBorders>
          </w:tcPr>
          <w:p w14:paraId="685EEA17"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r>
      <w:tr w:rsidR="00891D1F" w:rsidRPr="00AA7D3D" w14:paraId="4C7C94E7" w14:textId="77777777" w:rsidTr="00A0437F">
        <w:tc>
          <w:tcPr>
            <w:tcW w:w="2814" w:type="dxa"/>
            <w:tcBorders>
              <w:top w:val="nil"/>
              <w:left w:val="nil"/>
              <w:bottom w:val="nil"/>
              <w:right w:val="nil"/>
            </w:tcBorders>
          </w:tcPr>
          <w:p w14:paraId="7783FAD7"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(Total)</w:t>
            </w:r>
          </w:p>
        </w:tc>
        <w:tc>
          <w:tcPr>
            <w:tcW w:w="1814" w:type="dxa"/>
            <w:tcBorders>
              <w:top w:val="nil"/>
              <w:left w:val="nil"/>
              <w:bottom w:val="nil"/>
              <w:right w:val="nil"/>
            </w:tcBorders>
          </w:tcPr>
          <w:p w14:paraId="1D3B04D7" w14:textId="38F5B6E5"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-0.0173</w:t>
            </w:r>
          </w:p>
        </w:tc>
        <w:tc>
          <w:tcPr>
            <w:tcW w:w="1814" w:type="dxa"/>
            <w:tcBorders>
              <w:top w:val="nil"/>
              <w:left w:val="nil"/>
              <w:bottom w:val="nil"/>
              <w:right w:val="nil"/>
            </w:tcBorders>
          </w:tcPr>
          <w:p w14:paraId="7C3573F5"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14" w:type="dxa"/>
            <w:tcBorders>
              <w:top w:val="nil"/>
              <w:left w:val="nil"/>
              <w:bottom w:val="nil"/>
              <w:right w:val="nil"/>
            </w:tcBorders>
          </w:tcPr>
          <w:p w14:paraId="29AE85A0"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7491C46"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ACE7868"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985" w:type="dxa"/>
            <w:tcBorders>
              <w:top w:val="nil"/>
              <w:left w:val="nil"/>
              <w:bottom w:val="nil"/>
              <w:right w:val="nil"/>
            </w:tcBorders>
          </w:tcPr>
          <w:p w14:paraId="1DEDF27E"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A7D3D" w14:paraId="18750E9E" w14:textId="77777777" w:rsidTr="00A0437F">
        <w:tc>
          <w:tcPr>
            <w:tcW w:w="2814" w:type="dxa"/>
            <w:tcBorders>
              <w:top w:val="nil"/>
              <w:left w:val="nil"/>
              <w:bottom w:val="nil"/>
              <w:right w:val="nil"/>
            </w:tcBorders>
          </w:tcPr>
          <w:p w14:paraId="6269468B"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7BC44086" w14:textId="66246658"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(0.0111)</w:t>
            </w:r>
          </w:p>
        </w:tc>
        <w:tc>
          <w:tcPr>
            <w:tcW w:w="1814" w:type="dxa"/>
            <w:tcBorders>
              <w:top w:val="nil"/>
              <w:left w:val="nil"/>
              <w:bottom w:val="nil"/>
              <w:right w:val="nil"/>
            </w:tcBorders>
          </w:tcPr>
          <w:p w14:paraId="32EC4273"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14" w:type="dxa"/>
            <w:tcBorders>
              <w:top w:val="nil"/>
              <w:left w:val="nil"/>
              <w:bottom w:val="nil"/>
              <w:right w:val="nil"/>
            </w:tcBorders>
          </w:tcPr>
          <w:p w14:paraId="2CBE13AA"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3052B17"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852CC06"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985" w:type="dxa"/>
            <w:tcBorders>
              <w:top w:val="nil"/>
              <w:left w:val="nil"/>
              <w:bottom w:val="nil"/>
              <w:right w:val="nil"/>
            </w:tcBorders>
          </w:tcPr>
          <w:p w14:paraId="2B69E4A3"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A7D3D" w14:paraId="79675010" w14:textId="77777777" w:rsidTr="00A0437F">
        <w:tc>
          <w:tcPr>
            <w:tcW w:w="2814" w:type="dxa"/>
            <w:tcBorders>
              <w:top w:val="nil"/>
              <w:left w:val="nil"/>
              <w:bottom w:val="nil"/>
              <w:right w:val="nil"/>
            </w:tcBorders>
          </w:tcPr>
          <w:p w14:paraId="5DBE8F39"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72897703"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1EA7B137"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22466007"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0DEA63E"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89C46C0"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985" w:type="dxa"/>
            <w:tcBorders>
              <w:top w:val="nil"/>
              <w:left w:val="nil"/>
              <w:bottom w:val="nil"/>
              <w:right w:val="nil"/>
            </w:tcBorders>
          </w:tcPr>
          <w:p w14:paraId="1E5336BA"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AA7D3D" w14:paraId="43D94B11" w14:textId="77777777" w:rsidTr="00A0437F">
        <w:tc>
          <w:tcPr>
            <w:tcW w:w="2814" w:type="dxa"/>
            <w:tcBorders>
              <w:top w:val="nil"/>
              <w:left w:val="nil"/>
              <w:bottom w:val="nil"/>
              <w:right w:val="nil"/>
            </w:tcBorders>
          </w:tcPr>
          <w:p w14:paraId="0B77757E"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w:t>
            </w:r>
            <w:r>
              <w:rPr>
                <w:rFonts w:ascii="Times New Roman" w:hAnsi="Times New Roman"/>
                <w:i/>
                <w:iCs/>
                <w:lang w:val="en-US"/>
              </w:rPr>
              <w:t>ODA</w:t>
            </w:r>
            <w:r w:rsidRPr="001348D4">
              <w:rPr>
                <w:rFonts w:ascii="Times New Roman" w:hAnsi="Times New Roman"/>
                <w:i/>
                <w:iCs/>
                <w:lang w:val="en-US"/>
              </w:rPr>
              <w:t>)</w:t>
            </w:r>
          </w:p>
        </w:tc>
        <w:tc>
          <w:tcPr>
            <w:tcW w:w="1814" w:type="dxa"/>
            <w:tcBorders>
              <w:top w:val="nil"/>
              <w:left w:val="nil"/>
              <w:bottom w:val="nil"/>
              <w:right w:val="nil"/>
            </w:tcBorders>
          </w:tcPr>
          <w:p w14:paraId="00E32A09"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14" w:type="dxa"/>
            <w:tcBorders>
              <w:top w:val="nil"/>
              <w:left w:val="nil"/>
              <w:bottom w:val="nil"/>
              <w:right w:val="nil"/>
            </w:tcBorders>
          </w:tcPr>
          <w:p w14:paraId="25D044C8" w14:textId="7E96BDD2"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-0.0208</w:t>
            </w:r>
          </w:p>
        </w:tc>
        <w:tc>
          <w:tcPr>
            <w:tcW w:w="1814" w:type="dxa"/>
            <w:tcBorders>
              <w:top w:val="nil"/>
              <w:left w:val="nil"/>
              <w:bottom w:val="nil"/>
              <w:right w:val="nil"/>
            </w:tcBorders>
          </w:tcPr>
          <w:p w14:paraId="41EB7843"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1716BE3"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7448E78"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985" w:type="dxa"/>
            <w:tcBorders>
              <w:top w:val="nil"/>
              <w:left w:val="nil"/>
              <w:bottom w:val="nil"/>
              <w:right w:val="nil"/>
            </w:tcBorders>
          </w:tcPr>
          <w:p w14:paraId="1C1A9BD7"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A7D3D" w14:paraId="3533B66B" w14:textId="77777777" w:rsidTr="00A0437F">
        <w:tc>
          <w:tcPr>
            <w:tcW w:w="2814" w:type="dxa"/>
            <w:tcBorders>
              <w:top w:val="nil"/>
              <w:left w:val="nil"/>
              <w:bottom w:val="nil"/>
              <w:right w:val="nil"/>
            </w:tcBorders>
          </w:tcPr>
          <w:p w14:paraId="02219B5A"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5E518CCE"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14" w:type="dxa"/>
            <w:tcBorders>
              <w:top w:val="nil"/>
              <w:left w:val="nil"/>
              <w:bottom w:val="nil"/>
              <w:right w:val="nil"/>
            </w:tcBorders>
          </w:tcPr>
          <w:p w14:paraId="7993B51E" w14:textId="46EBFA12"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(0.0131)</w:t>
            </w:r>
          </w:p>
        </w:tc>
        <w:tc>
          <w:tcPr>
            <w:tcW w:w="1814" w:type="dxa"/>
            <w:tcBorders>
              <w:top w:val="nil"/>
              <w:left w:val="nil"/>
              <w:bottom w:val="nil"/>
              <w:right w:val="nil"/>
            </w:tcBorders>
          </w:tcPr>
          <w:p w14:paraId="32984187"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61694D0"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B57AEF3"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985" w:type="dxa"/>
            <w:tcBorders>
              <w:top w:val="nil"/>
              <w:left w:val="nil"/>
              <w:bottom w:val="nil"/>
              <w:right w:val="nil"/>
            </w:tcBorders>
          </w:tcPr>
          <w:p w14:paraId="6DDF93BD"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A7D3D" w14:paraId="5A395A01" w14:textId="77777777" w:rsidTr="00A0437F">
        <w:tc>
          <w:tcPr>
            <w:tcW w:w="2814" w:type="dxa"/>
            <w:tcBorders>
              <w:top w:val="nil"/>
              <w:left w:val="nil"/>
              <w:bottom w:val="nil"/>
              <w:right w:val="nil"/>
            </w:tcBorders>
          </w:tcPr>
          <w:p w14:paraId="1BE9EAFC"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77E87D4A"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2D1B857B"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13DC946E"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0370426"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9A6E485"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985" w:type="dxa"/>
            <w:tcBorders>
              <w:top w:val="nil"/>
              <w:left w:val="nil"/>
              <w:bottom w:val="nil"/>
              <w:right w:val="nil"/>
            </w:tcBorders>
          </w:tcPr>
          <w:p w14:paraId="02999D6F"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AA7D3D" w14:paraId="4D50C199" w14:textId="77777777" w:rsidTr="00A0437F">
        <w:tc>
          <w:tcPr>
            <w:tcW w:w="2814" w:type="dxa"/>
            <w:tcBorders>
              <w:top w:val="nil"/>
              <w:left w:val="nil"/>
              <w:bottom w:val="nil"/>
              <w:right w:val="nil"/>
            </w:tcBorders>
          </w:tcPr>
          <w:p w14:paraId="653EB86C"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(T</w:t>
            </w:r>
            <w:r>
              <w:rPr>
                <w:rFonts w:ascii="Times New Roman" w:hAnsi="Times New Roman"/>
                <w:i/>
                <w:iCs/>
                <w:lang w:val="en-US"/>
              </w:rPr>
              <w:t>ransport</w:t>
            </w:r>
            <w:r w:rsidRPr="001348D4">
              <w:rPr>
                <w:rFonts w:ascii="Times New Roman" w:hAnsi="Times New Roman"/>
                <w:i/>
                <w:iCs/>
                <w:lang w:val="en-US"/>
              </w:rPr>
              <w:t>)</w:t>
            </w:r>
          </w:p>
        </w:tc>
        <w:tc>
          <w:tcPr>
            <w:tcW w:w="1814" w:type="dxa"/>
            <w:tcBorders>
              <w:top w:val="nil"/>
              <w:left w:val="nil"/>
              <w:bottom w:val="nil"/>
              <w:right w:val="nil"/>
            </w:tcBorders>
          </w:tcPr>
          <w:p w14:paraId="3235F2D5"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14" w:type="dxa"/>
            <w:tcBorders>
              <w:top w:val="nil"/>
              <w:left w:val="nil"/>
              <w:bottom w:val="nil"/>
              <w:right w:val="nil"/>
            </w:tcBorders>
          </w:tcPr>
          <w:p w14:paraId="5AB1A8EC"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14" w:type="dxa"/>
            <w:tcBorders>
              <w:top w:val="nil"/>
              <w:left w:val="nil"/>
              <w:bottom w:val="nil"/>
              <w:right w:val="nil"/>
            </w:tcBorders>
          </w:tcPr>
          <w:p w14:paraId="6CAA53E0" w14:textId="2DB86603"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-0.0344</w:t>
            </w:r>
            <w:r w:rsidRPr="00236E3C">
              <w:rPr>
                <w:rFonts w:ascii="Times New Roman" w:hAnsi="Times New Roman" w:cs="Times New Roman"/>
                <w:vertAlign w:val="superscript"/>
                <w:lang w:val="en-US"/>
              </w:rPr>
              <w:t>**</w:t>
            </w:r>
          </w:p>
        </w:tc>
        <w:tc>
          <w:tcPr>
            <w:tcW w:w="1865" w:type="dxa"/>
            <w:tcBorders>
              <w:top w:val="nil"/>
              <w:left w:val="nil"/>
              <w:bottom w:val="nil"/>
              <w:right w:val="nil"/>
            </w:tcBorders>
          </w:tcPr>
          <w:p w14:paraId="5D60B907"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2A716BC"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985" w:type="dxa"/>
            <w:tcBorders>
              <w:top w:val="nil"/>
              <w:left w:val="nil"/>
              <w:bottom w:val="nil"/>
              <w:right w:val="nil"/>
            </w:tcBorders>
          </w:tcPr>
          <w:p w14:paraId="3F20184B"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A7D3D" w14:paraId="43EBFDA7" w14:textId="77777777" w:rsidTr="00A0437F">
        <w:tc>
          <w:tcPr>
            <w:tcW w:w="2814" w:type="dxa"/>
            <w:tcBorders>
              <w:top w:val="nil"/>
              <w:left w:val="nil"/>
              <w:bottom w:val="nil"/>
              <w:right w:val="nil"/>
            </w:tcBorders>
          </w:tcPr>
          <w:p w14:paraId="2E1FE7F2"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1911EED5"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14" w:type="dxa"/>
            <w:tcBorders>
              <w:top w:val="nil"/>
              <w:left w:val="nil"/>
              <w:bottom w:val="nil"/>
              <w:right w:val="nil"/>
            </w:tcBorders>
          </w:tcPr>
          <w:p w14:paraId="60041288"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14" w:type="dxa"/>
            <w:tcBorders>
              <w:top w:val="nil"/>
              <w:left w:val="nil"/>
              <w:bottom w:val="nil"/>
              <w:right w:val="nil"/>
            </w:tcBorders>
          </w:tcPr>
          <w:p w14:paraId="1747CB3E" w14:textId="095805AC"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(0.0153)</w:t>
            </w:r>
          </w:p>
        </w:tc>
        <w:tc>
          <w:tcPr>
            <w:tcW w:w="1865" w:type="dxa"/>
            <w:tcBorders>
              <w:top w:val="nil"/>
              <w:left w:val="nil"/>
              <w:bottom w:val="nil"/>
              <w:right w:val="nil"/>
            </w:tcBorders>
          </w:tcPr>
          <w:p w14:paraId="384CC937"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4D00597"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985" w:type="dxa"/>
            <w:tcBorders>
              <w:top w:val="nil"/>
              <w:left w:val="nil"/>
              <w:bottom w:val="nil"/>
              <w:right w:val="nil"/>
            </w:tcBorders>
          </w:tcPr>
          <w:p w14:paraId="6B735E0D"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A7D3D" w14:paraId="1D5D546D" w14:textId="77777777" w:rsidTr="00A0437F">
        <w:tc>
          <w:tcPr>
            <w:tcW w:w="2814" w:type="dxa"/>
            <w:tcBorders>
              <w:top w:val="nil"/>
              <w:left w:val="nil"/>
              <w:bottom w:val="nil"/>
              <w:right w:val="nil"/>
            </w:tcBorders>
          </w:tcPr>
          <w:p w14:paraId="4F6EBCEB"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665267A0"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025E4051"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74D61912"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48CC9D7"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8282914"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985" w:type="dxa"/>
            <w:tcBorders>
              <w:top w:val="nil"/>
              <w:left w:val="nil"/>
              <w:bottom w:val="nil"/>
              <w:right w:val="nil"/>
            </w:tcBorders>
          </w:tcPr>
          <w:p w14:paraId="77BCB449"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AA7D3D" w14:paraId="6A263A80" w14:textId="77777777" w:rsidTr="00A0437F">
        <w:tc>
          <w:tcPr>
            <w:tcW w:w="2814" w:type="dxa"/>
            <w:tcBorders>
              <w:top w:val="nil"/>
              <w:left w:val="nil"/>
              <w:bottom w:val="nil"/>
              <w:right w:val="nil"/>
            </w:tcBorders>
          </w:tcPr>
          <w:p w14:paraId="207C8F79"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nl-NL"/>
              </w:rPr>
            </w:pPr>
            <w:r w:rsidRPr="008E6258">
              <w:rPr>
                <w:rFonts w:ascii="Times New Roman" w:hAnsi="Times New Roman"/>
                <w:i/>
                <w:iCs/>
              </w:rPr>
              <w:t>ln(steel)</w:t>
            </w:r>
            <w:r w:rsidRPr="008E6258">
              <w:rPr>
                <w:rFonts w:ascii="Times New Roman" w:hAnsi="Times New Roman"/>
                <w:i/>
                <w:iCs/>
                <w:vertAlign w:val="subscript"/>
              </w:rPr>
              <w:t xml:space="preserve"> t-3</w:t>
            </w:r>
            <w:r w:rsidRPr="008E6258">
              <w:rPr>
                <w:rFonts w:ascii="Times New Roman" w:hAnsi="Times New Roman"/>
                <w:i/>
                <w:iCs/>
              </w:rPr>
              <w:t xml:space="preserve"> × </w:t>
            </w:r>
            <w:r w:rsidRPr="00C86B51">
              <w:rPr>
                <w:rFonts w:ascii="Times New Roman" w:hAnsi="Times New Roman"/>
                <w:i/>
                <w:iCs/>
              </w:rPr>
              <w:t>p</w:t>
            </w:r>
            <w:r>
              <w:rPr>
                <w:rFonts w:ascii="Times New Roman" w:hAnsi="Times New Roman"/>
                <w:i/>
                <w:iCs/>
                <w:vertAlign w:val="subscript"/>
              </w:rPr>
              <w:t>*</w:t>
            </w:r>
          </w:p>
        </w:tc>
        <w:tc>
          <w:tcPr>
            <w:tcW w:w="1814" w:type="dxa"/>
            <w:tcBorders>
              <w:top w:val="nil"/>
              <w:left w:val="nil"/>
              <w:bottom w:val="nil"/>
              <w:right w:val="nil"/>
            </w:tcBorders>
          </w:tcPr>
          <w:p w14:paraId="6598DF6F"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14" w:type="dxa"/>
            <w:tcBorders>
              <w:top w:val="nil"/>
              <w:left w:val="nil"/>
              <w:bottom w:val="nil"/>
              <w:right w:val="nil"/>
            </w:tcBorders>
          </w:tcPr>
          <w:p w14:paraId="34C0944B"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14" w:type="dxa"/>
            <w:tcBorders>
              <w:top w:val="nil"/>
              <w:left w:val="nil"/>
              <w:bottom w:val="nil"/>
              <w:right w:val="nil"/>
            </w:tcBorders>
          </w:tcPr>
          <w:p w14:paraId="5B05DB75"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0AC10C05" w14:textId="3E07ED58"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0.288</w:t>
            </w:r>
            <w:r w:rsidRPr="00236E3C">
              <w:rPr>
                <w:rFonts w:ascii="Times New Roman" w:hAnsi="Times New Roman" w:cs="Times New Roman"/>
                <w:vertAlign w:val="superscript"/>
                <w:lang w:val="en-US"/>
              </w:rPr>
              <w:t>****</w:t>
            </w:r>
          </w:p>
        </w:tc>
        <w:tc>
          <w:tcPr>
            <w:tcW w:w="1865" w:type="dxa"/>
            <w:tcBorders>
              <w:top w:val="nil"/>
              <w:left w:val="nil"/>
              <w:bottom w:val="nil"/>
              <w:right w:val="nil"/>
            </w:tcBorders>
          </w:tcPr>
          <w:p w14:paraId="2AF6E09A" w14:textId="341D5A5F"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0.270</w:t>
            </w:r>
            <w:r w:rsidRPr="00236E3C">
              <w:rPr>
                <w:rFonts w:ascii="Times New Roman" w:hAnsi="Times New Roman" w:cs="Times New Roman"/>
                <w:vertAlign w:val="superscript"/>
                <w:lang w:val="en-US"/>
              </w:rPr>
              <w:t>****</w:t>
            </w:r>
          </w:p>
        </w:tc>
        <w:tc>
          <w:tcPr>
            <w:tcW w:w="1985" w:type="dxa"/>
            <w:tcBorders>
              <w:top w:val="nil"/>
              <w:left w:val="nil"/>
              <w:bottom w:val="nil"/>
              <w:right w:val="nil"/>
            </w:tcBorders>
          </w:tcPr>
          <w:p w14:paraId="5C13440B" w14:textId="31A824ED"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0.706</w:t>
            </w:r>
            <w:r w:rsidRPr="00236E3C">
              <w:rPr>
                <w:rFonts w:ascii="Times New Roman" w:hAnsi="Times New Roman" w:cs="Times New Roman"/>
                <w:vertAlign w:val="superscript"/>
                <w:lang w:val="en-US"/>
              </w:rPr>
              <w:t>****</w:t>
            </w:r>
          </w:p>
        </w:tc>
      </w:tr>
      <w:tr w:rsidR="00891D1F" w:rsidRPr="00AA7D3D" w14:paraId="41C91BC7" w14:textId="77777777" w:rsidTr="00A0437F">
        <w:tc>
          <w:tcPr>
            <w:tcW w:w="2814" w:type="dxa"/>
            <w:tcBorders>
              <w:top w:val="nil"/>
              <w:left w:val="nil"/>
              <w:bottom w:val="nil"/>
              <w:right w:val="nil"/>
            </w:tcBorders>
          </w:tcPr>
          <w:p w14:paraId="579F3EE7" w14:textId="77777777" w:rsidR="00891D1F" w:rsidRPr="00AA7D3D" w:rsidRDefault="00891D1F" w:rsidP="00891D1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133D0E2B"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14" w:type="dxa"/>
            <w:tcBorders>
              <w:top w:val="nil"/>
              <w:left w:val="nil"/>
              <w:bottom w:val="nil"/>
              <w:right w:val="nil"/>
            </w:tcBorders>
          </w:tcPr>
          <w:p w14:paraId="285550D4"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14" w:type="dxa"/>
            <w:tcBorders>
              <w:top w:val="nil"/>
              <w:left w:val="nil"/>
              <w:bottom w:val="nil"/>
              <w:right w:val="nil"/>
            </w:tcBorders>
          </w:tcPr>
          <w:p w14:paraId="6C0A9A3F" w14:textId="77777777"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DCC5CCB" w14:textId="2334AC5D"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(0.0424)</w:t>
            </w:r>
          </w:p>
        </w:tc>
        <w:tc>
          <w:tcPr>
            <w:tcW w:w="1865" w:type="dxa"/>
            <w:tcBorders>
              <w:top w:val="nil"/>
              <w:left w:val="nil"/>
              <w:bottom w:val="nil"/>
              <w:right w:val="nil"/>
            </w:tcBorders>
          </w:tcPr>
          <w:p w14:paraId="5410C5F7" w14:textId="47357202"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(0.0465)</w:t>
            </w:r>
          </w:p>
        </w:tc>
        <w:tc>
          <w:tcPr>
            <w:tcW w:w="1985" w:type="dxa"/>
            <w:tcBorders>
              <w:top w:val="nil"/>
              <w:left w:val="nil"/>
              <w:bottom w:val="nil"/>
              <w:right w:val="nil"/>
            </w:tcBorders>
          </w:tcPr>
          <w:p w14:paraId="22877610" w14:textId="4C693679" w:rsidR="00891D1F" w:rsidRPr="00AA7D3D" w:rsidRDefault="00891D1F" w:rsidP="00891D1F">
            <w:pPr>
              <w:widowControl w:val="0"/>
              <w:autoSpaceDE w:val="0"/>
              <w:autoSpaceDN w:val="0"/>
              <w:adjustRightInd w:val="0"/>
              <w:spacing w:after="0" w:line="240" w:lineRule="auto"/>
              <w:jc w:val="center"/>
              <w:rPr>
                <w:rFonts w:ascii="Times New Roman" w:hAnsi="Times New Roman"/>
                <w:lang w:val="en-US"/>
              </w:rPr>
            </w:pPr>
            <w:r w:rsidRPr="00236E3C">
              <w:rPr>
                <w:rFonts w:ascii="Times New Roman" w:hAnsi="Times New Roman" w:cs="Times New Roman"/>
                <w:lang w:val="en-US"/>
              </w:rPr>
              <w:t>(0.116)</w:t>
            </w:r>
          </w:p>
        </w:tc>
      </w:tr>
      <w:tr w:rsidR="00372675" w:rsidRPr="00AA7D3D" w14:paraId="2587E195" w14:textId="77777777" w:rsidTr="00A0437F">
        <w:tc>
          <w:tcPr>
            <w:tcW w:w="2814" w:type="dxa"/>
            <w:tcBorders>
              <w:top w:val="nil"/>
              <w:left w:val="nil"/>
              <w:bottom w:val="nil"/>
              <w:right w:val="nil"/>
            </w:tcBorders>
          </w:tcPr>
          <w:p w14:paraId="5B3B8492"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1559C8BB"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307672CB"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814" w:type="dxa"/>
            <w:tcBorders>
              <w:top w:val="nil"/>
              <w:left w:val="nil"/>
              <w:bottom w:val="nil"/>
              <w:right w:val="nil"/>
            </w:tcBorders>
          </w:tcPr>
          <w:p w14:paraId="4B1EACD0"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2D883F2"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74AD9B1"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c>
          <w:tcPr>
            <w:tcW w:w="1985" w:type="dxa"/>
            <w:tcBorders>
              <w:top w:val="nil"/>
              <w:left w:val="nil"/>
              <w:bottom w:val="nil"/>
              <w:right w:val="nil"/>
            </w:tcBorders>
          </w:tcPr>
          <w:p w14:paraId="0D8E4208"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p>
        </w:tc>
      </w:tr>
      <w:tr w:rsidR="00372675" w:rsidRPr="00AA7D3D" w14:paraId="16FE3F07" w14:textId="77777777" w:rsidTr="00A0437F">
        <w:tc>
          <w:tcPr>
            <w:tcW w:w="2814" w:type="dxa"/>
            <w:tcBorders>
              <w:top w:val="nil"/>
              <w:left w:val="nil"/>
              <w:bottom w:val="nil"/>
              <w:right w:val="nil"/>
            </w:tcBorders>
          </w:tcPr>
          <w:p w14:paraId="68E5DF34"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r w:rsidRPr="008E6258">
              <w:rPr>
                <w:rFonts w:ascii="Times New Roman" w:hAnsi="Times New Roman"/>
                <w:i/>
                <w:iCs/>
                <w:lang w:val="en-US"/>
              </w:rPr>
              <w:t>Region FE</w:t>
            </w:r>
          </w:p>
        </w:tc>
        <w:tc>
          <w:tcPr>
            <w:tcW w:w="1814" w:type="dxa"/>
            <w:tcBorders>
              <w:top w:val="nil"/>
              <w:left w:val="nil"/>
              <w:bottom w:val="nil"/>
              <w:right w:val="nil"/>
            </w:tcBorders>
          </w:tcPr>
          <w:p w14:paraId="55B0B212"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Yes</w:t>
            </w:r>
          </w:p>
        </w:tc>
        <w:tc>
          <w:tcPr>
            <w:tcW w:w="1814" w:type="dxa"/>
            <w:tcBorders>
              <w:top w:val="nil"/>
              <w:left w:val="nil"/>
              <w:bottom w:val="nil"/>
              <w:right w:val="nil"/>
            </w:tcBorders>
          </w:tcPr>
          <w:p w14:paraId="76AC30C1"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Yes</w:t>
            </w:r>
          </w:p>
        </w:tc>
        <w:tc>
          <w:tcPr>
            <w:tcW w:w="1814" w:type="dxa"/>
            <w:tcBorders>
              <w:top w:val="nil"/>
              <w:left w:val="nil"/>
              <w:bottom w:val="nil"/>
              <w:right w:val="nil"/>
            </w:tcBorders>
          </w:tcPr>
          <w:p w14:paraId="46D7629C"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Yes</w:t>
            </w:r>
          </w:p>
        </w:tc>
        <w:tc>
          <w:tcPr>
            <w:tcW w:w="1865" w:type="dxa"/>
            <w:tcBorders>
              <w:top w:val="nil"/>
              <w:left w:val="nil"/>
              <w:bottom w:val="nil"/>
              <w:right w:val="nil"/>
            </w:tcBorders>
          </w:tcPr>
          <w:p w14:paraId="4FEED64F"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Yes</w:t>
            </w:r>
          </w:p>
        </w:tc>
        <w:tc>
          <w:tcPr>
            <w:tcW w:w="1865" w:type="dxa"/>
            <w:tcBorders>
              <w:top w:val="nil"/>
              <w:left w:val="nil"/>
              <w:bottom w:val="nil"/>
              <w:right w:val="nil"/>
            </w:tcBorders>
          </w:tcPr>
          <w:p w14:paraId="18A07429"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Yes</w:t>
            </w:r>
          </w:p>
        </w:tc>
        <w:tc>
          <w:tcPr>
            <w:tcW w:w="1985" w:type="dxa"/>
            <w:tcBorders>
              <w:top w:val="nil"/>
              <w:left w:val="nil"/>
              <w:bottom w:val="nil"/>
              <w:right w:val="nil"/>
            </w:tcBorders>
          </w:tcPr>
          <w:p w14:paraId="5E950C1B"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Yes</w:t>
            </w:r>
          </w:p>
        </w:tc>
      </w:tr>
      <w:tr w:rsidR="00372675" w:rsidRPr="00AA7D3D" w14:paraId="0358B2E7" w14:textId="77777777" w:rsidTr="00A0437F">
        <w:tc>
          <w:tcPr>
            <w:tcW w:w="2814" w:type="dxa"/>
            <w:tcBorders>
              <w:top w:val="nil"/>
              <w:left w:val="nil"/>
              <w:bottom w:val="single" w:sz="4" w:space="0" w:color="auto"/>
              <w:right w:val="nil"/>
            </w:tcBorders>
          </w:tcPr>
          <w:p w14:paraId="32C4B381" w14:textId="77777777" w:rsidR="00372675" w:rsidRPr="00AA7D3D" w:rsidRDefault="00372675" w:rsidP="00A0437F">
            <w:pPr>
              <w:widowControl w:val="0"/>
              <w:autoSpaceDE w:val="0"/>
              <w:autoSpaceDN w:val="0"/>
              <w:adjustRightInd w:val="0"/>
              <w:spacing w:after="120" w:line="240" w:lineRule="auto"/>
              <w:rPr>
                <w:rFonts w:ascii="Times New Roman" w:hAnsi="Times New Roman"/>
                <w:lang w:val="en-US"/>
              </w:rPr>
            </w:pPr>
            <w:r w:rsidRPr="008E6258">
              <w:rPr>
                <w:rFonts w:ascii="Times New Roman" w:hAnsi="Times New Roman"/>
                <w:i/>
                <w:iCs/>
                <w:lang w:val="en-US"/>
              </w:rPr>
              <w:t>Year FE</w:t>
            </w:r>
          </w:p>
        </w:tc>
        <w:tc>
          <w:tcPr>
            <w:tcW w:w="1814" w:type="dxa"/>
            <w:tcBorders>
              <w:top w:val="nil"/>
              <w:left w:val="nil"/>
              <w:bottom w:val="single" w:sz="4" w:space="0" w:color="auto"/>
              <w:right w:val="nil"/>
            </w:tcBorders>
          </w:tcPr>
          <w:p w14:paraId="3F272C09"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sidRPr="00AA7D3D">
              <w:rPr>
                <w:rFonts w:ascii="Times New Roman" w:hAnsi="Times New Roman"/>
                <w:lang w:val="en-US"/>
              </w:rPr>
              <w:t>Yes</w:t>
            </w:r>
          </w:p>
        </w:tc>
        <w:tc>
          <w:tcPr>
            <w:tcW w:w="1814" w:type="dxa"/>
            <w:tcBorders>
              <w:top w:val="nil"/>
              <w:left w:val="nil"/>
              <w:bottom w:val="single" w:sz="4" w:space="0" w:color="auto"/>
              <w:right w:val="nil"/>
            </w:tcBorders>
          </w:tcPr>
          <w:p w14:paraId="5CD13CBE"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sidRPr="00AA7D3D">
              <w:rPr>
                <w:rFonts w:ascii="Times New Roman" w:hAnsi="Times New Roman"/>
                <w:lang w:val="en-US"/>
              </w:rPr>
              <w:t>Yes</w:t>
            </w:r>
          </w:p>
        </w:tc>
        <w:tc>
          <w:tcPr>
            <w:tcW w:w="1814" w:type="dxa"/>
            <w:tcBorders>
              <w:top w:val="nil"/>
              <w:left w:val="nil"/>
              <w:bottom w:val="single" w:sz="4" w:space="0" w:color="auto"/>
              <w:right w:val="nil"/>
            </w:tcBorders>
          </w:tcPr>
          <w:p w14:paraId="62143F4E"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sidRPr="00AA7D3D">
              <w:rPr>
                <w:rFonts w:ascii="Times New Roman" w:hAnsi="Times New Roman"/>
                <w:lang w:val="en-US"/>
              </w:rPr>
              <w:t>Yes</w:t>
            </w:r>
          </w:p>
        </w:tc>
        <w:tc>
          <w:tcPr>
            <w:tcW w:w="1865" w:type="dxa"/>
            <w:tcBorders>
              <w:top w:val="nil"/>
              <w:left w:val="nil"/>
              <w:bottom w:val="single" w:sz="4" w:space="0" w:color="auto"/>
              <w:right w:val="nil"/>
            </w:tcBorders>
          </w:tcPr>
          <w:p w14:paraId="3DCD7DF6"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sidRPr="00AA7D3D">
              <w:rPr>
                <w:rFonts w:ascii="Times New Roman" w:hAnsi="Times New Roman"/>
                <w:lang w:val="en-US"/>
              </w:rPr>
              <w:t>Yes</w:t>
            </w:r>
          </w:p>
        </w:tc>
        <w:tc>
          <w:tcPr>
            <w:tcW w:w="1865" w:type="dxa"/>
            <w:tcBorders>
              <w:top w:val="nil"/>
              <w:left w:val="nil"/>
              <w:bottom w:val="single" w:sz="4" w:space="0" w:color="auto"/>
              <w:right w:val="nil"/>
            </w:tcBorders>
          </w:tcPr>
          <w:p w14:paraId="0F660C0E"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sidRPr="00AA7D3D">
              <w:rPr>
                <w:rFonts w:ascii="Times New Roman" w:hAnsi="Times New Roman"/>
                <w:lang w:val="en-US"/>
              </w:rPr>
              <w:t>Yes</w:t>
            </w:r>
          </w:p>
        </w:tc>
        <w:tc>
          <w:tcPr>
            <w:tcW w:w="1985" w:type="dxa"/>
            <w:tcBorders>
              <w:top w:val="nil"/>
              <w:left w:val="nil"/>
              <w:bottom w:val="single" w:sz="4" w:space="0" w:color="auto"/>
              <w:right w:val="nil"/>
            </w:tcBorders>
          </w:tcPr>
          <w:p w14:paraId="58E925B7"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sidRPr="00AA7D3D">
              <w:rPr>
                <w:rFonts w:ascii="Times New Roman" w:hAnsi="Times New Roman"/>
                <w:lang w:val="en-US"/>
              </w:rPr>
              <w:t>Yes</w:t>
            </w:r>
          </w:p>
        </w:tc>
      </w:tr>
      <w:tr w:rsidR="00891D1F" w:rsidRPr="00AA7D3D" w14:paraId="0709A61C" w14:textId="77777777" w:rsidTr="00A0437F">
        <w:tc>
          <w:tcPr>
            <w:tcW w:w="2814" w:type="dxa"/>
            <w:tcBorders>
              <w:top w:val="single" w:sz="4" w:space="0" w:color="auto"/>
              <w:left w:val="nil"/>
              <w:bottom w:val="nil"/>
              <w:right w:val="nil"/>
            </w:tcBorders>
          </w:tcPr>
          <w:p w14:paraId="7CD3FE16" w14:textId="77777777" w:rsidR="00891D1F" w:rsidRPr="00AA7D3D" w:rsidRDefault="00891D1F" w:rsidP="00891D1F">
            <w:pPr>
              <w:widowControl w:val="0"/>
              <w:autoSpaceDE w:val="0"/>
              <w:autoSpaceDN w:val="0"/>
              <w:adjustRightInd w:val="0"/>
              <w:spacing w:before="120" w:after="0" w:line="240" w:lineRule="auto"/>
              <w:rPr>
                <w:rFonts w:ascii="Times New Roman" w:hAnsi="Times New Roman"/>
                <w:lang w:val="en-US"/>
              </w:rPr>
            </w:pPr>
            <w:r w:rsidRPr="00612B01">
              <w:rPr>
                <w:rFonts w:ascii="Times New Roman" w:hAnsi="Times New Roman"/>
                <w:i/>
                <w:iCs/>
                <w:sz w:val="20"/>
                <w:szCs w:val="20"/>
                <w:lang w:val="en-US"/>
              </w:rPr>
              <w:t>Kleibergen-Paap F-Statistic</w:t>
            </w:r>
          </w:p>
        </w:tc>
        <w:tc>
          <w:tcPr>
            <w:tcW w:w="1814" w:type="dxa"/>
            <w:tcBorders>
              <w:top w:val="single" w:sz="4" w:space="0" w:color="auto"/>
              <w:left w:val="nil"/>
              <w:bottom w:val="nil"/>
              <w:right w:val="nil"/>
            </w:tcBorders>
          </w:tcPr>
          <w:p w14:paraId="6BC79EB5" w14:textId="4CB5A7D6"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36E3C">
              <w:rPr>
                <w:rFonts w:ascii="Times New Roman" w:hAnsi="Times New Roman" w:cs="Times New Roman"/>
                <w:lang w:val="en-US"/>
              </w:rPr>
              <w:t>49.20</w:t>
            </w:r>
          </w:p>
        </w:tc>
        <w:tc>
          <w:tcPr>
            <w:tcW w:w="1814" w:type="dxa"/>
            <w:tcBorders>
              <w:top w:val="single" w:sz="4" w:space="0" w:color="auto"/>
              <w:left w:val="nil"/>
              <w:bottom w:val="nil"/>
              <w:right w:val="nil"/>
            </w:tcBorders>
          </w:tcPr>
          <w:p w14:paraId="64206463" w14:textId="15390431"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36E3C">
              <w:rPr>
                <w:rFonts w:ascii="Times New Roman" w:hAnsi="Times New Roman" w:cs="Times New Roman"/>
                <w:lang w:val="en-US"/>
              </w:rPr>
              <w:t>38.33</w:t>
            </w:r>
          </w:p>
        </w:tc>
        <w:tc>
          <w:tcPr>
            <w:tcW w:w="1814" w:type="dxa"/>
            <w:tcBorders>
              <w:top w:val="single" w:sz="4" w:space="0" w:color="auto"/>
              <w:left w:val="nil"/>
              <w:bottom w:val="nil"/>
              <w:right w:val="nil"/>
            </w:tcBorders>
          </w:tcPr>
          <w:p w14:paraId="49B813B0" w14:textId="2A8583C6"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36E3C">
              <w:rPr>
                <w:rFonts w:ascii="Times New Roman" w:hAnsi="Times New Roman" w:cs="Times New Roman"/>
                <w:lang w:val="en-US"/>
              </w:rPr>
              <w:t>36.79</w:t>
            </w:r>
          </w:p>
        </w:tc>
        <w:tc>
          <w:tcPr>
            <w:tcW w:w="1865" w:type="dxa"/>
            <w:tcBorders>
              <w:top w:val="single" w:sz="4" w:space="0" w:color="auto"/>
              <w:left w:val="nil"/>
              <w:bottom w:val="nil"/>
              <w:right w:val="nil"/>
            </w:tcBorders>
          </w:tcPr>
          <w:p w14:paraId="35D82C17" w14:textId="77777777"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p>
        </w:tc>
        <w:tc>
          <w:tcPr>
            <w:tcW w:w="1865" w:type="dxa"/>
            <w:tcBorders>
              <w:top w:val="single" w:sz="4" w:space="0" w:color="auto"/>
              <w:left w:val="nil"/>
              <w:bottom w:val="nil"/>
              <w:right w:val="nil"/>
            </w:tcBorders>
          </w:tcPr>
          <w:p w14:paraId="41205070" w14:textId="77777777"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p>
        </w:tc>
        <w:tc>
          <w:tcPr>
            <w:tcW w:w="1985" w:type="dxa"/>
            <w:tcBorders>
              <w:top w:val="single" w:sz="4" w:space="0" w:color="auto"/>
              <w:left w:val="nil"/>
              <w:bottom w:val="nil"/>
              <w:right w:val="nil"/>
            </w:tcBorders>
          </w:tcPr>
          <w:p w14:paraId="0FBAA99D" w14:textId="77777777" w:rsidR="00891D1F" w:rsidRPr="00AA7D3D" w:rsidRDefault="00891D1F" w:rsidP="00891D1F">
            <w:pPr>
              <w:widowControl w:val="0"/>
              <w:autoSpaceDE w:val="0"/>
              <w:autoSpaceDN w:val="0"/>
              <w:adjustRightInd w:val="0"/>
              <w:spacing w:before="120" w:after="0" w:line="240" w:lineRule="auto"/>
              <w:jc w:val="center"/>
              <w:rPr>
                <w:rFonts w:ascii="Times New Roman" w:hAnsi="Times New Roman"/>
                <w:lang w:val="en-US"/>
              </w:rPr>
            </w:pPr>
          </w:p>
        </w:tc>
      </w:tr>
      <w:tr w:rsidR="00372675" w:rsidRPr="00AA7D3D" w14:paraId="07B56FCE" w14:textId="77777777" w:rsidTr="00A0437F">
        <w:tc>
          <w:tcPr>
            <w:tcW w:w="2814" w:type="dxa"/>
            <w:tcBorders>
              <w:top w:val="nil"/>
              <w:left w:val="nil"/>
              <w:bottom w:val="nil"/>
              <w:right w:val="nil"/>
            </w:tcBorders>
          </w:tcPr>
          <w:p w14:paraId="18362AE2"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Clusters (Country)</w:t>
            </w:r>
          </w:p>
        </w:tc>
        <w:tc>
          <w:tcPr>
            <w:tcW w:w="1814" w:type="dxa"/>
            <w:tcBorders>
              <w:top w:val="nil"/>
              <w:left w:val="nil"/>
              <w:bottom w:val="nil"/>
              <w:right w:val="nil"/>
            </w:tcBorders>
          </w:tcPr>
          <w:p w14:paraId="7117E81B"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103</w:t>
            </w:r>
          </w:p>
        </w:tc>
        <w:tc>
          <w:tcPr>
            <w:tcW w:w="1814" w:type="dxa"/>
            <w:tcBorders>
              <w:top w:val="nil"/>
              <w:left w:val="nil"/>
              <w:bottom w:val="nil"/>
              <w:right w:val="nil"/>
            </w:tcBorders>
          </w:tcPr>
          <w:p w14:paraId="3D304301"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103</w:t>
            </w:r>
          </w:p>
        </w:tc>
        <w:tc>
          <w:tcPr>
            <w:tcW w:w="1814" w:type="dxa"/>
            <w:tcBorders>
              <w:top w:val="nil"/>
              <w:left w:val="nil"/>
              <w:bottom w:val="nil"/>
              <w:right w:val="nil"/>
            </w:tcBorders>
          </w:tcPr>
          <w:p w14:paraId="7F87461D"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103</w:t>
            </w:r>
          </w:p>
        </w:tc>
        <w:tc>
          <w:tcPr>
            <w:tcW w:w="1865" w:type="dxa"/>
            <w:tcBorders>
              <w:top w:val="nil"/>
              <w:left w:val="nil"/>
              <w:bottom w:val="nil"/>
              <w:right w:val="nil"/>
            </w:tcBorders>
          </w:tcPr>
          <w:p w14:paraId="0399D50E"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103</w:t>
            </w:r>
          </w:p>
        </w:tc>
        <w:tc>
          <w:tcPr>
            <w:tcW w:w="1865" w:type="dxa"/>
            <w:tcBorders>
              <w:top w:val="nil"/>
              <w:left w:val="nil"/>
              <w:bottom w:val="nil"/>
              <w:right w:val="nil"/>
            </w:tcBorders>
          </w:tcPr>
          <w:p w14:paraId="3F8F19C8"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103</w:t>
            </w:r>
          </w:p>
        </w:tc>
        <w:tc>
          <w:tcPr>
            <w:tcW w:w="1985" w:type="dxa"/>
            <w:tcBorders>
              <w:top w:val="nil"/>
              <w:left w:val="nil"/>
              <w:bottom w:val="nil"/>
              <w:right w:val="nil"/>
            </w:tcBorders>
          </w:tcPr>
          <w:p w14:paraId="6FDCE120"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103</w:t>
            </w:r>
          </w:p>
        </w:tc>
      </w:tr>
      <w:tr w:rsidR="00372675" w:rsidRPr="00AA7D3D" w14:paraId="32388E34" w14:textId="77777777" w:rsidTr="00A0437F">
        <w:tc>
          <w:tcPr>
            <w:tcW w:w="2814" w:type="dxa"/>
            <w:tcBorders>
              <w:top w:val="nil"/>
              <w:left w:val="nil"/>
              <w:bottom w:val="nil"/>
              <w:right w:val="nil"/>
            </w:tcBorders>
          </w:tcPr>
          <w:p w14:paraId="568EE9F5"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Regions</w:t>
            </w:r>
          </w:p>
        </w:tc>
        <w:tc>
          <w:tcPr>
            <w:tcW w:w="1814" w:type="dxa"/>
            <w:tcBorders>
              <w:top w:val="nil"/>
              <w:left w:val="nil"/>
              <w:bottom w:val="nil"/>
              <w:right w:val="nil"/>
            </w:tcBorders>
          </w:tcPr>
          <w:p w14:paraId="43B237B7"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14" w:type="dxa"/>
            <w:tcBorders>
              <w:top w:val="nil"/>
              <w:left w:val="nil"/>
              <w:bottom w:val="nil"/>
              <w:right w:val="nil"/>
            </w:tcBorders>
          </w:tcPr>
          <w:p w14:paraId="27104DE9"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14" w:type="dxa"/>
            <w:tcBorders>
              <w:top w:val="nil"/>
              <w:left w:val="nil"/>
              <w:bottom w:val="nil"/>
              <w:right w:val="nil"/>
            </w:tcBorders>
          </w:tcPr>
          <w:p w14:paraId="3789A2BC"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3634DDE4"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25313445"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985" w:type="dxa"/>
            <w:tcBorders>
              <w:top w:val="nil"/>
              <w:left w:val="nil"/>
              <w:bottom w:val="nil"/>
              <w:right w:val="nil"/>
            </w:tcBorders>
          </w:tcPr>
          <w:p w14:paraId="6BAEF6A2"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r>
      <w:tr w:rsidR="00372675" w:rsidRPr="00AA7D3D" w14:paraId="7243B38D" w14:textId="77777777" w:rsidTr="00A0437F">
        <w:tc>
          <w:tcPr>
            <w:tcW w:w="2814" w:type="dxa"/>
            <w:tcBorders>
              <w:top w:val="nil"/>
              <w:left w:val="nil"/>
              <w:bottom w:val="nil"/>
              <w:right w:val="nil"/>
            </w:tcBorders>
          </w:tcPr>
          <w:p w14:paraId="3EB4235A" w14:textId="77777777" w:rsidR="00372675" w:rsidRPr="00AA7D3D" w:rsidRDefault="00372675" w:rsidP="00A0437F">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Observations</w:t>
            </w:r>
          </w:p>
        </w:tc>
        <w:tc>
          <w:tcPr>
            <w:tcW w:w="1814" w:type="dxa"/>
            <w:tcBorders>
              <w:top w:val="nil"/>
              <w:left w:val="nil"/>
              <w:bottom w:val="nil"/>
              <w:right w:val="nil"/>
            </w:tcBorders>
          </w:tcPr>
          <w:p w14:paraId="1FBD11F5"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c>
          <w:tcPr>
            <w:tcW w:w="1814" w:type="dxa"/>
            <w:tcBorders>
              <w:top w:val="nil"/>
              <w:left w:val="nil"/>
              <w:bottom w:val="nil"/>
              <w:right w:val="nil"/>
            </w:tcBorders>
          </w:tcPr>
          <w:p w14:paraId="3366AAD0"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c>
          <w:tcPr>
            <w:tcW w:w="1814" w:type="dxa"/>
            <w:tcBorders>
              <w:top w:val="nil"/>
              <w:left w:val="nil"/>
              <w:bottom w:val="nil"/>
              <w:right w:val="nil"/>
            </w:tcBorders>
          </w:tcPr>
          <w:p w14:paraId="04B3B9FE"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c>
          <w:tcPr>
            <w:tcW w:w="1865" w:type="dxa"/>
            <w:tcBorders>
              <w:top w:val="nil"/>
              <w:left w:val="nil"/>
              <w:bottom w:val="nil"/>
              <w:right w:val="nil"/>
            </w:tcBorders>
          </w:tcPr>
          <w:p w14:paraId="7DF3033C"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c>
          <w:tcPr>
            <w:tcW w:w="1865" w:type="dxa"/>
            <w:tcBorders>
              <w:top w:val="nil"/>
              <w:left w:val="nil"/>
              <w:bottom w:val="nil"/>
              <w:right w:val="nil"/>
            </w:tcBorders>
          </w:tcPr>
          <w:p w14:paraId="6ED01D50"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c>
          <w:tcPr>
            <w:tcW w:w="1985" w:type="dxa"/>
            <w:tcBorders>
              <w:top w:val="nil"/>
              <w:left w:val="nil"/>
              <w:bottom w:val="nil"/>
              <w:right w:val="nil"/>
            </w:tcBorders>
          </w:tcPr>
          <w:p w14:paraId="41018477" w14:textId="77777777" w:rsidR="00372675" w:rsidRPr="00AA7D3D" w:rsidRDefault="00372675" w:rsidP="00A0437F">
            <w:pPr>
              <w:widowControl w:val="0"/>
              <w:autoSpaceDE w:val="0"/>
              <w:autoSpaceDN w:val="0"/>
              <w:adjustRightInd w:val="0"/>
              <w:spacing w:after="0" w:line="240" w:lineRule="auto"/>
              <w:jc w:val="center"/>
              <w:rPr>
                <w:rFonts w:ascii="Times New Roman" w:hAnsi="Times New Roman"/>
                <w:lang w:val="en-US"/>
              </w:rPr>
            </w:pPr>
            <w:r w:rsidRPr="00AA7D3D">
              <w:rPr>
                <w:rFonts w:ascii="Times New Roman" w:hAnsi="Times New Roman"/>
                <w:lang w:val="en-US"/>
              </w:rPr>
              <w:t>13790</w:t>
            </w:r>
          </w:p>
        </w:tc>
      </w:tr>
      <w:tr w:rsidR="00372675" w:rsidRPr="00AA7D3D" w14:paraId="24B8CEC8" w14:textId="77777777" w:rsidTr="00A0437F">
        <w:tc>
          <w:tcPr>
            <w:tcW w:w="2814" w:type="dxa"/>
            <w:tcBorders>
              <w:top w:val="nil"/>
              <w:left w:val="nil"/>
              <w:bottom w:val="single" w:sz="4" w:space="0" w:color="auto"/>
              <w:right w:val="nil"/>
            </w:tcBorders>
          </w:tcPr>
          <w:p w14:paraId="2A4C1EC3" w14:textId="77777777" w:rsidR="00372675" w:rsidRPr="00AA7D3D" w:rsidRDefault="00372675" w:rsidP="00A0437F">
            <w:pPr>
              <w:widowControl w:val="0"/>
              <w:autoSpaceDE w:val="0"/>
              <w:autoSpaceDN w:val="0"/>
              <w:adjustRightInd w:val="0"/>
              <w:spacing w:after="120" w:line="240" w:lineRule="auto"/>
              <w:rPr>
                <w:rFonts w:ascii="Times New Roman" w:hAnsi="Times New Roman"/>
                <w:lang w:val="en-US"/>
              </w:rPr>
            </w:pPr>
            <w:r>
              <w:rPr>
                <w:rFonts w:ascii="Times New Roman" w:hAnsi="Times New Roman"/>
                <w:i/>
                <w:iCs/>
                <w:lang w:val="en-US"/>
              </w:rPr>
              <w:t>Estimation Method</w:t>
            </w:r>
          </w:p>
        </w:tc>
        <w:tc>
          <w:tcPr>
            <w:tcW w:w="1814" w:type="dxa"/>
            <w:tcBorders>
              <w:top w:val="nil"/>
              <w:left w:val="nil"/>
              <w:bottom w:val="single" w:sz="4" w:space="0" w:color="auto"/>
              <w:right w:val="nil"/>
            </w:tcBorders>
          </w:tcPr>
          <w:p w14:paraId="4544E01A"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2SLS</w:t>
            </w:r>
          </w:p>
        </w:tc>
        <w:tc>
          <w:tcPr>
            <w:tcW w:w="1814" w:type="dxa"/>
            <w:tcBorders>
              <w:top w:val="nil"/>
              <w:left w:val="nil"/>
              <w:bottom w:val="single" w:sz="4" w:space="0" w:color="auto"/>
              <w:right w:val="nil"/>
            </w:tcBorders>
          </w:tcPr>
          <w:p w14:paraId="7E56274C"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2SLS</w:t>
            </w:r>
          </w:p>
        </w:tc>
        <w:tc>
          <w:tcPr>
            <w:tcW w:w="1814" w:type="dxa"/>
            <w:tcBorders>
              <w:top w:val="nil"/>
              <w:left w:val="nil"/>
              <w:bottom w:val="single" w:sz="4" w:space="0" w:color="auto"/>
              <w:right w:val="nil"/>
            </w:tcBorders>
          </w:tcPr>
          <w:p w14:paraId="4A2E975A"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2SLS</w:t>
            </w:r>
          </w:p>
        </w:tc>
        <w:tc>
          <w:tcPr>
            <w:tcW w:w="1865" w:type="dxa"/>
            <w:tcBorders>
              <w:top w:val="nil"/>
              <w:left w:val="nil"/>
              <w:bottom w:val="single" w:sz="4" w:space="0" w:color="auto"/>
              <w:right w:val="nil"/>
            </w:tcBorders>
          </w:tcPr>
          <w:p w14:paraId="78714490"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1</w:t>
            </w:r>
            <w:r w:rsidRPr="00AA7D3D">
              <w:rPr>
                <w:rFonts w:ascii="Times New Roman" w:hAnsi="Times New Roman"/>
                <w:vertAlign w:val="superscript"/>
                <w:lang w:val="en-US"/>
              </w:rPr>
              <w:t>st</w:t>
            </w:r>
            <w:r>
              <w:rPr>
                <w:rFonts w:ascii="Times New Roman" w:hAnsi="Times New Roman"/>
                <w:lang w:val="en-US"/>
              </w:rPr>
              <w:t xml:space="preserve"> Stage</w:t>
            </w:r>
          </w:p>
        </w:tc>
        <w:tc>
          <w:tcPr>
            <w:tcW w:w="1865" w:type="dxa"/>
            <w:tcBorders>
              <w:top w:val="nil"/>
              <w:left w:val="nil"/>
              <w:bottom w:val="single" w:sz="4" w:space="0" w:color="auto"/>
              <w:right w:val="nil"/>
            </w:tcBorders>
          </w:tcPr>
          <w:p w14:paraId="2C604598"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1</w:t>
            </w:r>
            <w:r w:rsidRPr="00AA7D3D">
              <w:rPr>
                <w:rFonts w:ascii="Times New Roman" w:hAnsi="Times New Roman"/>
                <w:vertAlign w:val="superscript"/>
                <w:lang w:val="en-US"/>
              </w:rPr>
              <w:t>st</w:t>
            </w:r>
            <w:r>
              <w:rPr>
                <w:rFonts w:ascii="Times New Roman" w:hAnsi="Times New Roman"/>
                <w:lang w:val="en-US"/>
              </w:rPr>
              <w:t xml:space="preserve"> Stage</w:t>
            </w:r>
          </w:p>
        </w:tc>
        <w:tc>
          <w:tcPr>
            <w:tcW w:w="1985" w:type="dxa"/>
            <w:tcBorders>
              <w:top w:val="nil"/>
              <w:left w:val="nil"/>
              <w:bottom w:val="single" w:sz="4" w:space="0" w:color="auto"/>
              <w:right w:val="nil"/>
            </w:tcBorders>
          </w:tcPr>
          <w:p w14:paraId="045AA6AC" w14:textId="77777777" w:rsidR="00372675" w:rsidRPr="00AA7D3D" w:rsidRDefault="00372675"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1</w:t>
            </w:r>
            <w:r w:rsidRPr="00AA7D3D">
              <w:rPr>
                <w:rFonts w:ascii="Times New Roman" w:hAnsi="Times New Roman"/>
                <w:vertAlign w:val="superscript"/>
                <w:lang w:val="en-US"/>
              </w:rPr>
              <w:t>st</w:t>
            </w:r>
            <w:r>
              <w:rPr>
                <w:rFonts w:ascii="Times New Roman" w:hAnsi="Times New Roman"/>
                <w:lang w:val="en-US"/>
              </w:rPr>
              <w:t xml:space="preserve"> Stage</w:t>
            </w:r>
          </w:p>
        </w:tc>
      </w:tr>
    </w:tbl>
    <w:bookmarkEnd w:id="52"/>
    <w:p w14:paraId="60E18E45" w14:textId="2A2C5D93" w:rsidR="00372675" w:rsidRDefault="00372675" w:rsidP="00372675">
      <w:pPr>
        <w:widowControl w:val="0"/>
        <w:autoSpaceDE w:val="0"/>
        <w:autoSpaceDN w:val="0"/>
        <w:adjustRightInd w:val="0"/>
        <w:spacing w:after="0" w:line="240" w:lineRule="auto"/>
        <w:rPr>
          <w:rFonts w:ascii="Times New Roman" w:hAnsi="Times New Roman"/>
          <w:i/>
          <w:iCs/>
          <w:sz w:val="18"/>
          <w:szCs w:val="18"/>
          <w:lang w:val="en-US"/>
        </w:rPr>
      </w:pPr>
      <w:r w:rsidRPr="001348D4">
        <w:rPr>
          <w:rFonts w:ascii="Times New Roman" w:hAnsi="Times New Roman"/>
          <w:i/>
          <w:iCs/>
          <w:sz w:val="18"/>
          <w:szCs w:val="18"/>
          <w:lang w:val="en-US"/>
        </w:rPr>
        <w:t xml:space="preserve">Notes: CnAid </w:t>
      </w:r>
      <w:r w:rsidR="00692A87">
        <w:rPr>
          <w:rFonts w:ascii="Times New Roman" w:hAnsi="Times New Roman"/>
          <w:i/>
          <w:iCs/>
          <w:sz w:val="18"/>
          <w:szCs w:val="18"/>
          <w:lang w:val="en-US"/>
        </w:rPr>
        <w:t xml:space="preserve">refers to a dummy variable indicating the presence of Chinese development projects </w:t>
      </w:r>
      <w:r>
        <w:rPr>
          <w:rFonts w:ascii="Times New Roman" w:hAnsi="Times New Roman"/>
          <w:i/>
          <w:iCs/>
          <w:sz w:val="18"/>
          <w:szCs w:val="18"/>
          <w:lang w:val="en-US"/>
        </w:rPr>
        <w:t>within</w:t>
      </w:r>
      <w:r w:rsidRPr="001348D4">
        <w:rPr>
          <w:rFonts w:ascii="Times New Roman" w:hAnsi="Times New Roman"/>
          <w:i/>
          <w:iCs/>
          <w:sz w:val="18"/>
          <w:szCs w:val="18"/>
          <w:lang w:val="en-US"/>
        </w:rPr>
        <w:t xml:space="preserve"> the sector or flow class indicated</w:t>
      </w:r>
      <w:r>
        <w:rPr>
          <w:rFonts w:ascii="Times New Roman" w:hAnsi="Times New Roman"/>
          <w:i/>
          <w:iCs/>
          <w:sz w:val="18"/>
          <w:szCs w:val="18"/>
          <w:lang w:val="en-US"/>
        </w:rPr>
        <w:t xml:space="preserve"> Similarly, </w:t>
      </w:r>
      <w:r w:rsidRPr="00184E13">
        <w:rPr>
          <w:rFonts w:ascii="Times New Roman" w:hAnsi="Times New Roman"/>
          <w:i/>
          <w:iCs/>
          <w:sz w:val="20"/>
          <w:szCs w:val="20"/>
          <w:lang w:val="en-US"/>
        </w:rPr>
        <w:t>p</w:t>
      </w:r>
      <w:r w:rsidRPr="001348D4">
        <w:rPr>
          <w:rFonts w:ascii="Times New Roman" w:hAnsi="Times New Roman"/>
          <w:i/>
          <w:iCs/>
          <w:sz w:val="18"/>
          <w:szCs w:val="18"/>
          <w:lang w:val="en-US"/>
        </w:rPr>
        <w:t xml:space="preserve"> refers to the probability of receiving a Chinese development project</w:t>
      </w:r>
      <w:r>
        <w:rPr>
          <w:rFonts w:ascii="Times New Roman" w:hAnsi="Times New Roman"/>
          <w:i/>
          <w:iCs/>
          <w:sz w:val="18"/>
          <w:szCs w:val="18"/>
          <w:lang w:val="en-US"/>
        </w:rPr>
        <w:t xml:space="preserve"> within the sector or flow class indicated in the header</w:t>
      </w:r>
      <w:r w:rsidRPr="001348D4">
        <w:rPr>
          <w:rFonts w:ascii="Times New Roman" w:hAnsi="Times New Roman"/>
          <w:i/>
          <w:iCs/>
          <w:sz w:val="18"/>
          <w:szCs w:val="18"/>
          <w:lang w:val="en-US"/>
        </w:rPr>
        <w:t>.</w:t>
      </w:r>
      <w:r w:rsidRPr="001348D4">
        <w:rPr>
          <w:rFonts w:ascii="Times New Roman" w:hAnsi="Times New Roman"/>
          <w:i/>
          <w:iCs/>
          <w:sz w:val="18"/>
          <w:szCs w:val="18"/>
          <w:vertAlign w:val="subscript"/>
          <w:lang w:val="en-US"/>
        </w:rPr>
        <w:t xml:space="preserve"> </w:t>
      </w:r>
      <w:r w:rsidRPr="001348D4">
        <w:rPr>
          <w:rFonts w:ascii="Times New Roman" w:hAnsi="Times New Roman"/>
          <w:i/>
          <w:iCs/>
          <w:sz w:val="18"/>
          <w:szCs w:val="18"/>
          <w:lang w:val="en-US"/>
        </w:rPr>
        <w:t>Standard errors clustered by country are in parentheses</w:t>
      </w:r>
      <w:r>
        <w:rPr>
          <w:rFonts w:ascii="Times New Roman" w:hAnsi="Times New Roman"/>
          <w:i/>
          <w:iCs/>
          <w:sz w:val="18"/>
          <w:szCs w:val="18"/>
          <w:lang w:val="en-US"/>
        </w:rPr>
        <w:t>.</w:t>
      </w:r>
    </w:p>
    <w:p w14:paraId="4BA48A87" w14:textId="481BCF13" w:rsidR="00372675" w:rsidRPr="00372675" w:rsidRDefault="00372675" w:rsidP="00372675">
      <w:pPr>
        <w:rPr>
          <w:lang w:val="en-GB"/>
        </w:rPr>
      </w:pPr>
      <w:r w:rsidRPr="001348D4">
        <w:rPr>
          <w:rFonts w:ascii="Times New Roman" w:hAnsi="Times New Roman"/>
          <w:i/>
          <w:iCs/>
          <w:sz w:val="18"/>
          <w:szCs w:val="18"/>
          <w:lang w:val="en-US"/>
        </w:rPr>
        <w:t xml:space="preserve">Significance levels: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0.10,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0.05,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0.01,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0.001</w:t>
      </w:r>
      <w:r>
        <w:rPr>
          <w:rFonts w:ascii="Times New Roman" w:hAnsi="Times New Roman"/>
          <w:i/>
          <w:iCs/>
          <w:sz w:val="18"/>
          <w:szCs w:val="18"/>
          <w:lang w:val="en-US"/>
        </w:rPr>
        <w:t>.</w:t>
      </w:r>
    </w:p>
    <w:bookmarkEnd w:id="53"/>
    <w:p w14:paraId="6E8EBB31" w14:textId="77C45CDB" w:rsidR="00A0437F" w:rsidRDefault="00B4146C" w:rsidP="00A0437F">
      <w:pPr>
        <w:pStyle w:val="Kop2"/>
        <w:rPr>
          <w:b w:val="0"/>
          <w:bCs/>
        </w:rPr>
      </w:pPr>
      <w:r>
        <w:rPr>
          <w:sz w:val="20"/>
          <w:szCs w:val="20"/>
          <w:lang w:val="en-US"/>
        </w:rPr>
        <w:br w:type="page"/>
      </w:r>
      <w:bookmarkStart w:id="54" w:name="_Toc43044738"/>
      <w:bookmarkStart w:id="55" w:name="_Toc43044946"/>
      <w:bookmarkStart w:id="56" w:name="_Toc45322972"/>
      <w:r w:rsidRPr="00F2333F">
        <w:lastRenderedPageBreak/>
        <w:t xml:space="preserve">Table </w:t>
      </w:r>
      <w:r w:rsidRPr="00F2333F">
        <w:fldChar w:fldCharType="begin"/>
      </w:r>
      <w:r w:rsidRPr="00F2333F">
        <w:instrText xml:space="preserve"> SEQ Table \* ARABIC </w:instrText>
      </w:r>
      <w:r w:rsidRPr="00F2333F">
        <w:fldChar w:fldCharType="separate"/>
      </w:r>
      <w:r w:rsidR="00211B47">
        <w:rPr>
          <w:noProof/>
        </w:rPr>
        <w:t>5</w:t>
      </w:r>
      <w:r w:rsidRPr="00F2333F">
        <w:fldChar w:fldCharType="end"/>
      </w:r>
      <w:r w:rsidRPr="00F2333F">
        <w:t xml:space="preserve">: </w:t>
      </w:r>
      <w:bookmarkEnd w:id="54"/>
      <w:bookmarkEnd w:id="55"/>
      <w:r w:rsidR="00A0437F" w:rsidRPr="0036582E">
        <w:rPr>
          <w:b w:val="0"/>
          <w:bCs/>
        </w:rPr>
        <w:t>OLS &amp; Reduced Form</w:t>
      </w:r>
      <w:r w:rsidR="00A0437F">
        <w:rPr>
          <w:b w:val="0"/>
          <w:bCs/>
        </w:rPr>
        <w:t xml:space="preserve"> Regressions – Country Level</w:t>
      </w:r>
      <w:bookmarkEnd w:id="56"/>
    </w:p>
    <w:tbl>
      <w:tblPr>
        <w:tblW w:w="0" w:type="auto"/>
        <w:tblLayout w:type="fixed"/>
        <w:tblLook w:val="0000" w:firstRow="0" w:lastRow="0" w:firstColumn="0" w:lastColumn="0" w:noHBand="0" w:noVBand="0"/>
      </w:tblPr>
      <w:tblGrid>
        <w:gridCol w:w="2158"/>
        <w:gridCol w:w="1865"/>
        <w:gridCol w:w="1865"/>
        <w:gridCol w:w="1865"/>
        <w:gridCol w:w="1865"/>
        <w:gridCol w:w="1865"/>
        <w:gridCol w:w="1865"/>
      </w:tblGrid>
      <w:tr w:rsidR="00A0437F" w:rsidRPr="00E52B32" w14:paraId="0168F6CD" w14:textId="77777777" w:rsidTr="00A0437F">
        <w:tc>
          <w:tcPr>
            <w:tcW w:w="2158" w:type="dxa"/>
            <w:tcBorders>
              <w:top w:val="single" w:sz="4" w:space="0" w:color="auto"/>
              <w:left w:val="nil"/>
              <w:bottom w:val="nil"/>
              <w:right w:val="nil"/>
            </w:tcBorders>
          </w:tcPr>
          <w:p w14:paraId="4BC8A9A4" w14:textId="77777777" w:rsidR="00A0437F" w:rsidRPr="00A0437F" w:rsidRDefault="00A0437F" w:rsidP="00A0437F">
            <w:pPr>
              <w:widowControl w:val="0"/>
              <w:autoSpaceDE w:val="0"/>
              <w:autoSpaceDN w:val="0"/>
              <w:adjustRightInd w:val="0"/>
              <w:spacing w:before="120" w:after="0" w:line="240" w:lineRule="auto"/>
              <w:rPr>
                <w:rFonts w:ascii="Times New Roman" w:hAnsi="Times New Roman"/>
                <w:lang w:val="en-GB"/>
              </w:rPr>
            </w:pPr>
            <w:bookmarkStart w:id="57" w:name="_Hlk45292226"/>
          </w:p>
        </w:tc>
        <w:tc>
          <w:tcPr>
            <w:tcW w:w="1865" w:type="dxa"/>
            <w:tcBorders>
              <w:top w:val="single" w:sz="4" w:space="0" w:color="auto"/>
              <w:left w:val="nil"/>
              <w:bottom w:val="nil"/>
              <w:right w:val="nil"/>
            </w:tcBorders>
          </w:tcPr>
          <w:p w14:paraId="6C20D5C9"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(1)</w:t>
            </w:r>
          </w:p>
        </w:tc>
        <w:tc>
          <w:tcPr>
            <w:tcW w:w="1865" w:type="dxa"/>
            <w:tcBorders>
              <w:top w:val="single" w:sz="4" w:space="0" w:color="auto"/>
              <w:left w:val="nil"/>
              <w:bottom w:val="nil"/>
              <w:right w:val="nil"/>
            </w:tcBorders>
          </w:tcPr>
          <w:p w14:paraId="42B67EB9"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(2)</w:t>
            </w:r>
          </w:p>
        </w:tc>
        <w:tc>
          <w:tcPr>
            <w:tcW w:w="1865" w:type="dxa"/>
            <w:tcBorders>
              <w:top w:val="single" w:sz="4" w:space="0" w:color="auto"/>
              <w:left w:val="nil"/>
              <w:bottom w:val="nil"/>
              <w:right w:val="nil"/>
            </w:tcBorders>
          </w:tcPr>
          <w:p w14:paraId="6E285F0A"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(3)</w:t>
            </w:r>
          </w:p>
        </w:tc>
        <w:tc>
          <w:tcPr>
            <w:tcW w:w="1865" w:type="dxa"/>
            <w:tcBorders>
              <w:top w:val="single" w:sz="4" w:space="0" w:color="auto"/>
              <w:left w:val="nil"/>
              <w:bottom w:val="nil"/>
              <w:right w:val="nil"/>
            </w:tcBorders>
          </w:tcPr>
          <w:p w14:paraId="1DD2E8B0"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(4)</w:t>
            </w:r>
          </w:p>
        </w:tc>
        <w:tc>
          <w:tcPr>
            <w:tcW w:w="1865" w:type="dxa"/>
            <w:tcBorders>
              <w:top w:val="single" w:sz="4" w:space="0" w:color="auto"/>
              <w:left w:val="nil"/>
              <w:bottom w:val="nil"/>
              <w:right w:val="nil"/>
            </w:tcBorders>
          </w:tcPr>
          <w:p w14:paraId="3F356AB3"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(5)</w:t>
            </w:r>
          </w:p>
        </w:tc>
        <w:tc>
          <w:tcPr>
            <w:tcW w:w="1865" w:type="dxa"/>
            <w:tcBorders>
              <w:top w:val="single" w:sz="4" w:space="0" w:color="auto"/>
              <w:left w:val="nil"/>
              <w:bottom w:val="nil"/>
              <w:right w:val="nil"/>
            </w:tcBorders>
          </w:tcPr>
          <w:p w14:paraId="7F4B28CB"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(6)</w:t>
            </w:r>
          </w:p>
        </w:tc>
      </w:tr>
      <w:tr w:rsidR="00A0437F" w:rsidRPr="00E52B32" w14:paraId="2BE0F787" w14:textId="77777777" w:rsidTr="00A0437F">
        <w:tc>
          <w:tcPr>
            <w:tcW w:w="2158" w:type="dxa"/>
            <w:tcBorders>
              <w:top w:val="nil"/>
              <w:left w:val="nil"/>
              <w:bottom w:val="nil"/>
              <w:right w:val="nil"/>
            </w:tcBorders>
          </w:tcPr>
          <w:p w14:paraId="32D0BE1C" w14:textId="77777777" w:rsidR="00A0437F" w:rsidRPr="00E52B32" w:rsidRDefault="00A0437F" w:rsidP="00A0437F">
            <w:pPr>
              <w:widowControl w:val="0"/>
              <w:autoSpaceDE w:val="0"/>
              <w:autoSpaceDN w:val="0"/>
              <w:adjustRightInd w:val="0"/>
              <w:spacing w:after="120" w:line="240" w:lineRule="auto"/>
              <w:rPr>
                <w:rFonts w:ascii="Times New Roman" w:hAnsi="Times New Roman"/>
                <w:i/>
                <w:iCs/>
                <w:lang w:val="en-US"/>
              </w:rPr>
            </w:pPr>
          </w:p>
        </w:tc>
        <w:tc>
          <w:tcPr>
            <w:tcW w:w="1865" w:type="dxa"/>
            <w:tcBorders>
              <w:top w:val="nil"/>
              <w:left w:val="nil"/>
              <w:bottom w:val="nil"/>
              <w:right w:val="nil"/>
            </w:tcBorders>
          </w:tcPr>
          <w:p w14:paraId="0D1A1563"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52B32">
              <w:rPr>
                <w:rFonts w:ascii="Times New Roman" w:hAnsi="Times New Roman"/>
                <w:i/>
                <w:iCs/>
                <w:lang w:val="en-US"/>
              </w:rPr>
              <w:t>iwipov50</w:t>
            </w:r>
          </w:p>
        </w:tc>
        <w:tc>
          <w:tcPr>
            <w:tcW w:w="1865" w:type="dxa"/>
            <w:tcBorders>
              <w:top w:val="nil"/>
              <w:left w:val="nil"/>
              <w:bottom w:val="nil"/>
              <w:right w:val="nil"/>
            </w:tcBorders>
          </w:tcPr>
          <w:p w14:paraId="3CB33472"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52B32">
              <w:rPr>
                <w:rFonts w:ascii="Times New Roman" w:hAnsi="Times New Roman"/>
                <w:i/>
                <w:iCs/>
                <w:lang w:val="en-US"/>
              </w:rPr>
              <w:t>iwipov50</w:t>
            </w:r>
          </w:p>
        </w:tc>
        <w:tc>
          <w:tcPr>
            <w:tcW w:w="1865" w:type="dxa"/>
            <w:tcBorders>
              <w:top w:val="nil"/>
              <w:left w:val="nil"/>
              <w:bottom w:val="nil"/>
              <w:right w:val="nil"/>
            </w:tcBorders>
          </w:tcPr>
          <w:p w14:paraId="41EFC175"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52B32">
              <w:rPr>
                <w:rFonts w:ascii="Times New Roman" w:hAnsi="Times New Roman"/>
                <w:i/>
                <w:iCs/>
                <w:lang w:val="en-US"/>
              </w:rPr>
              <w:t>iwipov50</w:t>
            </w:r>
          </w:p>
        </w:tc>
        <w:tc>
          <w:tcPr>
            <w:tcW w:w="1865" w:type="dxa"/>
            <w:tcBorders>
              <w:top w:val="nil"/>
              <w:left w:val="nil"/>
              <w:bottom w:val="nil"/>
              <w:right w:val="nil"/>
            </w:tcBorders>
          </w:tcPr>
          <w:p w14:paraId="25DD84F7"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52B32">
              <w:rPr>
                <w:rFonts w:ascii="Times New Roman" w:hAnsi="Times New Roman"/>
                <w:i/>
                <w:iCs/>
                <w:lang w:val="en-US"/>
              </w:rPr>
              <w:t>iwipov50</w:t>
            </w:r>
          </w:p>
        </w:tc>
        <w:tc>
          <w:tcPr>
            <w:tcW w:w="1865" w:type="dxa"/>
            <w:tcBorders>
              <w:top w:val="nil"/>
              <w:left w:val="nil"/>
              <w:bottom w:val="nil"/>
              <w:right w:val="nil"/>
            </w:tcBorders>
          </w:tcPr>
          <w:p w14:paraId="3E42BAF1"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52B32">
              <w:rPr>
                <w:rFonts w:ascii="Times New Roman" w:hAnsi="Times New Roman"/>
                <w:i/>
                <w:iCs/>
                <w:lang w:val="en-US"/>
              </w:rPr>
              <w:t>iwipov50</w:t>
            </w:r>
          </w:p>
        </w:tc>
        <w:tc>
          <w:tcPr>
            <w:tcW w:w="1865" w:type="dxa"/>
            <w:tcBorders>
              <w:top w:val="nil"/>
              <w:left w:val="nil"/>
              <w:bottom w:val="nil"/>
              <w:right w:val="nil"/>
            </w:tcBorders>
          </w:tcPr>
          <w:p w14:paraId="210A86C5"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52B32">
              <w:rPr>
                <w:rFonts w:ascii="Times New Roman" w:hAnsi="Times New Roman"/>
                <w:i/>
                <w:iCs/>
                <w:lang w:val="en-US"/>
              </w:rPr>
              <w:t>iwipov50</w:t>
            </w:r>
          </w:p>
        </w:tc>
      </w:tr>
      <w:tr w:rsidR="00891D1F" w:rsidRPr="00E52B32" w14:paraId="297C18C6" w14:textId="77777777" w:rsidTr="00A0437F">
        <w:tc>
          <w:tcPr>
            <w:tcW w:w="2158" w:type="dxa"/>
            <w:tcBorders>
              <w:top w:val="single" w:sz="4" w:space="0" w:color="auto"/>
              <w:left w:val="nil"/>
              <w:bottom w:val="nil"/>
              <w:right w:val="nil"/>
            </w:tcBorders>
          </w:tcPr>
          <w:p w14:paraId="7084C637" w14:textId="77777777" w:rsidR="00891D1F" w:rsidRPr="00E52B32" w:rsidRDefault="00891D1F" w:rsidP="00891D1F">
            <w:pPr>
              <w:widowControl w:val="0"/>
              <w:autoSpaceDE w:val="0"/>
              <w:autoSpaceDN w:val="0"/>
              <w:adjustRightInd w:val="0"/>
              <w:spacing w:before="120" w:after="0" w:line="240" w:lineRule="auto"/>
              <w:rPr>
                <w:rFonts w:ascii="Times New Roman" w:hAnsi="Times New Roman"/>
                <w:lang w:val="en-US"/>
              </w:rPr>
            </w:pPr>
            <w:r w:rsidRPr="001348D4">
              <w:rPr>
                <w:rFonts w:ascii="Times New Roman" w:hAnsi="Times New Roman"/>
                <w:i/>
                <w:iCs/>
                <w:lang w:val="en-US"/>
              </w:rPr>
              <w:t>iwipov50</w:t>
            </w:r>
            <w:r w:rsidRPr="001348D4">
              <w:rPr>
                <w:rFonts w:ascii="Times New Roman" w:hAnsi="Times New Roman"/>
                <w:i/>
                <w:iCs/>
                <w:vertAlign w:val="subscript"/>
                <w:lang w:val="en-US"/>
              </w:rPr>
              <w:t>t-1</w:t>
            </w:r>
          </w:p>
        </w:tc>
        <w:tc>
          <w:tcPr>
            <w:tcW w:w="1865" w:type="dxa"/>
            <w:tcBorders>
              <w:top w:val="single" w:sz="4" w:space="0" w:color="auto"/>
              <w:left w:val="nil"/>
              <w:bottom w:val="nil"/>
              <w:right w:val="nil"/>
            </w:tcBorders>
          </w:tcPr>
          <w:p w14:paraId="30B51375" w14:textId="1B89610D" w:rsidR="00891D1F" w:rsidRPr="00E52B32"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D14E2">
              <w:rPr>
                <w:rFonts w:ascii="Times New Roman" w:hAnsi="Times New Roman" w:cs="Times New Roman"/>
                <w:lang w:val="en-US"/>
              </w:rPr>
              <w:t>0.999</w:t>
            </w:r>
            <w:r w:rsidRPr="002D14E2">
              <w:rPr>
                <w:rFonts w:ascii="Times New Roman" w:hAnsi="Times New Roman" w:cs="Times New Roman"/>
                <w:vertAlign w:val="superscript"/>
                <w:lang w:val="en-US"/>
              </w:rPr>
              <w:t>****</w:t>
            </w:r>
          </w:p>
        </w:tc>
        <w:tc>
          <w:tcPr>
            <w:tcW w:w="1865" w:type="dxa"/>
            <w:tcBorders>
              <w:top w:val="single" w:sz="4" w:space="0" w:color="auto"/>
              <w:left w:val="nil"/>
              <w:bottom w:val="nil"/>
              <w:right w:val="nil"/>
            </w:tcBorders>
          </w:tcPr>
          <w:p w14:paraId="2DB84380" w14:textId="0AA3DDBD" w:rsidR="00891D1F" w:rsidRPr="00E52B32"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D14E2">
              <w:rPr>
                <w:rFonts w:ascii="Times New Roman" w:hAnsi="Times New Roman" w:cs="Times New Roman"/>
                <w:lang w:val="en-US"/>
              </w:rPr>
              <w:t>0.999</w:t>
            </w:r>
            <w:r w:rsidRPr="002D14E2">
              <w:rPr>
                <w:rFonts w:ascii="Times New Roman" w:hAnsi="Times New Roman" w:cs="Times New Roman"/>
                <w:vertAlign w:val="superscript"/>
                <w:lang w:val="en-US"/>
              </w:rPr>
              <w:t>****</w:t>
            </w:r>
          </w:p>
        </w:tc>
        <w:tc>
          <w:tcPr>
            <w:tcW w:w="1865" w:type="dxa"/>
            <w:tcBorders>
              <w:top w:val="single" w:sz="4" w:space="0" w:color="auto"/>
              <w:left w:val="nil"/>
              <w:bottom w:val="nil"/>
              <w:right w:val="nil"/>
            </w:tcBorders>
          </w:tcPr>
          <w:p w14:paraId="110250BB" w14:textId="4AED8C63" w:rsidR="00891D1F" w:rsidRPr="00E52B32"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D14E2">
              <w:rPr>
                <w:rFonts w:ascii="Times New Roman" w:hAnsi="Times New Roman" w:cs="Times New Roman"/>
                <w:lang w:val="en-US"/>
              </w:rPr>
              <w:t>0.999</w:t>
            </w:r>
            <w:r w:rsidRPr="002D14E2">
              <w:rPr>
                <w:rFonts w:ascii="Times New Roman" w:hAnsi="Times New Roman" w:cs="Times New Roman"/>
                <w:vertAlign w:val="superscript"/>
                <w:lang w:val="en-US"/>
              </w:rPr>
              <w:t>****</w:t>
            </w:r>
          </w:p>
        </w:tc>
        <w:tc>
          <w:tcPr>
            <w:tcW w:w="1865" w:type="dxa"/>
            <w:tcBorders>
              <w:top w:val="single" w:sz="4" w:space="0" w:color="auto"/>
              <w:left w:val="nil"/>
              <w:bottom w:val="nil"/>
              <w:right w:val="nil"/>
            </w:tcBorders>
          </w:tcPr>
          <w:p w14:paraId="20DFD780" w14:textId="3B7D33B4" w:rsidR="00891D1F" w:rsidRPr="00E52B32"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D14E2">
              <w:rPr>
                <w:rFonts w:ascii="Times New Roman" w:hAnsi="Times New Roman" w:cs="Times New Roman"/>
                <w:lang w:val="en-US"/>
              </w:rPr>
              <w:t>0.994</w:t>
            </w:r>
            <w:r w:rsidRPr="002D14E2">
              <w:rPr>
                <w:rFonts w:ascii="Times New Roman" w:hAnsi="Times New Roman" w:cs="Times New Roman"/>
                <w:vertAlign w:val="superscript"/>
                <w:lang w:val="en-US"/>
              </w:rPr>
              <w:t>****</w:t>
            </w:r>
          </w:p>
        </w:tc>
        <w:tc>
          <w:tcPr>
            <w:tcW w:w="1865" w:type="dxa"/>
            <w:tcBorders>
              <w:top w:val="single" w:sz="4" w:space="0" w:color="auto"/>
              <w:left w:val="nil"/>
              <w:bottom w:val="nil"/>
              <w:right w:val="nil"/>
            </w:tcBorders>
          </w:tcPr>
          <w:p w14:paraId="465AFA81" w14:textId="12354239" w:rsidR="00891D1F" w:rsidRPr="00E52B32"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D14E2">
              <w:rPr>
                <w:rFonts w:ascii="Times New Roman" w:hAnsi="Times New Roman" w:cs="Times New Roman"/>
                <w:lang w:val="en-US"/>
              </w:rPr>
              <w:t>0.994</w:t>
            </w:r>
            <w:r w:rsidRPr="002D14E2">
              <w:rPr>
                <w:rFonts w:ascii="Times New Roman" w:hAnsi="Times New Roman" w:cs="Times New Roman"/>
                <w:vertAlign w:val="superscript"/>
                <w:lang w:val="en-US"/>
              </w:rPr>
              <w:t>****</w:t>
            </w:r>
          </w:p>
        </w:tc>
        <w:tc>
          <w:tcPr>
            <w:tcW w:w="1865" w:type="dxa"/>
            <w:tcBorders>
              <w:top w:val="single" w:sz="4" w:space="0" w:color="auto"/>
              <w:left w:val="nil"/>
              <w:bottom w:val="nil"/>
              <w:right w:val="nil"/>
            </w:tcBorders>
          </w:tcPr>
          <w:p w14:paraId="2B48F8C3" w14:textId="73F1DB99" w:rsidR="00891D1F" w:rsidRPr="00E52B32"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2D14E2">
              <w:rPr>
                <w:rFonts w:ascii="Times New Roman" w:hAnsi="Times New Roman" w:cs="Times New Roman"/>
                <w:lang w:val="en-US"/>
              </w:rPr>
              <w:t>0.992</w:t>
            </w:r>
            <w:r w:rsidRPr="002D14E2">
              <w:rPr>
                <w:rFonts w:ascii="Times New Roman" w:hAnsi="Times New Roman" w:cs="Times New Roman"/>
                <w:vertAlign w:val="superscript"/>
                <w:lang w:val="en-US"/>
              </w:rPr>
              <w:t>****</w:t>
            </w:r>
          </w:p>
        </w:tc>
      </w:tr>
      <w:tr w:rsidR="00891D1F" w:rsidRPr="00E52B32" w14:paraId="72E7E22C" w14:textId="77777777" w:rsidTr="00A0437F">
        <w:tc>
          <w:tcPr>
            <w:tcW w:w="2158" w:type="dxa"/>
            <w:tcBorders>
              <w:top w:val="nil"/>
              <w:left w:val="nil"/>
              <w:bottom w:val="nil"/>
              <w:right w:val="nil"/>
            </w:tcBorders>
          </w:tcPr>
          <w:p w14:paraId="18CF25CB"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DE9A99F" w14:textId="472571C5"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(0.0161)</w:t>
            </w:r>
          </w:p>
        </w:tc>
        <w:tc>
          <w:tcPr>
            <w:tcW w:w="1865" w:type="dxa"/>
            <w:tcBorders>
              <w:top w:val="nil"/>
              <w:left w:val="nil"/>
              <w:bottom w:val="nil"/>
              <w:right w:val="nil"/>
            </w:tcBorders>
          </w:tcPr>
          <w:p w14:paraId="681D2089" w14:textId="164AA27A"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(0.0161)</w:t>
            </w:r>
          </w:p>
        </w:tc>
        <w:tc>
          <w:tcPr>
            <w:tcW w:w="1865" w:type="dxa"/>
            <w:tcBorders>
              <w:top w:val="nil"/>
              <w:left w:val="nil"/>
              <w:bottom w:val="nil"/>
              <w:right w:val="nil"/>
            </w:tcBorders>
          </w:tcPr>
          <w:p w14:paraId="40761790" w14:textId="0A4E9458"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(0.0158)</w:t>
            </w:r>
          </w:p>
        </w:tc>
        <w:tc>
          <w:tcPr>
            <w:tcW w:w="1865" w:type="dxa"/>
            <w:tcBorders>
              <w:top w:val="nil"/>
              <w:left w:val="nil"/>
              <w:bottom w:val="nil"/>
              <w:right w:val="nil"/>
            </w:tcBorders>
          </w:tcPr>
          <w:p w14:paraId="0D72C974" w14:textId="521C52DC"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(0.0134)</w:t>
            </w:r>
          </w:p>
        </w:tc>
        <w:tc>
          <w:tcPr>
            <w:tcW w:w="1865" w:type="dxa"/>
            <w:tcBorders>
              <w:top w:val="nil"/>
              <w:left w:val="nil"/>
              <w:bottom w:val="nil"/>
              <w:right w:val="nil"/>
            </w:tcBorders>
          </w:tcPr>
          <w:p w14:paraId="07A72E54" w14:textId="5A3EAF9C"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(0.0129)</w:t>
            </w:r>
          </w:p>
        </w:tc>
        <w:tc>
          <w:tcPr>
            <w:tcW w:w="1865" w:type="dxa"/>
            <w:tcBorders>
              <w:top w:val="nil"/>
              <w:left w:val="nil"/>
              <w:bottom w:val="nil"/>
              <w:right w:val="nil"/>
            </w:tcBorders>
          </w:tcPr>
          <w:p w14:paraId="33A8EF0F" w14:textId="0C5E201C"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(0.0135)</w:t>
            </w:r>
          </w:p>
        </w:tc>
      </w:tr>
      <w:tr w:rsidR="00891D1F" w:rsidRPr="00E52B32" w14:paraId="1F16606A" w14:textId="77777777" w:rsidTr="00A0437F">
        <w:tc>
          <w:tcPr>
            <w:tcW w:w="2158" w:type="dxa"/>
            <w:tcBorders>
              <w:top w:val="nil"/>
              <w:left w:val="nil"/>
              <w:bottom w:val="nil"/>
              <w:right w:val="nil"/>
            </w:tcBorders>
          </w:tcPr>
          <w:p w14:paraId="44DC9604"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D73DDCF"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1113D8B"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D72D430"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9431558"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D96BDFE"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B0377C4"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E52B32" w14:paraId="2AD2D850" w14:textId="77777777" w:rsidTr="00A0437F">
        <w:tc>
          <w:tcPr>
            <w:tcW w:w="2158" w:type="dxa"/>
            <w:tcBorders>
              <w:top w:val="nil"/>
              <w:left w:val="nil"/>
              <w:bottom w:val="nil"/>
              <w:right w:val="nil"/>
            </w:tcBorders>
          </w:tcPr>
          <w:p w14:paraId="387D7D8D"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(Total)</w:t>
            </w:r>
          </w:p>
        </w:tc>
        <w:tc>
          <w:tcPr>
            <w:tcW w:w="1865" w:type="dxa"/>
            <w:tcBorders>
              <w:top w:val="nil"/>
              <w:left w:val="nil"/>
              <w:bottom w:val="nil"/>
              <w:right w:val="nil"/>
            </w:tcBorders>
          </w:tcPr>
          <w:p w14:paraId="41466928" w14:textId="052D0A39"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0.000588</w:t>
            </w:r>
          </w:p>
        </w:tc>
        <w:tc>
          <w:tcPr>
            <w:tcW w:w="1865" w:type="dxa"/>
            <w:tcBorders>
              <w:top w:val="nil"/>
              <w:left w:val="nil"/>
              <w:bottom w:val="nil"/>
              <w:right w:val="nil"/>
            </w:tcBorders>
          </w:tcPr>
          <w:p w14:paraId="453D02B1"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09D0E00"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42EFDB4"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9C7A4DB"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B0C1D74"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52B32" w14:paraId="69154907" w14:textId="77777777" w:rsidTr="00A0437F">
        <w:tc>
          <w:tcPr>
            <w:tcW w:w="2158" w:type="dxa"/>
            <w:tcBorders>
              <w:top w:val="nil"/>
              <w:left w:val="nil"/>
              <w:bottom w:val="nil"/>
              <w:right w:val="nil"/>
            </w:tcBorders>
          </w:tcPr>
          <w:p w14:paraId="75C1417D"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1FA3CBE" w14:textId="5FC3FC7C"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(0.000403)</w:t>
            </w:r>
          </w:p>
        </w:tc>
        <w:tc>
          <w:tcPr>
            <w:tcW w:w="1865" w:type="dxa"/>
            <w:tcBorders>
              <w:top w:val="nil"/>
              <w:left w:val="nil"/>
              <w:bottom w:val="nil"/>
              <w:right w:val="nil"/>
            </w:tcBorders>
          </w:tcPr>
          <w:p w14:paraId="47F900E4"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6A409B0"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E147D21"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3112CD0"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4F0E886"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52B32" w14:paraId="4773A06E" w14:textId="77777777" w:rsidTr="00A0437F">
        <w:tc>
          <w:tcPr>
            <w:tcW w:w="2158" w:type="dxa"/>
            <w:tcBorders>
              <w:top w:val="nil"/>
              <w:left w:val="nil"/>
              <w:bottom w:val="nil"/>
              <w:right w:val="nil"/>
            </w:tcBorders>
          </w:tcPr>
          <w:p w14:paraId="709F750C"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05A2F97"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EE092CB"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86C2E8A"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9425832"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13E5DDE"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0A3D01D"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E52B32" w14:paraId="20D66063" w14:textId="77777777" w:rsidTr="00A0437F">
        <w:tc>
          <w:tcPr>
            <w:tcW w:w="2158" w:type="dxa"/>
            <w:tcBorders>
              <w:top w:val="nil"/>
              <w:left w:val="nil"/>
              <w:bottom w:val="nil"/>
              <w:right w:val="nil"/>
            </w:tcBorders>
          </w:tcPr>
          <w:p w14:paraId="39DE8922"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w:t>
            </w:r>
            <w:r>
              <w:rPr>
                <w:rFonts w:ascii="Times New Roman" w:hAnsi="Times New Roman"/>
                <w:i/>
                <w:iCs/>
                <w:lang w:val="en-US"/>
              </w:rPr>
              <w:t>ODA</w:t>
            </w:r>
            <w:r w:rsidRPr="001348D4">
              <w:rPr>
                <w:rFonts w:ascii="Times New Roman" w:hAnsi="Times New Roman"/>
                <w:i/>
                <w:iCs/>
                <w:lang w:val="en-US"/>
              </w:rPr>
              <w:t>)</w:t>
            </w:r>
          </w:p>
        </w:tc>
        <w:tc>
          <w:tcPr>
            <w:tcW w:w="1865" w:type="dxa"/>
            <w:tcBorders>
              <w:top w:val="nil"/>
              <w:left w:val="nil"/>
              <w:bottom w:val="nil"/>
              <w:right w:val="nil"/>
            </w:tcBorders>
          </w:tcPr>
          <w:p w14:paraId="293FA9C8"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A611BA0" w14:textId="0A4CF4ED"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0.000528</w:t>
            </w:r>
          </w:p>
        </w:tc>
        <w:tc>
          <w:tcPr>
            <w:tcW w:w="1865" w:type="dxa"/>
            <w:tcBorders>
              <w:top w:val="nil"/>
              <w:left w:val="nil"/>
              <w:bottom w:val="nil"/>
              <w:right w:val="nil"/>
            </w:tcBorders>
          </w:tcPr>
          <w:p w14:paraId="4A6D84EB"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6910343"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436FDA6"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CADC11E"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52B32" w14:paraId="3A8B73E8" w14:textId="77777777" w:rsidTr="00A0437F">
        <w:tc>
          <w:tcPr>
            <w:tcW w:w="2158" w:type="dxa"/>
            <w:tcBorders>
              <w:top w:val="nil"/>
              <w:left w:val="nil"/>
              <w:bottom w:val="nil"/>
              <w:right w:val="nil"/>
            </w:tcBorders>
          </w:tcPr>
          <w:p w14:paraId="5B3C6A30"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7C2A46E"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12AE681" w14:textId="18FB4A13"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(0.000462)</w:t>
            </w:r>
          </w:p>
        </w:tc>
        <w:tc>
          <w:tcPr>
            <w:tcW w:w="1865" w:type="dxa"/>
            <w:tcBorders>
              <w:top w:val="nil"/>
              <w:left w:val="nil"/>
              <w:bottom w:val="nil"/>
              <w:right w:val="nil"/>
            </w:tcBorders>
          </w:tcPr>
          <w:p w14:paraId="25D9B4D6"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BFB44A5"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1852BAE"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CE9A5D3"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52B32" w14:paraId="09F93291" w14:textId="77777777" w:rsidTr="00A0437F">
        <w:tc>
          <w:tcPr>
            <w:tcW w:w="2158" w:type="dxa"/>
            <w:tcBorders>
              <w:top w:val="nil"/>
              <w:left w:val="nil"/>
              <w:bottom w:val="nil"/>
              <w:right w:val="nil"/>
            </w:tcBorders>
          </w:tcPr>
          <w:p w14:paraId="12EA6679"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569E59B"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A9A4740"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BAC10DB"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30F7AA5"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3E10B05"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B709B0D"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E52B32" w14:paraId="1F6E2DEC" w14:textId="77777777" w:rsidTr="00A0437F">
        <w:tc>
          <w:tcPr>
            <w:tcW w:w="2158" w:type="dxa"/>
            <w:tcBorders>
              <w:top w:val="nil"/>
              <w:left w:val="nil"/>
              <w:bottom w:val="nil"/>
              <w:right w:val="nil"/>
            </w:tcBorders>
          </w:tcPr>
          <w:p w14:paraId="3815AD48"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(T</w:t>
            </w:r>
            <w:r>
              <w:rPr>
                <w:rFonts w:ascii="Times New Roman" w:hAnsi="Times New Roman"/>
                <w:i/>
                <w:iCs/>
                <w:lang w:val="en-US"/>
              </w:rPr>
              <w:t>ransport</w:t>
            </w:r>
            <w:r w:rsidRPr="001348D4">
              <w:rPr>
                <w:rFonts w:ascii="Times New Roman" w:hAnsi="Times New Roman"/>
                <w:i/>
                <w:iCs/>
                <w:lang w:val="en-US"/>
              </w:rPr>
              <w:t>)</w:t>
            </w:r>
          </w:p>
        </w:tc>
        <w:tc>
          <w:tcPr>
            <w:tcW w:w="1865" w:type="dxa"/>
            <w:tcBorders>
              <w:top w:val="nil"/>
              <w:left w:val="nil"/>
              <w:bottom w:val="nil"/>
              <w:right w:val="nil"/>
            </w:tcBorders>
          </w:tcPr>
          <w:p w14:paraId="32A57D5F"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1C773AA"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BAD058B" w14:textId="17DA0C84"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-0.00143</w:t>
            </w:r>
          </w:p>
        </w:tc>
        <w:tc>
          <w:tcPr>
            <w:tcW w:w="1865" w:type="dxa"/>
            <w:tcBorders>
              <w:top w:val="nil"/>
              <w:left w:val="nil"/>
              <w:bottom w:val="nil"/>
              <w:right w:val="nil"/>
            </w:tcBorders>
          </w:tcPr>
          <w:p w14:paraId="27BA7599"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73E28BA"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6AD3F9C"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52B32" w14:paraId="007BDB6E" w14:textId="77777777" w:rsidTr="00A0437F">
        <w:tc>
          <w:tcPr>
            <w:tcW w:w="2158" w:type="dxa"/>
            <w:tcBorders>
              <w:top w:val="nil"/>
              <w:left w:val="nil"/>
              <w:bottom w:val="nil"/>
              <w:right w:val="nil"/>
            </w:tcBorders>
          </w:tcPr>
          <w:p w14:paraId="60E47FF0"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90D05C9"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3A3C391"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C925974" w14:textId="7329D263"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(0.00107)</w:t>
            </w:r>
          </w:p>
        </w:tc>
        <w:tc>
          <w:tcPr>
            <w:tcW w:w="1865" w:type="dxa"/>
            <w:tcBorders>
              <w:top w:val="nil"/>
              <w:left w:val="nil"/>
              <w:bottom w:val="nil"/>
              <w:right w:val="nil"/>
            </w:tcBorders>
          </w:tcPr>
          <w:p w14:paraId="157EB7CC"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95DBBF1"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BFFD42E"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52B32" w14:paraId="1A19513F" w14:textId="77777777" w:rsidTr="00A0437F">
        <w:tc>
          <w:tcPr>
            <w:tcW w:w="2158" w:type="dxa"/>
            <w:tcBorders>
              <w:top w:val="nil"/>
              <w:left w:val="nil"/>
              <w:bottom w:val="nil"/>
              <w:right w:val="nil"/>
            </w:tcBorders>
          </w:tcPr>
          <w:p w14:paraId="2A9DC1F6"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126BA49"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5C53F2D"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B156978"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F7BEC32"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0211E92"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619E89CC"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E52B32" w14:paraId="0F117831" w14:textId="77777777" w:rsidTr="00A0437F">
        <w:tc>
          <w:tcPr>
            <w:tcW w:w="2158" w:type="dxa"/>
            <w:tcBorders>
              <w:top w:val="nil"/>
              <w:left w:val="nil"/>
              <w:bottom w:val="nil"/>
              <w:right w:val="nil"/>
            </w:tcBorders>
          </w:tcPr>
          <w:p w14:paraId="584E9435"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nl-NL"/>
              </w:rPr>
            </w:pPr>
            <w:r w:rsidRPr="008E6258">
              <w:rPr>
                <w:rFonts w:ascii="Times New Roman" w:hAnsi="Times New Roman"/>
                <w:i/>
                <w:iCs/>
              </w:rPr>
              <w:t>ln(steel)</w:t>
            </w:r>
            <w:r w:rsidRPr="008E6258">
              <w:rPr>
                <w:rFonts w:ascii="Times New Roman" w:hAnsi="Times New Roman"/>
                <w:i/>
                <w:iCs/>
                <w:vertAlign w:val="subscript"/>
              </w:rPr>
              <w:t xml:space="preserve"> t-3</w:t>
            </w:r>
            <w:r w:rsidRPr="008E6258">
              <w:rPr>
                <w:rFonts w:ascii="Times New Roman" w:hAnsi="Times New Roman"/>
                <w:i/>
                <w:iCs/>
              </w:rPr>
              <w:t xml:space="preserve"> × </w:t>
            </w:r>
            <w:r w:rsidRPr="00CD2C66">
              <w:rPr>
                <w:rFonts w:ascii="Times New Roman" w:hAnsi="Times New Roman"/>
                <w:i/>
                <w:iCs/>
              </w:rPr>
              <w:t>p</w:t>
            </w:r>
            <w:r>
              <w:rPr>
                <w:rFonts w:ascii="Times New Roman" w:hAnsi="Times New Roman"/>
                <w:i/>
                <w:iCs/>
                <w:vertAlign w:val="subscript"/>
              </w:rPr>
              <w:t>total</w:t>
            </w:r>
            <w:r w:rsidRPr="008E6258">
              <w:rPr>
                <w:rFonts w:ascii="Times New Roman" w:hAnsi="Times New Roman"/>
                <w:i/>
                <w:iCs/>
                <w:vertAlign w:val="subscript"/>
              </w:rPr>
              <w:t xml:space="preserve"> </w:t>
            </w:r>
          </w:p>
        </w:tc>
        <w:tc>
          <w:tcPr>
            <w:tcW w:w="1865" w:type="dxa"/>
            <w:tcBorders>
              <w:top w:val="nil"/>
              <w:left w:val="nil"/>
              <w:bottom w:val="nil"/>
              <w:right w:val="nil"/>
            </w:tcBorders>
          </w:tcPr>
          <w:p w14:paraId="5998A98B"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50AD0FBD"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1A41A220"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62F55EA5" w14:textId="0D0543B4"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-0.00787</w:t>
            </w:r>
            <w:r w:rsidRPr="002D14E2">
              <w:rPr>
                <w:rFonts w:ascii="Times New Roman" w:hAnsi="Times New Roman" w:cs="Times New Roman"/>
                <w:vertAlign w:val="superscript"/>
                <w:lang w:val="en-US"/>
              </w:rPr>
              <w:t>**</w:t>
            </w:r>
          </w:p>
        </w:tc>
        <w:tc>
          <w:tcPr>
            <w:tcW w:w="1865" w:type="dxa"/>
            <w:tcBorders>
              <w:top w:val="nil"/>
              <w:left w:val="nil"/>
              <w:bottom w:val="nil"/>
              <w:right w:val="nil"/>
            </w:tcBorders>
          </w:tcPr>
          <w:p w14:paraId="7A3CC28B"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8005033"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52B32" w14:paraId="6D78E962" w14:textId="77777777" w:rsidTr="00A0437F">
        <w:tc>
          <w:tcPr>
            <w:tcW w:w="2158" w:type="dxa"/>
            <w:tcBorders>
              <w:top w:val="nil"/>
              <w:left w:val="nil"/>
              <w:bottom w:val="nil"/>
              <w:right w:val="nil"/>
            </w:tcBorders>
          </w:tcPr>
          <w:p w14:paraId="2C3CA41A"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D704B0B"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7FBB76B"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EB85638"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0D06DB9" w14:textId="74DD8BA3"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(0.00318)</w:t>
            </w:r>
          </w:p>
        </w:tc>
        <w:tc>
          <w:tcPr>
            <w:tcW w:w="1865" w:type="dxa"/>
            <w:tcBorders>
              <w:top w:val="nil"/>
              <w:left w:val="nil"/>
              <w:bottom w:val="nil"/>
              <w:right w:val="nil"/>
            </w:tcBorders>
          </w:tcPr>
          <w:p w14:paraId="770E21B4"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42FEBE0"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52B32" w14:paraId="04D948FF" w14:textId="77777777" w:rsidTr="00A0437F">
        <w:tc>
          <w:tcPr>
            <w:tcW w:w="2158" w:type="dxa"/>
            <w:tcBorders>
              <w:top w:val="nil"/>
              <w:left w:val="nil"/>
              <w:bottom w:val="nil"/>
              <w:right w:val="nil"/>
            </w:tcBorders>
          </w:tcPr>
          <w:p w14:paraId="529E3BED"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B6DDF85"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6124C4C9"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A9E3A32"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32B6E94"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43DD226"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2B3BFFE"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E52B32" w14:paraId="723E7042" w14:textId="77777777" w:rsidTr="00A0437F">
        <w:tc>
          <w:tcPr>
            <w:tcW w:w="2158" w:type="dxa"/>
            <w:tcBorders>
              <w:top w:val="nil"/>
              <w:left w:val="nil"/>
              <w:bottom w:val="nil"/>
              <w:right w:val="nil"/>
            </w:tcBorders>
          </w:tcPr>
          <w:p w14:paraId="1ED20A53"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nl-NL"/>
              </w:rPr>
            </w:pPr>
            <w:r w:rsidRPr="008E6258">
              <w:rPr>
                <w:rFonts w:ascii="Times New Roman" w:hAnsi="Times New Roman"/>
                <w:i/>
                <w:iCs/>
              </w:rPr>
              <w:t>ln(steel)</w:t>
            </w:r>
            <w:r w:rsidRPr="008E6258">
              <w:rPr>
                <w:rFonts w:ascii="Times New Roman" w:hAnsi="Times New Roman"/>
                <w:i/>
                <w:iCs/>
                <w:vertAlign w:val="subscript"/>
              </w:rPr>
              <w:t xml:space="preserve"> t-3</w:t>
            </w:r>
            <w:r w:rsidRPr="008E6258">
              <w:rPr>
                <w:rFonts w:ascii="Times New Roman" w:hAnsi="Times New Roman"/>
                <w:i/>
                <w:iCs/>
              </w:rPr>
              <w:t xml:space="preserve"> × </w:t>
            </w:r>
            <w:r w:rsidRPr="00CD2C66">
              <w:rPr>
                <w:rFonts w:ascii="Times New Roman" w:hAnsi="Times New Roman"/>
                <w:i/>
                <w:iCs/>
              </w:rPr>
              <w:t>p</w:t>
            </w:r>
            <w:r>
              <w:rPr>
                <w:rFonts w:ascii="Times New Roman" w:hAnsi="Times New Roman"/>
                <w:i/>
                <w:iCs/>
                <w:vertAlign w:val="subscript"/>
              </w:rPr>
              <w:t>ODA</w:t>
            </w:r>
          </w:p>
        </w:tc>
        <w:tc>
          <w:tcPr>
            <w:tcW w:w="1865" w:type="dxa"/>
            <w:tcBorders>
              <w:top w:val="nil"/>
              <w:left w:val="nil"/>
              <w:bottom w:val="nil"/>
              <w:right w:val="nil"/>
            </w:tcBorders>
          </w:tcPr>
          <w:p w14:paraId="7AE2C1A7"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682C2A03"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0154A928"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27EA24DF"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5C954179" w14:textId="0A1BD1BA"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-0.00808</w:t>
            </w:r>
            <w:r w:rsidRPr="002D14E2">
              <w:rPr>
                <w:rFonts w:ascii="Times New Roman" w:hAnsi="Times New Roman" w:cs="Times New Roman"/>
                <w:vertAlign w:val="superscript"/>
                <w:lang w:val="en-US"/>
              </w:rPr>
              <w:t>***</w:t>
            </w:r>
          </w:p>
        </w:tc>
        <w:tc>
          <w:tcPr>
            <w:tcW w:w="1865" w:type="dxa"/>
            <w:tcBorders>
              <w:top w:val="nil"/>
              <w:left w:val="nil"/>
              <w:bottom w:val="nil"/>
              <w:right w:val="nil"/>
            </w:tcBorders>
          </w:tcPr>
          <w:p w14:paraId="64FDA8B7"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52B32" w14:paraId="1C94E8C5" w14:textId="77777777" w:rsidTr="00A0437F">
        <w:tc>
          <w:tcPr>
            <w:tcW w:w="2158" w:type="dxa"/>
            <w:tcBorders>
              <w:top w:val="nil"/>
              <w:left w:val="nil"/>
              <w:bottom w:val="nil"/>
              <w:right w:val="nil"/>
            </w:tcBorders>
          </w:tcPr>
          <w:p w14:paraId="606596E0"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459F5CE"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A379EEC"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2D8C1B0"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08B63D1"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E810B76" w14:textId="65A2AAF6"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(0.00262)</w:t>
            </w:r>
          </w:p>
        </w:tc>
        <w:tc>
          <w:tcPr>
            <w:tcW w:w="1865" w:type="dxa"/>
            <w:tcBorders>
              <w:top w:val="nil"/>
              <w:left w:val="nil"/>
              <w:bottom w:val="nil"/>
              <w:right w:val="nil"/>
            </w:tcBorders>
          </w:tcPr>
          <w:p w14:paraId="47A19318"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52B32" w14:paraId="32DFE235" w14:textId="77777777" w:rsidTr="00A0437F">
        <w:tc>
          <w:tcPr>
            <w:tcW w:w="2158" w:type="dxa"/>
            <w:tcBorders>
              <w:top w:val="nil"/>
              <w:left w:val="nil"/>
              <w:bottom w:val="nil"/>
              <w:right w:val="nil"/>
            </w:tcBorders>
          </w:tcPr>
          <w:p w14:paraId="17B29A5F"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9D8E8F5"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16DCC8E"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C4D3D59"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A377066"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BDFD6A3"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53A2665"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E52B32" w14:paraId="339F8C12" w14:textId="77777777" w:rsidTr="00A0437F">
        <w:tc>
          <w:tcPr>
            <w:tcW w:w="2158" w:type="dxa"/>
            <w:tcBorders>
              <w:top w:val="nil"/>
              <w:left w:val="nil"/>
              <w:bottom w:val="nil"/>
              <w:right w:val="nil"/>
            </w:tcBorders>
          </w:tcPr>
          <w:p w14:paraId="51F5EC36"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nl-NL"/>
              </w:rPr>
            </w:pPr>
            <w:r w:rsidRPr="008E6258">
              <w:rPr>
                <w:rFonts w:ascii="Times New Roman" w:hAnsi="Times New Roman"/>
                <w:i/>
                <w:iCs/>
              </w:rPr>
              <w:t>ln(steel)</w:t>
            </w:r>
            <w:r w:rsidRPr="008E6258">
              <w:rPr>
                <w:rFonts w:ascii="Times New Roman" w:hAnsi="Times New Roman"/>
                <w:i/>
                <w:iCs/>
                <w:vertAlign w:val="subscript"/>
              </w:rPr>
              <w:t xml:space="preserve"> t-3</w:t>
            </w:r>
            <w:r w:rsidRPr="008E6258">
              <w:rPr>
                <w:rFonts w:ascii="Times New Roman" w:hAnsi="Times New Roman"/>
                <w:i/>
                <w:iCs/>
              </w:rPr>
              <w:t xml:space="preserve"> × </w:t>
            </w:r>
            <w:r w:rsidRPr="00CD2C66">
              <w:rPr>
                <w:rFonts w:ascii="Times New Roman" w:hAnsi="Times New Roman"/>
                <w:i/>
                <w:iCs/>
              </w:rPr>
              <w:t>p</w:t>
            </w:r>
            <w:r>
              <w:rPr>
                <w:rFonts w:ascii="Times New Roman" w:hAnsi="Times New Roman"/>
                <w:i/>
                <w:iCs/>
                <w:vertAlign w:val="subscript"/>
              </w:rPr>
              <w:t>transport</w:t>
            </w:r>
          </w:p>
        </w:tc>
        <w:tc>
          <w:tcPr>
            <w:tcW w:w="1865" w:type="dxa"/>
            <w:tcBorders>
              <w:top w:val="nil"/>
              <w:left w:val="nil"/>
              <w:bottom w:val="nil"/>
              <w:right w:val="nil"/>
            </w:tcBorders>
          </w:tcPr>
          <w:p w14:paraId="6273AF1A"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0B117056"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370F3855"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5DF0EB58"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7E818055"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nl-NL"/>
              </w:rPr>
            </w:pPr>
          </w:p>
        </w:tc>
        <w:tc>
          <w:tcPr>
            <w:tcW w:w="1865" w:type="dxa"/>
            <w:tcBorders>
              <w:top w:val="nil"/>
              <w:left w:val="nil"/>
              <w:bottom w:val="nil"/>
              <w:right w:val="nil"/>
            </w:tcBorders>
          </w:tcPr>
          <w:p w14:paraId="49253643" w14:textId="1BBAC78F"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-0.0130</w:t>
            </w:r>
            <w:r w:rsidRPr="002D14E2">
              <w:rPr>
                <w:rFonts w:ascii="Times New Roman" w:hAnsi="Times New Roman" w:cs="Times New Roman"/>
                <w:vertAlign w:val="superscript"/>
                <w:lang w:val="en-US"/>
              </w:rPr>
              <w:t>**</w:t>
            </w:r>
          </w:p>
        </w:tc>
      </w:tr>
      <w:tr w:rsidR="00891D1F" w:rsidRPr="00E52B32" w14:paraId="5F16F0AA" w14:textId="77777777" w:rsidTr="00A0437F">
        <w:tc>
          <w:tcPr>
            <w:tcW w:w="2158" w:type="dxa"/>
            <w:tcBorders>
              <w:top w:val="nil"/>
              <w:left w:val="nil"/>
              <w:bottom w:val="nil"/>
              <w:right w:val="nil"/>
            </w:tcBorders>
          </w:tcPr>
          <w:p w14:paraId="0ACD5F51" w14:textId="77777777" w:rsidR="00891D1F" w:rsidRPr="00E52B32"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3CE5290"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D421144"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A9D24F7"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99FC13E"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0C53321" w14:textId="77777777"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8473707" w14:textId="2FA62D79" w:rsidR="00891D1F" w:rsidRPr="00E52B32" w:rsidRDefault="00891D1F" w:rsidP="00891D1F">
            <w:pPr>
              <w:widowControl w:val="0"/>
              <w:autoSpaceDE w:val="0"/>
              <w:autoSpaceDN w:val="0"/>
              <w:adjustRightInd w:val="0"/>
              <w:spacing w:after="0" w:line="240" w:lineRule="auto"/>
              <w:jc w:val="center"/>
              <w:rPr>
                <w:rFonts w:ascii="Times New Roman" w:hAnsi="Times New Roman"/>
                <w:lang w:val="en-US"/>
              </w:rPr>
            </w:pPr>
            <w:r w:rsidRPr="002D14E2">
              <w:rPr>
                <w:rFonts w:ascii="Times New Roman" w:hAnsi="Times New Roman" w:cs="Times New Roman"/>
                <w:lang w:val="en-US"/>
              </w:rPr>
              <w:t>(0.00550)</w:t>
            </w:r>
          </w:p>
        </w:tc>
      </w:tr>
      <w:tr w:rsidR="00A0437F" w:rsidRPr="00E52B32" w14:paraId="77C7BE7A" w14:textId="77777777" w:rsidTr="00A0437F">
        <w:tc>
          <w:tcPr>
            <w:tcW w:w="2158" w:type="dxa"/>
            <w:tcBorders>
              <w:top w:val="nil"/>
              <w:left w:val="nil"/>
              <w:bottom w:val="nil"/>
              <w:right w:val="nil"/>
            </w:tcBorders>
          </w:tcPr>
          <w:p w14:paraId="0E1BA3F8" w14:textId="77777777" w:rsidR="00A0437F" w:rsidRPr="00E52B32"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56E1E62" w14:textId="77777777" w:rsidR="00A0437F" w:rsidRPr="00E52B32"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C9085C4" w14:textId="77777777" w:rsidR="00A0437F" w:rsidRPr="00E52B32"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F68AD2F" w14:textId="77777777" w:rsidR="00A0437F" w:rsidRPr="00E52B32"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DC8BD03" w14:textId="77777777" w:rsidR="00A0437F" w:rsidRPr="00E52B32"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9080D3C" w14:textId="77777777" w:rsidR="00A0437F" w:rsidRPr="00E52B32"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64F0750F" w14:textId="77777777" w:rsidR="00A0437F" w:rsidRPr="00E52B32" w:rsidRDefault="00A0437F" w:rsidP="00A0437F">
            <w:pPr>
              <w:widowControl w:val="0"/>
              <w:autoSpaceDE w:val="0"/>
              <w:autoSpaceDN w:val="0"/>
              <w:adjustRightInd w:val="0"/>
              <w:spacing w:after="0" w:line="240" w:lineRule="auto"/>
              <w:rPr>
                <w:rFonts w:ascii="Times New Roman" w:hAnsi="Times New Roman"/>
                <w:lang w:val="en-US"/>
              </w:rPr>
            </w:pPr>
          </w:p>
        </w:tc>
      </w:tr>
      <w:tr w:rsidR="00A0437F" w:rsidRPr="00E52B32" w14:paraId="3C21DDBF" w14:textId="77777777" w:rsidTr="00A0437F">
        <w:tc>
          <w:tcPr>
            <w:tcW w:w="2158" w:type="dxa"/>
            <w:tcBorders>
              <w:top w:val="nil"/>
              <w:left w:val="nil"/>
              <w:bottom w:val="nil"/>
              <w:right w:val="nil"/>
            </w:tcBorders>
          </w:tcPr>
          <w:p w14:paraId="44E33C17" w14:textId="77777777" w:rsidR="00A0437F" w:rsidRPr="00E52B32" w:rsidRDefault="00A0437F" w:rsidP="00A0437F">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Country</w:t>
            </w:r>
            <w:r w:rsidRPr="008E6258">
              <w:rPr>
                <w:rFonts w:ascii="Times New Roman" w:hAnsi="Times New Roman"/>
                <w:i/>
                <w:iCs/>
                <w:lang w:val="en-US"/>
              </w:rPr>
              <w:t xml:space="preserve"> FE</w:t>
            </w:r>
          </w:p>
        </w:tc>
        <w:tc>
          <w:tcPr>
            <w:tcW w:w="1865" w:type="dxa"/>
            <w:tcBorders>
              <w:top w:val="nil"/>
              <w:left w:val="nil"/>
              <w:bottom w:val="nil"/>
              <w:right w:val="nil"/>
            </w:tcBorders>
          </w:tcPr>
          <w:p w14:paraId="5C851C3D"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Yes</w:t>
            </w:r>
          </w:p>
        </w:tc>
        <w:tc>
          <w:tcPr>
            <w:tcW w:w="1865" w:type="dxa"/>
            <w:tcBorders>
              <w:top w:val="nil"/>
              <w:left w:val="nil"/>
              <w:bottom w:val="nil"/>
              <w:right w:val="nil"/>
            </w:tcBorders>
          </w:tcPr>
          <w:p w14:paraId="799940D9"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Yes</w:t>
            </w:r>
          </w:p>
        </w:tc>
        <w:tc>
          <w:tcPr>
            <w:tcW w:w="1865" w:type="dxa"/>
            <w:tcBorders>
              <w:top w:val="nil"/>
              <w:left w:val="nil"/>
              <w:bottom w:val="nil"/>
              <w:right w:val="nil"/>
            </w:tcBorders>
          </w:tcPr>
          <w:p w14:paraId="0759CC3B"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Yes</w:t>
            </w:r>
          </w:p>
        </w:tc>
        <w:tc>
          <w:tcPr>
            <w:tcW w:w="1865" w:type="dxa"/>
            <w:tcBorders>
              <w:top w:val="nil"/>
              <w:left w:val="nil"/>
              <w:bottom w:val="nil"/>
              <w:right w:val="nil"/>
            </w:tcBorders>
          </w:tcPr>
          <w:p w14:paraId="1AFCAF9B"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Yes</w:t>
            </w:r>
          </w:p>
        </w:tc>
        <w:tc>
          <w:tcPr>
            <w:tcW w:w="1865" w:type="dxa"/>
            <w:tcBorders>
              <w:top w:val="nil"/>
              <w:left w:val="nil"/>
              <w:bottom w:val="nil"/>
              <w:right w:val="nil"/>
            </w:tcBorders>
          </w:tcPr>
          <w:p w14:paraId="6AE97B50"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Yes</w:t>
            </w:r>
          </w:p>
        </w:tc>
        <w:tc>
          <w:tcPr>
            <w:tcW w:w="1865" w:type="dxa"/>
            <w:tcBorders>
              <w:top w:val="nil"/>
              <w:left w:val="nil"/>
              <w:bottom w:val="nil"/>
              <w:right w:val="nil"/>
            </w:tcBorders>
          </w:tcPr>
          <w:p w14:paraId="1A2C9A23"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Yes</w:t>
            </w:r>
          </w:p>
        </w:tc>
      </w:tr>
      <w:tr w:rsidR="00A0437F" w:rsidRPr="00E52B32" w14:paraId="351EAF89" w14:textId="77777777" w:rsidTr="00A0437F">
        <w:tc>
          <w:tcPr>
            <w:tcW w:w="2158" w:type="dxa"/>
            <w:tcBorders>
              <w:top w:val="nil"/>
              <w:left w:val="nil"/>
              <w:bottom w:val="single" w:sz="4" w:space="0" w:color="auto"/>
              <w:right w:val="nil"/>
            </w:tcBorders>
          </w:tcPr>
          <w:p w14:paraId="7A44C897" w14:textId="77777777" w:rsidR="00A0437F" w:rsidRPr="00E52B32" w:rsidRDefault="00A0437F" w:rsidP="00A0437F">
            <w:pPr>
              <w:widowControl w:val="0"/>
              <w:autoSpaceDE w:val="0"/>
              <w:autoSpaceDN w:val="0"/>
              <w:adjustRightInd w:val="0"/>
              <w:spacing w:after="120" w:line="240" w:lineRule="auto"/>
              <w:rPr>
                <w:rFonts w:ascii="Times New Roman" w:hAnsi="Times New Roman"/>
                <w:lang w:val="en-US"/>
              </w:rPr>
            </w:pPr>
            <w:r w:rsidRPr="008E6258">
              <w:rPr>
                <w:rFonts w:ascii="Times New Roman" w:hAnsi="Times New Roman"/>
                <w:i/>
                <w:iCs/>
                <w:lang w:val="en-US"/>
              </w:rPr>
              <w:t>Year FE</w:t>
            </w:r>
          </w:p>
        </w:tc>
        <w:tc>
          <w:tcPr>
            <w:tcW w:w="1865" w:type="dxa"/>
            <w:tcBorders>
              <w:top w:val="nil"/>
              <w:left w:val="nil"/>
              <w:bottom w:val="single" w:sz="4" w:space="0" w:color="auto"/>
              <w:right w:val="nil"/>
            </w:tcBorders>
          </w:tcPr>
          <w:p w14:paraId="3BD051C0"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sidRPr="00E52B32">
              <w:rPr>
                <w:rFonts w:ascii="Times New Roman" w:hAnsi="Times New Roman"/>
                <w:lang w:val="en-US"/>
              </w:rPr>
              <w:t>Yes</w:t>
            </w:r>
          </w:p>
        </w:tc>
        <w:tc>
          <w:tcPr>
            <w:tcW w:w="1865" w:type="dxa"/>
            <w:tcBorders>
              <w:top w:val="nil"/>
              <w:left w:val="nil"/>
              <w:bottom w:val="single" w:sz="4" w:space="0" w:color="auto"/>
              <w:right w:val="nil"/>
            </w:tcBorders>
          </w:tcPr>
          <w:p w14:paraId="41DD0732"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sidRPr="00E52B32">
              <w:rPr>
                <w:rFonts w:ascii="Times New Roman" w:hAnsi="Times New Roman"/>
                <w:lang w:val="en-US"/>
              </w:rPr>
              <w:t>Yes</w:t>
            </w:r>
          </w:p>
        </w:tc>
        <w:tc>
          <w:tcPr>
            <w:tcW w:w="1865" w:type="dxa"/>
            <w:tcBorders>
              <w:top w:val="nil"/>
              <w:left w:val="nil"/>
              <w:bottom w:val="single" w:sz="4" w:space="0" w:color="auto"/>
              <w:right w:val="nil"/>
            </w:tcBorders>
          </w:tcPr>
          <w:p w14:paraId="5769D7D6"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sidRPr="00E52B32">
              <w:rPr>
                <w:rFonts w:ascii="Times New Roman" w:hAnsi="Times New Roman"/>
                <w:lang w:val="en-US"/>
              </w:rPr>
              <w:t>Yes</w:t>
            </w:r>
          </w:p>
        </w:tc>
        <w:tc>
          <w:tcPr>
            <w:tcW w:w="1865" w:type="dxa"/>
            <w:tcBorders>
              <w:top w:val="nil"/>
              <w:left w:val="nil"/>
              <w:bottom w:val="single" w:sz="4" w:space="0" w:color="auto"/>
              <w:right w:val="nil"/>
            </w:tcBorders>
          </w:tcPr>
          <w:p w14:paraId="128A224F"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sidRPr="00E52B32">
              <w:rPr>
                <w:rFonts w:ascii="Times New Roman" w:hAnsi="Times New Roman"/>
                <w:lang w:val="en-US"/>
              </w:rPr>
              <w:t>Yes</w:t>
            </w:r>
          </w:p>
        </w:tc>
        <w:tc>
          <w:tcPr>
            <w:tcW w:w="1865" w:type="dxa"/>
            <w:tcBorders>
              <w:top w:val="nil"/>
              <w:left w:val="nil"/>
              <w:bottom w:val="single" w:sz="4" w:space="0" w:color="auto"/>
              <w:right w:val="nil"/>
            </w:tcBorders>
          </w:tcPr>
          <w:p w14:paraId="5852E3F3"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sidRPr="00E52B32">
              <w:rPr>
                <w:rFonts w:ascii="Times New Roman" w:hAnsi="Times New Roman"/>
                <w:lang w:val="en-US"/>
              </w:rPr>
              <w:t>Yes</w:t>
            </w:r>
          </w:p>
        </w:tc>
        <w:tc>
          <w:tcPr>
            <w:tcW w:w="1865" w:type="dxa"/>
            <w:tcBorders>
              <w:top w:val="nil"/>
              <w:left w:val="nil"/>
              <w:bottom w:val="single" w:sz="4" w:space="0" w:color="auto"/>
              <w:right w:val="nil"/>
            </w:tcBorders>
          </w:tcPr>
          <w:p w14:paraId="7EFFC467"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sidRPr="00E52B32">
              <w:rPr>
                <w:rFonts w:ascii="Times New Roman" w:hAnsi="Times New Roman"/>
                <w:lang w:val="en-US"/>
              </w:rPr>
              <w:t>Yes</w:t>
            </w:r>
          </w:p>
        </w:tc>
      </w:tr>
      <w:tr w:rsidR="00A0437F" w:rsidRPr="00E52B32" w14:paraId="1C43788D" w14:textId="77777777" w:rsidTr="00A0437F">
        <w:tc>
          <w:tcPr>
            <w:tcW w:w="2158" w:type="dxa"/>
            <w:tcBorders>
              <w:top w:val="single" w:sz="4" w:space="0" w:color="auto"/>
              <w:left w:val="nil"/>
              <w:bottom w:val="nil"/>
              <w:right w:val="nil"/>
            </w:tcBorders>
          </w:tcPr>
          <w:p w14:paraId="7540E805" w14:textId="77777777" w:rsidR="00A0437F" w:rsidRPr="00E52B32" w:rsidRDefault="00A0437F" w:rsidP="00A0437F">
            <w:pPr>
              <w:widowControl w:val="0"/>
              <w:autoSpaceDE w:val="0"/>
              <w:autoSpaceDN w:val="0"/>
              <w:adjustRightInd w:val="0"/>
              <w:spacing w:before="120" w:after="0" w:line="240" w:lineRule="auto"/>
              <w:rPr>
                <w:rFonts w:ascii="Times New Roman" w:hAnsi="Times New Roman"/>
                <w:lang w:val="en-US"/>
              </w:rPr>
            </w:pPr>
            <w:r w:rsidRPr="001348D4">
              <w:rPr>
                <w:rFonts w:ascii="Times New Roman" w:hAnsi="Times New Roman"/>
                <w:i/>
                <w:iCs/>
                <w:lang w:val="en-US"/>
              </w:rPr>
              <w:t>Adj. R</w:t>
            </w:r>
            <w:r w:rsidRPr="001348D4">
              <w:rPr>
                <w:rFonts w:ascii="Times New Roman" w:hAnsi="Times New Roman"/>
                <w:i/>
                <w:iCs/>
                <w:lang w:val="en-US"/>
              </w:rPr>
              <w:softHyphen/>
            </w:r>
            <w:r w:rsidRPr="001348D4">
              <w:rPr>
                <w:rFonts w:ascii="Times New Roman" w:hAnsi="Times New Roman"/>
                <w:i/>
                <w:iCs/>
                <w:vertAlign w:val="superscript"/>
                <w:lang w:val="en-US"/>
              </w:rPr>
              <w:t>2</w:t>
            </w:r>
            <w:r w:rsidRPr="001348D4">
              <w:rPr>
                <w:rFonts w:ascii="Times New Roman" w:hAnsi="Times New Roman"/>
                <w:i/>
                <w:iCs/>
                <w:lang w:val="en-US"/>
              </w:rPr>
              <w:t xml:space="preserve"> (within)</w:t>
            </w:r>
          </w:p>
        </w:tc>
        <w:tc>
          <w:tcPr>
            <w:tcW w:w="1865" w:type="dxa"/>
            <w:tcBorders>
              <w:top w:val="single" w:sz="4" w:space="0" w:color="auto"/>
              <w:left w:val="nil"/>
              <w:bottom w:val="nil"/>
              <w:right w:val="nil"/>
            </w:tcBorders>
          </w:tcPr>
          <w:p w14:paraId="5611EC12"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0.973</w:t>
            </w:r>
          </w:p>
        </w:tc>
        <w:tc>
          <w:tcPr>
            <w:tcW w:w="1865" w:type="dxa"/>
            <w:tcBorders>
              <w:top w:val="single" w:sz="4" w:space="0" w:color="auto"/>
              <w:left w:val="nil"/>
              <w:bottom w:val="nil"/>
              <w:right w:val="nil"/>
            </w:tcBorders>
          </w:tcPr>
          <w:p w14:paraId="089A49E1"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0.973</w:t>
            </w:r>
          </w:p>
        </w:tc>
        <w:tc>
          <w:tcPr>
            <w:tcW w:w="1865" w:type="dxa"/>
            <w:tcBorders>
              <w:top w:val="single" w:sz="4" w:space="0" w:color="auto"/>
              <w:left w:val="nil"/>
              <w:bottom w:val="nil"/>
              <w:right w:val="nil"/>
            </w:tcBorders>
          </w:tcPr>
          <w:p w14:paraId="22110053"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0.973</w:t>
            </w:r>
          </w:p>
        </w:tc>
        <w:tc>
          <w:tcPr>
            <w:tcW w:w="1865" w:type="dxa"/>
            <w:tcBorders>
              <w:top w:val="single" w:sz="4" w:space="0" w:color="auto"/>
              <w:left w:val="nil"/>
              <w:bottom w:val="nil"/>
              <w:right w:val="nil"/>
            </w:tcBorders>
          </w:tcPr>
          <w:p w14:paraId="014643DA"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0.976</w:t>
            </w:r>
          </w:p>
        </w:tc>
        <w:tc>
          <w:tcPr>
            <w:tcW w:w="1865" w:type="dxa"/>
            <w:tcBorders>
              <w:top w:val="single" w:sz="4" w:space="0" w:color="auto"/>
              <w:left w:val="nil"/>
              <w:bottom w:val="nil"/>
              <w:right w:val="nil"/>
            </w:tcBorders>
          </w:tcPr>
          <w:p w14:paraId="7FA5B18C"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0.976</w:t>
            </w:r>
          </w:p>
        </w:tc>
        <w:tc>
          <w:tcPr>
            <w:tcW w:w="1865" w:type="dxa"/>
            <w:tcBorders>
              <w:top w:val="single" w:sz="4" w:space="0" w:color="auto"/>
              <w:left w:val="nil"/>
              <w:bottom w:val="nil"/>
              <w:right w:val="nil"/>
            </w:tcBorders>
          </w:tcPr>
          <w:p w14:paraId="12994046" w14:textId="77777777" w:rsidR="00A0437F" w:rsidRPr="00E52B32"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52B32">
              <w:rPr>
                <w:rFonts w:ascii="Times New Roman" w:hAnsi="Times New Roman"/>
                <w:lang w:val="en-US"/>
              </w:rPr>
              <w:t>0.976</w:t>
            </w:r>
          </w:p>
        </w:tc>
      </w:tr>
      <w:tr w:rsidR="00A0437F" w:rsidRPr="00E52B32" w14:paraId="296415B6" w14:textId="77777777" w:rsidTr="00A0437F">
        <w:tc>
          <w:tcPr>
            <w:tcW w:w="2158" w:type="dxa"/>
            <w:tcBorders>
              <w:top w:val="nil"/>
              <w:left w:val="nil"/>
              <w:bottom w:val="nil"/>
              <w:right w:val="nil"/>
            </w:tcBorders>
          </w:tcPr>
          <w:p w14:paraId="637478C3" w14:textId="77777777" w:rsidR="00A0437F" w:rsidRPr="00E52B32" w:rsidRDefault="00A0437F" w:rsidP="00A0437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Clusters (Country)</w:t>
            </w:r>
          </w:p>
        </w:tc>
        <w:tc>
          <w:tcPr>
            <w:tcW w:w="1865" w:type="dxa"/>
            <w:tcBorders>
              <w:top w:val="nil"/>
              <w:left w:val="nil"/>
              <w:bottom w:val="nil"/>
              <w:right w:val="nil"/>
            </w:tcBorders>
          </w:tcPr>
          <w:p w14:paraId="0649ABE2"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102</w:t>
            </w:r>
          </w:p>
        </w:tc>
        <w:tc>
          <w:tcPr>
            <w:tcW w:w="1865" w:type="dxa"/>
            <w:tcBorders>
              <w:top w:val="nil"/>
              <w:left w:val="nil"/>
              <w:bottom w:val="nil"/>
              <w:right w:val="nil"/>
            </w:tcBorders>
          </w:tcPr>
          <w:p w14:paraId="5353A4D0"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102</w:t>
            </w:r>
          </w:p>
        </w:tc>
        <w:tc>
          <w:tcPr>
            <w:tcW w:w="1865" w:type="dxa"/>
            <w:tcBorders>
              <w:top w:val="nil"/>
              <w:left w:val="nil"/>
              <w:bottom w:val="nil"/>
              <w:right w:val="nil"/>
            </w:tcBorders>
          </w:tcPr>
          <w:p w14:paraId="4AE6A3BE"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102</w:t>
            </w:r>
          </w:p>
        </w:tc>
        <w:tc>
          <w:tcPr>
            <w:tcW w:w="1865" w:type="dxa"/>
            <w:tcBorders>
              <w:top w:val="nil"/>
              <w:left w:val="nil"/>
              <w:bottom w:val="nil"/>
              <w:right w:val="nil"/>
            </w:tcBorders>
          </w:tcPr>
          <w:p w14:paraId="0D24843F"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102</w:t>
            </w:r>
          </w:p>
        </w:tc>
        <w:tc>
          <w:tcPr>
            <w:tcW w:w="1865" w:type="dxa"/>
            <w:tcBorders>
              <w:top w:val="nil"/>
              <w:left w:val="nil"/>
              <w:bottom w:val="nil"/>
              <w:right w:val="nil"/>
            </w:tcBorders>
          </w:tcPr>
          <w:p w14:paraId="4CF21EA8"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102</w:t>
            </w:r>
          </w:p>
        </w:tc>
        <w:tc>
          <w:tcPr>
            <w:tcW w:w="1865" w:type="dxa"/>
            <w:tcBorders>
              <w:top w:val="nil"/>
              <w:left w:val="nil"/>
              <w:bottom w:val="nil"/>
              <w:right w:val="nil"/>
            </w:tcBorders>
          </w:tcPr>
          <w:p w14:paraId="7F8EEE97"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102</w:t>
            </w:r>
          </w:p>
        </w:tc>
      </w:tr>
      <w:tr w:rsidR="00A0437F" w:rsidRPr="00E52B32" w14:paraId="59D148CA" w14:textId="77777777" w:rsidTr="00A0437F">
        <w:tc>
          <w:tcPr>
            <w:tcW w:w="2158" w:type="dxa"/>
            <w:tcBorders>
              <w:top w:val="nil"/>
              <w:left w:val="nil"/>
              <w:bottom w:val="nil"/>
              <w:right w:val="nil"/>
            </w:tcBorders>
          </w:tcPr>
          <w:p w14:paraId="7FA1AE85" w14:textId="77777777" w:rsidR="00A0437F" w:rsidRPr="00E52B32" w:rsidRDefault="00A0437F" w:rsidP="00A0437F">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Observations</w:t>
            </w:r>
          </w:p>
        </w:tc>
        <w:tc>
          <w:tcPr>
            <w:tcW w:w="1865" w:type="dxa"/>
            <w:tcBorders>
              <w:top w:val="nil"/>
              <w:left w:val="nil"/>
              <w:bottom w:val="nil"/>
              <w:right w:val="nil"/>
            </w:tcBorders>
          </w:tcPr>
          <w:p w14:paraId="78B1287D"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1242</w:t>
            </w:r>
          </w:p>
        </w:tc>
        <w:tc>
          <w:tcPr>
            <w:tcW w:w="1865" w:type="dxa"/>
            <w:tcBorders>
              <w:top w:val="nil"/>
              <w:left w:val="nil"/>
              <w:bottom w:val="nil"/>
              <w:right w:val="nil"/>
            </w:tcBorders>
          </w:tcPr>
          <w:p w14:paraId="3F6B2D22"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1242</w:t>
            </w:r>
          </w:p>
        </w:tc>
        <w:tc>
          <w:tcPr>
            <w:tcW w:w="1865" w:type="dxa"/>
            <w:tcBorders>
              <w:top w:val="nil"/>
              <w:left w:val="nil"/>
              <w:bottom w:val="nil"/>
              <w:right w:val="nil"/>
            </w:tcBorders>
          </w:tcPr>
          <w:p w14:paraId="0DAF5695"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1242</w:t>
            </w:r>
          </w:p>
        </w:tc>
        <w:tc>
          <w:tcPr>
            <w:tcW w:w="1865" w:type="dxa"/>
            <w:tcBorders>
              <w:top w:val="nil"/>
              <w:left w:val="nil"/>
              <w:bottom w:val="nil"/>
              <w:right w:val="nil"/>
            </w:tcBorders>
          </w:tcPr>
          <w:p w14:paraId="1A9954D1"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1393</w:t>
            </w:r>
          </w:p>
        </w:tc>
        <w:tc>
          <w:tcPr>
            <w:tcW w:w="1865" w:type="dxa"/>
            <w:tcBorders>
              <w:top w:val="nil"/>
              <w:left w:val="nil"/>
              <w:bottom w:val="nil"/>
              <w:right w:val="nil"/>
            </w:tcBorders>
          </w:tcPr>
          <w:p w14:paraId="0757A2BB"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1393</w:t>
            </w:r>
          </w:p>
        </w:tc>
        <w:tc>
          <w:tcPr>
            <w:tcW w:w="1865" w:type="dxa"/>
            <w:tcBorders>
              <w:top w:val="nil"/>
              <w:left w:val="nil"/>
              <w:bottom w:val="nil"/>
              <w:right w:val="nil"/>
            </w:tcBorders>
          </w:tcPr>
          <w:p w14:paraId="480A9A61" w14:textId="77777777" w:rsidR="00A0437F" w:rsidRPr="00E52B32" w:rsidRDefault="00A0437F" w:rsidP="00A0437F">
            <w:pPr>
              <w:widowControl w:val="0"/>
              <w:autoSpaceDE w:val="0"/>
              <w:autoSpaceDN w:val="0"/>
              <w:adjustRightInd w:val="0"/>
              <w:spacing w:after="0" w:line="240" w:lineRule="auto"/>
              <w:jc w:val="center"/>
              <w:rPr>
                <w:rFonts w:ascii="Times New Roman" w:hAnsi="Times New Roman"/>
                <w:lang w:val="en-US"/>
              </w:rPr>
            </w:pPr>
            <w:r w:rsidRPr="00E52B32">
              <w:rPr>
                <w:rFonts w:ascii="Times New Roman" w:hAnsi="Times New Roman"/>
                <w:lang w:val="en-US"/>
              </w:rPr>
              <w:t>1393</w:t>
            </w:r>
          </w:p>
        </w:tc>
      </w:tr>
      <w:tr w:rsidR="00A0437F" w:rsidRPr="00E52B32" w14:paraId="4B77C2F1" w14:textId="77777777" w:rsidTr="00A0437F">
        <w:tc>
          <w:tcPr>
            <w:tcW w:w="2158" w:type="dxa"/>
            <w:tcBorders>
              <w:top w:val="nil"/>
              <w:left w:val="nil"/>
              <w:bottom w:val="single" w:sz="4" w:space="0" w:color="auto"/>
              <w:right w:val="nil"/>
            </w:tcBorders>
          </w:tcPr>
          <w:p w14:paraId="4CE24725" w14:textId="77777777" w:rsidR="00A0437F" w:rsidRPr="00E52B32" w:rsidRDefault="00A0437F" w:rsidP="00A0437F">
            <w:pPr>
              <w:widowControl w:val="0"/>
              <w:autoSpaceDE w:val="0"/>
              <w:autoSpaceDN w:val="0"/>
              <w:adjustRightInd w:val="0"/>
              <w:spacing w:after="120" w:line="240" w:lineRule="auto"/>
              <w:rPr>
                <w:rFonts w:ascii="Times New Roman" w:hAnsi="Times New Roman"/>
                <w:lang w:val="en-US"/>
              </w:rPr>
            </w:pPr>
            <w:r>
              <w:rPr>
                <w:rFonts w:ascii="Times New Roman" w:hAnsi="Times New Roman"/>
                <w:i/>
                <w:iCs/>
                <w:lang w:val="en-US"/>
              </w:rPr>
              <w:t>Estimation Method</w:t>
            </w:r>
          </w:p>
        </w:tc>
        <w:tc>
          <w:tcPr>
            <w:tcW w:w="1865" w:type="dxa"/>
            <w:tcBorders>
              <w:top w:val="nil"/>
              <w:left w:val="nil"/>
              <w:bottom w:val="single" w:sz="4" w:space="0" w:color="auto"/>
              <w:right w:val="nil"/>
            </w:tcBorders>
          </w:tcPr>
          <w:p w14:paraId="1FD04783"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c>
          <w:tcPr>
            <w:tcW w:w="1865" w:type="dxa"/>
            <w:tcBorders>
              <w:top w:val="nil"/>
              <w:left w:val="nil"/>
              <w:bottom w:val="single" w:sz="4" w:space="0" w:color="auto"/>
              <w:right w:val="nil"/>
            </w:tcBorders>
          </w:tcPr>
          <w:p w14:paraId="145423BD"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c>
          <w:tcPr>
            <w:tcW w:w="1865" w:type="dxa"/>
            <w:tcBorders>
              <w:top w:val="nil"/>
              <w:left w:val="nil"/>
              <w:bottom w:val="single" w:sz="4" w:space="0" w:color="auto"/>
              <w:right w:val="nil"/>
            </w:tcBorders>
          </w:tcPr>
          <w:p w14:paraId="7AEBD782"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c>
          <w:tcPr>
            <w:tcW w:w="1865" w:type="dxa"/>
            <w:tcBorders>
              <w:top w:val="nil"/>
              <w:left w:val="nil"/>
              <w:bottom w:val="single" w:sz="4" w:space="0" w:color="auto"/>
              <w:right w:val="nil"/>
            </w:tcBorders>
          </w:tcPr>
          <w:p w14:paraId="44B78BDD"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c>
          <w:tcPr>
            <w:tcW w:w="1865" w:type="dxa"/>
            <w:tcBorders>
              <w:top w:val="nil"/>
              <w:left w:val="nil"/>
              <w:bottom w:val="single" w:sz="4" w:space="0" w:color="auto"/>
              <w:right w:val="nil"/>
            </w:tcBorders>
          </w:tcPr>
          <w:p w14:paraId="507D7E04"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c>
          <w:tcPr>
            <w:tcW w:w="1865" w:type="dxa"/>
            <w:tcBorders>
              <w:top w:val="nil"/>
              <w:left w:val="nil"/>
              <w:bottom w:val="single" w:sz="4" w:space="0" w:color="auto"/>
              <w:right w:val="nil"/>
            </w:tcBorders>
          </w:tcPr>
          <w:p w14:paraId="79584C65" w14:textId="77777777" w:rsidR="00A0437F" w:rsidRPr="00E52B32"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OLS</w:t>
            </w:r>
          </w:p>
        </w:tc>
      </w:tr>
    </w:tbl>
    <w:p w14:paraId="4C7E61F4" w14:textId="03519779" w:rsidR="00A0437F" w:rsidRDefault="00A0437F" w:rsidP="00A0437F">
      <w:pPr>
        <w:widowControl w:val="0"/>
        <w:autoSpaceDE w:val="0"/>
        <w:autoSpaceDN w:val="0"/>
        <w:adjustRightInd w:val="0"/>
        <w:spacing w:after="0" w:line="240" w:lineRule="auto"/>
        <w:rPr>
          <w:rFonts w:ascii="Times New Roman" w:hAnsi="Times New Roman"/>
          <w:i/>
          <w:iCs/>
          <w:sz w:val="18"/>
          <w:szCs w:val="18"/>
          <w:lang w:val="en-US"/>
        </w:rPr>
      </w:pPr>
      <w:r w:rsidRPr="001348D4">
        <w:rPr>
          <w:rFonts w:ascii="Times New Roman" w:hAnsi="Times New Roman"/>
          <w:i/>
          <w:iCs/>
          <w:sz w:val="18"/>
          <w:szCs w:val="18"/>
          <w:lang w:val="en-US"/>
        </w:rPr>
        <w:t xml:space="preserve">Notes: CnAid </w:t>
      </w:r>
      <w:r w:rsidR="00692A87">
        <w:rPr>
          <w:rFonts w:ascii="Times New Roman" w:hAnsi="Times New Roman"/>
          <w:i/>
          <w:iCs/>
          <w:sz w:val="18"/>
          <w:szCs w:val="18"/>
          <w:lang w:val="en-US"/>
        </w:rPr>
        <w:t xml:space="preserve">refers to a dummy variable indicating the presence of Chinese development projects </w:t>
      </w:r>
      <w:r>
        <w:rPr>
          <w:rFonts w:ascii="Times New Roman" w:hAnsi="Times New Roman"/>
          <w:i/>
          <w:iCs/>
          <w:sz w:val="18"/>
          <w:szCs w:val="18"/>
          <w:lang w:val="en-US"/>
        </w:rPr>
        <w:t>within</w:t>
      </w:r>
      <w:r w:rsidRPr="001348D4">
        <w:rPr>
          <w:rFonts w:ascii="Times New Roman" w:hAnsi="Times New Roman"/>
          <w:i/>
          <w:iCs/>
          <w:sz w:val="18"/>
          <w:szCs w:val="18"/>
          <w:lang w:val="en-US"/>
        </w:rPr>
        <w:t xml:space="preserve"> the sector or flow class indicated</w:t>
      </w:r>
      <w:r>
        <w:rPr>
          <w:rFonts w:ascii="Times New Roman" w:hAnsi="Times New Roman"/>
          <w:i/>
          <w:iCs/>
          <w:sz w:val="18"/>
          <w:szCs w:val="18"/>
          <w:lang w:val="en-US"/>
        </w:rPr>
        <w:t xml:space="preserve"> Similarly, </w:t>
      </w:r>
      <w:r w:rsidRPr="00184E13">
        <w:rPr>
          <w:rFonts w:ascii="Times New Roman" w:hAnsi="Times New Roman"/>
          <w:i/>
          <w:iCs/>
          <w:sz w:val="20"/>
          <w:szCs w:val="20"/>
          <w:lang w:val="en-US"/>
        </w:rPr>
        <w:t>p</w:t>
      </w:r>
      <w:r w:rsidRPr="001348D4">
        <w:rPr>
          <w:rFonts w:ascii="Times New Roman" w:hAnsi="Times New Roman"/>
          <w:i/>
          <w:iCs/>
          <w:sz w:val="18"/>
          <w:szCs w:val="18"/>
          <w:lang w:val="en-US"/>
        </w:rPr>
        <w:t xml:space="preserve"> refers to the probability of receiving a Chinese development project</w:t>
      </w:r>
      <w:r>
        <w:rPr>
          <w:rFonts w:ascii="Times New Roman" w:hAnsi="Times New Roman"/>
          <w:i/>
          <w:iCs/>
          <w:sz w:val="18"/>
          <w:szCs w:val="18"/>
          <w:lang w:val="en-US"/>
        </w:rPr>
        <w:t xml:space="preserve"> within the indicated sector or flow class</w:t>
      </w:r>
      <w:r w:rsidRPr="001348D4">
        <w:rPr>
          <w:rFonts w:ascii="Times New Roman" w:hAnsi="Times New Roman"/>
          <w:i/>
          <w:iCs/>
          <w:sz w:val="18"/>
          <w:szCs w:val="18"/>
          <w:lang w:val="en-US"/>
        </w:rPr>
        <w:t>.</w:t>
      </w:r>
      <w:r w:rsidRPr="001348D4">
        <w:rPr>
          <w:rFonts w:ascii="Times New Roman" w:hAnsi="Times New Roman"/>
          <w:i/>
          <w:iCs/>
          <w:sz w:val="18"/>
          <w:szCs w:val="18"/>
          <w:vertAlign w:val="subscript"/>
          <w:lang w:val="en-US"/>
        </w:rPr>
        <w:t xml:space="preserve"> </w:t>
      </w:r>
      <w:r w:rsidRPr="001348D4">
        <w:rPr>
          <w:rFonts w:ascii="Times New Roman" w:hAnsi="Times New Roman"/>
          <w:i/>
          <w:iCs/>
          <w:sz w:val="18"/>
          <w:szCs w:val="18"/>
          <w:lang w:val="en-US"/>
        </w:rPr>
        <w:t>Standard errors clustered by country are in parentheses</w:t>
      </w:r>
      <w:r>
        <w:rPr>
          <w:rFonts w:ascii="Times New Roman" w:hAnsi="Times New Roman"/>
          <w:i/>
          <w:iCs/>
          <w:sz w:val="18"/>
          <w:szCs w:val="18"/>
          <w:lang w:val="en-US"/>
        </w:rPr>
        <w:t>. Columns 4-6 are reduced form models using the proposed instrument.</w:t>
      </w:r>
    </w:p>
    <w:p w14:paraId="2780B5A5" w14:textId="77777777" w:rsidR="00A0437F" w:rsidRPr="008E6258" w:rsidRDefault="00A0437F" w:rsidP="00A0437F">
      <w:pPr>
        <w:widowControl w:val="0"/>
        <w:autoSpaceDE w:val="0"/>
        <w:autoSpaceDN w:val="0"/>
        <w:adjustRightInd w:val="0"/>
        <w:spacing w:after="0" w:line="240" w:lineRule="auto"/>
        <w:rPr>
          <w:rFonts w:ascii="Times New Roman" w:hAnsi="Times New Roman"/>
          <w:i/>
          <w:iCs/>
          <w:sz w:val="18"/>
          <w:szCs w:val="18"/>
          <w:lang w:val="en-US"/>
        </w:rPr>
      </w:pPr>
      <w:r w:rsidRPr="001348D4">
        <w:rPr>
          <w:rFonts w:ascii="Times New Roman" w:hAnsi="Times New Roman"/>
          <w:i/>
          <w:iCs/>
          <w:sz w:val="18"/>
          <w:szCs w:val="18"/>
          <w:lang w:val="en-US"/>
        </w:rPr>
        <w:t xml:space="preserve">Significance levels: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0.10,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0.05,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0.01,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0.001</w:t>
      </w:r>
      <w:r>
        <w:rPr>
          <w:rFonts w:ascii="Times New Roman" w:hAnsi="Times New Roman"/>
          <w:i/>
          <w:iCs/>
          <w:sz w:val="18"/>
          <w:szCs w:val="18"/>
          <w:lang w:val="en-US"/>
        </w:rPr>
        <w:t>.</w:t>
      </w:r>
    </w:p>
    <w:bookmarkEnd w:id="57"/>
    <w:p w14:paraId="35A5B064" w14:textId="1531257A" w:rsidR="00B4146C" w:rsidRPr="003E03E2" w:rsidRDefault="00B4146C" w:rsidP="00B4146C">
      <w:pPr>
        <w:pStyle w:val="Kop2"/>
        <w:rPr>
          <w:iCs/>
          <w:sz w:val="28"/>
          <w:szCs w:val="36"/>
        </w:rPr>
      </w:pPr>
      <w:r>
        <w:rPr>
          <w:sz w:val="20"/>
          <w:szCs w:val="20"/>
          <w:lang w:val="en-US"/>
        </w:rPr>
        <w:br w:type="page"/>
      </w:r>
      <w:bookmarkStart w:id="58" w:name="_Toc43044739"/>
      <w:bookmarkStart w:id="59" w:name="_Toc43044947"/>
      <w:bookmarkStart w:id="60" w:name="_Toc45322973"/>
      <w:r w:rsidRPr="003E03E2">
        <w:rPr>
          <w:szCs w:val="24"/>
        </w:rPr>
        <w:lastRenderedPageBreak/>
        <w:t xml:space="preserve">Table </w:t>
      </w:r>
      <w:r w:rsidRPr="003E03E2">
        <w:rPr>
          <w:szCs w:val="24"/>
        </w:rPr>
        <w:fldChar w:fldCharType="begin"/>
      </w:r>
      <w:r w:rsidRPr="003E03E2">
        <w:rPr>
          <w:szCs w:val="24"/>
        </w:rPr>
        <w:instrText xml:space="preserve"> SEQ Table \* ARABIC </w:instrText>
      </w:r>
      <w:r w:rsidRPr="003E03E2">
        <w:rPr>
          <w:szCs w:val="24"/>
        </w:rPr>
        <w:fldChar w:fldCharType="separate"/>
      </w:r>
      <w:r w:rsidR="00211B47">
        <w:rPr>
          <w:noProof/>
          <w:szCs w:val="24"/>
        </w:rPr>
        <w:t>6</w:t>
      </w:r>
      <w:r w:rsidRPr="003E03E2">
        <w:rPr>
          <w:szCs w:val="24"/>
        </w:rPr>
        <w:fldChar w:fldCharType="end"/>
      </w:r>
      <w:r w:rsidRPr="003E03E2">
        <w:rPr>
          <w:sz w:val="28"/>
          <w:szCs w:val="36"/>
        </w:rPr>
        <w:t xml:space="preserve">: </w:t>
      </w:r>
      <w:bookmarkEnd w:id="58"/>
      <w:bookmarkEnd w:id="59"/>
      <w:r w:rsidR="00A0437F" w:rsidRPr="003E03E2">
        <w:rPr>
          <w:b w:val="0"/>
          <w:bCs/>
          <w:sz w:val="28"/>
          <w:szCs w:val="36"/>
        </w:rPr>
        <w:t>2SLS &amp; 1</w:t>
      </w:r>
      <w:r w:rsidR="00A0437F" w:rsidRPr="003E03E2">
        <w:rPr>
          <w:b w:val="0"/>
          <w:bCs/>
          <w:sz w:val="28"/>
          <w:szCs w:val="36"/>
          <w:vertAlign w:val="superscript"/>
        </w:rPr>
        <w:t>st</w:t>
      </w:r>
      <w:r w:rsidR="00A0437F" w:rsidRPr="003E03E2">
        <w:rPr>
          <w:b w:val="0"/>
          <w:bCs/>
          <w:sz w:val="28"/>
          <w:szCs w:val="36"/>
        </w:rPr>
        <w:t xml:space="preserve"> Stage Regressions – Country Level</w:t>
      </w:r>
      <w:bookmarkEnd w:id="60"/>
    </w:p>
    <w:tbl>
      <w:tblPr>
        <w:tblW w:w="13574" w:type="dxa"/>
        <w:tblLayout w:type="fixed"/>
        <w:tblLook w:val="0000" w:firstRow="0" w:lastRow="0" w:firstColumn="0" w:lastColumn="0" w:noHBand="0" w:noVBand="0"/>
      </w:tblPr>
      <w:tblGrid>
        <w:gridCol w:w="2789"/>
        <w:gridCol w:w="1325"/>
        <w:gridCol w:w="1325"/>
        <w:gridCol w:w="1325"/>
        <w:gridCol w:w="1703"/>
        <w:gridCol w:w="1691"/>
        <w:gridCol w:w="2081"/>
        <w:gridCol w:w="1335"/>
      </w:tblGrid>
      <w:tr w:rsidR="0080601B" w:rsidRPr="002D3E07" w14:paraId="5CFA4F3C" w14:textId="11821099" w:rsidTr="0080601B">
        <w:tc>
          <w:tcPr>
            <w:tcW w:w="2789" w:type="dxa"/>
            <w:tcBorders>
              <w:top w:val="single" w:sz="4" w:space="0" w:color="auto"/>
              <w:left w:val="nil"/>
              <w:bottom w:val="nil"/>
              <w:right w:val="nil"/>
            </w:tcBorders>
          </w:tcPr>
          <w:p w14:paraId="5FA79350" w14:textId="77777777" w:rsidR="0080601B" w:rsidRPr="002D3E07" w:rsidRDefault="0080601B" w:rsidP="00A0437F">
            <w:pPr>
              <w:widowControl w:val="0"/>
              <w:autoSpaceDE w:val="0"/>
              <w:autoSpaceDN w:val="0"/>
              <w:adjustRightInd w:val="0"/>
              <w:spacing w:before="120" w:after="0" w:line="240" w:lineRule="auto"/>
              <w:rPr>
                <w:rFonts w:ascii="Times New Roman" w:hAnsi="Times New Roman"/>
                <w:lang w:val="en-US"/>
              </w:rPr>
            </w:pPr>
            <w:bookmarkStart w:id="61" w:name="_Hlk45292587"/>
          </w:p>
        </w:tc>
        <w:tc>
          <w:tcPr>
            <w:tcW w:w="1325" w:type="dxa"/>
            <w:tcBorders>
              <w:top w:val="single" w:sz="4" w:space="0" w:color="auto"/>
              <w:left w:val="nil"/>
              <w:bottom w:val="nil"/>
              <w:right w:val="nil"/>
            </w:tcBorders>
          </w:tcPr>
          <w:p w14:paraId="3ACB4372" w14:textId="77777777" w:rsidR="0080601B" w:rsidRPr="002D3E07" w:rsidRDefault="0080601B" w:rsidP="00A0437F">
            <w:pPr>
              <w:widowControl w:val="0"/>
              <w:autoSpaceDE w:val="0"/>
              <w:autoSpaceDN w:val="0"/>
              <w:adjustRightInd w:val="0"/>
              <w:spacing w:before="120" w:after="0" w:line="240" w:lineRule="auto"/>
              <w:jc w:val="center"/>
              <w:rPr>
                <w:rFonts w:ascii="Times New Roman" w:hAnsi="Times New Roman"/>
                <w:lang w:val="en-US"/>
              </w:rPr>
            </w:pPr>
            <w:r w:rsidRPr="002D3E07">
              <w:rPr>
                <w:rFonts w:ascii="Times New Roman" w:hAnsi="Times New Roman"/>
                <w:lang w:val="en-US"/>
              </w:rPr>
              <w:t>(1)</w:t>
            </w:r>
          </w:p>
        </w:tc>
        <w:tc>
          <w:tcPr>
            <w:tcW w:w="1325" w:type="dxa"/>
            <w:tcBorders>
              <w:top w:val="single" w:sz="4" w:space="0" w:color="auto"/>
              <w:left w:val="nil"/>
              <w:bottom w:val="nil"/>
              <w:right w:val="nil"/>
            </w:tcBorders>
          </w:tcPr>
          <w:p w14:paraId="22E74F06" w14:textId="77777777" w:rsidR="0080601B" w:rsidRPr="002D3E07" w:rsidRDefault="0080601B" w:rsidP="00A0437F">
            <w:pPr>
              <w:widowControl w:val="0"/>
              <w:autoSpaceDE w:val="0"/>
              <w:autoSpaceDN w:val="0"/>
              <w:adjustRightInd w:val="0"/>
              <w:spacing w:before="120" w:after="0" w:line="240" w:lineRule="auto"/>
              <w:jc w:val="center"/>
              <w:rPr>
                <w:rFonts w:ascii="Times New Roman" w:hAnsi="Times New Roman"/>
                <w:lang w:val="en-US"/>
              </w:rPr>
            </w:pPr>
            <w:r w:rsidRPr="002D3E07">
              <w:rPr>
                <w:rFonts w:ascii="Times New Roman" w:hAnsi="Times New Roman"/>
                <w:lang w:val="en-US"/>
              </w:rPr>
              <w:t>(2)</w:t>
            </w:r>
          </w:p>
        </w:tc>
        <w:tc>
          <w:tcPr>
            <w:tcW w:w="1325" w:type="dxa"/>
            <w:tcBorders>
              <w:top w:val="single" w:sz="4" w:space="0" w:color="auto"/>
              <w:left w:val="nil"/>
              <w:bottom w:val="nil"/>
              <w:right w:val="nil"/>
            </w:tcBorders>
          </w:tcPr>
          <w:p w14:paraId="1ECF4E28" w14:textId="77777777" w:rsidR="0080601B" w:rsidRPr="002D3E07" w:rsidRDefault="0080601B" w:rsidP="00A0437F">
            <w:pPr>
              <w:widowControl w:val="0"/>
              <w:autoSpaceDE w:val="0"/>
              <w:autoSpaceDN w:val="0"/>
              <w:adjustRightInd w:val="0"/>
              <w:spacing w:before="120" w:after="0" w:line="240" w:lineRule="auto"/>
              <w:jc w:val="center"/>
              <w:rPr>
                <w:rFonts w:ascii="Times New Roman" w:hAnsi="Times New Roman"/>
                <w:lang w:val="en-US"/>
              </w:rPr>
            </w:pPr>
            <w:r w:rsidRPr="002D3E07">
              <w:rPr>
                <w:rFonts w:ascii="Times New Roman" w:hAnsi="Times New Roman"/>
                <w:lang w:val="en-US"/>
              </w:rPr>
              <w:t>(3)</w:t>
            </w:r>
          </w:p>
        </w:tc>
        <w:tc>
          <w:tcPr>
            <w:tcW w:w="1703" w:type="dxa"/>
            <w:tcBorders>
              <w:top w:val="single" w:sz="4" w:space="0" w:color="auto"/>
              <w:left w:val="nil"/>
              <w:bottom w:val="nil"/>
              <w:right w:val="nil"/>
            </w:tcBorders>
          </w:tcPr>
          <w:p w14:paraId="11F6181F" w14:textId="77777777" w:rsidR="0080601B" w:rsidRPr="002D3E07" w:rsidRDefault="0080601B" w:rsidP="00A0437F">
            <w:pPr>
              <w:widowControl w:val="0"/>
              <w:autoSpaceDE w:val="0"/>
              <w:autoSpaceDN w:val="0"/>
              <w:adjustRightInd w:val="0"/>
              <w:spacing w:before="120" w:after="0" w:line="240" w:lineRule="auto"/>
              <w:jc w:val="center"/>
              <w:rPr>
                <w:rFonts w:ascii="Times New Roman" w:hAnsi="Times New Roman"/>
                <w:lang w:val="en-US"/>
              </w:rPr>
            </w:pPr>
            <w:r w:rsidRPr="002D3E07">
              <w:rPr>
                <w:rFonts w:ascii="Times New Roman" w:hAnsi="Times New Roman"/>
                <w:lang w:val="en-US"/>
              </w:rPr>
              <w:t>(4)</w:t>
            </w:r>
          </w:p>
        </w:tc>
        <w:tc>
          <w:tcPr>
            <w:tcW w:w="1691" w:type="dxa"/>
            <w:tcBorders>
              <w:top w:val="single" w:sz="4" w:space="0" w:color="auto"/>
              <w:left w:val="nil"/>
              <w:bottom w:val="nil"/>
              <w:right w:val="nil"/>
            </w:tcBorders>
          </w:tcPr>
          <w:p w14:paraId="29080A98" w14:textId="77777777" w:rsidR="0080601B" w:rsidRPr="002D3E07" w:rsidRDefault="0080601B" w:rsidP="00A0437F">
            <w:pPr>
              <w:widowControl w:val="0"/>
              <w:autoSpaceDE w:val="0"/>
              <w:autoSpaceDN w:val="0"/>
              <w:adjustRightInd w:val="0"/>
              <w:spacing w:before="120" w:after="0" w:line="240" w:lineRule="auto"/>
              <w:jc w:val="center"/>
              <w:rPr>
                <w:rFonts w:ascii="Times New Roman" w:hAnsi="Times New Roman"/>
                <w:lang w:val="en-US"/>
              </w:rPr>
            </w:pPr>
            <w:r w:rsidRPr="002D3E07">
              <w:rPr>
                <w:rFonts w:ascii="Times New Roman" w:hAnsi="Times New Roman"/>
                <w:lang w:val="en-US"/>
              </w:rPr>
              <w:t>(5)</w:t>
            </w:r>
          </w:p>
        </w:tc>
        <w:tc>
          <w:tcPr>
            <w:tcW w:w="2081" w:type="dxa"/>
            <w:tcBorders>
              <w:top w:val="single" w:sz="4" w:space="0" w:color="auto"/>
              <w:left w:val="nil"/>
              <w:bottom w:val="nil"/>
              <w:right w:val="nil"/>
            </w:tcBorders>
          </w:tcPr>
          <w:p w14:paraId="348B3EF0" w14:textId="77777777" w:rsidR="0080601B" w:rsidRPr="002D3E07" w:rsidRDefault="0080601B" w:rsidP="00A0437F">
            <w:pPr>
              <w:widowControl w:val="0"/>
              <w:autoSpaceDE w:val="0"/>
              <w:autoSpaceDN w:val="0"/>
              <w:adjustRightInd w:val="0"/>
              <w:spacing w:before="120" w:after="0" w:line="240" w:lineRule="auto"/>
              <w:jc w:val="center"/>
              <w:rPr>
                <w:rFonts w:ascii="Times New Roman" w:hAnsi="Times New Roman"/>
                <w:lang w:val="en-US"/>
              </w:rPr>
            </w:pPr>
            <w:r w:rsidRPr="002D3E07">
              <w:rPr>
                <w:rFonts w:ascii="Times New Roman" w:hAnsi="Times New Roman"/>
                <w:lang w:val="en-US"/>
              </w:rPr>
              <w:t>(6)</w:t>
            </w:r>
          </w:p>
        </w:tc>
        <w:tc>
          <w:tcPr>
            <w:tcW w:w="1335" w:type="dxa"/>
            <w:tcBorders>
              <w:top w:val="single" w:sz="4" w:space="0" w:color="auto"/>
              <w:left w:val="nil"/>
              <w:bottom w:val="nil"/>
              <w:right w:val="nil"/>
            </w:tcBorders>
          </w:tcPr>
          <w:p w14:paraId="45C38703" w14:textId="1A53B6CC" w:rsidR="0080601B" w:rsidRPr="002D3E07" w:rsidRDefault="0080601B" w:rsidP="00A0437F">
            <w:pPr>
              <w:widowControl w:val="0"/>
              <w:autoSpaceDE w:val="0"/>
              <w:autoSpaceDN w:val="0"/>
              <w:adjustRightInd w:val="0"/>
              <w:spacing w:before="120" w:after="0" w:line="240" w:lineRule="auto"/>
              <w:jc w:val="center"/>
              <w:rPr>
                <w:rFonts w:ascii="Times New Roman" w:hAnsi="Times New Roman"/>
                <w:lang w:val="en-US"/>
              </w:rPr>
            </w:pPr>
            <w:r>
              <w:rPr>
                <w:rFonts w:ascii="Times New Roman" w:hAnsi="Times New Roman"/>
                <w:lang w:val="en-US"/>
              </w:rPr>
              <w:t>(7)</w:t>
            </w:r>
          </w:p>
        </w:tc>
      </w:tr>
      <w:tr w:rsidR="0080601B" w:rsidRPr="0023559A" w14:paraId="58E75D21" w14:textId="791F583A" w:rsidTr="0080601B">
        <w:tc>
          <w:tcPr>
            <w:tcW w:w="2789" w:type="dxa"/>
            <w:tcBorders>
              <w:top w:val="nil"/>
              <w:left w:val="nil"/>
              <w:bottom w:val="nil"/>
              <w:right w:val="nil"/>
            </w:tcBorders>
          </w:tcPr>
          <w:p w14:paraId="09BE86AB" w14:textId="77777777" w:rsidR="0080601B" w:rsidRPr="0023559A" w:rsidRDefault="0080601B" w:rsidP="00A0437F">
            <w:pPr>
              <w:widowControl w:val="0"/>
              <w:autoSpaceDE w:val="0"/>
              <w:autoSpaceDN w:val="0"/>
              <w:adjustRightInd w:val="0"/>
              <w:spacing w:after="120" w:line="240" w:lineRule="auto"/>
              <w:rPr>
                <w:rFonts w:ascii="Times New Roman" w:hAnsi="Times New Roman"/>
                <w:i/>
                <w:iCs/>
                <w:lang w:val="en-US"/>
              </w:rPr>
            </w:pPr>
          </w:p>
        </w:tc>
        <w:tc>
          <w:tcPr>
            <w:tcW w:w="1325" w:type="dxa"/>
            <w:tcBorders>
              <w:top w:val="nil"/>
              <w:left w:val="nil"/>
              <w:bottom w:val="nil"/>
              <w:right w:val="nil"/>
            </w:tcBorders>
          </w:tcPr>
          <w:p w14:paraId="6D4107BD" w14:textId="77777777" w:rsidR="0080601B" w:rsidRPr="0023559A" w:rsidRDefault="0080601B" w:rsidP="00A0437F">
            <w:pPr>
              <w:widowControl w:val="0"/>
              <w:autoSpaceDE w:val="0"/>
              <w:autoSpaceDN w:val="0"/>
              <w:adjustRightInd w:val="0"/>
              <w:spacing w:after="120" w:line="240" w:lineRule="auto"/>
              <w:jc w:val="center"/>
              <w:rPr>
                <w:rFonts w:ascii="Times New Roman" w:hAnsi="Times New Roman"/>
                <w:i/>
                <w:iCs/>
                <w:lang w:val="en-US"/>
              </w:rPr>
            </w:pPr>
            <w:r w:rsidRPr="0023559A">
              <w:rPr>
                <w:rFonts w:ascii="Times New Roman" w:hAnsi="Times New Roman"/>
                <w:i/>
                <w:iCs/>
                <w:lang w:val="en-US"/>
              </w:rPr>
              <w:t>iwipov50</w:t>
            </w:r>
          </w:p>
        </w:tc>
        <w:tc>
          <w:tcPr>
            <w:tcW w:w="1325" w:type="dxa"/>
            <w:tcBorders>
              <w:top w:val="nil"/>
              <w:left w:val="nil"/>
              <w:bottom w:val="nil"/>
              <w:right w:val="nil"/>
            </w:tcBorders>
          </w:tcPr>
          <w:p w14:paraId="72D2D1A5" w14:textId="77777777" w:rsidR="0080601B" w:rsidRPr="0023559A" w:rsidRDefault="0080601B" w:rsidP="00A0437F">
            <w:pPr>
              <w:widowControl w:val="0"/>
              <w:autoSpaceDE w:val="0"/>
              <w:autoSpaceDN w:val="0"/>
              <w:adjustRightInd w:val="0"/>
              <w:spacing w:after="120" w:line="240" w:lineRule="auto"/>
              <w:jc w:val="center"/>
              <w:rPr>
                <w:rFonts w:ascii="Times New Roman" w:hAnsi="Times New Roman"/>
                <w:i/>
                <w:iCs/>
                <w:lang w:val="en-US"/>
              </w:rPr>
            </w:pPr>
            <w:r w:rsidRPr="0023559A">
              <w:rPr>
                <w:rFonts w:ascii="Times New Roman" w:hAnsi="Times New Roman"/>
                <w:i/>
                <w:iCs/>
                <w:lang w:val="en-US"/>
              </w:rPr>
              <w:t>iwipov50</w:t>
            </w:r>
          </w:p>
        </w:tc>
        <w:tc>
          <w:tcPr>
            <w:tcW w:w="1325" w:type="dxa"/>
            <w:tcBorders>
              <w:top w:val="nil"/>
              <w:left w:val="nil"/>
              <w:bottom w:val="nil"/>
              <w:right w:val="nil"/>
            </w:tcBorders>
          </w:tcPr>
          <w:p w14:paraId="1CC1AE0A" w14:textId="77777777" w:rsidR="0080601B" w:rsidRPr="0023559A" w:rsidRDefault="0080601B" w:rsidP="00A0437F">
            <w:pPr>
              <w:widowControl w:val="0"/>
              <w:autoSpaceDE w:val="0"/>
              <w:autoSpaceDN w:val="0"/>
              <w:adjustRightInd w:val="0"/>
              <w:spacing w:after="120" w:line="240" w:lineRule="auto"/>
              <w:jc w:val="center"/>
              <w:rPr>
                <w:rFonts w:ascii="Times New Roman" w:hAnsi="Times New Roman"/>
                <w:i/>
                <w:iCs/>
                <w:lang w:val="en-US"/>
              </w:rPr>
            </w:pPr>
            <w:r w:rsidRPr="0023559A">
              <w:rPr>
                <w:rFonts w:ascii="Times New Roman" w:hAnsi="Times New Roman"/>
                <w:i/>
                <w:iCs/>
                <w:lang w:val="en-US"/>
              </w:rPr>
              <w:t>iwipov50</w:t>
            </w:r>
          </w:p>
        </w:tc>
        <w:tc>
          <w:tcPr>
            <w:tcW w:w="1703" w:type="dxa"/>
            <w:tcBorders>
              <w:top w:val="nil"/>
              <w:left w:val="nil"/>
              <w:bottom w:val="nil"/>
              <w:right w:val="nil"/>
            </w:tcBorders>
          </w:tcPr>
          <w:p w14:paraId="4D3E7C4A" w14:textId="77777777" w:rsidR="0080601B" w:rsidRPr="0023559A" w:rsidRDefault="0080601B" w:rsidP="00A0437F">
            <w:pPr>
              <w:widowControl w:val="0"/>
              <w:autoSpaceDE w:val="0"/>
              <w:autoSpaceDN w:val="0"/>
              <w:adjustRightInd w:val="0"/>
              <w:spacing w:after="120" w:line="240" w:lineRule="auto"/>
              <w:jc w:val="center"/>
              <w:rPr>
                <w:rFonts w:ascii="Times New Roman" w:hAnsi="Times New Roman"/>
                <w:i/>
                <w:iCs/>
                <w:lang w:val="en-US"/>
              </w:rPr>
            </w:pPr>
            <w:r w:rsidRPr="0023559A">
              <w:rPr>
                <w:rFonts w:ascii="Times New Roman" w:hAnsi="Times New Roman"/>
                <w:i/>
                <w:iCs/>
                <w:sz w:val="20"/>
                <w:szCs w:val="20"/>
                <w:lang w:val="en-US"/>
              </w:rPr>
              <w:t>CnAid</w:t>
            </w:r>
            <w:r w:rsidRPr="0023559A">
              <w:rPr>
                <w:rFonts w:ascii="Times New Roman" w:hAnsi="Times New Roman"/>
                <w:i/>
                <w:iCs/>
                <w:sz w:val="20"/>
                <w:szCs w:val="20"/>
                <w:vertAlign w:val="subscript"/>
                <w:lang w:val="en-US"/>
              </w:rPr>
              <w:t xml:space="preserve"> t-2 </w:t>
            </w:r>
            <w:r w:rsidRPr="0023559A">
              <w:rPr>
                <w:rFonts w:ascii="Times New Roman" w:hAnsi="Times New Roman"/>
                <w:i/>
                <w:iCs/>
                <w:sz w:val="20"/>
                <w:szCs w:val="20"/>
                <w:lang w:val="en-US"/>
              </w:rPr>
              <w:t>(Total</w:t>
            </w:r>
            <w:r>
              <w:rPr>
                <w:rFonts w:ascii="Times New Roman" w:hAnsi="Times New Roman"/>
                <w:i/>
                <w:iCs/>
                <w:sz w:val="20"/>
                <w:szCs w:val="20"/>
                <w:lang w:val="en-US"/>
              </w:rPr>
              <w:t>*</w:t>
            </w:r>
            <w:r w:rsidRPr="0023559A">
              <w:rPr>
                <w:rFonts w:ascii="Times New Roman" w:hAnsi="Times New Roman"/>
                <w:i/>
                <w:iCs/>
                <w:sz w:val="20"/>
                <w:szCs w:val="20"/>
                <w:lang w:val="en-US"/>
              </w:rPr>
              <w:t>)</w:t>
            </w:r>
          </w:p>
        </w:tc>
        <w:tc>
          <w:tcPr>
            <w:tcW w:w="1691" w:type="dxa"/>
            <w:tcBorders>
              <w:top w:val="nil"/>
              <w:left w:val="nil"/>
              <w:bottom w:val="nil"/>
              <w:right w:val="nil"/>
            </w:tcBorders>
          </w:tcPr>
          <w:p w14:paraId="713307BC" w14:textId="77777777" w:rsidR="0080601B" w:rsidRPr="0023559A" w:rsidRDefault="0080601B" w:rsidP="00A0437F">
            <w:pPr>
              <w:widowControl w:val="0"/>
              <w:autoSpaceDE w:val="0"/>
              <w:autoSpaceDN w:val="0"/>
              <w:adjustRightInd w:val="0"/>
              <w:spacing w:after="120" w:line="240" w:lineRule="auto"/>
              <w:jc w:val="center"/>
              <w:rPr>
                <w:rFonts w:ascii="Times New Roman" w:hAnsi="Times New Roman"/>
                <w:i/>
                <w:iCs/>
                <w:lang w:val="en-US"/>
              </w:rPr>
            </w:pPr>
            <w:r w:rsidRPr="0023559A">
              <w:rPr>
                <w:rFonts w:ascii="Times New Roman" w:hAnsi="Times New Roman"/>
                <w:i/>
                <w:iCs/>
                <w:sz w:val="20"/>
                <w:szCs w:val="20"/>
                <w:lang w:val="en-US"/>
              </w:rPr>
              <w:t>CnAid</w:t>
            </w:r>
            <w:r w:rsidRPr="0023559A">
              <w:rPr>
                <w:rFonts w:ascii="Times New Roman" w:hAnsi="Times New Roman"/>
                <w:i/>
                <w:iCs/>
                <w:sz w:val="20"/>
                <w:szCs w:val="20"/>
                <w:vertAlign w:val="subscript"/>
                <w:lang w:val="en-US"/>
              </w:rPr>
              <w:t xml:space="preserve"> t-2 </w:t>
            </w:r>
            <w:r w:rsidRPr="0023559A">
              <w:rPr>
                <w:rFonts w:ascii="Times New Roman" w:hAnsi="Times New Roman"/>
                <w:i/>
                <w:iCs/>
                <w:sz w:val="20"/>
                <w:szCs w:val="20"/>
                <w:lang w:val="en-US"/>
              </w:rPr>
              <w:t>(ODA</w:t>
            </w:r>
            <w:r>
              <w:rPr>
                <w:rFonts w:ascii="Times New Roman" w:hAnsi="Times New Roman"/>
                <w:i/>
                <w:iCs/>
                <w:sz w:val="20"/>
                <w:szCs w:val="20"/>
                <w:lang w:val="en-US"/>
              </w:rPr>
              <w:t>*</w:t>
            </w:r>
            <w:r w:rsidRPr="0023559A">
              <w:rPr>
                <w:rFonts w:ascii="Times New Roman" w:hAnsi="Times New Roman"/>
                <w:i/>
                <w:iCs/>
                <w:sz w:val="20"/>
                <w:szCs w:val="20"/>
                <w:lang w:val="en-US"/>
              </w:rPr>
              <w:t>)</w:t>
            </w:r>
          </w:p>
        </w:tc>
        <w:tc>
          <w:tcPr>
            <w:tcW w:w="2081" w:type="dxa"/>
            <w:tcBorders>
              <w:top w:val="nil"/>
              <w:left w:val="nil"/>
              <w:bottom w:val="nil"/>
              <w:right w:val="nil"/>
            </w:tcBorders>
          </w:tcPr>
          <w:p w14:paraId="4DBCA3DE" w14:textId="77777777" w:rsidR="0080601B" w:rsidRPr="0023559A" w:rsidRDefault="0080601B" w:rsidP="00A0437F">
            <w:pPr>
              <w:widowControl w:val="0"/>
              <w:autoSpaceDE w:val="0"/>
              <w:autoSpaceDN w:val="0"/>
              <w:adjustRightInd w:val="0"/>
              <w:spacing w:after="120" w:line="240" w:lineRule="auto"/>
              <w:jc w:val="center"/>
              <w:rPr>
                <w:rFonts w:ascii="Times New Roman" w:hAnsi="Times New Roman"/>
                <w:i/>
                <w:iCs/>
                <w:lang w:val="en-US"/>
              </w:rPr>
            </w:pPr>
            <w:r w:rsidRPr="0023559A">
              <w:rPr>
                <w:rFonts w:ascii="Times New Roman" w:hAnsi="Times New Roman"/>
                <w:i/>
                <w:iCs/>
                <w:sz w:val="20"/>
                <w:szCs w:val="20"/>
                <w:lang w:val="en-US"/>
              </w:rPr>
              <w:t>CnAid</w:t>
            </w:r>
            <w:r w:rsidRPr="0023559A">
              <w:rPr>
                <w:rFonts w:ascii="Times New Roman" w:hAnsi="Times New Roman"/>
                <w:i/>
                <w:iCs/>
                <w:sz w:val="20"/>
                <w:szCs w:val="20"/>
                <w:vertAlign w:val="subscript"/>
                <w:lang w:val="en-US"/>
              </w:rPr>
              <w:t xml:space="preserve"> t-2 </w:t>
            </w:r>
            <w:r w:rsidRPr="0023559A">
              <w:rPr>
                <w:rFonts w:ascii="Times New Roman" w:hAnsi="Times New Roman"/>
                <w:i/>
                <w:iCs/>
                <w:sz w:val="20"/>
                <w:szCs w:val="20"/>
                <w:lang w:val="en-US"/>
              </w:rPr>
              <w:t>(Transport</w:t>
            </w:r>
            <w:r>
              <w:rPr>
                <w:rFonts w:ascii="Times New Roman" w:hAnsi="Times New Roman"/>
                <w:i/>
                <w:iCs/>
                <w:sz w:val="20"/>
                <w:szCs w:val="20"/>
                <w:lang w:val="en-US"/>
              </w:rPr>
              <w:t>*</w:t>
            </w:r>
            <w:r w:rsidRPr="0023559A">
              <w:rPr>
                <w:rFonts w:ascii="Times New Roman" w:hAnsi="Times New Roman"/>
                <w:i/>
                <w:iCs/>
                <w:sz w:val="20"/>
                <w:szCs w:val="20"/>
                <w:lang w:val="en-US"/>
              </w:rPr>
              <w:t>)</w:t>
            </w:r>
          </w:p>
        </w:tc>
        <w:tc>
          <w:tcPr>
            <w:tcW w:w="1335" w:type="dxa"/>
            <w:tcBorders>
              <w:top w:val="nil"/>
              <w:left w:val="nil"/>
              <w:bottom w:val="nil"/>
              <w:right w:val="nil"/>
            </w:tcBorders>
          </w:tcPr>
          <w:p w14:paraId="4288969E" w14:textId="41A54862" w:rsidR="0080601B" w:rsidRPr="0023559A" w:rsidRDefault="0080601B" w:rsidP="00A0437F">
            <w:pPr>
              <w:widowControl w:val="0"/>
              <w:autoSpaceDE w:val="0"/>
              <w:autoSpaceDN w:val="0"/>
              <w:adjustRightInd w:val="0"/>
              <w:spacing w:after="120" w:line="240" w:lineRule="auto"/>
              <w:jc w:val="center"/>
              <w:rPr>
                <w:rFonts w:ascii="Times New Roman" w:hAnsi="Times New Roman"/>
                <w:i/>
                <w:iCs/>
                <w:sz w:val="20"/>
                <w:szCs w:val="20"/>
                <w:lang w:val="en-US"/>
              </w:rPr>
            </w:pPr>
            <w:r w:rsidRPr="0023559A">
              <w:rPr>
                <w:rFonts w:ascii="Times New Roman" w:hAnsi="Times New Roman"/>
                <w:i/>
                <w:iCs/>
                <w:lang w:val="en-US"/>
              </w:rPr>
              <w:t>iwipov50</w:t>
            </w:r>
          </w:p>
        </w:tc>
      </w:tr>
      <w:tr w:rsidR="00891D1F" w:rsidRPr="002D3E07" w14:paraId="1B6DDF9F" w14:textId="0D06F475" w:rsidTr="0080601B">
        <w:tc>
          <w:tcPr>
            <w:tcW w:w="2789" w:type="dxa"/>
            <w:tcBorders>
              <w:top w:val="single" w:sz="4" w:space="0" w:color="auto"/>
              <w:left w:val="nil"/>
              <w:bottom w:val="nil"/>
              <w:right w:val="nil"/>
            </w:tcBorders>
          </w:tcPr>
          <w:p w14:paraId="3EECA0E4" w14:textId="77777777" w:rsidR="00891D1F" w:rsidRPr="002D3E07" w:rsidRDefault="00891D1F" w:rsidP="00891D1F">
            <w:pPr>
              <w:widowControl w:val="0"/>
              <w:autoSpaceDE w:val="0"/>
              <w:autoSpaceDN w:val="0"/>
              <w:adjustRightInd w:val="0"/>
              <w:spacing w:before="120" w:after="0" w:line="240" w:lineRule="auto"/>
              <w:rPr>
                <w:rFonts w:ascii="Times New Roman" w:hAnsi="Times New Roman"/>
                <w:lang w:val="en-US"/>
              </w:rPr>
            </w:pPr>
            <w:r w:rsidRPr="002D3E07">
              <w:rPr>
                <w:rFonts w:ascii="Times New Roman" w:hAnsi="Times New Roman"/>
                <w:i/>
                <w:iCs/>
                <w:lang w:val="en-US"/>
              </w:rPr>
              <w:t>iwipov50</w:t>
            </w:r>
            <w:r w:rsidRPr="002D3E07">
              <w:rPr>
                <w:rFonts w:ascii="Times New Roman" w:hAnsi="Times New Roman"/>
                <w:i/>
                <w:iCs/>
                <w:vertAlign w:val="subscript"/>
                <w:lang w:val="en-US"/>
              </w:rPr>
              <w:t>t-1</w:t>
            </w:r>
          </w:p>
        </w:tc>
        <w:tc>
          <w:tcPr>
            <w:tcW w:w="1325" w:type="dxa"/>
            <w:tcBorders>
              <w:top w:val="single" w:sz="4" w:space="0" w:color="auto"/>
              <w:left w:val="nil"/>
              <w:bottom w:val="nil"/>
              <w:right w:val="nil"/>
            </w:tcBorders>
          </w:tcPr>
          <w:p w14:paraId="16E525DE" w14:textId="40F7924D" w:rsidR="00891D1F" w:rsidRPr="002D3E07"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CC2B7D">
              <w:rPr>
                <w:rFonts w:ascii="Times New Roman" w:hAnsi="Times New Roman" w:cs="Times New Roman"/>
                <w:lang w:val="en-US"/>
              </w:rPr>
              <w:t>0.988</w:t>
            </w:r>
            <w:r w:rsidRPr="00CC2B7D">
              <w:rPr>
                <w:rFonts w:ascii="Times New Roman" w:hAnsi="Times New Roman" w:cs="Times New Roman"/>
                <w:vertAlign w:val="superscript"/>
                <w:lang w:val="en-US"/>
              </w:rPr>
              <w:t>****</w:t>
            </w:r>
          </w:p>
        </w:tc>
        <w:tc>
          <w:tcPr>
            <w:tcW w:w="1325" w:type="dxa"/>
            <w:tcBorders>
              <w:top w:val="single" w:sz="4" w:space="0" w:color="auto"/>
              <w:left w:val="nil"/>
              <w:bottom w:val="nil"/>
              <w:right w:val="nil"/>
            </w:tcBorders>
          </w:tcPr>
          <w:p w14:paraId="6FEA83B9" w14:textId="482D9E83" w:rsidR="00891D1F" w:rsidRPr="002D3E07"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CC2B7D">
              <w:rPr>
                <w:rFonts w:ascii="Times New Roman" w:hAnsi="Times New Roman" w:cs="Times New Roman"/>
                <w:lang w:val="en-US"/>
              </w:rPr>
              <w:t>1.011</w:t>
            </w:r>
            <w:r w:rsidRPr="00CC2B7D">
              <w:rPr>
                <w:rFonts w:ascii="Times New Roman" w:hAnsi="Times New Roman" w:cs="Times New Roman"/>
                <w:vertAlign w:val="superscript"/>
                <w:lang w:val="en-US"/>
              </w:rPr>
              <w:t>****</w:t>
            </w:r>
          </w:p>
        </w:tc>
        <w:tc>
          <w:tcPr>
            <w:tcW w:w="1325" w:type="dxa"/>
            <w:tcBorders>
              <w:top w:val="single" w:sz="4" w:space="0" w:color="auto"/>
              <w:left w:val="nil"/>
              <w:bottom w:val="nil"/>
              <w:right w:val="nil"/>
            </w:tcBorders>
          </w:tcPr>
          <w:p w14:paraId="12CC3464" w14:textId="02DF936E" w:rsidR="00891D1F" w:rsidRPr="002D3E07"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CC2B7D">
              <w:rPr>
                <w:rFonts w:ascii="Times New Roman" w:hAnsi="Times New Roman" w:cs="Times New Roman"/>
                <w:lang w:val="en-US"/>
              </w:rPr>
              <w:t>0.996</w:t>
            </w:r>
            <w:r w:rsidRPr="00CC2B7D">
              <w:rPr>
                <w:rFonts w:ascii="Times New Roman" w:hAnsi="Times New Roman" w:cs="Times New Roman"/>
                <w:vertAlign w:val="superscript"/>
                <w:lang w:val="en-US"/>
              </w:rPr>
              <w:t>****</w:t>
            </w:r>
          </w:p>
        </w:tc>
        <w:tc>
          <w:tcPr>
            <w:tcW w:w="1703" w:type="dxa"/>
            <w:tcBorders>
              <w:top w:val="single" w:sz="4" w:space="0" w:color="auto"/>
              <w:left w:val="nil"/>
              <w:bottom w:val="nil"/>
              <w:right w:val="nil"/>
            </w:tcBorders>
          </w:tcPr>
          <w:p w14:paraId="3F028E42" w14:textId="497244F6" w:rsidR="00891D1F" w:rsidRPr="002D3E07"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CC2B7D">
              <w:rPr>
                <w:rFonts w:ascii="Times New Roman" w:hAnsi="Times New Roman" w:cs="Times New Roman"/>
                <w:lang w:val="en-US"/>
              </w:rPr>
              <w:t>-0.170</w:t>
            </w:r>
          </w:p>
        </w:tc>
        <w:tc>
          <w:tcPr>
            <w:tcW w:w="1691" w:type="dxa"/>
            <w:tcBorders>
              <w:top w:val="single" w:sz="4" w:space="0" w:color="auto"/>
              <w:left w:val="nil"/>
              <w:bottom w:val="nil"/>
              <w:right w:val="nil"/>
            </w:tcBorders>
          </w:tcPr>
          <w:p w14:paraId="60186114" w14:textId="22F42280" w:rsidR="00891D1F" w:rsidRPr="002D3E07"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CC2B7D">
              <w:rPr>
                <w:rFonts w:ascii="Times New Roman" w:hAnsi="Times New Roman" w:cs="Times New Roman"/>
                <w:lang w:val="en-US"/>
              </w:rPr>
              <w:t>0.00847</w:t>
            </w:r>
          </w:p>
        </w:tc>
        <w:tc>
          <w:tcPr>
            <w:tcW w:w="2081" w:type="dxa"/>
            <w:tcBorders>
              <w:top w:val="single" w:sz="4" w:space="0" w:color="auto"/>
              <w:left w:val="nil"/>
              <w:bottom w:val="nil"/>
              <w:right w:val="nil"/>
            </w:tcBorders>
          </w:tcPr>
          <w:p w14:paraId="225113B6" w14:textId="430BDCE8" w:rsidR="00891D1F" w:rsidRPr="002D3E07"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CC2B7D">
              <w:rPr>
                <w:rFonts w:ascii="Times New Roman" w:hAnsi="Times New Roman" w:cs="Times New Roman"/>
                <w:lang w:val="en-US"/>
              </w:rPr>
              <w:t>0.130</w:t>
            </w:r>
          </w:p>
        </w:tc>
        <w:tc>
          <w:tcPr>
            <w:tcW w:w="1335" w:type="dxa"/>
            <w:tcBorders>
              <w:top w:val="single" w:sz="4" w:space="0" w:color="auto"/>
              <w:left w:val="nil"/>
              <w:bottom w:val="nil"/>
              <w:right w:val="nil"/>
            </w:tcBorders>
          </w:tcPr>
          <w:p w14:paraId="5EDCE3CD" w14:textId="5EF903CA" w:rsidR="00891D1F" w:rsidRPr="002D3E07"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CC2B7D">
              <w:rPr>
                <w:rFonts w:ascii="Times New Roman" w:hAnsi="Times New Roman" w:cs="Times New Roman"/>
                <w:lang w:val="en-US"/>
              </w:rPr>
              <w:t>0.9</w:t>
            </w:r>
            <w:r w:rsidR="00712E00">
              <w:rPr>
                <w:rFonts w:ascii="Times New Roman" w:hAnsi="Times New Roman" w:cs="Times New Roman"/>
                <w:lang w:val="en-US"/>
              </w:rPr>
              <w:t>94</w:t>
            </w:r>
            <w:r w:rsidRPr="00CC2B7D">
              <w:rPr>
                <w:rFonts w:ascii="Times New Roman" w:hAnsi="Times New Roman" w:cs="Times New Roman"/>
                <w:vertAlign w:val="superscript"/>
                <w:lang w:val="en-US"/>
              </w:rPr>
              <w:t>****</w:t>
            </w:r>
          </w:p>
        </w:tc>
      </w:tr>
      <w:tr w:rsidR="00891D1F" w:rsidRPr="002D3E07" w14:paraId="2DD88C57" w14:textId="5B1C0B42" w:rsidTr="0080601B">
        <w:tc>
          <w:tcPr>
            <w:tcW w:w="2789" w:type="dxa"/>
            <w:tcBorders>
              <w:top w:val="nil"/>
              <w:left w:val="nil"/>
              <w:bottom w:val="nil"/>
              <w:right w:val="nil"/>
            </w:tcBorders>
          </w:tcPr>
          <w:p w14:paraId="61289A92"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6DBEBBA3" w14:textId="022B7812"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(0.0259)</w:t>
            </w:r>
          </w:p>
        </w:tc>
        <w:tc>
          <w:tcPr>
            <w:tcW w:w="1325" w:type="dxa"/>
            <w:tcBorders>
              <w:top w:val="nil"/>
              <w:left w:val="nil"/>
              <w:bottom w:val="nil"/>
              <w:right w:val="nil"/>
            </w:tcBorders>
          </w:tcPr>
          <w:p w14:paraId="49314BEF" w14:textId="0E403D16"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(0.0279)</w:t>
            </w:r>
          </w:p>
        </w:tc>
        <w:tc>
          <w:tcPr>
            <w:tcW w:w="1325" w:type="dxa"/>
            <w:tcBorders>
              <w:top w:val="nil"/>
              <w:left w:val="nil"/>
              <w:bottom w:val="nil"/>
              <w:right w:val="nil"/>
            </w:tcBorders>
          </w:tcPr>
          <w:p w14:paraId="033AE313" w14:textId="6FE5596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(0.0129)</w:t>
            </w:r>
          </w:p>
        </w:tc>
        <w:tc>
          <w:tcPr>
            <w:tcW w:w="1703" w:type="dxa"/>
            <w:tcBorders>
              <w:top w:val="nil"/>
              <w:left w:val="nil"/>
              <w:bottom w:val="nil"/>
              <w:right w:val="nil"/>
            </w:tcBorders>
          </w:tcPr>
          <w:p w14:paraId="0525FBD0" w14:textId="3E6DBF88"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(0.295)</w:t>
            </w:r>
          </w:p>
        </w:tc>
        <w:tc>
          <w:tcPr>
            <w:tcW w:w="1691" w:type="dxa"/>
            <w:tcBorders>
              <w:top w:val="nil"/>
              <w:left w:val="nil"/>
              <w:bottom w:val="nil"/>
              <w:right w:val="nil"/>
            </w:tcBorders>
          </w:tcPr>
          <w:p w14:paraId="1D3A1EFA" w14:textId="6EAB98FB"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(0.286)</w:t>
            </w:r>
          </w:p>
        </w:tc>
        <w:tc>
          <w:tcPr>
            <w:tcW w:w="2081" w:type="dxa"/>
            <w:tcBorders>
              <w:top w:val="nil"/>
              <w:left w:val="nil"/>
              <w:bottom w:val="nil"/>
              <w:right w:val="nil"/>
            </w:tcBorders>
          </w:tcPr>
          <w:p w14:paraId="59C32112" w14:textId="799FC13A"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(0.335)</w:t>
            </w:r>
          </w:p>
        </w:tc>
        <w:tc>
          <w:tcPr>
            <w:tcW w:w="1335" w:type="dxa"/>
            <w:tcBorders>
              <w:top w:val="nil"/>
              <w:left w:val="nil"/>
              <w:bottom w:val="nil"/>
              <w:right w:val="nil"/>
            </w:tcBorders>
          </w:tcPr>
          <w:p w14:paraId="5DE8D05F" w14:textId="0971F793"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w:t>
            </w:r>
            <w:r w:rsidR="00712E00">
              <w:rPr>
                <w:rFonts w:ascii="Times New Roman" w:hAnsi="Times New Roman" w:cs="Times New Roman"/>
                <w:lang w:val="en-US"/>
              </w:rPr>
              <w:t>1</w:t>
            </w:r>
            <w:r w:rsidRPr="00CC2B7D">
              <w:rPr>
                <w:rFonts w:ascii="Times New Roman" w:hAnsi="Times New Roman" w:cs="Times New Roman"/>
                <w:lang w:val="en-US"/>
              </w:rPr>
              <w:t>36)</w:t>
            </w:r>
          </w:p>
        </w:tc>
      </w:tr>
      <w:tr w:rsidR="0080601B" w:rsidRPr="002D3E07" w14:paraId="43BDB5C5" w14:textId="77777777" w:rsidTr="0080601B">
        <w:tc>
          <w:tcPr>
            <w:tcW w:w="2789" w:type="dxa"/>
            <w:tcBorders>
              <w:top w:val="nil"/>
              <w:left w:val="nil"/>
              <w:bottom w:val="nil"/>
              <w:right w:val="nil"/>
            </w:tcBorders>
          </w:tcPr>
          <w:p w14:paraId="4A70E83A" w14:textId="697EE26F" w:rsidR="0080601B" w:rsidRPr="0080601B" w:rsidRDefault="0080601B" w:rsidP="00A0437F">
            <w:pPr>
              <w:widowControl w:val="0"/>
              <w:autoSpaceDE w:val="0"/>
              <w:autoSpaceDN w:val="0"/>
              <w:adjustRightInd w:val="0"/>
              <w:spacing w:after="0" w:line="240" w:lineRule="auto"/>
              <w:rPr>
                <w:rFonts w:ascii="Times New Roman" w:hAnsi="Times New Roman"/>
                <w:i/>
                <w:iCs/>
                <w:vertAlign w:val="subscript"/>
                <w:lang w:val="en-US"/>
              </w:rPr>
            </w:pPr>
          </w:p>
        </w:tc>
        <w:tc>
          <w:tcPr>
            <w:tcW w:w="1325" w:type="dxa"/>
            <w:tcBorders>
              <w:top w:val="nil"/>
              <w:left w:val="nil"/>
              <w:bottom w:val="nil"/>
              <w:right w:val="nil"/>
            </w:tcBorders>
          </w:tcPr>
          <w:p w14:paraId="6889C9D7" w14:textId="77777777" w:rsidR="0080601B" w:rsidRPr="002D3E07" w:rsidRDefault="0080601B" w:rsidP="00A0437F">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091135F8" w14:textId="77777777" w:rsidR="0080601B" w:rsidRPr="002D3E07" w:rsidRDefault="0080601B" w:rsidP="00A0437F">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74501E0B" w14:textId="77777777" w:rsidR="0080601B" w:rsidRPr="002D3E07" w:rsidRDefault="0080601B" w:rsidP="00A0437F">
            <w:pPr>
              <w:widowControl w:val="0"/>
              <w:autoSpaceDE w:val="0"/>
              <w:autoSpaceDN w:val="0"/>
              <w:adjustRightInd w:val="0"/>
              <w:spacing w:after="0" w:line="240" w:lineRule="auto"/>
              <w:jc w:val="center"/>
              <w:rPr>
                <w:rFonts w:ascii="Times New Roman" w:hAnsi="Times New Roman"/>
                <w:lang w:val="en-US"/>
              </w:rPr>
            </w:pPr>
          </w:p>
        </w:tc>
        <w:tc>
          <w:tcPr>
            <w:tcW w:w="1703" w:type="dxa"/>
            <w:tcBorders>
              <w:top w:val="nil"/>
              <w:left w:val="nil"/>
              <w:bottom w:val="nil"/>
              <w:right w:val="nil"/>
            </w:tcBorders>
          </w:tcPr>
          <w:p w14:paraId="409D799E" w14:textId="77777777" w:rsidR="0080601B" w:rsidRPr="002D3E07" w:rsidRDefault="0080601B" w:rsidP="00A0437F">
            <w:pPr>
              <w:widowControl w:val="0"/>
              <w:autoSpaceDE w:val="0"/>
              <w:autoSpaceDN w:val="0"/>
              <w:adjustRightInd w:val="0"/>
              <w:spacing w:after="0" w:line="240" w:lineRule="auto"/>
              <w:jc w:val="center"/>
              <w:rPr>
                <w:rFonts w:ascii="Times New Roman" w:hAnsi="Times New Roman"/>
                <w:lang w:val="en-US"/>
              </w:rPr>
            </w:pPr>
          </w:p>
        </w:tc>
        <w:tc>
          <w:tcPr>
            <w:tcW w:w="1691" w:type="dxa"/>
            <w:tcBorders>
              <w:top w:val="nil"/>
              <w:left w:val="nil"/>
              <w:bottom w:val="nil"/>
              <w:right w:val="nil"/>
            </w:tcBorders>
          </w:tcPr>
          <w:p w14:paraId="744F7258" w14:textId="77777777" w:rsidR="0080601B" w:rsidRPr="002D3E07" w:rsidRDefault="0080601B" w:rsidP="00A0437F">
            <w:pPr>
              <w:widowControl w:val="0"/>
              <w:autoSpaceDE w:val="0"/>
              <w:autoSpaceDN w:val="0"/>
              <w:adjustRightInd w:val="0"/>
              <w:spacing w:after="0" w:line="240" w:lineRule="auto"/>
              <w:jc w:val="center"/>
              <w:rPr>
                <w:rFonts w:ascii="Times New Roman" w:hAnsi="Times New Roman"/>
                <w:lang w:val="en-US"/>
              </w:rPr>
            </w:pPr>
          </w:p>
        </w:tc>
        <w:tc>
          <w:tcPr>
            <w:tcW w:w="2081" w:type="dxa"/>
            <w:tcBorders>
              <w:top w:val="nil"/>
              <w:left w:val="nil"/>
              <w:bottom w:val="nil"/>
              <w:right w:val="nil"/>
            </w:tcBorders>
          </w:tcPr>
          <w:p w14:paraId="26E292E8" w14:textId="77777777" w:rsidR="0080601B" w:rsidRPr="002D3E07" w:rsidRDefault="0080601B" w:rsidP="00A0437F">
            <w:pPr>
              <w:widowControl w:val="0"/>
              <w:autoSpaceDE w:val="0"/>
              <w:autoSpaceDN w:val="0"/>
              <w:adjustRightInd w:val="0"/>
              <w:spacing w:after="0" w:line="240" w:lineRule="auto"/>
              <w:jc w:val="center"/>
              <w:rPr>
                <w:rFonts w:ascii="Times New Roman" w:hAnsi="Times New Roman"/>
                <w:lang w:val="en-US"/>
              </w:rPr>
            </w:pPr>
          </w:p>
        </w:tc>
        <w:tc>
          <w:tcPr>
            <w:tcW w:w="1335" w:type="dxa"/>
            <w:tcBorders>
              <w:top w:val="nil"/>
              <w:left w:val="nil"/>
              <w:bottom w:val="nil"/>
              <w:right w:val="nil"/>
            </w:tcBorders>
          </w:tcPr>
          <w:p w14:paraId="5D2A8859" w14:textId="77777777" w:rsidR="0080601B" w:rsidRPr="0080601B" w:rsidRDefault="0080601B" w:rsidP="00A0437F">
            <w:pPr>
              <w:widowControl w:val="0"/>
              <w:autoSpaceDE w:val="0"/>
              <w:autoSpaceDN w:val="0"/>
              <w:adjustRightInd w:val="0"/>
              <w:spacing w:after="0" w:line="240" w:lineRule="auto"/>
              <w:jc w:val="center"/>
              <w:rPr>
                <w:rFonts w:ascii="Times New Roman" w:hAnsi="Times New Roman"/>
                <w:lang w:val="en-US"/>
              </w:rPr>
            </w:pPr>
          </w:p>
        </w:tc>
      </w:tr>
      <w:tr w:rsidR="00891D1F" w:rsidRPr="002D3E07" w14:paraId="26A9967F" w14:textId="484CF89B" w:rsidTr="0080601B">
        <w:tc>
          <w:tcPr>
            <w:tcW w:w="2789" w:type="dxa"/>
            <w:tcBorders>
              <w:top w:val="nil"/>
              <w:left w:val="nil"/>
              <w:bottom w:val="nil"/>
              <w:right w:val="nil"/>
            </w:tcBorders>
          </w:tcPr>
          <w:p w14:paraId="7FEE80B7"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r w:rsidRPr="002D3E07">
              <w:rPr>
                <w:rFonts w:ascii="Times New Roman" w:hAnsi="Times New Roman"/>
                <w:i/>
                <w:iCs/>
                <w:lang w:val="en-US"/>
              </w:rPr>
              <w:t>CnAid</w:t>
            </w:r>
            <w:r w:rsidRPr="002D3E07">
              <w:rPr>
                <w:rFonts w:ascii="Times New Roman" w:hAnsi="Times New Roman"/>
                <w:i/>
                <w:iCs/>
                <w:vertAlign w:val="subscript"/>
                <w:lang w:val="en-US"/>
              </w:rPr>
              <w:t xml:space="preserve"> t-2 </w:t>
            </w:r>
            <w:r w:rsidRPr="002D3E07">
              <w:rPr>
                <w:rFonts w:ascii="Times New Roman" w:hAnsi="Times New Roman"/>
                <w:i/>
                <w:iCs/>
                <w:lang w:val="en-US"/>
              </w:rPr>
              <w:t>(Total)</w:t>
            </w:r>
          </w:p>
        </w:tc>
        <w:tc>
          <w:tcPr>
            <w:tcW w:w="1325" w:type="dxa"/>
            <w:tcBorders>
              <w:top w:val="nil"/>
              <w:left w:val="nil"/>
              <w:bottom w:val="nil"/>
              <w:right w:val="nil"/>
            </w:tcBorders>
          </w:tcPr>
          <w:p w14:paraId="7BCCD899" w14:textId="5E7BD839"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0.0550</w:t>
            </w:r>
            <w:r w:rsidRPr="00CC2B7D">
              <w:rPr>
                <w:rFonts w:ascii="Times New Roman" w:hAnsi="Times New Roman" w:cs="Times New Roman"/>
                <w:vertAlign w:val="superscript"/>
                <w:lang w:val="en-US"/>
              </w:rPr>
              <w:t>*</w:t>
            </w:r>
          </w:p>
        </w:tc>
        <w:tc>
          <w:tcPr>
            <w:tcW w:w="1325" w:type="dxa"/>
            <w:tcBorders>
              <w:top w:val="nil"/>
              <w:left w:val="nil"/>
              <w:bottom w:val="nil"/>
              <w:right w:val="nil"/>
            </w:tcBorders>
          </w:tcPr>
          <w:p w14:paraId="7C9E69FA"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64549A86"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03" w:type="dxa"/>
            <w:tcBorders>
              <w:top w:val="nil"/>
              <w:left w:val="nil"/>
              <w:bottom w:val="nil"/>
              <w:right w:val="nil"/>
            </w:tcBorders>
          </w:tcPr>
          <w:p w14:paraId="1CB8E684"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91" w:type="dxa"/>
            <w:tcBorders>
              <w:top w:val="nil"/>
              <w:left w:val="nil"/>
              <w:bottom w:val="nil"/>
              <w:right w:val="nil"/>
            </w:tcBorders>
          </w:tcPr>
          <w:p w14:paraId="7C7015A4"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2081" w:type="dxa"/>
            <w:tcBorders>
              <w:top w:val="nil"/>
              <w:left w:val="nil"/>
              <w:bottom w:val="nil"/>
              <w:right w:val="nil"/>
            </w:tcBorders>
          </w:tcPr>
          <w:p w14:paraId="72FB1D8D"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335" w:type="dxa"/>
            <w:tcBorders>
              <w:top w:val="nil"/>
              <w:left w:val="nil"/>
              <w:bottom w:val="nil"/>
              <w:right w:val="nil"/>
            </w:tcBorders>
          </w:tcPr>
          <w:p w14:paraId="4BEA1FA2" w14:textId="282F9276"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2D3E07" w14:paraId="53F8D1AD" w14:textId="6FCC7512" w:rsidTr="0080601B">
        <w:tc>
          <w:tcPr>
            <w:tcW w:w="2789" w:type="dxa"/>
            <w:tcBorders>
              <w:top w:val="nil"/>
              <w:left w:val="nil"/>
              <w:bottom w:val="nil"/>
              <w:right w:val="nil"/>
            </w:tcBorders>
          </w:tcPr>
          <w:p w14:paraId="52FF4BBF"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2709AE69" w14:textId="697E5E76"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(0.0306)</w:t>
            </w:r>
          </w:p>
        </w:tc>
        <w:tc>
          <w:tcPr>
            <w:tcW w:w="1325" w:type="dxa"/>
            <w:tcBorders>
              <w:top w:val="nil"/>
              <w:left w:val="nil"/>
              <w:bottom w:val="nil"/>
              <w:right w:val="nil"/>
            </w:tcBorders>
          </w:tcPr>
          <w:p w14:paraId="3974CBAF"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50B6D4BC"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03" w:type="dxa"/>
            <w:tcBorders>
              <w:top w:val="nil"/>
              <w:left w:val="nil"/>
              <w:bottom w:val="nil"/>
              <w:right w:val="nil"/>
            </w:tcBorders>
          </w:tcPr>
          <w:p w14:paraId="110C1A2C"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91" w:type="dxa"/>
            <w:tcBorders>
              <w:top w:val="nil"/>
              <w:left w:val="nil"/>
              <w:bottom w:val="nil"/>
              <w:right w:val="nil"/>
            </w:tcBorders>
          </w:tcPr>
          <w:p w14:paraId="1854D6B7"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2081" w:type="dxa"/>
            <w:tcBorders>
              <w:top w:val="nil"/>
              <w:left w:val="nil"/>
              <w:bottom w:val="nil"/>
              <w:right w:val="nil"/>
            </w:tcBorders>
          </w:tcPr>
          <w:p w14:paraId="09BDDDF6"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335" w:type="dxa"/>
            <w:tcBorders>
              <w:top w:val="nil"/>
              <w:left w:val="nil"/>
              <w:bottom w:val="nil"/>
              <w:right w:val="nil"/>
            </w:tcBorders>
          </w:tcPr>
          <w:p w14:paraId="11B430F9" w14:textId="441278A2"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2D3E07" w14:paraId="39E42D61" w14:textId="48C776A1" w:rsidTr="0080601B">
        <w:tc>
          <w:tcPr>
            <w:tcW w:w="2789" w:type="dxa"/>
            <w:tcBorders>
              <w:top w:val="nil"/>
              <w:left w:val="nil"/>
              <w:bottom w:val="nil"/>
              <w:right w:val="nil"/>
            </w:tcBorders>
          </w:tcPr>
          <w:p w14:paraId="0B90B33E"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4938F963"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29C416B8"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62A85CD2"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703" w:type="dxa"/>
            <w:tcBorders>
              <w:top w:val="nil"/>
              <w:left w:val="nil"/>
              <w:bottom w:val="nil"/>
              <w:right w:val="nil"/>
            </w:tcBorders>
          </w:tcPr>
          <w:p w14:paraId="6FFDC52B"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691" w:type="dxa"/>
            <w:tcBorders>
              <w:top w:val="nil"/>
              <w:left w:val="nil"/>
              <w:bottom w:val="nil"/>
              <w:right w:val="nil"/>
            </w:tcBorders>
          </w:tcPr>
          <w:p w14:paraId="7581FD80"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2081" w:type="dxa"/>
            <w:tcBorders>
              <w:top w:val="nil"/>
              <w:left w:val="nil"/>
              <w:bottom w:val="nil"/>
              <w:right w:val="nil"/>
            </w:tcBorders>
          </w:tcPr>
          <w:p w14:paraId="16E71382"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335" w:type="dxa"/>
            <w:tcBorders>
              <w:top w:val="nil"/>
              <w:left w:val="nil"/>
              <w:bottom w:val="nil"/>
              <w:right w:val="nil"/>
            </w:tcBorders>
          </w:tcPr>
          <w:p w14:paraId="271EE4D8"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2D3E07" w14:paraId="4227561B" w14:textId="673DEA97" w:rsidTr="0080601B">
        <w:tc>
          <w:tcPr>
            <w:tcW w:w="2789" w:type="dxa"/>
            <w:tcBorders>
              <w:top w:val="nil"/>
              <w:left w:val="nil"/>
              <w:bottom w:val="nil"/>
              <w:right w:val="nil"/>
            </w:tcBorders>
          </w:tcPr>
          <w:p w14:paraId="01ADC333"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r w:rsidRPr="002D3E07">
              <w:rPr>
                <w:rFonts w:ascii="Times New Roman" w:hAnsi="Times New Roman"/>
                <w:i/>
                <w:iCs/>
                <w:lang w:val="en-US"/>
              </w:rPr>
              <w:t>CnAid</w:t>
            </w:r>
            <w:r w:rsidRPr="002D3E07">
              <w:rPr>
                <w:rFonts w:ascii="Times New Roman" w:hAnsi="Times New Roman"/>
                <w:i/>
                <w:iCs/>
                <w:vertAlign w:val="subscript"/>
                <w:lang w:val="en-US"/>
              </w:rPr>
              <w:t xml:space="preserve"> t-2 </w:t>
            </w:r>
            <w:r w:rsidRPr="002D3E07">
              <w:rPr>
                <w:rFonts w:ascii="Times New Roman" w:hAnsi="Times New Roman"/>
                <w:i/>
                <w:iCs/>
                <w:lang w:val="en-US"/>
              </w:rPr>
              <w:t>(ODA)</w:t>
            </w:r>
          </w:p>
        </w:tc>
        <w:tc>
          <w:tcPr>
            <w:tcW w:w="1325" w:type="dxa"/>
            <w:tcBorders>
              <w:top w:val="nil"/>
              <w:left w:val="nil"/>
              <w:bottom w:val="nil"/>
              <w:right w:val="nil"/>
            </w:tcBorders>
          </w:tcPr>
          <w:p w14:paraId="022630A8"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0E254832" w14:textId="43659560"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-0.101</w:t>
            </w:r>
          </w:p>
        </w:tc>
        <w:tc>
          <w:tcPr>
            <w:tcW w:w="1325" w:type="dxa"/>
            <w:tcBorders>
              <w:top w:val="nil"/>
              <w:left w:val="nil"/>
              <w:bottom w:val="nil"/>
              <w:right w:val="nil"/>
            </w:tcBorders>
          </w:tcPr>
          <w:p w14:paraId="474F6240"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03" w:type="dxa"/>
            <w:tcBorders>
              <w:top w:val="nil"/>
              <w:left w:val="nil"/>
              <w:bottom w:val="nil"/>
              <w:right w:val="nil"/>
            </w:tcBorders>
          </w:tcPr>
          <w:p w14:paraId="4B791D64"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91" w:type="dxa"/>
            <w:tcBorders>
              <w:top w:val="nil"/>
              <w:left w:val="nil"/>
              <w:bottom w:val="nil"/>
              <w:right w:val="nil"/>
            </w:tcBorders>
          </w:tcPr>
          <w:p w14:paraId="00695B6D"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2081" w:type="dxa"/>
            <w:tcBorders>
              <w:top w:val="nil"/>
              <w:left w:val="nil"/>
              <w:bottom w:val="nil"/>
              <w:right w:val="nil"/>
            </w:tcBorders>
          </w:tcPr>
          <w:p w14:paraId="64E50CC2"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335" w:type="dxa"/>
            <w:tcBorders>
              <w:top w:val="nil"/>
              <w:left w:val="nil"/>
              <w:bottom w:val="nil"/>
              <w:right w:val="nil"/>
            </w:tcBorders>
          </w:tcPr>
          <w:p w14:paraId="4D5D7E91"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2D3E07" w14:paraId="2620205A" w14:textId="16CD671B" w:rsidTr="0080601B">
        <w:tc>
          <w:tcPr>
            <w:tcW w:w="2789" w:type="dxa"/>
            <w:tcBorders>
              <w:top w:val="nil"/>
              <w:left w:val="nil"/>
              <w:bottom w:val="nil"/>
              <w:right w:val="nil"/>
            </w:tcBorders>
          </w:tcPr>
          <w:p w14:paraId="7A1F13AF"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15432487"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4BDCFD93" w14:textId="161C4B9C"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(0.0995)</w:t>
            </w:r>
          </w:p>
        </w:tc>
        <w:tc>
          <w:tcPr>
            <w:tcW w:w="1325" w:type="dxa"/>
            <w:tcBorders>
              <w:top w:val="nil"/>
              <w:left w:val="nil"/>
              <w:bottom w:val="nil"/>
              <w:right w:val="nil"/>
            </w:tcBorders>
          </w:tcPr>
          <w:p w14:paraId="77F8C285"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03" w:type="dxa"/>
            <w:tcBorders>
              <w:top w:val="nil"/>
              <w:left w:val="nil"/>
              <w:bottom w:val="nil"/>
              <w:right w:val="nil"/>
            </w:tcBorders>
          </w:tcPr>
          <w:p w14:paraId="1D4B6B85"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91" w:type="dxa"/>
            <w:tcBorders>
              <w:top w:val="nil"/>
              <w:left w:val="nil"/>
              <w:bottom w:val="nil"/>
              <w:right w:val="nil"/>
            </w:tcBorders>
          </w:tcPr>
          <w:p w14:paraId="716882E3"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2081" w:type="dxa"/>
            <w:tcBorders>
              <w:top w:val="nil"/>
              <w:left w:val="nil"/>
              <w:bottom w:val="nil"/>
              <w:right w:val="nil"/>
            </w:tcBorders>
          </w:tcPr>
          <w:p w14:paraId="517239CC"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335" w:type="dxa"/>
            <w:tcBorders>
              <w:top w:val="nil"/>
              <w:left w:val="nil"/>
              <w:bottom w:val="nil"/>
              <w:right w:val="nil"/>
            </w:tcBorders>
          </w:tcPr>
          <w:p w14:paraId="60F935E6" w14:textId="77777777" w:rsidR="00891D1F" w:rsidRPr="002D3E07"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2D3E07" w14:paraId="22A056DE" w14:textId="53959025" w:rsidTr="0080601B">
        <w:tc>
          <w:tcPr>
            <w:tcW w:w="2789" w:type="dxa"/>
            <w:tcBorders>
              <w:top w:val="nil"/>
              <w:left w:val="nil"/>
              <w:bottom w:val="nil"/>
              <w:right w:val="nil"/>
            </w:tcBorders>
          </w:tcPr>
          <w:p w14:paraId="3985DCFC"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5F7B838A"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207236BA"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58AA3F22"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703" w:type="dxa"/>
            <w:tcBorders>
              <w:top w:val="nil"/>
              <w:left w:val="nil"/>
              <w:bottom w:val="nil"/>
              <w:right w:val="nil"/>
            </w:tcBorders>
          </w:tcPr>
          <w:p w14:paraId="1644D2B9"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691" w:type="dxa"/>
            <w:tcBorders>
              <w:top w:val="nil"/>
              <w:left w:val="nil"/>
              <w:bottom w:val="nil"/>
              <w:right w:val="nil"/>
            </w:tcBorders>
          </w:tcPr>
          <w:p w14:paraId="6954AEBD"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2081" w:type="dxa"/>
            <w:tcBorders>
              <w:top w:val="nil"/>
              <w:left w:val="nil"/>
              <w:bottom w:val="nil"/>
              <w:right w:val="nil"/>
            </w:tcBorders>
          </w:tcPr>
          <w:p w14:paraId="70C076F4"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c>
          <w:tcPr>
            <w:tcW w:w="1335" w:type="dxa"/>
            <w:tcBorders>
              <w:top w:val="nil"/>
              <w:left w:val="nil"/>
              <w:bottom w:val="nil"/>
              <w:right w:val="nil"/>
            </w:tcBorders>
          </w:tcPr>
          <w:p w14:paraId="2BC7C23F" w14:textId="77777777" w:rsidR="00891D1F" w:rsidRPr="002D3E07" w:rsidRDefault="00891D1F" w:rsidP="00891D1F">
            <w:pPr>
              <w:widowControl w:val="0"/>
              <w:autoSpaceDE w:val="0"/>
              <w:autoSpaceDN w:val="0"/>
              <w:adjustRightInd w:val="0"/>
              <w:spacing w:after="0" w:line="240" w:lineRule="auto"/>
              <w:rPr>
                <w:rFonts w:ascii="Times New Roman" w:hAnsi="Times New Roman"/>
                <w:lang w:val="en-US"/>
              </w:rPr>
            </w:pPr>
          </w:p>
        </w:tc>
      </w:tr>
      <w:tr w:rsidR="00712E00" w:rsidRPr="002D3E07" w14:paraId="2B4BADB3" w14:textId="2973A675" w:rsidTr="0080601B">
        <w:tc>
          <w:tcPr>
            <w:tcW w:w="2789" w:type="dxa"/>
            <w:tcBorders>
              <w:top w:val="nil"/>
              <w:left w:val="nil"/>
              <w:bottom w:val="nil"/>
              <w:right w:val="nil"/>
            </w:tcBorders>
          </w:tcPr>
          <w:p w14:paraId="7C314F99"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r w:rsidRPr="002D3E07">
              <w:rPr>
                <w:rFonts w:ascii="Times New Roman" w:hAnsi="Times New Roman"/>
                <w:i/>
                <w:iCs/>
                <w:lang w:val="en-US"/>
              </w:rPr>
              <w:t>CnAid</w:t>
            </w:r>
            <w:r w:rsidRPr="002D3E07">
              <w:rPr>
                <w:rFonts w:ascii="Times New Roman" w:hAnsi="Times New Roman"/>
                <w:i/>
                <w:iCs/>
                <w:vertAlign w:val="subscript"/>
                <w:lang w:val="en-US"/>
              </w:rPr>
              <w:t xml:space="preserve"> t-2 </w:t>
            </w:r>
            <w:r w:rsidRPr="002D3E07">
              <w:rPr>
                <w:rFonts w:ascii="Times New Roman" w:hAnsi="Times New Roman"/>
                <w:i/>
                <w:iCs/>
                <w:lang w:val="en-US"/>
              </w:rPr>
              <w:t>(Transport)</w:t>
            </w:r>
          </w:p>
        </w:tc>
        <w:tc>
          <w:tcPr>
            <w:tcW w:w="1325" w:type="dxa"/>
            <w:tcBorders>
              <w:top w:val="nil"/>
              <w:left w:val="nil"/>
              <w:bottom w:val="nil"/>
              <w:right w:val="nil"/>
            </w:tcBorders>
          </w:tcPr>
          <w:p w14:paraId="0AC78F54"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24D24EFA"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332C8EE8" w14:textId="0759C35E"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-0.0266</w:t>
            </w:r>
            <w:r w:rsidRPr="00CC2B7D">
              <w:rPr>
                <w:rFonts w:ascii="Times New Roman" w:hAnsi="Times New Roman" w:cs="Times New Roman"/>
                <w:vertAlign w:val="superscript"/>
                <w:lang w:val="en-US"/>
              </w:rPr>
              <w:t>**</w:t>
            </w:r>
          </w:p>
        </w:tc>
        <w:tc>
          <w:tcPr>
            <w:tcW w:w="1703" w:type="dxa"/>
            <w:tcBorders>
              <w:top w:val="nil"/>
              <w:left w:val="nil"/>
              <w:bottom w:val="nil"/>
              <w:right w:val="nil"/>
            </w:tcBorders>
          </w:tcPr>
          <w:p w14:paraId="4F733C10"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691" w:type="dxa"/>
            <w:tcBorders>
              <w:top w:val="nil"/>
              <w:left w:val="nil"/>
              <w:bottom w:val="nil"/>
              <w:right w:val="nil"/>
            </w:tcBorders>
          </w:tcPr>
          <w:p w14:paraId="12D40D3A"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2081" w:type="dxa"/>
            <w:tcBorders>
              <w:top w:val="nil"/>
              <w:left w:val="nil"/>
              <w:bottom w:val="nil"/>
              <w:right w:val="nil"/>
            </w:tcBorders>
          </w:tcPr>
          <w:p w14:paraId="6C0C349F"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35" w:type="dxa"/>
            <w:tcBorders>
              <w:top w:val="nil"/>
              <w:left w:val="nil"/>
              <w:bottom w:val="nil"/>
              <w:right w:val="nil"/>
            </w:tcBorders>
          </w:tcPr>
          <w:p w14:paraId="54C5997D" w14:textId="37265E9D"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712E00">
              <w:rPr>
                <w:rFonts w:ascii="Times New Roman" w:hAnsi="Times New Roman" w:cs="Times New Roman"/>
                <w:lang w:val="en-US"/>
              </w:rPr>
              <w:t>-</w:t>
            </w:r>
            <w:r>
              <w:rPr>
                <w:rFonts w:ascii="Times New Roman" w:hAnsi="Times New Roman" w:cs="Times New Roman"/>
                <w:lang w:val="en-US"/>
              </w:rPr>
              <w:t>0</w:t>
            </w:r>
            <w:r w:rsidRPr="00712E00">
              <w:rPr>
                <w:rFonts w:ascii="Times New Roman" w:hAnsi="Times New Roman" w:cs="Times New Roman"/>
                <w:lang w:val="en-US"/>
              </w:rPr>
              <w:t>.0250</w:t>
            </w:r>
            <w:r w:rsidRPr="00712E00">
              <w:rPr>
                <w:rFonts w:ascii="Times New Roman" w:hAnsi="Times New Roman" w:cs="Times New Roman"/>
                <w:vertAlign w:val="superscript"/>
                <w:lang w:val="en-US"/>
              </w:rPr>
              <w:t>**</w:t>
            </w:r>
          </w:p>
        </w:tc>
      </w:tr>
      <w:tr w:rsidR="00712E00" w:rsidRPr="002D3E07" w14:paraId="76293E4E" w14:textId="3B9E3916" w:rsidTr="0080601B">
        <w:tc>
          <w:tcPr>
            <w:tcW w:w="2789" w:type="dxa"/>
            <w:tcBorders>
              <w:top w:val="nil"/>
              <w:left w:val="nil"/>
              <w:bottom w:val="nil"/>
              <w:right w:val="nil"/>
            </w:tcBorders>
          </w:tcPr>
          <w:p w14:paraId="11538246"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4BB96D87"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23ABB36E"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0D0F3F35" w14:textId="759CC67E"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(0.0101)</w:t>
            </w:r>
          </w:p>
        </w:tc>
        <w:tc>
          <w:tcPr>
            <w:tcW w:w="1703" w:type="dxa"/>
            <w:tcBorders>
              <w:top w:val="nil"/>
              <w:left w:val="nil"/>
              <w:bottom w:val="nil"/>
              <w:right w:val="nil"/>
            </w:tcBorders>
          </w:tcPr>
          <w:p w14:paraId="1CF8893B"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691" w:type="dxa"/>
            <w:tcBorders>
              <w:top w:val="nil"/>
              <w:left w:val="nil"/>
              <w:bottom w:val="nil"/>
              <w:right w:val="nil"/>
            </w:tcBorders>
          </w:tcPr>
          <w:p w14:paraId="05B56006"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2081" w:type="dxa"/>
            <w:tcBorders>
              <w:top w:val="nil"/>
              <w:left w:val="nil"/>
              <w:bottom w:val="nil"/>
              <w:right w:val="nil"/>
            </w:tcBorders>
          </w:tcPr>
          <w:p w14:paraId="1A317384"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35" w:type="dxa"/>
            <w:tcBorders>
              <w:top w:val="nil"/>
              <w:left w:val="nil"/>
              <w:bottom w:val="nil"/>
              <w:right w:val="nil"/>
            </w:tcBorders>
          </w:tcPr>
          <w:p w14:paraId="4000D151" w14:textId="0CAA362C"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(0.0220)</w:t>
            </w:r>
          </w:p>
        </w:tc>
      </w:tr>
      <w:tr w:rsidR="00712E00" w:rsidRPr="002D3E07" w14:paraId="3767BD07" w14:textId="7A6ADF79" w:rsidTr="0080601B">
        <w:tc>
          <w:tcPr>
            <w:tcW w:w="2789" w:type="dxa"/>
            <w:tcBorders>
              <w:top w:val="nil"/>
              <w:left w:val="nil"/>
              <w:bottom w:val="nil"/>
              <w:right w:val="nil"/>
            </w:tcBorders>
          </w:tcPr>
          <w:p w14:paraId="27482EBF"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17362B55"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14291C78"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0835F11A"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703" w:type="dxa"/>
            <w:tcBorders>
              <w:top w:val="nil"/>
              <w:left w:val="nil"/>
              <w:bottom w:val="nil"/>
              <w:right w:val="nil"/>
            </w:tcBorders>
          </w:tcPr>
          <w:p w14:paraId="186F2D31"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691" w:type="dxa"/>
            <w:tcBorders>
              <w:top w:val="nil"/>
              <w:left w:val="nil"/>
              <w:bottom w:val="nil"/>
              <w:right w:val="nil"/>
            </w:tcBorders>
          </w:tcPr>
          <w:p w14:paraId="7C2573DC"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2081" w:type="dxa"/>
            <w:tcBorders>
              <w:top w:val="nil"/>
              <w:left w:val="nil"/>
              <w:bottom w:val="nil"/>
              <w:right w:val="nil"/>
            </w:tcBorders>
          </w:tcPr>
          <w:p w14:paraId="43DAAE91"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35" w:type="dxa"/>
            <w:tcBorders>
              <w:top w:val="nil"/>
              <w:left w:val="nil"/>
              <w:bottom w:val="nil"/>
              <w:right w:val="nil"/>
            </w:tcBorders>
          </w:tcPr>
          <w:p w14:paraId="710C16FF"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r>
      <w:tr w:rsidR="00712E00" w:rsidRPr="002D3E07" w14:paraId="1BC2EDD5" w14:textId="77DB2028" w:rsidTr="0080601B">
        <w:tc>
          <w:tcPr>
            <w:tcW w:w="2789" w:type="dxa"/>
            <w:tcBorders>
              <w:top w:val="nil"/>
              <w:left w:val="nil"/>
              <w:bottom w:val="nil"/>
              <w:right w:val="nil"/>
            </w:tcBorders>
          </w:tcPr>
          <w:p w14:paraId="21CB92E8"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nl-NL"/>
              </w:rPr>
            </w:pPr>
            <w:r w:rsidRPr="002D3E07">
              <w:rPr>
                <w:rFonts w:ascii="Times New Roman" w:hAnsi="Times New Roman"/>
                <w:i/>
                <w:iCs/>
              </w:rPr>
              <w:t>ln(steel)</w:t>
            </w:r>
            <w:r w:rsidRPr="002D3E07">
              <w:rPr>
                <w:rFonts w:ascii="Times New Roman" w:hAnsi="Times New Roman"/>
                <w:i/>
                <w:iCs/>
                <w:vertAlign w:val="subscript"/>
              </w:rPr>
              <w:t xml:space="preserve"> t-3</w:t>
            </w:r>
            <w:r w:rsidRPr="002D3E07">
              <w:rPr>
                <w:rFonts w:ascii="Times New Roman" w:hAnsi="Times New Roman"/>
                <w:i/>
                <w:iCs/>
              </w:rPr>
              <w:t xml:space="preserve"> × p</w:t>
            </w:r>
            <w:r>
              <w:rPr>
                <w:rFonts w:ascii="Times New Roman" w:hAnsi="Times New Roman"/>
                <w:i/>
                <w:iCs/>
                <w:vertAlign w:val="subscript"/>
              </w:rPr>
              <w:t>*</w:t>
            </w:r>
            <w:r w:rsidRPr="002D3E07">
              <w:rPr>
                <w:rFonts w:ascii="Times New Roman" w:hAnsi="Times New Roman"/>
                <w:i/>
                <w:iCs/>
                <w:vertAlign w:val="subscript"/>
              </w:rPr>
              <w:t xml:space="preserve"> </w:t>
            </w:r>
          </w:p>
        </w:tc>
        <w:tc>
          <w:tcPr>
            <w:tcW w:w="1325" w:type="dxa"/>
            <w:tcBorders>
              <w:top w:val="nil"/>
              <w:left w:val="nil"/>
              <w:bottom w:val="nil"/>
              <w:right w:val="nil"/>
            </w:tcBorders>
          </w:tcPr>
          <w:p w14:paraId="19CF8E33"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nl-NL"/>
              </w:rPr>
            </w:pPr>
          </w:p>
        </w:tc>
        <w:tc>
          <w:tcPr>
            <w:tcW w:w="1325" w:type="dxa"/>
            <w:tcBorders>
              <w:top w:val="nil"/>
              <w:left w:val="nil"/>
              <w:bottom w:val="nil"/>
              <w:right w:val="nil"/>
            </w:tcBorders>
          </w:tcPr>
          <w:p w14:paraId="4A8EEBAE"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nl-NL"/>
              </w:rPr>
            </w:pPr>
          </w:p>
        </w:tc>
        <w:tc>
          <w:tcPr>
            <w:tcW w:w="1325" w:type="dxa"/>
            <w:tcBorders>
              <w:top w:val="nil"/>
              <w:left w:val="nil"/>
              <w:bottom w:val="nil"/>
              <w:right w:val="nil"/>
            </w:tcBorders>
          </w:tcPr>
          <w:p w14:paraId="67F4520B"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nl-NL"/>
              </w:rPr>
            </w:pPr>
          </w:p>
        </w:tc>
        <w:tc>
          <w:tcPr>
            <w:tcW w:w="1703" w:type="dxa"/>
            <w:tcBorders>
              <w:top w:val="nil"/>
              <w:left w:val="nil"/>
              <w:bottom w:val="nil"/>
              <w:right w:val="nil"/>
            </w:tcBorders>
          </w:tcPr>
          <w:p w14:paraId="22FC560D" w14:textId="2CD66584"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-0.154</w:t>
            </w:r>
            <w:r w:rsidRPr="00CC2B7D">
              <w:rPr>
                <w:rFonts w:ascii="Times New Roman" w:hAnsi="Times New Roman" w:cs="Times New Roman"/>
                <w:vertAlign w:val="superscript"/>
                <w:lang w:val="en-US"/>
              </w:rPr>
              <w:t>*</w:t>
            </w:r>
          </w:p>
        </w:tc>
        <w:tc>
          <w:tcPr>
            <w:tcW w:w="1691" w:type="dxa"/>
            <w:tcBorders>
              <w:top w:val="nil"/>
              <w:left w:val="nil"/>
              <w:bottom w:val="nil"/>
              <w:right w:val="nil"/>
            </w:tcBorders>
          </w:tcPr>
          <w:p w14:paraId="457DF355" w14:textId="6E002699"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0.0633</w:t>
            </w:r>
          </w:p>
        </w:tc>
        <w:tc>
          <w:tcPr>
            <w:tcW w:w="2081" w:type="dxa"/>
            <w:tcBorders>
              <w:top w:val="nil"/>
              <w:left w:val="nil"/>
              <w:bottom w:val="nil"/>
              <w:right w:val="nil"/>
            </w:tcBorders>
          </w:tcPr>
          <w:p w14:paraId="0BECF014" w14:textId="7D159479"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0.525</w:t>
            </w:r>
            <w:r w:rsidRPr="00CC2B7D">
              <w:rPr>
                <w:rFonts w:ascii="Times New Roman" w:hAnsi="Times New Roman" w:cs="Times New Roman"/>
                <w:vertAlign w:val="superscript"/>
                <w:lang w:val="en-US"/>
              </w:rPr>
              <w:t>****</w:t>
            </w:r>
          </w:p>
        </w:tc>
        <w:tc>
          <w:tcPr>
            <w:tcW w:w="1335" w:type="dxa"/>
            <w:tcBorders>
              <w:top w:val="nil"/>
              <w:left w:val="nil"/>
              <w:bottom w:val="nil"/>
              <w:right w:val="nil"/>
            </w:tcBorders>
          </w:tcPr>
          <w:p w14:paraId="2C6D918C" w14:textId="70BC5379"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r>
      <w:tr w:rsidR="00712E00" w:rsidRPr="002D3E07" w14:paraId="3EAE87FF" w14:textId="02757ACF" w:rsidTr="0080601B">
        <w:tc>
          <w:tcPr>
            <w:tcW w:w="2789" w:type="dxa"/>
            <w:tcBorders>
              <w:top w:val="nil"/>
              <w:left w:val="nil"/>
              <w:bottom w:val="nil"/>
              <w:right w:val="nil"/>
            </w:tcBorders>
          </w:tcPr>
          <w:p w14:paraId="202AD18F"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25B611E0"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54D87752"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0F66606E"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703" w:type="dxa"/>
            <w:tcBorders>
              <w:top w:val="nil"/>
              <w:left w:val="nil"/>
              <w:bottom w:val="nil"/>
              <w:right w:val="nil"/>
            </w:tcBorders>
          </w:tcPr>
          <w:p w14:paraId="658E150E" w14:textId="2259CF62"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(0.0799)</w:t>
            </w:r>
          </w:p>
        </w:tc>
        <w:tc>
          <w:tcPr>
            <w:tcW w:w="1691" w:type="dxa"/>
            <w:tcBorders>
              <w:top w:val="nil"/>
              <w:left w:val="nil"/>
              <w:bottom w:val="nil"/>
              <w:right w:val="nil"/>
            </w:tcBorders>
          </w:tcPr>
          <w:p w14:paraId="16CAA3AA" w14:textId="1F2A9002"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(0.0735)</w:t>
            </w:r>
          </w:p>
        </w:tc>
        <w:tc>
          <w:tcPr>
            <w:tcW w:w="2081" w:type="dxa"/>
            <w:tcBorders>
              <w:top w:val="nil"/>
              <w:left w:val="nil"/>
              <w:bottom w:val="nil"/>
              <w:right w:val="nil"/>
            </w:tcBorders>
          </w:tcPr>
          <w:p w14:paraId="76F5619C" w14:textId="22F737FD"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(0.128)</w:t>
            </w:r>
          </w:p>
        </w:tc>
        <w:tc>
          <w:tcPr>
            <w:tcW w:w="1335" w:type="dxa"/>
            <w:tcBorders>
              <w:top w:val="nil"/>
              <w:left w:val="nil"/>
              <w:bottom w:val="nil"/>
              <w:right w:val="nil"/>
            </w:tcBorders>
          </w:tcPr>
          <w:p w14:paraId="6FF50D98" w14:textId="03DB3C5A"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r>
      <w:tr w:rsidR="00712E00" w:rsidRPr="002D3E07" w14:paraId="5C191D14" w14:textId="77777777" w:rsidTr="0080601B">
        <w:tc>
          <w:tcPr>
            <w:tcW w:w="2789" w:type="dxa"/>
            <w:tcBorders>
              <w:top w:val="nil"/>
              <w:left w:val="nil"/>
              <w:bottom w:val="nil"/>
              <w:right w:val="nil"/>
            </w:tcBorders>
          </w:tcPr>
          <w:p w14:paraId="1AE13A7B"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4D8D3CB3"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3E5E8BD3"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4C26ED9A"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703" w:type="dxa"/>
            <w:tcBorders>
              <w:top w:val="nil"/>
              <w:left w:val="nil"/>
              <w:bottom w:val="nil"/>
              <w:right w:val="nil"/>
            </w:tcBorders>
          </w:tcPr>
          <w:p w14:paraId="0C75FF85"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691" w:type="dxa"/>
            <w:tcBorders>
              <w:top w:val="nil"/>
              <w:left w:val="nil"/>
              <w:bottom w:val="nil"/>
              <w:right w:val="nil"/>
            </w:tcBorders>
          </w:tcPr>
          <w:p w14:paraId="25D84B3D"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2081" w:type="dxa"/>
            <w:tcBorders>
              <w:top w:val="nil"/>
              <w:left w:val="nil"/>
              <w:bottom w:val="nil"/>
              <w:right w:val="nil"/>
            </w:tcBorders>
          </w:tcPr>
          <w:p w14:paraId="75CB264B"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35" w:type="dxa"/>
            <w:tcBorders>
              <w:top w:val="nil"/>
              <w:left w:val="nil"/>
              <w:bottom w:val="nil"/>
              <w:right w:val="nil"/>
            </w:tcBorders>
          </w:tcPr>
          <w:p w14:paraId="0D8901DC"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r>
      <w:tr w:rsidR="00712E00" w:rsidRPr="002D3E07" w14:paraId="62B10F46" w14:textId="77777777" w:rsidTr="0080601B">
        <w:tc>
          <w:tcPr>
            <w:tcW w:w="2789" w:type="dxa"/>
            <w:tcBorders>
              <w:top w:val="nil"/>
              <w:left w:val="nil"/>
              <w:bottom w:val="nil"/>
              <w:right w:val="nil"/>
            </w:tcBorders>
          </w:tcPr>
          <w:p w14:paraId="7A1AA06B" w14:textId="2A3BB571" w:rsidR="00712E00" w:rsidRPr="002D3E07" w:rsidRDefault="00712E00" w:rsidP="00712E00">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l</w:t>
            </w:r>
            <w:r w:rsidRPr="0080601B">
              <w:rPr>
                <w:rFonts w:ascii="Times New Roman" w:hAnsi="Times New Roman"/>
                <w:i/>
                <w:iCs/>
                <w:lang w:val="en-US"/>
              </w:rPr>
              <w:t>n(</w:t>
            </w:r>
            <w:r>
              <w:rPr>
                <w:rFonts w:ascii="Times New Roman" w:hAnsi="Times New Roman"/>
                <w:i/>
                <w:iCs/>
                <w:lang w:val="en-US"/>
              </w:rPr>
              <w:t>FDI</w:t>
            </w:r>
            <w:r w:rsidRPr="0080601B">
              <w:rPr>
                <w:rFonts w:ascii="Times New Roman" w:hAnsi="Times New Roman"/>
                <w:i/>
                <w:iCs/>
                <w:lang w:val="en-US"/>
              </w:rPr>
              <w:t>)</w:t>
            </w:r>
            <w:r w:rsidRPr="0080601B">
              <w:rPr>
                <w:rFonts w:ascii="Times New Roman" w:hAnsi="Times New Roman"/>
                <w:i/>
                <w:iCs/>
                <w:vertAlign w:val="subscript"/>
                <w:lang w:val="en-US"/>
              </w:rPr>
              <w:t>t-2</w:t>
            </w:r>
          </w:p>
        </w:tc>
        <w:tc>
          <w:tcPr>
            <w:tcW w:w="1325" w:type="dxa"/>
            <w:tcBorders>
              <w:top w:val="nil"/>
              <w:left w:val="nil"/>
              <w:bottom w:val="nil"/>
              <w:right w:val="nil"/>
            </w:tcBorders>
          </w:tcPr>
          <w:p w14:paraId="6A8930B7"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2C1EC276"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3316E483"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703" w:type="dxa"/>
            <w:tcBorders>
              <w:top w:val="nil"/>
              <w:left w:val="nil"/>
              <w:bottom w:val="nil"/>
              <w:right w:val="nil"/>
            </w:tcBorders>
          </w:tcPr>
          <w:p w14:paraId="10493F8C"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691" w:type="dxa"/>
            <w:tcBorders>
              <w:top w:val="nil"/>
              <w:left w:val="nil"/>
              <w:bottom w:val="nil"/>
              <w:right w:val="nil"/>
            </w:tcBorders>
          </w:tcPr>
          <w:p w14:paraId="65179C0C"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2081" w:type="dxa"/>
            <w:tcBorders>
              <w:top w:val="nil"/>
              <w:left w:val="nil"/>
              <w:bottom w:val="nil"/>
              <w:right w:val="nil"/>
            </w:tcBorders>
          </w:tcPr>
          <w:p w14:paraId="55CA6F6B"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35" w:type="dxa"/>
            <w:tcBorders>
              <w:top w:val="nil"/>
              <w:left w:val="nil"/>
              <w:bottom w:val="nil"/>
              <w:right w:val="nil"/>
            </w:tcBorders>
          </w:tcPr>
          <w:p w14:paraId="52214DC3" w14:textId="487ACCC4"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cs="Times New Roman"/>
                <w:lang w:val="en-US"/>
              </w:rPr>
              <w:t>0</w:t>
            </w:r>
            <w:r w:rsidRPr="00712E00">
              <w:rPr>
                <w:rFonts w:ascii="Times New Roman" w:hAnsi="Times New Roman" w:cs="Times New Roman"/>
                <w:lang w:val="en-US"/>
              </w:rPr>
              <w:t>.00066</w:t>
            </w:r>
          </w:p>
        </w:tc>
      </w:tr>
      <w:tr w:rsidR="00712E00" w:rsidRPr="002D3E07" w14:paraId="6797D8A3" w14:textId="77777777" w:rsidTr="0080601B">
        <w:tc>
          <w:tcPr>
            <w:tcW w:w="2789" w:type="dxa"/>
            <w:tcBorders>
              <w:top w:val="nil"/>
              <w:left w:val="nil"/>
              <w:bottom w:val="nil"/>
              <w:right w:val="nil"/>
            </w:tcBorders>
          </w:tcPr>
          <w:p w14:paraId="290E6F0D"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29C6FD79"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51F6C3D4"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25" w:type="dxa"/>
            <w:tcBorders>
              <w:top w:val="nil"/>
              <w:left w:val="nil"/>
              <w:bottom w:val="nil"/>
              <w:right w:val="nil"/>
            </w:tcBorders>
          </w:tcPr>
          <w:p w14:paraId="02C370B0"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703" w:type="dxa"/>
            <w:tcBorders>
              <w:top w:val="nil"/>
              <w:left w:val="nil"/>
              <w:bottom w:val="nil"/>
              <w:right w:val="nil"/>
            </w:tcBorders>
          </w:tcPr>
          <w:p w14:paraId="1EC6CD28"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691" w:type="dxa"/>
            <w:tcBorders>
              <w:top w:val="nil"/>
              <w:left w:val="nil"/>
              <w:bottom w:val="nil"/>
              <w:right w:val="nil"/>
            </w:tcBorders>
          </w:tcPr>
          <w:p w14:paraId="4BB93A5F"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2081" w:type="dxa"/>
            <w:tcBorders>
              <w:top w:val="nil"/>
              <w:left w:val="nil"/>
              <w:bottom w:val="nil"/>
              <w:right w:val="nil"/>
            </w:tcBorders>
          </w:tcPr>
          <w:p w14:paraId="1C0119E4"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p>
        </w:tc>
        <w:tc>
          <w:tcPr>
            <w:tcW w:w="1335" w:type="dxa"/>
            <w:tcBorders>
              <w:top w:val="nil"/>
              <w:left w:val="nil"/>
              <w:bottom w:val="nil"/>
              <w:right w:val="nil"/>
            </w:tcBorders>
          </w:tcPr>
          <w:p w14:paraId="714B0F53" w14:textId="4981984D"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CC2B7D">
              <w:rPr>
                <w:rFonts w:ascii="Times New Roman" w:hAnsi="Times New Roman" w:cs="Times New Roman"/>
                <w:lang w:val="en-US"/>
              </w:rPr>
              <w:t>(0</w:t>
            </w:r>
            <w:r>
              <w:t xml:space="preserve"> </w:t>
            </w:r>
            <w:r w:rsidRPr="00712E00">
              <w:rPr>
                <w:rFonts w:ascii="Times New Roman" w:hAnsi="Times New Roman" w:cs="Times New Roman"/>
                <w:lang w:val="en-US"/>
              </w:rPr>
              <w:t>.000591</w:t>
            </w:r>
            <w:r w:rsidRPr="00CC2B7D">
              <w:rPr>
                <w:rFonts w:ascii="Times New Roman" w:hAnsi="Times New Roman" w:cs="Times New Roman"/>
                <w:lang w:val="en-US"/>
              </w:rPr>
              <w:t>)</w:t>
            </w:r>
          </w:p>
        </w:tc>
      </w:tr>
      <w:tr w:rsidR="00712E00" w:rsidRPr="002D3E07" w14:paraId="330A9E42" w14:textId="27177B7B" w:rsidTr="0080601B">
        <w:tc>
          <w:tcPr>
            <w:tcW w:w="2789" w:type="dxa"/>
            <w:tcBorders>
              <w:top w:val="nil"/>
              <w:left w:val="nil"/>
              <w:bottom w:val="nil"/>
              <w:right w:val="nil"/>
            </w:tcBorders>
          </w:tcPr>
          <w:p w14:paraId="48A411E2"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594EF98B"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45C83FA8"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25" w:type="dxa"/>
            <w:tcBorders>
              <w:top w:val="nil"/>
              <w:left w:val="nil"/>
              <w:bottom w:val="nil"/>
              <w:right w:val="nil"/>
            </w:tcBorders>
          </w:tcPr>
          <w:p w14:paraId="2E3EFB08"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703" w:type="dxa"/>
            <w:tcBorders>
              <w:top w:val="nil"/>
              <w:left w:val="nil"/>
              <w:bottom w:val="nil"/>
              <w:right w:val="nil"/>
            </w:tcBorders>
          </w:tcPr>
          <w:p w14:paraId="41312411"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691" w:type="dxa"/>
            <w:tcBorders>
              <w:top w:val="nil"/>
              <w:left w:val="nil"/>
              <w:bottom w:val="nil"/>
              <w:right w:val="nil"/>
            </w:tcBorders>
          </w:tcPr>
          <w:p w14:paraId="154188EE"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2081" w:type="dxa"/>
            <w:tcBorders>
              <w:top w:val="nil"/>
              <w:left w:val="nil"/>
              <w:bottom w:val="nil"/>
              <w:right w:val="nil"/>
            </w:tcBorders>
          </w:tcPr>
          <w:p w14:paraId="0E2EC364"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c>
          <w:tcPr>
            <w:tcW w:w="1335" w:type="dxa"/>
            <w:tcBorders>
              <w:top w:val="nil"/>
              <w:left w:val="nil"/>
              <w:bottom w:val="nil"/>
              <w:right w:val="nil"/>
            </w:tcBorders>
          </w:tcPr>
          <w:p w14:paraId="4AE8E072"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p>
        </w:tc>
      </w:tr>
      <w:tr w:rsidR="00712E00" w:rsidRPr="002D3E07" w14:paraId="029A52B4" w14:textId="62F7492F" w:rsidTr="0080601B">
        <w:tc>
          <w:tcPr>
            <w:tcW w:w="2789" w:type="dxa"/>
            <w:tcBorders>
              <w:top w:val="nil"/>
              <w:left w:val="nil"/>
              <w:bottom w:val="nil"/>
              <w:right w:val="nil"/>
            </w:tcBorders>
          </w:tcPr>
          <w:p w14:paraId="39661608"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r w:rsidRPr="002D3E07">
              <w:rPr>
                <w:rFonts w:ascii="Times New Roman" w:hAnsi="Times New Roman"/>
                <w:i/>
                <w:iCs/>
                <w:lang w:val="en-US"/>
              </w:rPr>
              <w:t>Country FE</w:t>
            </w:r>
          </w:p>
        </w:tc>
        <w:tc>
          <w:tcPr>
            <w:tcW w:w="1325" w:type="dxa"/>
            <w:tcBorders>
              <w:top w:val="nil"/>
              <w:left w:val="nil"/>
              <w:bottom w:val="nil"/>
              <w:right w:val="nil"/>
            </w:tcBorders>
          </w:tcPr>
          <w:p w14:paraId="1C67F265"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Yes</w:t>
            </w:r>
          </w:p>
        </w:tc>
        <w:tc>
          <w:tcPr>
            <w:tcW w:w="1325" w:type="dxa"/>
            <w:tcBorders>
              <w:top w:val="nil"/>
              <w:left w:val="nil"/>
              <w:bottom w:val="nil"/>
              <w:right w:val="nil"/>
            </w:tcBorders>
          </w:tcPr>
          <w:p w14:paraId="5ACADD17"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Yes</w:t>
            </w:r>
          </w:p>
        </w:tc>
        <w:tc>
          <w:tcPr>
            <w:tcW w:w="1325" w:type="dxa"/>
            <w:tcBorders>
              <w:top w:val="nil"/>
              <w:left w:val="nil"/>
              <w:bottom w:val="nil"/>
              <w:right w:val="nil"/>
            </w:tcBorders>
          </w:tcPr>
          <w:p w14:paraId="33909160"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Yes</w:t>
            </w:r>
          </w:p>
        </w:tc>
        <w:tc>
          <w:tcPr>
            <w:tcW w:w="1703" w:type="dxa"/>
            <w:tcBorders>
              <w:top w:val="nil"/>
              <w:left w:val="nil"/>
              <w:bottom w:val="nil"/>
              <w:right w:val="nil"/>
            </w:tcBorders>
          </w:tcPr>
          <w:p w14:paraId="4C25D76E"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Yes</w:t>
            </w:r>
          </w:p>
        </w:tc>
        <w:tc>
          <w:tcPr>
            <w:tcW w:w="1691" w:type="dxa"/>
            <w:tcBorders>
              <w:top w:val="nil"/>
              <w:left w:val="nil"/>
              <w:bottom w:val="nil"/>
              <w:right w:val="nil"/>
            </w:tcBorders>
          </w:tcPr>
          <w:p w14:paraId="62C682B5"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Yes</w:t>
            </w:r>
          </w:p>
        </w:tc>
        <w:tc>
          <w:tcPr>
            <w:tcW w:w="2081" w:type="dxa"/>
            <w:tcBorders>
              <w:top w:val="nil"/>
              <w:left w:val="nil"/>
              <w:bottom w:val="nil"/>
              <w:right w:val="nil"/>
            </w:tcBorders>
          </w:tcPr>
          <w:p w14:paraId="74913B3C"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Yes</w:t>
            </w:r>
          </w:p>
        </w:tc>
        <w:tc>
          <w:tcPr>
            <w:tcW w:w="1335" w:type="dxa"/>
            <w:tcBorders>
              <w:top w:val="nil"/>
              <w:left w:val="nil"/>
              <w:bottom w:val="nil"/>
              <w:right w:val="nil"/>
            </w:tcBorders>
          </w:tcPr>
          <w:p w14:paraId="43BF6CC3" w14:textId="2ED0F93D"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Yes</w:t>
            </w:r>
          </w:p>
        </w:tc>
      </w:tr>
      <w:tr w:rsidR="00712E00" w:rsidRPr="002D3E07" w14:paraId="64112775" w14:textId="21BC42C4" w:rsidTr="0080601B">
        <w:tc>
          <w:tcPr>
            <w:tcW w:w="2789" w:type="dxa"/>
            <w:tcBorders>
              <w:top w:val="nil"/>
              <w:left w:val="nil"/>
              <w:bottom w:val="single" w:sz="4" w:space="0" w:color="auto"/>
              <w:right w:val="nil"/>
            </w:tcBorders>
          </w:tcPr>
          <w:p w14:paraId="75637810" w14:textId="77777777" w:rsidR="00712E00" w:rsidRPr="002D3E07" w:rsidRDefault="00712E00" w:rsidP="00712E00">
            <w:pPr>
              <w:widowControl w:val="0"/>
              <w:autoSpaceDE w:val="0"/>
              <w:autoSpaceDN w:val="0"/>
              <w:adjustRightInd w:val="0"/>
              <w:spacing w:after="120" w:line="240" w:lineRule="auto"/>
              <w:rPr>
                <w:rFonts w:ascii="Times New Roman" w:hAnsi="Times New Roman"/>
                <w:lang w:val="en-US"/>
              </w:rPr>
            </w:pPr>
            <w:r w:rsidRPr="002D3E07">
              <w:rPr>
                <w:rFonts w:ascii="Times New Roman" w:hAnsi="Times New Roman"/>
                <w:i/>
                <w:iCs/>
                <w:lang w:val="en-US"/>
              </w:rPr>
              <w:t>Year FE</w:t>
            </w:r>
          </w:p>
        </w:tc>
        <w:tc>
          <w:tcPr>
            <w:tcW w:w="1325" w:type="dxa"/>
            <w:tcBorders>
              <w:top w:val="nil"/>
              <w:left w:val="nil"/>
              <w:bottom w:val="single" w:sz="4" w:space="0" w:color="auto"/>
              <w:right w:val="nil"/>
            </w:tcBorders>
          </w:tcPr>
          <w:p w14:paraId="0401F242"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Yes</w:t>
            </w:r>
          </w:p>
        </w:tc>
        <w:tc>
          <w:tcPr>
            <w:tcW w:w="1325" w:type="dxa"/>
            <w:tcBorders>
              <w:top w:val="nil"/>
              <w:left w:val="nil"/>
              <w:bottom w:val="single" w:sz="4" w:space="0" w:color="auto"/>
              <w:right w:val="nil"/>
            </w:tcBorders>
          </w:tcPr>
          <w:p w14:paraId="59B77C81"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Yes</w:t>
            </w:r>
          </w:p>
        </w:tc>
        <w:tc>
          <w:tcPr>
            <w:tcW w:w="1325" w:type="dxa"/>
            <w:tcBorders>
              <w:top w:val="nil"/>
              <w:left w:val="nil"/>
              <w:bottom w:val="single" w:sz="4" w:space="0" w:color="auto"/>
              <w:right w:val="nil"/>
            </w:tcBorders>
          </w:tcPr>
          <w:p w14:paraId="6F305958"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Yes</w:t>
            </w:r>
          </w:p>
        </w:tc>
        <w:tc>
          <w:tcPr>
            <w:tcW w:w="1703" w:type="dxa"/>
            <w:tcBorders>
              <w:top w:val="nil"/>
              <w:left w:val="nil"/>
              <w:bottom w:val="single" w:sz="4" w:space="0" w:color="auto"/>
              <w:right w:val="nil"/>
            </w:tcBorders>
          </w:tcPr>
          <w:p w14:paraId="2CE0882B"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Yes</w:t>
            </w:r>
          </w:p>
        </w:tc>
        <w:tc>
          <w:tcPr>
            <w:tcW w:w="1691" w:type="dxa"/>
            <w:tcBorders>
              <w:top w:val="nil"/>
              <w:left w:val="nil"/>
              <w:bottom w:val="single" w:sz="4" w:space="0" w:color="auto"/>
              <w:right w:val="nil"/>
            </w:tcBorders>
          </w:tcPr>
          <w:p w14:paraId="3CD4B58F"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Yes</w:t>
            </w:r>
          </w:p>
        </w:tc>
        <w:tc>
          <w:tcPr>
            <w:tcW w:w="2081" w:type="dxa"/>
            <w:tcBorders>
              <w:top w:val="nil"/>
              <w:left w:val="nil"/>
              <w:bottom w:val="single" w:sz="4" w:space="0" w:color="auto"/>
              <w:right w:val="nil"/>
            </w:tcBorders>
          </w:tcPr>
          <w:p w14:paraId="474603EB"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Yes</w:t>
            </w:r>
          </w:p>
        </w:tc>
        <w:tc>
          <w:tcPr>
            <w:tcW w:w="1335" w:type="dxa"/>
            <w:tcBorders>
              <w:top w:val="nil"/>
              <w:left w:val="nil"/>
              <w:bottom w:val="single" w:sz="4" w:space="0" w:color="auto"/>
              <w:right w:val="nil"/>
            </w:tcBorders>
          </w:tcPr>
          <w:p w14:paraId="4E5A2F72" w14:textId="4C9E191D"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Yes</w:t>
            </w:r>
          </w:p>
        </w:tc>
      </w:tr>
      <w:tr w:rsidR="00712E00" w:rsidRPr="002D3E07" w14:paraId="5E085BDD" w14:textId="74DB04DF" w:rsidTr="0080601B">
        <w:tc>
          <w:tcPr>
            <w:tcW w:w="2789" w:type="dxa"/>
            <w:tcBorders>
              <w:top w:val="single" w:sz="4" w:space="0" w:color="auto"/>
              <w:left w:val="nil"/>
              <w:bottom w:val="nil"/>
              <w:right w:val="nil"/>
            </w:tcBorders>
          </w:tcPr>
          <w:p w14:paraId="0123B296" w14:textId="77777777" w:rsidR="00712E00" w:rsidRPr="002D3E07" w:rsidRDefault="00712E00" w:rsidP="00712E00">
            <w:pPr>
              <w:widowControl w:val="0"/>
              <w:autoSpaceDE w:val="0"/>
              <w:autoSpaceDN w:val="0"/>
              <w:adjustRightInd w:val="0"/>
              <w:spacing w:before="120" w:after="0" w:line="240" w:lineRule="auto"/>
              <w:rPr>
                <w:rFonts w:ascii="Times New Roman" w:hAnsi="Times New Roman"/>
                <w:lang w:val="en-US"/>
              </w:rPr>
            </w:pPr>
            <w:r w:rsidRPr="002D3E07">
              <w:rPr>
                <w:rFonts w:ascii="Times New Roman" w:hAnsi="Times New Roman"/>
                <w:i/>
                <w:iCs/>
                <w:lang w:val="en-US"/>
              </w:rPr>
              <w:t>Kleibergen-Paap F-statistic</w:t>
            </w:r>
          </w:p>
        </w:tc>
        <w:tc>
          <w:tcPr>
            <w:tcW w:w="1325" w:type="dxa"/>
            <w:tcBorders>
              <w:top w:val="single" w:sz="4" w:space="0" w:color="auto"/>
              <w:left w:val="nil"/>
              <w:bottom w:val="nil"/>
              <w:right w:val="nil"/>
            </w:tcBorders>
          </w:tcPr>
          <w:p w14:paraId="5186DA5D" w14:textId="5E82367E" w:rsidR="00712E00" w:rsidRPr="002D3E07" w:rsidRDefault="00712E00" w:rsidP="00712E00">
            <w:pPr>
              <w:widowControl w:val="0"/>
              <w:autoSpaceDE w:val="0"/>
              <w:autoSpaceDN w:val="0"/>
              <w:adjustRightInd w:val="0"/>
              <w:spacing w:before="120" w:after="0" w:line="240" w:lineRule="auto"/>
              <w:jc w:val="center"/>
              <w:rPr>
                <w:rFonts w:ascii="Times New Roman" w:hAnsi="Times New Roman"/>
                <w:lang w:val="en-US"/>
              </w:rPr>
            </w:pPr>
            <w:r w:rsidRPr="00CC2B7D">
              <w:rPr>
                <w:rFonts w:ascii="Times New Roman" w:hAnsi="Times New Roman" w:cs="Times New Roman"/>
                <w:lang w:val="en-US"/>
              </w:rPr>
              <w:t>3.505</w:t>
            </w:r>
          </w:p>
        </w:tc>
        <w:tc>
          <w:tcPr>
            <w:tcW w:w="1325" w:type="dxa"/>
            <w:tcBorders>
              <w:top w:val="single" w:sz="4" w:space="0" w:color="auto"/>
              <w:left w:val="nil"/>
              <w:bottom w:val="nil"/>
              <w:right w:val="nil"/>
            </w:tcBorders>
          </w:tcPr>
          <w:p w14:paraId="3D7412A1" w14:textId="5053167C" w:rsidR="00712E00" w:rsidRPr="002D3E07" w:rsidRDefault="00712E00" w:rsidP="00712E00">
            <w:pPr>
              <w:widowControl w:val="0"/>
              <w:autoSpaceDE w:val="0"/>
              <w:autoSpaceDN w:val="0"/>
              <w:adjustRightInd w:val="0"/>
              <w:spacing w:before="120" w:after="0" w:line="240" w:lineRule="auto"/>
              <w:jc w:val="center"/>
              <w:rPr>
                <w:rFonts w:ascii="Times New Roman" w:hAnsi="Times New Roman"/>
                <w:lang w:val="en-US"/>
              </w:rPr>
            </w:pPr>
            <w:r w:rsidRPr="00CC2B7D">
              <w:rPr>
                <w:rFonts w:ascii="Times New Roman" w:hAnsi="Times New Roman" w:cs="Times New Roman"/>
                <w:lang w:val="en-US"/>
              </w:rPr>
              <w:t>1.311</w:t>
            </w:r>
          </w:p>
        </w:tc>
        <w:tc>
          <w:tcPr>
            <w:tcW w:w="1325" w:type="dxa"/>
            <w:tcBorders>
              <w:top w:val="single" w:sz="4" w:space="0" w:color="auto"/>
              <w:left w:val="nil"/>
              <w:bottom w:val="nil"/>
              <w:right w:val="nil"/>
            </w:tcBorders>
          </w:tcPr>
          <w:p w14:paraId="28FB7E8F" w14:textId="73176A3F" w:rsidR="00712E00" w:rsidRPr="002D3E07" w:rsidRDefault="00712E00" w:rsidP="00712E00">
            <w:pPr>
              <w:widowControl w:val="0"/>
              <w:autoSpaceDE w:val="0"/>
              <w:autoSpaceDN w:val="0"/>
              <w:adjustRightInd w:val="0"/>
              <w:spacing w:before="120" w:after="0" w:line="240" w:lineRule="auto"/>
              <w:jc w:val="center"/>
              <w:rPr>
                <w:rFonts w:ascii="Times New Roman" w:hAnsi="Times New Roman"/>
                <w:lang w:val="en-US"/>
              </w:rPr>
            </w:pPr>
            <w:r w:rsidRPr="00CC2B7D">
              <w:rPr>
                <w:rFonts w:ascii="Times New Roman" w:hAnsi="Times New Roman" w:cs="Times New Roman"/>
                <w:lang w:val="en-US"/>
              </w:rPr>
              <w:t>18.52</w:t>
            </w:r>
          </w:p>
        </w:tc>
        <w:tc>
          <w:tcPr>
            <w:tcW w:w="1703" w:type="dxa"/>
            <w:tcBorders>
              <w:top w:val="single" w:sz="4" w:space="0" w:color="auto"/>
              <w:left w:val="nil"/>
              <w:bottom w:val="nil"/>
              <w:right w:val="nil"/>
            </w:tcBorders>
          </w:tcPr>
          <w:p w14:paraId="53330625" w14:textId="77777777" w:rsidR="00712E00" w:rsidRPr="002D3E07" w:rsidRDefault="00712E00" w:rsidP="00712E00">
            <w:pPr>
              <w:widowControl w:val="0"/>
              <w:autoSpaceDE w:val="0"/>
              <w:autoSpaceDN w:val="0"/>
              <w:adjustRightInd w:val="0"/>
              <w:spacing w:before="120" w:after="0" w:line="240" w:lineRule="auto"/>
              <w:jc w:val="center"/>
              <w:rPr>
                <w:rFonts w:ascii="Times New Roman" w:hAnsi="Times New Roman"/>
                <w:lang w:val="en-US"/>
              </w:rPr>
            </w:pPr>
          </w:p>
        </w:tc>
        <w:tc>
          <w:tcPr>
            <w:tcW w:w="1691" w:type="dxa"/>
            <w:tcBorders>
              <w:top w:val="single" w:sz="4" w:space="0" w:color="auto"/>
              <w:left w:val="nil"/>
              <w:bottom w:val="nil"/>
              <w:right w:val="nil"/>
            </w:tcBorders>
          </w:tcPr>
          <w:p w14:paraId="677F9D3E" w14:textId="77777777" w:rsidR="00712E00" w:rsidRPr="002D3E07" w:rsidRDefault="00712E00" w:rsidP="00712E00">
            <w:pPr>
              <w:widowControl w:val="0"/>
              <w:autoSpaceDE w:val="0"/>
              <w:autoSpaceDN w:val="0"/>
              <w:adjustRightInd w:val="0"/>
              <w:spacing w:before="120" w:after="0" w:line="240" w:lineRule="auto"/>
              <w:jc w:val="center"/>
              <w:rPr>
                <w:rFonts w:ascii="Times New Roman" w:hAnsi="Times New Roman"/>
                <w:lang w:val="en-US"/>
              </w:rPr>
            </w:pPr>
          </w:p>
        </w:tc>
        <w:tc>
          <w:tcPr>
            <w:tcW w:w="2081" w:type="dxa"/>
            <w:tcBorders>
              <w:top w:val="single" w:sz="4" w:space="0" w:color="auto"/>
              <w:left w:val="nil"/>
              <w:bottom w:val="nil"/>
              <w:right w:val="nil"/>
            </w:tcBorders>
          </w:tcPr>
          <w:p w14:paraId="25C051A1" w14:textId="77777777" w:rsidR="00712E00" w:rsidRPr="002D3E07" w:rsidRDefault="00712E00" w:rsidP="00712E00">
            <w:pPr>
              <w:widowControl w:val="0"/>
              <w:autoSpaceDE w:val="0"/>
              <w:autoSpaceDN w:val="0"/>
              <w:adjustRightInd w:val="0"/>
              <w:spacing w:before="120" w:after="0" w:line="240" w:lineRule="auto"/>
              <w:jc w:val="center"/>
              <w:rPr>
                <w:rFonts w:ascii="Times New Roman" w:hAnsi="Times New Roman"/>
                <w:lang w:val="en-US"/>
              </w:rPr>
            </w:pPr>
          </w:p>
        </w:tc>
        <w:tc>
          <w:tcPr>
            <w:tcW w:w="1335" w:type="dxa"/>
            <w:tcBorders>
              <w:top w:val="single" w:sz="4" w:space="0" w:color="auto"/>
              <w:left w:val="nil"/>
              <w:bottom w:val="nil"/>
              <w:right w:val="nil"/>
            </w:tcBorders>
          </w:tcPr>
          <w:p w14:paraId="1156E4C3" w14:textId="4AE02BEF" w:rsidR="00712E00" w:rsidRPr="002D3E07" w:rsidRDefault="00712E00" w:rsidP="00712E00">
            <w:pPr>
              <w:widowControl w:val="0"/>
              <w:autoSpaceDE w:val="0"/>
              <w:autoSpaceDN w:val="0"/>
              <w:adjustRightInd w:val="0"/>
              <w:spacing w:before="120" w:after="0" w:line="240" w:lineRule="auto"/>
              <w:jc w:val="center"/>
              <w:rPr>
                <w:rFonts w:ascii="Times New Roman" w:hAnsi="Times New Roman"/>
                <w:lang w:val="en-US"/>
              </w:rPr>
            </w:pPr>
            <w:r w:rsidRPr="00712E00">
              <w:rPr>
                <w:rFonts w:ascii="Times New Roman" w:hAnsi="Times New Roman" w:cs="Times New Roman"/>
                <w:lang w:val="en-US"/>
              </w:rPr>
              <w:t>19.53</w:t>
            </w:r>
          </w:p>
        </w:tc>
      </w:tr>
      <w:tr w:rsidR="00712E00" w:rsidRPr="002D3E07" w14:paraId="24138F9E" w14:textId="4D92C928" w:rsidTr="0080601B">
        <w:tc>
          <w:tcPr>
            <w:tcW w:w="2789" w:type="dxa"/>
            <w:tcBorders>
              <w:top w:val="nil"/>
              <w:left w:val="nil"/>
              <w:bottom w:val="nil"/>
              <w:right w:val="nil"/>
            </w:tcBorders>
          </w:tcPr>
          <w:p w14:paraId="01B906FA"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r w:rsidRPr="002D3E07">
              <w:rPr>
                <w:rFonts w:ascii="Times New Roman" w:hAnsi="Times New Roman"/>
                <w:i/>
                <w:iCs/>
                <w:lang w:val="en-US"/>
              </w:rPr>
              <w:t>Clusters (Country)</w:t>
            </w:r>
          </w:p>
        </w:tc>
        <w:tc>
          <w:tcPr>
            <w:tcW w:w="1325" w:type="dxa"/>
            <w:tcBorders>
              <w:top w:val="nil"/>
              <w:left w:val="nil"/>
              <w:bottom w:val="nil"/>
              <w:right w:val="nil"/>
            </w:tcBorders>
          </w:tcPr>
          <w:p w14:paraId="324D688F"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102</w:t>
            </w:r>
          </w:p>
        </w:tc>
        <w:tc>
          <w:tcPr>
            <w:tcW w:w="1325" w:type="dxa"/>
            <w:tcBorders>
              <w:top w:val="nil"/>
              <w:left w:val="nil"/>
              <w:bottom w:val="nil"/>
              <w:right w:val="nil"/>
            </w:tcBorders>
          </w:tcPr>
          <w:p w14:paraId="5EB0F138"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102</w:t>
            </w:r>
          </w:p>
        </w:tc>
        <w:tc>
          <w:tcPr>
            <w:tcW w:w="1325" w:type="dxa"/>
            <w:tcBorders>
              <w:top w:val="nil"/>
              <w:left w:val="nil"/>
              <w:bottom w:val="nil"/>
              <w:right w:val="nil"/>
            </w:tcBorders>
          </w:tcPr>
          <w:p w14:paraId="4522D5D3"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102</w:t>
            </w:r>
          </w:p>
        </w:tc>
        <w:tc>
          <w:tcPr>
            <w:tcW w:w="1703" w:type="dxa"/>
            <w:tcBorders>
              <w:top w:val="nil"/>
              <w:left w:val="nil"/>
              <w:bottom w:val="nil"/>
              <w:right w:val="nil"/>
            </w:tcBorders>
          </w:tcPr>
          <w:p w14:paraId="6471C961"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102</w:t>
            </w:r>
          </w:p>
        </w:tc>
        <w:tc>
          <w:tcPr>
            <w:tcW w:w="1691" w:type="dxa"/>
            <w:tcBorders>
              <w:top w:val="nil"/>
              <w:left w:val="nil"/>
              <w:bottom w:val="nil"/>
              <w:right w:val="nil"/>
            </w:tcBorders>
          </w:tcPr>
          <w:p w14:paraId="7C47843F"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102</w:t>
            </w:r>
          </w:p>
        </w:tc>
        <w:tc>
          <w:tcPr>
            <w:tcW w:w="2081" w:type="dxa"/>
            <w:tcBorders>
              <w:top w:val="nil"/>
              <w:left w:val="nil"/>
              <w:bottom w:val="nil"/>
              <w:right w:val="nil"/>
            </w:tcBorders>
          </w:tcPr>
          <w:p w14:paraId="5EA9684F"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102</w:t>
            </w:r>
          </w:p>
        </w:tc>
        <w:tc>
          <w:tcPr>
            <w:tcW w:w="1335" w:type="dxa"/>
            <w:tcBorders>
              <w:top w:val="nil"/>
              <w:left w:val="nil"/>
              <w:bottom w:val="nil"/>
              <w:right w:val="nil"/>
            </w:tcBorders>
          </w:tcPr>
          <w:p w14:paraId="133BE5D7" w14:textId="3AA27B2B"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80601B">
              <w:rPr>
                <w:rFonts w:ascii="Times New Roman" w:hAnsi="Times New Roman"/>
                <w:lang w:val="en-US"/>
              </w:rPr>
              <w:t>101</w:t>
            </w:r>
          </w:p>
        </w:tc>
      </w:tr>
      <w:tr w:rsidR="00712E00" w:rsidRPr="002D3E07" w14:paraId="79BC7CF1" w14:textId="7BED2891" w:rsidTr="0080601B">
        <w:tc>
          <w:tcPr>
            <w:tcW w:w="2789" w:type="dxa"/>
            <w:tcBorders>
              <w:top w:val="nil"/>
              <w:left w:val="nil"/>
              <w:bottom w:val="nil"/>
              <w:right w:val="nil"/>
            </w:tcBorders>
          </w:tcPr>
          <w:p w14:paraId="1D796FFA" w14:textId="77777777" w:rsidR="00712E00" w:rsidRPr="002D3E07" w:rsidRDefault="00712E00" w:rsidP="00712E00">
            <w:pPr>
              <w:widowControl w:val="0"/>
              <w:autoSpaceDE w:val="0"/>
              <w:autoSpaceDN w:val="0"/>
              <w:adjustRightInd w:val="0"/>
              <w:spacing w:after="0" w:line="240" w:lineRule="auto"/>
              <w:rPr>
                <w:rFonts w:ascii="Times New Roman" w:hAnsi="Times New Roman"/>
                <w:lang w:val="en-US"/>
              </w:rPr>
            </w:pPr>
            <w:r w:rsidRPr="002D3E07">
              <w:rPr>
                <w:rFonts w:ascii="Times New Roman" w:hAnsi="Times New Roman"/>
                <w:i/>
                <w:iCs/>
                <w:lang w:val="en-US"/>
              </w:rPr>
              <w:t>Observations</w:t>
            </w:r>
          </w:p>
        </w:tc>
        <w:tc>
          <w:tcPr>
            <w:tcW w:w="1325" w:type="dxa"/>
            <w:tcBorders>
              <w:top w:val="nil"/>
              <w:left w:val="nil"/>
              <w:bottom w:val="nil"/>
              <w:right w:val="nil"/>
            </w:tcBorders>
          </w:tcPr>
          <w:p w14:paraId="56C9798C"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1239</w:t>
            </w:r>
          </w:p>
        </w:tc>
        <w:tc>
          <w:tcPr>
            <w:tcW w:w="1325" w:type="dxa"/>
            <w:tcBorders>
              <w:top w:val="nil"/>
              <w:left w:val="nil"/>
              <w:bottom w:val="nil"/>
              <w:right w:val="nil"/>
            </w:tcBorders>
          </w:tcPr>
          <w:p w14:paraId="0A48E4C0"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1239</w:t>
            </w:r>
          </w:p>
        </w:tc>
        <w:tc>
          <w:tcPr>
            <w:tcW w:w="1325" w:type="dxa"/>
            <w:tcBorders>
              <w:top w:val="nil"/>
              <w:left w:val="nil"/>
              <w:bottom w:val="nil"/>
              <w:right w:val="nil"/>
            </w:tcBorders>
          </w:tcPr>
          <w:p w14:paraId="297C5B04" w14:textId="77777777"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1239</w:t>
            </w:r>
          </w:p>
        </w:tc>
        <w:tc>
          <w:tcPr>
            <w:tcW w:w="1703" w:type="dxa"/>
            <w:tcBorders>
              <w:top w:val="nil"/>
              <w:left w:val="nil"/>
              <w:bottom w:val="nil"/>
              <w:right w:val="nil"/>
            </w:tcBorders>
          </w:tcPr>
          <w:p w14:paraId="22BC63F3" w14:textId="0F0239E6"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1239</w:t>
            </w:r>
          </w:p>
        </w:tc>
        <w:tc>
          <w:tcPr>
            <w:tcW w:w="1691" w:type="dxa"/>
            <w:tcBorders>
              <w:top w:val="nil"/>
              <w:left w:val="nil"/>
              <w:bottom w:val="nil"/>
              <w:right w:val="nil"/>
            </w:tcBorders>
          </w:tcPr>
          <w:p w14:paraId="30531D4C" w14:textId="6F18C811"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1239</w:t>
            </w:r>
          </w:p>
        </w:tc>
        <w:tc>
          <w:tcPr>
            <w:tcW w:w="2081" w:type="dxa"/>
            <w:tcBorders>
              <w:top w:val="nil"/>
              <w:left w:val="nil"/>
              <w:bottom w:val="nil"/>
              <w:right w:val="nil"/>
            </w:tcBorders>
          </w:tcPr>
          <w:p w14:paraId="7F97B30A" w14:textId="7C02666E"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2D3E07">
              <w:rPr>
                <w:rFonts w:ascii="Times New Roman" w:hAnsi="Times New Roman"/>
                <w:lang w:val="en-US"/>
              </w:rPr>
              <w:t>1239</w:t>
            </w:r>
          </w:p>
        </w:tc>
        <w:tc>
          <w:tcPr>
            <w:tcW w:w="1335" w:type="dxa"/>
            <w:tcBorders>
              <w:top w:val="nil"/>
              <w:left w:val="nil"/>
              <w:bottom w:val="nil"/>
              <w:right w:val="nil"/>
            </w:tcBorders>
          </w:tcPr>
          <w:p w14:paraId="543A3D1C" w14:textId="0194B998" w:rsidR="00712E00" w:rsidRPr="002D3E07" w:rsidRDefault="00712E00" w:rsidP="00712E00">
            <w:pPr>
              <w:widowControl w:val="0"/>
              <w:autoSpaceDE w:val="0"/>
              <w:autoSpaceDN w:val="0"/>
              <w:adjustRightInd w:val="0"/>
              <w:spacing w:after="0" w:line="240" w:lineRule="auto"/>
              <w:jc w:val="center"/>
              <w:rPr>
                <w:rFonts w:ascii="Times New Roman" w:hAnsi="Times New Roman"/>
                <w:lang w:val="en-US"/>
              </w:rPr>
            </w:pPr>
            <w:r w:rsidRPr="0080601B">
              <w:rPr>
                <w:rFonts w:ascii="Times New Roman" w:hAnsi="Times New Roman"/>
                <w:lang w:val="en-US"/>
              </w:rPr>
              <w:t>1163</w:t>
            </w:r>
          </w:p>
        </w:tc>
      </w:tr>
      <w:tr w:rsidR="00712E00" w:rsidRPr="002D3E07" w14:paraId="100410C7" w14:textId="59472D84" w:rsidTr="0080601B">
        <w:tc>
          <w:tcPr>
            <w:tcW w:w="2789" w:type="dxa"/>
            <w:tcBorders>
              <w:top w:val="nil"/>
              <w:left w:val="nil"/>
              <w:bottom w:val="single" w:sz="4" w:space="0" w:color="auto"/>
              <w:right w:val="nil"/>
            </w:tcBorders>
          </w:tcPr>
          <w:p w14:paraId="4F12228F" w14:textId="77777777" w:rsidR="00712E00" w:rsidRPr="002D3E07" w:rsidRDefault="00712E00" w:rsidP="00712E00">
            <w:pPr>
              <w:widowControl w:val="0"/>
              <w:autoSpaceDE w:val="0"/>
              <w:autoSpaceDN w:val="0"/>
              <w:adjustRightInd w:val="0"/>
              <w:spacing w:after="120" w:line="240" w:lineRule="auto"/>
              <w:rPr>
                <w:rFonts w:ascii="Times New Roman" w:hAnsi="Times New Roman"/>
                <w:lang w:val="en-US"/>
              </w:rPr>
            </w:pPr>
            <w:r w:rsidRPr="002D3E07">
              <w:rPr>
                <w:rFonts w:ascii="Times New Roman" w:hAnsi="Times New Roman"/>
                <w:i/>
                <w:iCs/>
                <w:lang w:val="en-US"/>
              </w:rPr>
              <w:t>Estimation Method</w:t>
            </w:r>
          </w:p>
        </w:tc>
        <w:tc>
          <w:tcPr>
            <w:tcW w:w="1325" w:type="dxa"/>
            <w:tcBorders>
              <w:top w:val="nil"/>
              <w:left w:val="nil"/>
              <w:bottom w:val="single" w:sz="4" w:space="0" w:color="auto"/>
              <w:right w:val="nil"/>
            </w:tcBorders>
          </w:tcPr>
          <w:p w14:paraId="05C4AF47"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2SLS</w:t>
            </w:r>
          </w:p>
        </w:tc>
        <w:tc>
          <w:tcPr>
            <w:tcW w:w="1325" w:type="dxa"/>
            <w:tcBorders>
              <w:top w:val="nil"/>
              <w:left w:val="nil"/>
              <w:bottom w:val="single" w:sz="4" w:space="0" w:color="auto"/>
              <w:right w:val="nil"/>
            </w:tcBorders>
          </w:tcPr>
          <w:p w14:paraId="6584FCC6"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2SLS</w:t>
            </w:r>
          </w:p>
        </w:tc>
        <w:tc>
          <w:tcPr>
            <w:tcW w:w="1325" w:type="dxa"/>
            <w:tcBorders>
              <w:top w:val="nil"/>
              <w:left w:val="nil"/>
              <w:bottom w:val="single" w:sz="4" w:space="0" w:color="auto"/>
              <w:right w:val="nil"/>
            </w:tcBorders>
          </w:tcPr>
          <w:p w14:paraId="39E22ACC"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2SLS</w:t>
            </w:r>
          </w:p>
        </w:tc>
        <w:tc>
          <w:tcPr>
            <w:tcW w:w="1703" w:type="dxa"/>
            <w:tcBorders>
              <w:top w:val="nil"/>
              <w:left w:val="nil"/>
              <w:bottom w:val="single" w:sz="4" w:space="0" w:color="auto"/>
              <w:right w:val="nil"/>
            </w:tcBorders>
          </w:tcPr>
          <w:p w14:paraId="3490990B"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1</w:t>
            </w:r>
            <w:r w:rsidRPr="002D3E07">
              <w:rPr>
                <w:rFonts w:ascii="Times New Roman" w:hAnsi="Times New Roman"/>
                <w:vertAlign w:val="superscript"/>
                <w:lang w:val="en-US"/>
              </w:rPr>
              <w:t>st</w:t>
            </w:r>
            <w:r w:rsidRPr="002D3E07">
              <w:rPr>
                <w:rFonts w:ascii="Times New Roman" w:hAnsi="Times New Roman"/>
                <w:lang w:val="en-US"/>
              </w:rPr>
              <w:t xml:space="preserve"> Stage</w:t>
            </w:r>
          </w:p>
        </w:tc>
        <w:tc>
          <w:tcPr>
            <w:tcW w:w="1691" w:type="dxa"/>
            <w:tcBorders>
              <w:top w:val="nil"/>
              <w:left w:val="nil"/>
              <w:bottom w:val="single" w:sz="4" w:space="0" w:color="auto"/>
              <w:right w:val="nil"/>
            </w:tcBorders>
          </w:tcPr>
          <w:p w14:paraId="2A4C1908"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1</w:t>
            </w:r>
            <w:r w:rsidRPr="002D3E07">
              <w:rPr>
                <w:rFonts w:ascii="Times New Roman" w:hAnsi="Times New Roman"/>
                <w:vertAlign w:val="superscript"/>
                <w:lang w:val="en-US"/>
              </w:rPr>
              <w:t>st</w:t>
            </w:r>
            <w:r w:rsidRPr="002D3E07">
              <w:rPr>
                <w:rFonts w:ascii="Times New Roman" w:hAnsi="Times New Roman"/>
                <w:lang w:val="en-US"/>
              </w:rPr>
              <w:t xml:space="preserve"> Stage</w:t>
            </w:r>
          </w:p>
        </w:tc>
        <w:tc>
          <w:tcPr>
            <w:tcW w:w="2081" w:type="dxa"/>
            <w:tcBorders>
              <w:top w:val="nil"/>
              <w:left w:val="nil"/>
              <w:bottom w:val="single" w:sz="4" w:space="0" w:color="auto"/>
              <w:right w:val="nil"/>
            </w:tcBorders>
          </w:tcPr>
          <w:p w14:paraId="4469202C" w14:textId="77777777"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sidRPr="002D3E07">
              <w:rPr>
                <w:rFonts w:ascii="Times New Roman" w:hAnsi="Times New Roman"/>
                <w:lang w:val="en-US"/>
              </w:rPr>
              <w:t>1</w:t>
            </w:r>
            <w:r w:rsidRPr="002D3E07">
              <w:rPr>
                <w:rFonts w:ascii="Times New Roman" w:hAnsi="Times New Roman"/>
                <w:vertAlign w:val="superscript"/>
                <w:lang w:val="en-US"/>
              </w:rPr>
              <w:t>st</w:t>
            </w:r>
            <w:r w:rsidRPr="002D3E07">
              <w:rPr>
                <w:rFonts w:ascii="Times New Roman" w:hAnsi="Times New Roman"/>
                <w:lang w:val="en-US"/>
              </w:rPr>
              <w:t xml:space="preserve"> Stage</w:t>
            </w:r>
          </w:p>
        </w:tc>
        <w:tc>
          <w:tcPr>
            <w:tcW w:w="1335" w:type="dxa"/>
            <w:tcBorders>
              <w:top w:val="nil"/>
              <w:left w:val="nil"/>
              <w:bottom w:val="single" w:sz="4" w:space="0" w:color="auto"/>
              <w:right w:val="nil"/>
            </w:tcBorders>
          </w:tcPr>
          <w:p w14:paraId="1AAA12B2" w14:textId="5A2E3A0C" w:rsidR="00712E00" w:rsidRPr="002D3E07" w:rsidRDefault="00712E00" w:rsidP="00712E00">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2SLS</w:t>
            </w:r>
          </w:p>
        </w:tc>
      </w:tr>
    </w:tbl>
    <w:p w14:paraId="07045F23" w14:textId="2A7F745E" w:rsidR="00A0437F" w:rsidRDefault="00A0437F" w:rsidP="00A0437F">
      <w:pPr>
        <w:widowControl w:val="0"/>
        <w:autoSpaceDE w:val="0"/>
        <w:autoSpaceDN w:val="0"/>
        <w:adjustRightInd w:val="0"/>
        <w:spacing w:after="0" w:line="240" w:lineRule="auto"/>
        <w:rPr>
          <w:rFonts w:ascii="Times New Roman" w:hAnsi="Times New Roman"/>
          <w:i/>
          <w:iCs/>
          <w:sz w:val="18"/>
          <w:szCs w:val="18"/>
          <w:lang w:val="en-US"/>
        </w:rPr>
      </w:pPr>
      <w:r w:rsidRPr="001348D4">
        <w:rPr>
          <w:rFonts w:ascii="Times New Roman" w:hAnsi="Times New Roman"/>
          <w:i/>
          <w:iCs/>
          <w:sz w:val="18"/>
          <w:szCs w:val="18"/>
          <w:lang w:val="en-US"/>
        </w:rPr>
        <w:t xml:space="preserve">Notes: CnAid </w:t>
      </w:r>
      <w:r w:rsidR="00692A87">
        <w:rPr>
          <w:rFonts w:ascii="Times New Roman" w:hAnsi="Times New Roman"/>
          <w:i/>
          <w:iCs/>
          <w:sz w:val="18"/>
          <w:szCs w:val="18"/>
          <w:lang w:val="en-US"/>
        </w:rPr>
        <w:t xml:space="preserve">refers to a dummy variable indicating the presence of Chinese development projects </w:t>
      </w:r>
      <w:r>
        <w:rPr>
          <w:rFonts w:ascii="Times New Roman" w:hAnsi="Times New Roman"/>
          <w:i/>
          <w:iCs/>
          <w:sz w:val="18"/>
          <w:szCs w:val="18"/>
          <w:lang w:val="en-US"/>
        </w:rPr>
        <w:t>within</w:t>
      </w:r>
      <w:r w:rsidRPr="001348D4">
        <w:rPr>
          <w:rFonts w:ascii="Times New Roman" w:hAnsi="Times New Roman"/>
          <w:i/>
          <w:iCs/>
          <w:sz w:val="18"/>
          <w:szCs w:val="18"/>
          <w:lang w:val="en-US"/>
        </w:rPr>
        <w:t xml:space="preserve"> the sector or flow class indicated</w:t>
      </w:r>
      <w:r>
        <w:rPr>
          <w:rFonts w:ascii="Times New Roman" w:hAnsi="Times New Roman"/>
          <w:i/>
          <w:iCs/>
          <w:sz w:val="18"/>
          <w:szCs w:val="18"/>
          <w:lang w:val="en-US"/>
        </w:rPr>
        <w:t xml:space="preserve"> Similarly, </w:t>
      </w:r>
      <w:r w:rsidRPr="00184E13">
        <w:rPr>
          <w:rFonts w:ascii="Times New Roman" w:hAnsi="Times New Roman"/>
          <w:i/>
          <w:iCs/>
          <w:sz w:val="20"/>
          <w:szCs w:val="20"/>
          <w:lang w:val="en-US"/>
        </w:rPr>
        <w:t>p</w:t>
      </w:r>
      <w:r w:rsidRPr="001348D4">
        <w:rPr>
          <w:rFonts w:ascii="Times New Roman" w:hAnsi="Times New Roman"/>
          <w:i/>
          <w:iCs/>
          <w:sz w:val="18"/>
          <w:szCs w:val="18"/>
          <w:lang w:val="en-US"/>
        </w:rPr>
        <w:t xml:space="preserve"> refers to the probability of receiving a Chinese development project</w:t>
      </w:r>
      <w:r>
        <w:rPr>
          <w:rFonts w:ascii="Times New Roman" w:hAnsi="Times New Roman"/>
          <w:i/>
          <w:iCs/>
          <w:sz w:val="18"/>
          <w:szCs w:val="18"/>
          <w:lang w:val="en-US"/>
        </w:rPr>
        <w:t xml:space="preserve"> within the sector or flow class indicated in the header</w:t>
      </w:r>
      <w:r w:rsidRPr="001348D4">
        <w:rPr>
          <w:rFonts w:ascii="Times New Roman" w:hAnsi="Times New Roman"/>
          <w:i/>
          <w:iCs/>
          <w:sz w:val="18"/>
          <w:szCs w:val="18"/>
          <w:lang w:val="en-US"/>
        </w:rPr>
        <w:t>.</w:t>
      </w:r>
      <w:r w:rsidRPr="001348D4">
        <w:rPr>
          <w:rFonts w:ascii="Times New Roman" w:hAnsi="Times New Roman"/>
          <w:i/>
          <w:iCs/>
          <w:sz w:val="18"/>
          <w:szCs w:val="18"/>
          <w:vertAlign w:val="subscript"/>
          <w:lang w:val="en-US"/>
        </w:rPr>
        <w:t xml:space="preserve"> </w:t>
      </w:r>
      <w:r w:rsidRPr="001348D4">
        <w:rPr>
          <w:rFonts w:ascii="Times New Roman" w:hAnsi="Times New Roman"/>
          <w:i/>
          <w:iCs/>
          <w:sz w:val="18"/>
          <w:szCs w:val="18"/>
          <w:lang w:val="en-US"/>
        </w:rPr>
        <w:t>Standard errors clustered by country are in parentheses</w:t>
      </w:r>
      <w:r>
        <w:rPr>
          <w:rFonts w:ascii="Times New Roman" w:hAnsi="Times New Roman"/>
          <w:i/>
          <w:iCs/>
          <w:sz w:val="18"/>
          <w:szCs w:val="18"/>
          <w:lang w:val="en-US"/>
        </w:rPr>
        <w:t xml:space="preserve">. </w:t>
      </w:r>
    </w:p>
    <w:p w14:paraId="4DC28812" w14:textId="056A4BCB" w:rsidR="00A0437F" w:rsidRDefault="00A0437F" w:rsidP="00A0437F">
      <w:pPr>
        <w:widowControl w:val="0"/>
        <w:autoSpaceDE w:val="0"/>
        <w:autoSpaceDN w:val="0"/>
        <w:adjustRightInd w:val="0"/>
        <w:spacing w:after="0" w:line="240" w:lineRule="auto"/>
        <w:rPr>
          <w:rFonts w:ascii="Times New Roman" w:hAnsi="Times New Roman"/>
          <w:i/>
          <w:iCs/>
          <w:sz w:val="18"/>
          <w:szCs w:val="18"/>
          <w:lang w:val="en-US"/>
        </w:rPr>
      </w:pPr>
      <w:r w:rsidRPr="001348D4">
        <w:rPr>
          <w:rFonts w:ascii="Times New Roman" w:hAnsi="Times New Roman"/>
          <w:i/>
          <w:iCs/>
          <w:sz w:val="18"/>
          <w:szCs w:val="18"/>
          <w:lang w:val="en-US"/>
        </w:rPr>
        <w:t xml:space="preserve">Significance levels: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0.10,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0.05,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0.01,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0.001</w:t>
      </w:r>
      <w:r>
        <w:rPr>
          <w:rFonts w:ascii="Times New Roman" w:hAnsi="Times New Roman"/>
          <w:i/>
          <w:iCs/>
          <w:sz w:val="18"/>
          <w:szCs w:val="18"/>
          <w:lang w:val="en-US"/>
        </w:rPr>
        <w:t>.</w:t>
      </w:r>
    </w:p>
    <w:bookmarkEnd w:id="61"/>
    <w:p w14:paraId="59EA70F4" w14:textId="77777777" w:rsidR="00A0437F" w:rsidRDefault="00A0437F">
      <w:pPr>
        <w:rPr>
          <w:rFonts w:ascii="Times New Roman" w:hAnsi="Times New Roman"/>
          <w:i/>
          <w:iCs/>
          <w:sz w:val="18"/>
          <w:szCs w:val="18"/>
          <w:lang w:val="en-US"/>
        </w:rPr>
      </w:pPr>
      <w:r>
        <w:rPr>
          <w:rFonts w:ascii="Times New Roman" w:hAnsi="Times New Roman"/>
          <w:i/>
          <w:iCs/>
          <w:sz w:val="18"/>
          <w:szCs w:val="18"/>
          <w:lang w:val="en-US"/>
        </w:rPr>
        <w:br w:type="page"/>
      </w:r>
    </w:p>
    <w:p w14:paraId="7371D094" w14:textId="15769F38" w:rsidR="00A0437F" w:rsidRPr="00A0437F" w:rsidRDefault="00A0437F" w:rsidP="005A2809">
      <w:pPr>
        <w:pStyle w:val="Kop2"/>
      </w:pPr>
      <w:bookmarkStart w:id="62" w:name="_Toc45322974"/>
      <w:r w:rsidRPr="00A0437F">
        <w:lastRenderedPageBreak/>
        <w:t xml:space="preserve">Table </w:t>
      </w:r>
      <w:r w:rsidRPr="00A0437F">
        <w:fldChar w:fldCharType="begin"/>
      </w:r>
      <w:r w:rsidRPr="00A0437F">
        <w:instrText xml:space="preserve"> SEQ Table \* ARABIC </w:instrText>
      </w:r>
      <w:r w:rsidRPr="00A0437F">
        <w:fldChar w:fldCharType="separate"/>
      </w:r>
      <w:r w:rsidR="00211B47">
        <w:rPr>
          <w:noProof/>
        </w:rPr>
        <w:t>7</w:t>
      </w:r>
      <w:r w:rsidRPr="00A0437F">
        <w:fldChar w:fldCharType="end"/>
      </w:r>
      <w:r w:rsidRPr="00A0437F">
        <w:t xml:space="preserve">: </w:t>
      </w:r>
      <w:r w:rsidRPr="005A2809">
        <w:rPr>
          <w:b w:val="0"/>
          <w:bCs/>
        </w:rPr>
        <w:t>Largest Sectors Following Transport – Subnational Level</w:t>
      </w:r>
      <w:bookmarkEnd w:id="62"/>
    </w:p>
    <w:tbl>
      <w:tblPr>
        <w:tblW w:w="13897" w:type="dxa"/>
        <w:tblLayout w:type="fixed"/>
        <w:tblLook w:val="0000" w:firstRow="0" w:lastRow="0" w:firstColumn="0" w:lastColumn="0" w:noHBand="0" w:noVBand="0"/>
      </w:tblPr>
      <w:tblGrid>
        <w:gridCol w:w="2587"/>
        <w:gridCol w:w="1188"/>
        <w:gridCol w:w="1133"/>
        <w:gridCol w:w="1133"/>
        <w:gridCol w:w="1133"/>
        <w:gridCol w:w="1655"/>
        <w:gridCol w:w="1533"/>
        <w:gridCol w:w="1742"/>
        <w:gridCol w:w="1793"/>
      </w:tblGrid>
      <w:tr w:rsidR="00A0437F" w:rsidRPr="00ED772C" w14:paraId="30958F7E" w14:textId="77777777" w:rsidTr="00A0437F">
        <w:tc>
          <w:tcPr>
            <w:tcW w:w="2587" w:type="dxa"/>
            <w:tcBorders>
              <w:top w:val="single" w:sz="4" w:space="0" w:color="auto"/>
              <w:left w:val="nil"/>
              <w:bottom w:val="nil"/>
              <w:right w:val="nil"/>
            </w:tcBorders>
          </w:tcPr>
          <w:p w14:paraId="7EA9950F" w14:textId="77777777" w:rsidR="00A0437F" w:rsidRPr="00ED772C" w:rsidRDefault="00A0437F" w:rsidP="00A0437F">
            <w:pPr>
              <w:widowControl w:val="0"/>
              <w:autoSpaceDE w:val="0"/>
              <w:autoSpaceDN w:val="0"/>
              <w:adjustRightInd w:val="0"/>
              <w:spacing w:before="120" w:after="0" w:line="240" w:lineRule="auto"/>
              <w:rPr>
                <w:rFonts w:ascii="Times New Roman" w:hAnsi="Times New Roman"/>
                <w:lang w:val="en-US"/>
              </w:rPr>
            </w:pPr>
            <w:bookmarkStart w:id="63" w:name="_Hlk45292734"/>
          </w:p>
        </w:tc>
        <w:tc>
          <w:tcPr>
            <w:tcW w:w="1188" w:type="dxa"/>
            <w:tcBorders>
              <w:top w:val="single" w:sz="4" w:space="0" w:color="auto"/>
              <w:left w:val="nil"/>
              <w:bottom w:val="nil"/>
              <w:right w:val="nil"/>
            </w:tcBorders>
          </w:tcPr>
          <w:p w14:paraId="4AC86632" w14:textId="77777777" w:rsidR="00A0437F" w:rsidRPr="00ED772C"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D772C">
              <w:rPr>
                <w:rFonts w:ascii="Times New Roman" w:hAnsi="Times New Roman"/>
                <w:lang w:val="en-US"/>
              </w:rPr>
              <w:t>(1)</w:t>
            </w:r>
          </w:p>
        </w:tc>
        <w:tc>
          <w:tcPr>
            <w:tcW w:w="1133" w:type="dxa"/>
            <w:tcBorders>
              <w:top w:val="single" w:sz="4" w:space="0" w:color="auto"/>
              <w:left w:val="nil"/>
              <w:bottom w:val="nil"/>
              <w:right w:val="nil"/>
            </w:tcBorders>
          </w:tcPr>
          <w:p w14:paraId="05056ED9" w14:textId="77777777" w:rsidR="00A0437F" w:rsidRPr="00ED772C"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D772C">
              <w:rPr>
                <w:rFonts w:ascii="Times New Roman" w:hAnsi="Times New Roman"/>
                <w:lang w:val="en-US"/>
              </w:rPr>
              <w:t>(2)</w:t>
            </w:r>
          </w:p>
        </w:tc>
        <w:tc>
          <w:tcPr>
            <w:tcW w:w="1133" w:type="dxa"/>
            <w:tcBorders>
              <w:top w:val="single" w:sz="4" w:space="0" w:color="auto"/>
              <w:left w:val="nil"/>
              <w:bottom w:val="nil"/>
              <w:right w:val="nil"/>
            </w:tcBorders>
          </w:tcPr>
          <w:p w14:paraId="3C7A36C6" w14:textId="77777777" w:rsidR="00A0437F" w:rsidRPr="00ED772C"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D772C">
              <w:rPr>
                <w:rFonts w:ascii="Times New Roman" w:hAnsi="Times New Roman"/>
                <w:lang w:val="en-US"/>
              </w:rPr>
              <w:t>(3)</w:t>
            </w:r>
          </w:p>
        </w:tc>
        <w:tc>
          <w:tcPr>
            <w:tcW w:w="1133" w:type="dxa"/>
            <w:tcBorders>
              <w:top w:val="single" w:sz="4" w:space="0" w:color="auto"/>
              <w:left w:val="nil"/>
              <w:bottom w:val="nil"/>
              <w:right w:val="nil"/>
            </w:tcBorders>
          </w:tcPr>
          <w:p w14:paraId="37942FC2" w14:textId="77777777" w:rsidR="00A0437F" w:rsidRPr="00ED772C"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D772C">
              <w:rPr>
                <w:rFonts w:ascii="Times New Roman" w:hAnsi="Times New Roman"/>
                <w:lang w:val="en-US"/>
              </w:rPr>
              <w:t>(4)</w:t>
            </w:r>
          </w:p>
        </w:tc>
        <w:tc>
          <w:tcPr>
            <w:tcW w:w="1655" w:type="dxa"/>
            <w:tcBorders>
              <w:top w:val="single" w:sz="4" w:space="0" w:color="auto"/>
              <w:left w:val="nil"/>
              <w:bottom w:val="nil"/>
              <w:right w:val="nil"/>
            </w:tcBorders>
          </w:tcPr>
          <w:p w14:paraId="4AF8F98C" w14:textId="77777777" w:rsidR="00A0437F" w:rsidRPr="00ED772C"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D772C">
              <w:rPr>
                <w:rFonts w:ascii="Times New Roman" w:hAnsi="Times New Roman"/>
                <w:lang w:val="en-US"/>
              </w:rPr>
              <w:t>(5)</w:t>
            </w:r>
          </w:p>
        </w:tc>
        <w:tc>
          <w:tcPr>
            <w:tcW w:w="1533" w:type="dxa"/>
            <w:tcBorders>
              <w:top w:val="single" w:sz="4" w:space="0" w:color="auto"/>
              <w:left w:val="nil"/>
              <w:bottom w:val="nil"/>
              <w:right w:val="nil"/>
            </w:tcBorders>
          </w:tcPr>
          <w:p w14:paraId="4C8A420E" w14:textId="77777777" w:rsidR="00A0437F" w:rsidRPr="00ED772C"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D772C">
              <w:rPr>
                <w:rFonts w:ascii="Times New Roman" w:hAnsi="Times New Roman"/>
                <w:lang w:val="en-US"/>
              </w:rPr>
              <w:t>(6)</w:t>
            </w:r>
          </w:p>
        </w:tc>
        <w:tc>
          <w:tcPr>
            <w:tcW w:w="1742" w:type="dxa"/>
            <w:tcBorders>
              <w:top w:val="single" w:sz="4" w:space="0" w:color="auto"/>
              <w:left w:val="nil"/>
              <w:bottom w:val="nil"/>
              <w:right w:val="nil"/>
            </w:tcBorders>
          </w:tcPr>
          <w:p w14:paraId="6F14F6E3" w14:textId="77777777" w:rsidR="00A0437F" w:rsidRPr="00ED772C"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D772C">
              <w:rPr>
                <w:rFonts w:ascii="Times New Roman" w:hAnsi="Times New Roman"/>
                <w:lang w:val="en-US"/>
              </w:rPr>
              <w:t>(7)</w:t>
            </w:r>
          </w:p>
        </w:tc>
        <w:tc>
          <w:tcPr>
            <w:tcW w:w="1793" w:type="dxa"/>
            <w:tcBorders>
              <w:top w:val="single" w:sz="4" w:space="0" w:color="auto"/>
              <w:left w:val="nil"/>
              <w:bottom w:val="nil"/>
              <w:right w:val="nil"/>
            </w:tcBorders>
          </w:tcPr>
          <w:p w14:paraId="12506093" w14:textId="77777777" w:rsidR="00A0437F" w:rsidRPr="00ED772C"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ED772C">
              <w:rPr>
                <w:rFonts w:ascii="Times New Roman" w:hAnsi="Times New Roman"/>
                <w:lang w:val="en-US"/>
              </w:rPr>
              <w:t>(8)</w:t>
            </w:r>
          </w:p>
        </w:tc>
      </w:tr>
      <w:tr w:rsidR="00A0437F" w:rsidRPr="00ED772C" w14:paraId="23D1EF5A" w14:textId="77777777" w:rsidTr="00A0437F">
        <w:tc>
          <w:tcPr>
            <w:tcW w:w="2587" w:type="dxa"/>
            <w:tcBorders>
              <w:top w:val="nil"/>
              <w:left w:val="nil"/>
              <w:bottom w:val="nil"/>
              <w:right w:val="nil"/>
            </w:tcBorders>
          </w:tcPr>
          <w:p w14:paraId="74AE8F11" w14:textId="77777777" w:rsidR="00A0437F" w:rsidRPr="00ED772C" w:rsidRDefault="00A0437F" w:rsidP="00A0437F">
            <w:pPr>
              <w:widowControl w:val="0"/>
              <w:autoSpaceDE w:val="0"/>
              <w:autoSpaceDN w:val="0"/>
              <w:adjustRightInd w:val="0"/>
              <w:spacing w:after="120" w:line="240" w:lineRule="auto"/>
              <w:rPr>
                <w:rFonts w:ascii="Times New Roman" w:hAnsi="Times New Roman"/>
                <w:i/>
                <w:iCs/>
                <w:lang w:val="en-US"/>
              </w:rPr>
            </w:pPr>
          </w:p>
        </w:tc>
        <w:tc>
          <w:tcPr>
            <w:tcW w:w="1188" w:type="dxa"/>
            <w:tcBorders>
              <w:top w:val="nil"/>
              <w:left w:val="nil"/>
              <w:bottom w:val="nil"/>
              <w:right w:val="nil"/>
            </w:tcBorders>
          </w:tcPr>
          <w:p w14:paraId="67B36527"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D772C">
              <w:rPr>
                <w:rFonts w:ascii="Times New Roman" w:hAnsi="Times New Roman"/>
                <w:i/>
                <w:iCs/>
                <w:lang w:val="en-US"/>
              </w:rPr>
              <w:t>iwipov50</w:t>
            </w:r>
          </w:p>
        </w:tc>
        <w:tc>
          <w:tcPr>
            <w:tcW w:w="1133" w:type="dxa"/>
            <w:tcBorders>
              <w:top w:val="nil"/>
              <w:left w:val="nil"/>
              <w:bottom w:val="nil"/>
              <w:right w:val="nil"/>
            </w:tcBorders>
          </w:tcPr>
          <w:p w14:paraId="683C6B3F"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D772C">
              <w:rPr>
                <w:rFonts w:ascii="Times New Roman" w:hAnsi="Times New Roman"/>
                <w:i/>
                <w:iCs/>
                <w:lang w:val="en-US"/>
              </w:rPr>
              <w:t>iwipov50</w:t>
            </w:r>
          </w:p>
        </w:tc>
        <w:tc>
          <w:tcPr>
            <w:tcW w:w="1133" w:type="dxa"/>
            <w:tcBorders>
              <w:top w:val="nil"/>
              <w:left w:val="nil"/>
              <w:bottom w:val="nil"/>
              <w:right w:val="nil"/>
            </w:tcBorders>
          </w:tcPr>
          <w:p w14:paraId="70EB472B"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D772C">
              <w:rPr>
                <w:rFonts w:ascii="Times New Roman" w:hAnsi="Times New Roman"/>
                <w:i/>
                <w:iCs/>
                <w:lang w:val="en-US"/>
              </w:rPr>
              <w:t>iwipov50</w:t>
            </w:r>
          </w:p>
        </w:tc>
        <w:tc>
          <w:tcPr>
            <w:tcW w:w="1133" w:type="dxa"/>
            <w:tcBorders>
              <w:top w:val="nil"/>
              <w:left w:val="nil"/>
              <w:bottom w:val="nil"/>
              <w:right w:val="nil"/>
            </w:tcBorders>
          </w:tcPr>
          <w:p w14:paraId="0D16436C"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D772C">
              <w:rPr>
                <w:rFonts w:ascii="Times New Roman" w:hAnsi="Times New Roman"/>
                <w:i/>
                <w:iCs/>
                <w:lang w:val="en-US"/>
              </w:rPr>
              <w:t>iwipov50</w:t>
            </w:r>
          </w:p>
        </w:tc>
        <w:tc>
          <w:tcPr>
            <w:tcW w:w="1655" w:type="dxa"/>
            <w:tcBorders>
              <w:top w:val="nil"/>
              <w:left w:val="nil"/>
              <w:bottom w:val="nil"/>
              <w:right w:val="nil"/>
            </w:tcBorders>
          </w:tcPr>
          <w:p w14:paraId="2A253105"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D772C">
              <w:rPr>
                <w:rFonts w:ascii="Times New Roman" w:hAnsi="Times New Roman"/>
                <w:i/>
                <w:iCs/>
                <w:sz w:val="20"/>
                <w:szCs w:val="20"/>
                <w:lang w:val="en-US"/>
              </w:rPr>
              <w:t>CnAid</w:t>
            </w:r>
            <w:r w:rsidRPr="00ED772C">
              <w:rPr>
                <w:rFonts w:ascii="Times New Roman" w:hAnsi="Times New Roman"/>
                <w:i/>
                <w:iCs/>
                <w:sz w:val="20"/>
                <w:szCs w:val="20"/>
                <w:vertAlign w:val="subscript"/>
                <w:lang w:val="en-US"/>
              </w:rPr>
              <w:t xml:space="preserve"> t-2 </w:t>
            </w:r>
            <w:r w:rsidRPr="00ED772C">
              <w:rPr>
                <w:rFonts w:ascii="Times New Roman" w:hAnsi="Times New Roman"/>
                <w:i/>
                <w:iCs/>
                <w:sz w:val="20"/>
                <w:szCs w:val="20"/>
                <w:lang w:val="en-US"/>
              </w:rPr>
              <w:t>(health</w:t>
            </w:r>
            <w:r>
              <w:rPr>
                <w:rFonts w:ascii="Times New Roman" w:hAnsi="Times New Roman"/>
                <w:i/>
                <w:iCs/>
                <w:sz w:val="20"/>
                <w:szCs w:val="20"/>
                <w:lang w:val="en-US"/>
              </w:rPr>
              <w:t>*</w:t>
            </w:r>
            <w:r w:rsidRPr="00ED772C">
              <w:rPr>
                <w:rFonts w:ascii="Times New Roman" w:hAnsi="Times New Roman"/>
                <w:i/>
                <w:iCs/>
                <w:sz w:val="20"/>
                <w:szCs w:val="20"/>
                <w:lang w:val="en-US"/>
              </w:rPr>
              <w:t>)</w:t>
            </w:r>
          </w:p>
        </w:tc>
        <w:tc>
          <w:tcPr>
            <w:tcW w:w="1533" w:type="dxa"/>
            <w:tcBorders>
              <w:top w:val="nil"/>
              <w:left w:val="nil"/>
              <w:bottom w:val="nil"/>
              <w:right w:val="nil"/>
            </w:tcBorders>
          </w:tcPr>
          <w:p w14:paraId="6FD65BCA"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D772C">
              <w:rPr>
                <w:rFonts w:ascii="Times New Roman" w:hAnsi="Times New Roman"/>
                <w:i/>
                <w:iCs/>
                <w:sz w:val="20"/>
                <w:szCs w:val="20"/>
                <w:lang w:val="en-US"/>
              </w:rPr>
              <w:t>CnAid</w:t>
            </w:r>
            <w:r w:rsidRPr="00ED772C">
              <w:rPr>
                <w:rFonts w:ascii="Times New Roman" w:hAnsi="Times New Roman"/>
                <w:i/>
                <w:iCs/>
                <w:sz w:val="20"/>
                <w:szCs w:val="20"/>
                <w:vertAlign w:val="subscript"/>
                <w:lang w:val="en-US"/>
              </w:rPr>
              <w:t xml:space="preserve"> t-2 </w:t>
            </w:r>
            <w:r w:rsidRPr="00ED772C">
              <w:rPr>
                <w:rFonts w:ascii="Times New Roman" w:hAnsi="Times New Roman"/>
                <w:i/>
                <w:iCs/>
                <w:sz w:val="20"/>
                <w:szCs w:val="20"/>
                <w:lang w:val="en-US"/>
              </w:rPr>
              <w:t>(education</w:t>
            </w:r>
            <w:r>
              <w:rPr>
                <w:rFonts w:ascii="Times New Roman" w:hAnsi="Times New Roman"/>
                <w:i/>
                <w:iCs/>
                <w:sz w:val="20"/>
                <w:szCs w:val="20"/>
                <w:lang w:val="en-US"/>
              </w:rPr>
              <w:t>*</w:t>
            </w:r>
            <w:r w:rsidRPr="00ED772C">
              <w:rPr>
                <w:rFonts w:ascii="Times New Roman" w:hAnsi="Times New Roman"/>
                <w:i/>
                <w:iCs/>
                <w:sz w:val="20"/>
                <w:szCs w:val="20"/>
                <w:lang w:val="en-US"/>
              </w:rPr>
              <w:t>)</w:t>
            </w:r>
          </w:p>
        </w:tc>
        <w:tc>
          <w:tcPr>
            <w:tcW w:w="1742" w:type="dxa"/>
            <w:tcBorders>
              <w:top w:val="nil"/>
              <w:left w:val="nil"/>
              <w:bottom w:val="nil"/>
              <w:right w:val="nil"/>
            </w:tcBorders>
          </w:tcPr>
          <w:p w14:paraId="0D8C3F75"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D772C">
              <w:rPr>
                <w:rFonts w:ascii="Times New Roman" w:hAnsi="Times New Roman"/>
                <w:i/>
                <w:iCs/>
                <w:sz w:val="20"/>
                <w:szCs w:val="20"/>
                <w:lang w:val="en-US"/>
              </w:rPr>
              <w:t>CnAid</w:t>
            </w:r>
            <w:r w:rsidRPr="00ED772C">
              <w:rPr>
                <w:rFonts w:ascii="Times New Roman" w:hAnsi="Times New Roman"/>
                <w:i/>
                <w:iCs/>
                <w:sz w:val="20"/>
                <w:szCs w:val="20"/>
                <w:vertAlign w:val="subscript"/>
                <w:lang w:val="en-US"/>
              </w:rPr>
              <w:t xml:space="preserve"> t-2 </w:t>
            </w:r>
            <w:r>
              <w:rPr>
                <w:rFonts w:ascii="Times New Roman" w:hAnsi="Times New Roman"/>
                <w:i/>
                <w:iCs/>
                <w:sz w:val="20"/>
                <w:szCs w:val="20"/>
                <w:vertAlign w:val="subscript"/>
                <w:lang w:val="en-US"/>
              </w:rPr>
              <w:t xml:space="preserve"> </w:t>
            </w:r>
            <w:r w:rsidRPr="00ED772C">
              <w:rPr>
                <w:rFonts w:ascii="Times New Roman" w:hAnsi="Times New Roman"/>
                <w:i/>
                <w:iCs/>
                <w:sz w:val="20"/>
                <w:szCs w:val="20"/>
                <w:lang w:val="en-US"/>
              </w:rPr>
              <w:t>(energy</w:t>
            </w:r>
            <w:r>
              <w:rPr>
                <w:rFonts w:ascii="Times New Roman" w:hAnsi="Times New Roman"/>
                <w:i/>
                <w:iCs/>
                <w:sz w:val="20"/>
                <w:szCs w:val="20"/>
                <w:lang w:val="en-US"/>
              </w:rPr>
              <w:t>*</w:t>
            </w:r>
            <w:r w:rsidRPr="00ED772C">
              <w:rPr>
                <w:rFonts w:ascii="Times New Roman" w:hAnsi="Times New Roman"/>
                <w:i/>
                <w:iCs/>
                <w:sz w:val="20"/>
                <w:szCs w:val="20"/>
                <w:lang w:val="en-US"/>
              </w:rPr>
              <w:t>)</w:t>
            </w:r>
          </w:p>
        </w:tc>
        <w:tc>
          <w:tcPr>
            <w:tcW w:w="1793" w:type="dxa"/>
            <w:tcBorders>
              <w:top w:val="nil"/>
              <w:left w:val="nil"/>
              <w:bottom w:val="nil"/>
              <w:right w:val="nil"/>
            </w:tcBorders>
          </w:tcPr>
          <w:p w14:paraId="586B34B5"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ED772C">
              <w:rPr>
                <w:rFonts w:ascii="Times New Roman" w:hAnsi="Times New Roman"/>
                <w:i/>
                <w:iCs/>
                <w:sz w:val="20"/>
                <w:szCs w:val="20"/>
                <w:lang w:val="en-US"/>
              </w:rPr>
              <w:t>CnAid</w:t>
            </w:r>
            <w:r w:rsidRPr="00ED772C">
              <w:rPr>
                <w:rFonts w:ascii="Times New Roman" w:hAnsi="Times New Roman"/>
                <w:i/>
                <w:iCs/>
                <w:sz w:val="20"/>
                <w:szCs w:val="20"/>
                <w:vertAlign w:val="subscript"/>
                <w:lang w:val="en-US"/>
              </w:rPr>
              <w:t xml:space="preserve"> t-2 </w:t>
            </w:r>
            <w:r w:rsidRPr="00ED772C">
              <w:rPr>
                <w:rFonts w:ascii="Times New Roman" w:hAnsi="Times New Roman"/>
                <w:i/>
                <w:iCs/>
                <w:sz w:val="20"/>
                <w:szCs w:val="20"/>
                <w:lang w:val="en-US"/>
              </w:rPr>
              <w:t>(communications</w:t>
            </w:r>
            <w:r>
              <w:rPr>
                <w:rFonts w:ascii="Times New Roman" w:hAnsi="Times New Roman"/>
                <w:i/>
                <w:iCs/>
                <w:sz w:val="20"/>
                <w:szCs w:val="20"/>
                <w:lang w:val="en-US"/>
              </w:rPr>
              <w:t>*</w:t>
            </w:r>
            <w:r w:rsidRPr="00ED772C">
              <w:rPr>
                <w:rFonts w:ascii="Times New Roman" w:hAnsi="Times New Roman"/>
                <w:i/>
                <w:iCs/>
                <w:sz w:val="20"/>
                <w:szCs w:val="20"/>
                <w:lang w:val="en-US"/>
              </w:rPr>
              <w:t>)</w:t>
            </w:r>
          </w:p>
        </w:tc>
      </w:tr>
      <w:tr w:rsidR="00891D1F" w:rsidRPr="00ED772C" w14:paraId="47D7DCA3" w14:textId="77777777" w:rsidTr="00A0437F">
        <w:tc>
          <w:tcPr>
            <w:tcW w:w="2587" w:type="dxa"/>
            <w:tcBorders>
              <w:top w:val="single" w:sz="4" w:space="0" w:color="auto"/>
              <w:left w:val="nil"/>
              <w:bottom w:val="nil"/>
              <w:right w:val="nil"/>
            </w:tcBorders>
          </w:tcPr>
          <w:p w14:paraId="47D8233D" w14:textId="77777777" w:rsidR="00891D1F" w:rsidRPr="00ED772C" w:rsidRDefault="00891D1F" w:rsidP="00891D1F">
            <w:pPr>
              <w:widowControl w:val="0"/>
              <w:autoSpaceDE w:val="0"/>
              <w:autoSpaceDN w:val="0"/>
              <w:adjustRightInd w:val="0"/>
              <w:spacing w:before="120" w:after="0" w:line="240" w:lineRule="auto"/>
              <w:rPr>
                <w:rFonts w:ascii="Times New Roman" w:hAnsi="Times New Roman"/>
                <w:lang w:val="en-US"/>
              </w:rPr>
            </w:pPr>
            <w:r w:rsidRPr="001348D4">
              <w:rPr>
                <w:rFonts w:ascii="Times New Roman" w:hAnsi="Times New Roman"/>
                <w:i/>
                <w:iCs/>
                <w:lang w:val="en-US"/>
              </w:rPr>
              <w:t>iwipov50</w:t>
            </w:r>
            <w:r w:rsidRPr="001348D4">
              <w:rPr>
                <w:rFonts w:ascii="Times New Roman" w:hAnsi="Times New Roman"/>
                <w:i/>
                <w:iCs/>
                <w:vertAlign w:val="subscript"/>
                <w:lang w:val="en-US"/>
              </w:rPr>
              <w:t>t-1</w:t>
            </w:r>
          </w:p>
        </w:tc>
        <w:tc>
          <w:tcPr>
            <w:tcW w:w="1188" w:type="dxa"/>
            <w:tcBorders>
              <w:top w:val="single" w:sz="4" w:space="0" w:color="auto"/>
              <w:left w:val="nil"/>
              <w:bottom w:val="nil"/>
              <w:right w:val="nil"/>
            </w:tcBorders>
          </w:tcPr>
          <w:p w14:paraId="49CCC94E" w14:textId="5DAE9ED7"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0.978</w:t>
            </w:r>
            <w:r w:rsidRPr="00D927FA">
              <w:rPr>
                <w:rFonts w:ascii="Times New Roman" w:hAnsi="Times New Roman" w:cs="Times New Roman"/>
                <w:vertAlign w:val="superscript"/>
                <w:lang w:val="en-US"/>
              </w:rPr>
              <w:t>****</w:t>
            </w:r>
          </w:p>
        </w:tc>
        <w:tc>
          <w:tcPr>
            <w:tcW w:w="1133" w:type="dxa"/>
            <w:tcBorders>
              <w:top w:val="single" w:sz="4" w:space="0" w:color="auto"/>
              <w:left w:val="nil"/>
              <w:bottom w:val="nil"/>
              <w:right w:val="nil"/>
            </w:tcBorders>
          </w:tcPr>
          <w:p w14:paraId="50538FA0" w14:textId="0903CBFE"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0.978</w:t>
            </w:r>
            <w:r w:rsidRPr="00D927FA">
              <w:rPr>
                <w:rFonts w:ascii="Times New Roman" w:hAnsi="Times New Roman" w:cs="Times New Roman"/>
                <w:vertAlign w:val="superscript"/>
                <w:lang w:val="en-US"/>
              </w:rPr>
              <w:t>****</w:t>
            </w:r>
          </w:p>
        </w:tc>
        <w:tc>
          <w:tcPr>
            <w:tcW w:w="1133" w:type="dxa"/>
            <w:tcBorders>
              <w:top w:val="single" w:sz="4" w:space="0" w:color="auto"/>
              <w:left w:val="nil"/>
              <w:bottom w:val="nil"/>
              <w:right w:val="nil"/>
            </w:tcBorders>
          </w:tcPr>
          <w:p w14:paraId="30B9C23F" w14:textId="59074CB5"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0.973</w:t>
            </w:r>
            <w:r w:rsidRPr="00D927FA">
              <w:rPr>
                <w:rFonts w:ascii="Times New Roman" w:hAnsi="Times New Roman" w:cs="Times New Roman"/>
                <w:vertAlign w:val="superscript"/>
                <w:lang w:val="en-US"/>
              </w:rPr>
              <w:t>****</w:t>
            </w:r>
          </w:p>
        </w:tc>
        <w:tc>
          <w:tcPr>
            <w:tcW w:w="1133" w:type="dxa"/>
            <w:tcBorders>
              <w:top w:val="single" w:sz="4" w:space="0" w:color="auto"/>
              <w:left w:val="nil"/>
              <w:bottom w:val="nil"/>
              <w:right w:val="nil"/>
            </w:tcBorders>
          </w:tcPr>
          <w:p w14:paraId="615DAB8C" w14:textId="693B8E6F"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0.980</w:t>
            </w:r>
            <w:r w:rsidRPr="00D927FA">
              <w:rPr>
                <w:rFonts w:ascii="Times New Roman" w:hAnsi="Times New Roman" w:cs="Times New Roman"/>
                <w:vertAlign w:val="superscript"/>
                <w:lang w:val="en-US"/>
              </w:rPr>
              <w:t>****</w:t>
            </w:r>
          </w:p>
        </w:tc>
        <w:tc>
          <w:tcPr>
            <w:tcW w:w="1655" w:type="dxa"/>
            <w:tcBorders>
              <w:top w:val="single" w:sz="4" w:space="0" w:color="auto"/>
              <w:left w:val="nil"/>
              <w:bottom w:val="nil"/>
              <w:right w:val="nil"/>
            </w:tcBorders>
          </w:tcPr>
          <w:p w14:paraId="618B10B2" w14:textId="63EE2BB2"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0.0323</w:t>
            </w:r>
          </w:p>
        </w:tc>
        <w:tc>
          <w:tcPr>
            <w:tcW w:w="1533" w:type="dxa"/>
            <w:tcBorders>
              <w:top w:val="single" w:sz="4" w:space="0" w:color="auto"/>
              <w:left w:val="nil"/>
              <w:bottom w:val="nil"/>
              <w:right w:val="nil"/>
            </w:tcBorders>
          </w:tcPr>
          <w:p w14:paraId="2F0C59A7" w14:textId="3BA7E34A"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-0.00687</w:t>
            </w:r>
          </w:p>
        </w:tc>
        <w:tc>
          <w:tcPr>
            <w:tcW w:w="1742" w:type="dxa"/>
            <w:tcBorders>
              <w:top w:val="single" w:sz="4" w:space="0" w:color="auto"/>
              <w:left w:val="nil"/>
              <w:bottom w:val="nil"/>
              <w:right w:val="nil"/>
            </w:tcBorders>
          </w:tcPr>
          <w:p w14:paraId="07D81F1B" w14:textId="2487510A"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-0.0176</w:t>
            </w:r>
          </w:p>
        </w:tc>
        <w:tc>
          <w:tcPr>
            <w:tcW w:w="1793" w:type="dxa"/>
            <w:tcBorders>
              <w:top w:val="single" w:sz="4" w:space="0" w:color="auto"/>
              <w:left w:val="nil"/>
              <w:bottom w:val="nil"/>
              <w:right w:val="nil"/>
            </w:tcBorders>
          </w:tcPr>
          <w:p w14:paraId="092E1492" w14:textId="11FBFFA3"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0.0219</w:t>
            </w:r>
          </w:p>
        </w:tc>
      </w:tr>
      <w:tr w:rsidR="00891D1F" w:rsidRPr="00ED772C" w14:paraId="0D188452" w14:textId="77777777" w:rsidTr="00A0437F">
        <w:tc>
          <w:tcPr>
            <w:tcW w:w="2587" w:type="dxa"/>
            <w:tcBorders>
              <w:top w:val="nil"/>
              <w:left w:val="nil"/>
              <w:bottom w:val="nil"/>
              <w:right w:val="nil"/>
            </w:tcBorders>
          </w:tcPr>
          <w:p w14:paraId="3F382A83"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68C3C080" w14:textId="6503B4A9"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(0.0137)</w:t>
            </w:r>
          </w:p>
        </w:tc>
        <w:tc>
          <w:tcPr>
            <w:tcW w:w="1133" w:type="dxa"/>
            <w:tcBorders>
              <w:top w:val="nil"/>
              <w:left w:val="nil"/>
              <w:bottom w:val="nil"/>
              <w:right w:val="nil"/>
            </w:tcBorders>
          </w:tcPr>
          <w:p w14:paraId="38BCD155" w14:textId="7E8A8D22"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(0.0137)</w:t>
            </w:r>
          </w:p>
        </w:tc>
        <w:tc>
          <w:tcPr>
            <w:tcW w:w="1133" w:type="dxa"/>
            <w:tcBorders>
              <w:top w:val="nil"/>
              <w:left w:val="nil"/>
              <w:bottom w:val="nil"/>
              <w:right w:val="nil"/>
            </w:tcBorders>
          </w:tcPr>
          <w:p w14:paraId="3EB773C2" w14:textId="76439C0E"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(0.0125)</w:t>
            </w:r>
          </w:p>
        </w:tc>
        <w:tc>
          <w:tcPr>
            <w:tcW w:w="1133" w:type="dxa"/>
            <w:tcBorders>
              <w:top w:val="nil"/>
              <w:left w:val="nil"/>
              <w:bottom w:val="nil"/>
              <w:right w:val="nil"/>
            </w:tcBorders>
          </w:tcPr>
          <w:p w14:paraId="1EE0B710" w14:textId="57CA8B59"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(0.0138)</w:t>
            </w:r>
          </w:p>
        </w:tc>
        <w:tc>
          <w:tcPr>
            <w:tcW w:w="1655" w:type="dxa"/>
            <w:tcBorders>
              <w:top w:val="nil"/>
              <w:left w:val="nil"/>
              <w:bottom w:val="nil"/>
              <w:right w:val="nil"/>
            </w:tcBorders>
          </w:tcPr>
          <w:p w14:paraId="2DDBB5A2" w14:textId="04D28056"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(0.0260)</w:t>
            </w:r>
          </w:p>
        </w:tc>
        <w:tc>
          <w:tcPr>
            <w:tcW w:w="1533" w:type="dxa"/>
            <w:tcBorders>
              <w:top w:val="nil"/>
              <w:left w:val="nil"/>
              <w:bottom w:val="nil"/>
              <w:right w:val="nil"/>
            </w:tcBorders>
          </w:tcPr>
          <w:p w14:paraId="60D3D301" w14:textId="7427A3DD"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(0.0160)</w:t>
            </w:r>
          </w:p>
        </w:tc>
        <w:tc>
          <w:tcPr>
            <w:tcW w:w="1742" w:type="dxa"/>
            <w:tcBorders>
              <w:top w:val="nil"/>
              <w:left w:val="nil"/>
              <w:bottom w:val="nil"/>
              <w:right w:val="nil"/>
            </w:tcBorders>
          </w:tcPr>
          <w:p w14:paraId="3952AE52" w14:textId="6415AD66"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(0.0201)</w:t>
            </w:r>
          </w:p>
        </w:tc>
        <w:tc>
          <w:tcPr>
            <w:tcW w:w="1793" w:type="dxa"/>
            <w:tcBorders>
              <w:top w:val="nil"/>
              <w:left w:val="nil"/>
              <w:bottom w:val="nil"/>
              <w:right w:val="nil"/>
            </w:tcBorders>
          </w:tcPr>
          <w:p w14:paraId="33F65B47" w14:textId="4B92E1F5"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(0.0152)</w:t>
            </w:r>
          </w:p>
        </w:tc>
      </w:tr>
      <w:tr w:rsidR="00A0437F" w:rsidRPr="00ED772C" w14:paraId="23FF0836" w14:textId="77777777" w:rsidTr="00A0437F">
        <w:tc>
          <w:tcPr>
            <w:tcW w:w="2587" w:type="dxa"/>
            <w:tcBorders>
              <w:top w:val="nil"/>
              <w:left w:val="nil"/>
              <w:bottom w:val="nil"/>
              <w:right w:val="nil"/>
            </w:tcBorders>
          </w:tcPr>
          <w:p w14:paraId="0098E2E2"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0444A836"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58F5C442"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6776F67E"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59DB2A8C"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655" w:type="dxa"/>
            <w:tcBorders>
              <w:top w:val="nil"/>
              <w:left w:val="nil"/>
              <w:bottom w:val="nil"/>
              <w:right w:val="nil"/>
            </w:tcBorders>
          </w:tcPr>
          <w:p w14:paraId="47FC107B"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533" w:type="dxa"/>
            <w:tcBorders>
              <w:top w:val="nil"/>
              <w:left w:val="nil"/>
              <w:bottom w:val="nil"/>
              <w:right w:val="nil"/>
            </w:tcBorders>
          </w:tcPr>
          <w:p w14:paraId="2C110D6F"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742" w:type="dxa"/>
            <w:tcBorders>
              <w:top w:val="nil"/>
              <w:left w:val="nil"/>
              <w:bottom w:val="nil"/>
              <w:right w:val="nil"/>
            </w:tcBorders>
          </w:tcPr>
          <w:p w14:paraId="253D317E"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793" w:type="dxa"/>
            <w:tcBorders>
              <w:top w:val="nil"/>
              <w:left w:val="nil"/>
              <w:bottom w:val="nil"/>
              <w:right w:val="nil"/>
            </w:tcBorders>
          </w:tcPr>
          <w:p w14:paraId="37A08444"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r>
      <w:tr w:rsidR="00891D1F" w:rsidRPr="00ED772C" w14:paraId="6C3F7CA3" w14:textId="77777777" w:rsidTr="00A0437F">
        <w:tc>
          <w:tcPr>
            <w:tcW w:w="2587" w:type="dxa"/>
            <w:tcBorders>
              <w:top w:val="nil"/>
              <w:left w:val="nil"/>
              <w:bottom w:val="nil"/>
              <w:right w:val="nil"/>
            </w:tcBorders>
          </w:tcPr>
          <w:p w14:paraId="09EABB7D"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w:t>
            </w:r>
            <w:r>
              <w:rPr>
                <w:rFonts w:ascii="Times New Roman" w:hAnsi="Times New Roman"/>
                <w:i/>
                <w:iCs/>
                <w:lang w:val="en-US"/>
              </w:rPr>
              <w:t>health</w:t>
            </w:r>
            <w:r w:rsidRPr="001348D4">
              <w:rPr>
                <w:rFonts w:ascii="Times New Roman" w:hAnsi="Times New Roman"/>
                <w:i/>
                <w:iCs/>
                <w:lang w:val="en-US"/>
              </w:rPr>
              <w:t>)</w:t>
            </w:r>
          </w:p>
        </w:tc>
        <w:tc>
          <w:tcPr>
            <w:tcW w:w="1188" w:type="dxa"/>
            <w:tcBorders>
              <w:top w:val="nil"/>
              <w:left w:val="nil"/>
              <w:bottom w:val="nil"/>
              <w:right w:val="nil"/>
            </w:tcBorders>
          </w:tcPr>
          <w:p w14:paraId="0D2762E9" w14:textId="6AA5BA9E"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-0.00210</w:t>
            </w:r>
          </w:p>
        </w:tc>
        <w:tc>
          <w:tcPr>
            <w:tcW w:w="1133" w:type="dxa"/>
            <w:tcBorders>
              <w:top w:val="nil"/>
              <w:left w:val="nil"/>
              <w:bottom w:val="nil"/>
              <w:right w:val="nil"/>
            </w:tcBorders>
          </w:tcPr>
          <w:p w14:paraId="3B0A3679"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11D891C8"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3C5D669F"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55" w:type="dxa"/>
            <w:tcBorders>
              <w:top w:val="nil"/>
              <w:left w:val="nil"/>
              <w:bottom w:val="nil"/>
              <w:right w:val="nil"/>
            </w:tcBorders>
          </w:tcPr>
          <w:p w14:paraId="6636A7BE"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533" w:type="dxa"/>
            <w:tcBorders>
              <w:top w:val="nil"/>
              <w:left w:val="nil"/>
              <w:bottom w:val="nil"/>
              <w:right w:val="nil"/>
            </w:tcBorders>
          </w:tcPr>
          <w:p w14:paraId="59CE16E3"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42" w:type="dxa"/>
            <w:tcBorders>
              <w:top w:val="nil"/>
              <w:left w:val="nil"/>
              <w:bottom w:val="nil"/>
              <w:right w:val="nil"/>
            </w:tcBorders>
          </w:tcPr>
          <w:p w14:paraId="5250EDC3"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93" w:type="dxa"/>
            <w:tcBorders>
              <w:top w:val="nil"/>
              <w:left w:val="nil"/>
              <w:bottom w:val="nil"/>
              <w:right w:val="nil"/>
            </w:tcBorders>
          </w:tcPr>
          <w:p w14:paraId="05BE2FE1"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D772C" w14:paraId="378C8BCE" w14:textId="77777777" w:rsidTr="00A0437F">
        <w:tc>
          <w:tcPr>
            <w:tcW w:w="2587" w:type="dxa"/>
            <w:tcBorders>
              <w:top w:val="nil"/>
              <w:left w:val="nil"/>
              <w:bottom w:val="nil"/>
              <w:right w:val="nil"/>
            </w:tcBorders>
          </w:tcPr>
          <w:p w14:paraId="5A9D785E"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661F916D" w14:textId="4185376F"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(0.0125)</w:t>
            </w:r>
          </w:p>
        </w:tc>
        <w:tc>
          <w:tcPr>
            <w:tcW w:w="1133" w:type="dxa"/>
            <w:tcBorders>
              <w:top w:val="nil"/>
              <w:left w:val="nil"/>
              <w:bottom w:val="nil"/>
              <w:right w:val="nil"/>
            </w:tcBorders>
          </w:tcPr>
          <w:p w14:paraId="641AF649"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796739BD"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081F0518"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55" w:type="dxa"/>
            <w:tcBorders>
              <w:top w:val="nil"/>
              <w:left w:val="nil"/>
              <w:bottom w:val="nil"/>
              <w:right w:val="nil"/>
            </w:tcBorders>
          </w:tcPr>
          <w:p w14:paraId="29131FE5"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533" w:type="dxa"/>
            <w:tcBorders>
              <w:top w:val="nil"/>
              <w:left w:val="nil"/>
              <w:bottom w:val="nil"/>
              <w:right w:val="nil"/>
            </w:tcBorders>
          </w:tcPr>
          <w:p w14:paraId="5DBB542E"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42" w:type="dxa"/>
            <w:tcBorders>
              <w:top w:val="nil"/>
              <w:left w:val="nil"/>
              <w:bottom w:val="nil"/>
              <w:right w:val="nil"/>
            </w:tcBorders>
          </w:tcPr>
          <w:p w14:paraId="76994731"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93" w:type="dxa"/>
            <w:tcBorders>
              <w:top w:val="nil"/>
              <w:left w:val="nil"/>
              <w:bottom w:val="nil"/>
              <w:right w:val="nil"/>
            </w:tcBorders>
          </w:tcPr>
          <w:p w14:paraId="714D24E0"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D772C" w14:paraId="3FD9430D" w14:textId="77777777" w:rsidTr="00A0437F">
        <w:tc>
          <w:tcPr>
            <w:tcW w:w="2587" w:type="dxa"/>
            <w:tcBorders>
              <w:top w:val="nil"/>
              <w:left w:val="nil"/>
              <w:bottom w:val="nil"/>
              <w:right w:val="nil"/>
            </w:tcBorders>
          </w:tcPr>
          <w:p w14:paraId="25DC1D01"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08516790"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35FEBBA1"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0870F1CC"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6FF8DE92"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655" w:type="dxa"/>
            <w:tcBorders>
              <w:top w:val="nil"/>
              <w:left w:val="nil"/>
              <w:bottom w:val="nil"/>
              <w:right w:val="nil"/>
            </w:tcBorders>
          </w:tcPr>
          <w:p w14:paraId="397F8179"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533" w:type="dxa"/>
            <w:tcBorders>
              <w:top w:val="nil"/>
              <w:left w:val="nil"/>
              <w:bottom w:val="nil"/>
              <w:right w:val="nil"/>
            </w:tcBorders>
          </w:tcPr>
          <w:p w14:paraId="6B96D14D"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742" w:type="dxa"/>
            <w:tcBorders>
              <w:top w:val="nil"/>
              <w:left w:val="nil"/>
              <w:bottom w:val="nil"/>
              <w:right w:val="nil"/>
            </w:tcBorders>
          </w:tcPr>
          <w:p w14:paraId="13E868B8"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793" w:type="dxa"/>
            <w:tcBorders>
              <w:top w:val="nil"/>
              <w:left w:val="nil"/>
              <w:bottom w:val="nil"/>
              <w:right w:val="nil"/>
            </w:tcBorders>
          </w:tcPr>
          <w:p w14:paraId="56060421"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ED772C" w14:paraId="4BD4A80E" w14:textId="77777777" w:rsidTr="00A0437F">
        <w:tc>
          <w:tcPr>
            <w:tcW w:w="2587" w:type="dxa"/>
            <w:tcBorders>
              <w:top w:val="nil"/>
              <w:left w:val="nil"/>
              <w:bottom w:val="nil"/>
              <w:right w:val="nil"/>
            </w:tcBorders>
          </w:tcPr>
          <w:p w14:paraId="0CEE1421"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w:t>
            </w:r>
            <w:r>
              <w:rPr>
                <w:rFonts w:ascii="Times New Roman" w:hAnsi="Times New Roman"/>
                <w:i/>
                <w:iCs/>
                <w:lang w:val="en-US"/>
              </w:rPr>
              <w:t>education</w:t>
            </w:r>
            <w:r w:rsidRPr="001348D4">
              <w:rPr>
                <w:rFonts w:ascii="Times New Roman" w:hAnsi="Times New Roman"/>
                <w:i/>
                <w:iCs/>
                <w:lang w:val="en-US"/>
              </w:rPr>
              <w:t>)</w:t>
            </w:r>
          </w:p>
        </w:tc>
        <w:tc>
          <w:tcPr>
            <w:tcW w:w="1188" w:type="dxa"/>
            <w:tcBorders>
              <w:top w:val="nil"/>
              <w:left w:val="nil"/>
              <w:bottom w:val="nil"/>
              <w:right w:val="nil"/>
            </w:tcBorders>
          </w:tcPr>
          <w:p w14:paraId="2486F7A1"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68D69375" w14:textId="28AC6035"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-0.00213</w:t>
            </w:r>
          </w:p>
        </w:tc>
        <w:tc>
          <w:tcPr>
            <w:tcW w:w="1133" w:type="dxa"/>
            <w:tcBorders>
              <w:top w:val="nil"/>
              <w:left w:val="nil"/>
              <w:bottom w:val="nil"/>
              <w:right w:val="nil"/>
            </w:tcBorders>
          </w:tcPr>
          <w:p w14:paraId="0AE3E3A5"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63A0F93F"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55" w:type="dxa"/>
            <w:tcBorders>
              <w:top w:val="nil"/>
              <w:left w:val="nil"/>
              <w:bottom w:val="nil"/>
              <w:right w:val="nil"/>
            </w:tcBorders>
          </w:tcPr>
          <w:p w14:paraId="3186CA97"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533" w:type="dxa"/>
            <w:tcBorders>
              <w:top w:val="nil"/>
              <w:left w:val="nil"/>
              <w:bottom w:val="nil"/>
              <w:right w:val="nil"/>
            </w:tcBorders>
          </w:tcPr>
          <w:p w14:paraId="1B16E17E"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42" w:type="dxa"/>
            <w:tcBorders>
              <w:top w:val="nil"/>
              <w:left w:val="nil"/>
              <w:bottom w:val="nil"/>
              <w:right w:val="nil"/>
            </w:tcBorders>
          </w:tcPr>
          <w:p w14:paraId="57D5620F"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93" w:type="dxa"/>
            <w:tcBorders>
              <w:top w:val="nil"/>
              <w:left w:val="nil"/>
              <w:bottom w:val="nil"/>
              <w:right w:val="nil"/>
            </w:tcBorders>
          </w:tcPr>
          <w:p w14:paraId="301FB7A3"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D772C" w14:paraId="02D08774" w14:textId="77777777" w:rsidTr="00A0437F">
        <w:tc>
          <w:tcPr>
            <w:tcW w:w="2587" w:type="dxa"/>
            <w:tcBorders>
              <w:top w:val="nil"/>
              <w:left w:val="nil"/>
              <w:bottom w:val="nil"/>
              <w:right w:val="nil"/>
            </w:tcBorders>
          </w:tcPr>
          <w:p w14:paraId="383FF1A2"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0825B7CF"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2A093F84" w14:textId="592E5271"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(0.0116)</w:t>
            </w:r>
          </w:p>
        </w:tc>
        <w:tc>
          <w:tcPr>
            <w:tcW w:w="1133" w:type="dxa"/>
            <w:tcBorders>
              <w:top w:val="nil"/>
              <w:left w:val="nil"/>
              <w:bottom w:val="nil"/>
              <w:right w:val="nil"/>
            </w:tcBorders>
          </w:tcPr>
          <w:p w14:paraId="3FD67116"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20BD336F"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55" w:type="dxa"/>
            <w:tcBorders>
              <w:top w:val="nil"/>
              <w:left w:val="nil"/>
              <w:bottom w:val="nil"/>
              <w:right w:val="nil"/>
            </w:tcBorders>
          </w:tcPr>
          <w:p w14:paraId="156AE605"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533" w:type="dxa"/>
            <w:tcBorders>
              <w:top w:val="nil"/>
              <w:left w:val="nil"/>
              <w:bottom w:val="nil"/>
              <w:right w:val="nil"/>
            </w:tcBorders>
          </w:tcPr>
          <w:p w14:paraId="4107063D"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42" w:type="dxa"/>
            <w:tcBorders>
              <w:top w:val="nil"/>
              <w:left w:val="nil"/>
              <w:bottom w:val="nil"/>
              <w:right w:val="nil"/>
            </w:tcBorders>
          </w:tcPr>
          <w:p w14:paraId="45872362"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93" w:type="dxa"/>
            <w:tcBorders>
              <w:top w:val="nil"/>
              <w:left w:val="nil"/>
              <w:bottom w:val="nil"/>
              <w:right w:val="nil"/>
            </w:tcBorders>
          </w:tcPr>
          <w:p w14:paraId="6C653C8B"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D772C" w14:paraId="1CF2EA88" w14:textId="77777777" w:rsidTr="00A0437F">
        <w:tc>
          <w:tcPr>
            <w:tcW w:w="2587" w:type="dxa"/>
            <w:tcBorders>
              <w:top w:val="nil"/>
              <w:left w:val="nil"/>
              <w:bottom w:val="nil"/>
              <w:right w:val="nil"/>
            </w:tcBorders>
          </w:tcPr>
          <w:p w14:paraId="14E9106F"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4C283B02"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3E6C8D8C"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657F1B2F"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5842C66B"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655" w:type="dxa"/>
            <w:tcBorders>
              <w:top w:val="nil"/>
              <w:left w:val="nil"/>
              <w:bottom w:val="nil"/>
              <w:right w:val="nil"/>
            </w:tcBorders>
          </w:tcPr>
          <w:p w14:paraId="14C2E9BD"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533" w:type="dxa"/>
            <w:tcBorders>
              <w:top w:val="nil"/>
              <w:left w:val="nil"/>
              <w:bottom w:val="nil"/>
              <w:right w:val="nil"/>
            </w:tcBorders>
          </w:tcPr>
          <w:p w14:paraId="148DBC99"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742" w:type="dxa"/>
            <w:tcBorders>
              <w:top w:val="nil"/>
              <w:left w:val="nil"/>
              <w:bottom w:val="nil"/>
              <w:right w:val="nil"/>
            </w:tcBorders>
          </w:tcPr>
          <w:p w14:paraId="1C88F142"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793" w:type="dxa"/>
            <w:tcBorders>
              <w:top w:val="nil"/>
              <w:left w:val="nil"/>
              <w:bottom w:val="nil"/>
              <w:right w:val="nil"/>
            </w:tcBorders>
          </w:tcPr>
          <w:p w14:paraId="4C9C22E1"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ED772C" w14:paraId="35815C3C" w14:textId="77777777" w:rsidTr="00A0437F">
        <w:tc>
          <w:tcPr>
            <w:tcW w:w="2587" w:type="dxa"/>
            <w:tcBorders>
              <w:top w:val="nil"/>
              <w:left w:val="nil"/>
              <w:bottom w:val="nil"/>
              <w:right w:val="nil"/>
            </w:tcBorders>
          </w:tcPr>
          <w:p w14:paraId="2E1C2040"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1348D4">
              <w:rPr>
                <w:rFonts w:ascii="Times New Roman" w:hAnsi="Times New Roman"/>
                <w:i/>
                <w:iCs/>
                <w:lang w:val="en-US"/>
              </w:rPr>
              <w:t>(</w:t>
            </w:r>
            <w:r>
              <w:rPr>
                <w:rFonts w:ascii="Times New Roman" w:hAnsi="Times New Roman"/>
                <w:i/>
                <w:iCs/>
                <w:lang w:val="en-US"/>
              </w:rPr>
              <w:t>energy</w:t>
            </w:r>
            <w:r w:rsidRPr="001348D4">
              <w:rPr>
                <w:rFonts w:ascii="Times New Roman" w:hAnsi="Times New Roman"/>
                <w:i/>
                <w:iCs/>
                <w:lang w:val="en-US"/>
              </w:rPr>
              <w:t>)</w:t>
            </w:r>
          </w:p>
        </w:tc>
        <w:tc>
          <w:tcPr>
            <w:tcW w:w="1188" w:type="dxa"/>
            <w:tcBorders>
              <w:top w:val="nil"/>
              <w:left w:val="nil"/>
              <w:bottom w:val="nil"/>
              <w:right w:val="nil"/>
            </w:tcBorders>
          </w:tcPr>
          <w:p w14:paraId="080DFD9D"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1BC712A8"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3F23675C" w14:textId="498464E0"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-0.0766</w:t>
            </w:r>
            <w:r w:rsidRPr="00D927FA">
              <w:rPr>
                <w:rFonts w:ascii="Times New Roman" w:hAnsi="Times New Roman" w:cs="Times New Roman"/>
                <w:vertAlign w:val="superscript"/>
                <w:lang w:val="en-US"/>
              </w:rPr>
              <w:t>***</w:t>
            </w:r>
          </w:p>
        </w:tc>
        <w:tc>
          <w:tcPr>
            <w:tcW w:w="1133" w:type="dxa"/>
            <w:tcBorders>
              <w:top w:val="nil"/>
              <w:left w:val="nil"/>
              <w:bottom w:val="nil"/>
              <w:right w:val="nil"/>
            </w:tcBorders>
          </w:tcPr>
          <w:p w14:paraId="4C411454"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55" w:type="dxa"/>
            <w:tcBorders>
              <w:top w:val="nil"/>
              <w:left w:val="nil"/>
              <w:bottom w:val="nil"/>
              <w:right w:val="nil"/>
            </w:tcBorders>
          </w:tcPr>
          <w:p w14:paraId="77B5C789"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533" w:type="dxa"/>
            <w:tcBorders>
              <w:top w:val="nil"/>
              <w:left w:val="nil"/>
              <w:bottom w:val="nil"/>
              <w:right w:val="nil"/>
            </w:tcBorders>
          </w:tcPr>
          <w:p w14:paraId="13B4B7A0"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42" w:type="dxa"/>
            <w:tcBorders>
              <w:top w:val="nil"/>
              <w:left w:val="nil"/>
              <w:bottom w:val="nil"/>
              <w:right w:val="nil"/>
            </w:tcBorders>
          </w:tcPr>
          <w:p w14:paraId="16F53B7C"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93" w:type="dxa"/>
            <w:tcBorders>
              <w:top w:val="nil"/>
              <w:left w:val="nil"/>
              <w:bottom w:val="nil"/>
              <w:right w:val="nil"/>
            </w:tcBorders>
          </w:tcPr>
          <w:p w14:paraId="58F7CD07"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D772C" w14:paraId="3A8DA98E" w14:textId="77777777" w:rsidTr="00A0437F">
        <w:tc>
          <w:tcPr>
            <w:tcW w:w="2587" w:type="dxa"/>
            <w:tcBorders>
              <w:top w:val="nil"/>
              <w:left w:val="nil"/>
              <w:bottom w:val="nil"/>
              <w:right w:val="nil"/>
            </w:tcBorders>
          </w:tcPr>
          <w:p w14:paraId="3EBC49B5"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58646B69"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1F798000"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13304636" w14:textId="71F0AEC5"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(0.0273)</w:t>
            </w:r>
          </w:p>
        </w:tc>
        <w:tc>
          <w:tcPr>
            <w:tcW w:w="1133" w:type="dxa"/>
            <w:tcBorders>
              <w:top w:val="nil"/>
              <w:left w:val="nil"/>
              <w:bottom w:val="nil"/>
              <w:right w:val="nil"/>
            </w:tcBorders>
          </w:tcPr>
          <w:p w14:paraId="3E0240A9"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55" w:type="dxa"/>
            <w:tcBorders>
              <w:top w:val="nil"/>
              <w:left w:val="nil"/>
              <w:bottom w:val="nil"/>
              <w:right w:val="nil"/>
            </w:tcBorders>
          </w:tcPr>
          <w:p w14:paraId="77777253"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533" w:type="dxa"/>
            <w:tcBorders>
              <w:top w:val="nil"/>
              <w:left w:val="nil"/>
              <w:bottom w:val="nil"/>
              <w:right w:val="nil"/>
            </w:tcBorders>
          </w:tcPr>
          <w:p w14:paraId="3C69DFAD"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42" w:type="dxa"/>
            <w:tcBorders>
              <w:top w:val="nil"/>
              <w:left w:val="nil"/>
              <w:bottom w:val="nil"/>
              <w:right w:val="nil"/>
            </w:tcBorders>
          </w:tcPr>
          <w:p w14:paraId="44B6BDB3"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93" w:type="dxa"/>
            <w:tcBorders>
              <w:top w:val="nil"/>
              <w:left w:val="nil"/>
              <w:bottom w:val="nil"/>
              <w:right w:val="nil"/>
            </w:tcBorders>
          </w:tcPr>
          <w:p w14:paraId="31984B4D"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D772C" w14:paraId="4EC63D66" w14:textId="77777777" w:rsidTr="00A0437F">
        <w:tc>
          <w:tcPr>
            <w:tcW w:w="2587" w:type="dxa"/>
            <w:tcBorders>
              <w:top w:val="nil"/>
              <w:left w:val="nil"/>
              <w:bottom w:val="nil"/>
              <w:right w:val="nil"/>
            </w:tcBorders>
          </w:tcPr>
          <w:p w14:paraId="67AE8B98"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2E2E2C59"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3C681BEA"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0103A1B9"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035FF527"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655" w:type="dxa"/>
            <w:tcBorders>
              <w:top w:val="nil"/>
              <w:left w:val="nil"/>
              <w:bottom w:val="nil"/>
              <w:right w:val="nil"/>
            </w:tcBorders>
          </w:tcPr>
          <w:p w14:paraId="134C7C77"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533" w:type="dxa"/>
            <w:tcBorders>
              <w:top w:val="nil"/>
              <w:left w:val="nil"/>
              <w:bottom w:val="nil"/>
              <w:right w:val="nil"/>
            </w:tcBorders>
          </w:tcPr>
          <w:p w14:paraId="784F8F0B"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742" w:type="dxa"/>
            <w:tcBorders>
              <w:top w:val="nil"/>
              <w:left w:val="nil"/>
              <w:bottom w:val="nil"/>
              <w:right w:val="nil"/>
            </w:tcBorders>
          </w:tcPr>
          <w:p w14:paraId="1F2F8134"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793" w:type="dxa"/>
            <w:tcBorders>
              <w:top w:val="nil"/>
              <w:left w:val="nil"/>
              <w:bottom w:val="nil"/>
              <w:right w:val="nil"/>
            </w:tcBorders>
          </w:tcPr>
          <w:p w14:paraId="7C7C7CA2"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ED772C" w14:paraId="290F85E9" w14:textId="77777777" w:rsidTr="00A0437F">
        <w:tc>
          <w:tcPr>
            <w:tcW w:w="2587" w:type="dxa"/>
            <w:tcBorders>
              <w:top w:val="nil"/>
              <w:left w:val="nil"/>
              <w:bottom w:val="nil"/>
              <w:right w:val="nil"/>
            </w:tcBorders>
          </w:tcPr>
          <w:p w14:paraId="262E5749"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 </w:t>
            </w:r>
            <w:r w:rsidRPr="003B5E7F">
              <w:rPr>
                <w:rFonts w:ascii="Times New Roman" w:hAnsi="Times New Roman"/>
                <w:i/>
                <w:iCs/>
                <w:sz w:val="20"/>
                <w:szCs w:val="20"/>
                <w:lang w:val="en-US"/>
              </w:rPr>
              <w:t>(communications)</w:t>
            </w:r>
          </w:p>
        </w:tc>
        <w:tc>
          <w:tcPr>
            <w:tcW w:w="1188" w:type="dxa"/>
            <w:tcBorders>
              <w:top w:val="nil"/>
              <w:left w:val="nil"/>
              <w:bottom w:val="nil"/>
              <w:right w:val="nil"/>
            </w:tcBorders>
          </w:tcPr>
          <w:p w14:paraId="5AD74E34"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10E0140F"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7F6E3DE4"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434947BE" w14:textId="407055D5"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-0.0672</w:t>
            </w:r>
          </w:p>
        </w:tc>
        <w:tc>
          <w:tcPr>
            <w:tcW w:w="1655" w:type="dxa"/>
            <w:tcBorders>
              <w:top w:val="nil"/>
              <w:left w:val="nil"/>
              <w:bottom w:val="nil"/>
              <w:right w:val="nil"/>
            </w:tcBorders>
          </w:tcPr>
          <w:p w14:paraId="6D521DDC"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533" w:type="dxa"/>
            <w:tcBorders>
              <w:top w:val="nil"/>
              <w:left w:val="nil"/>
              <w:bottom w:val="nil"/>
              <w:right w:val="nil"/>
            </w:tcBorders>
          </w:tcPr>
          <w:p w14:paraId="025078F6"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42" w:type="dxa"/>
            <w:tcBorders>
              <w:top w:val="nil"/>
              <w:left w:val="nil"/>
              <w:bottom w:val="nil"/>
              <w:right w:val="nil"/>
            </w:tcBorders>
          </w:tcPr>
          <w:p w14:paraId="643D288B"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93" w:type="dxa"/>
            <w:tcBorders>
              <w:top w:val="nil"/>
              <w:left w:val="nil"/>
              <w:bottom w:val="nil"/>
              <w:right w:val="nil"/>
            </w:tcBorders>
          </w:tcPr>
          <w:p w14:paraId="194938AA"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ED772C" w14:paraId="2D74EAFB" w14:textId="77777777" w:rsidTr="00A0437F">
        <w:tc>
          <w:tcPr>
            <w:tcW w:w="2587" w:type="dxa"/>
            <w:tcBorders>
              <w:top w:val="nil"/>
              <w:left w:val="nil"/>
              <w:bottom w:val="nil"/>
              <w:right w:val="nil"/>
            </w:tcBorders>
          </w:tcPr>
          <w:p w14:paraId="5390FF4E"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7C9F2DFF"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01B4879A"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05C2CB15"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1CF59796" w14:textId="11E3A002"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(0.0630)</w:t>
            </w:r>
          </w:p>
        </w:tc>
        <w:tc>
          <w:tcPr>
            <w:tcW w:w="1655" w:type="dxa"/>
            <w:tcBorders>
              <w:top w:val="nil"/>
              <w:left w:val="nil"/>
              <w:bottom w:val="nil"/>
              <w:right w:val="nil"/>
            </w:tcBorders>
          </w:tcPr>
          <w:p w14:paraId="14C50D62"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533" w:type="dxa"/>
            <w:tcBorders>
              <w:top w:val="nil"/>
              <w:left w:val="nil"/>
              <w:bottom w:val="nil"/>
              <w:right w:val="nil"/>
            </w:tcBorders>
          </w:tcPr>
          <w:p w14:paraId="669F2029"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42" w:type="dxa"/>
            <w:tcBorders>
              <w:top w:val="nil"/>
              <w:left w:val="nil"/>
              <w:bottom w:val="nil"/>
              <w:right w:val="nil"/>
            </w:tcBorders>
          </w:tcPr>
          <w:p w14:paraId="01A1A5E5"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793" w:type="dxa"/>
            <w:tcBorders>
              <w:top w:val="nil"/>
              <w:left w:val="nil"/>
              <w:bottom w:val="nil"/>
              <w:right w:val="nil"/>
            </w:tcBorders>
          </w:tcPr>
          <w:p w14:paraId="3165E7A8"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A0437F" w:rsidRPr="00ED772C" w14:paraId="514E37FD" w14:textId="77777777" w:rsidTr="00A0437F">
        <w:tc>
          <w:tcPr>
            <w:tcW w:w="2587" w:type="dxa"/>
            <w:tcBorders>
              <w:top w:val="nil"/>
              <w:left w:val="nil"/>
              <w:bottom w:val="nil"/>
              <w:right w:val="nil"/>
            </w:tcBorders>
          </w:tcPr>
          <w:p w14:paraId="79676114"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0E04462D"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5504D8A1"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35F77FBE"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72EC5B09"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655" w:type="dxa"/>
            <w:tcBorders>
              <w:top w:val="nil"/>
              <w:left w:val="nil"/>
              <w:bottom w:val="nil"/>
              <w:right w:val="nil"/>
            </w:tcBorders>
          </w:tcPr>
          <w:p w14:paraId="706D5F41"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533" w:type="dxa"/>
            <w:tcBorders>
              <w:top w:val="nil"/>
              <w:left w:val="nil"/>
              <w:bottom w:val="nil"/>
              <w:right w:val="nil"/>
            </w:tcBorders>
          </w:tcPr>
          <w:p w14:paraId="2EEC2B8A"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742" w:type="dxa"/>
            <w:tcBorders>
              <w:top w:val="nil"/>
              <w:left w:val="nil"/>
              <w:bottom w:val="nil"/>
              <w:right w:val="nil"/>
            </w:tcBorders>
          </w:tcPr>
          <w:p w14:paraId="354F0867"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793" w:type="dxa"/>
            <w:tcBorders>
              <w:top w:val="nil"/>
              <w:left w:val="nil"/>
              <w:bottom w:val="nil"/>
              <w:right w:val="nil"/>
            </w:tcBorders>
          </w:tcPr>
          <w:p w14:paraId="340224E5"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r>
      <w:tr w:rsidR="00891D1F" w:rsidRPr="00ED772C" w14:paraId="3B750E8B" w14:textId="77777777" w:rsidTr="00A0437F">
        <w:tc>
          <w:tcPr>
            <w:tcW w:w="2587" w:type="dxa"/>
            <w:tcBorders>
              <w:top w:val="nil"/>
              <w:left w:val="nil"/>
              <w:bottom w:val="nil"/>
              <w:right w:val="nil"/>
            </w:tcBorders>
          </w:tcPr>
          <w:p w14:paraId="40C6B3BC"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r w:rsidRPr="008E6258">
              <w:rPr>
                <w:rFonts w:ascii="Times New Roman" w:hAnsi="Times New Roman"/>
                <w:i/>
                <w:iCs/>
              </w:rPr>
              <w:t>ln(steel)</w:t>
            </w:r>
            <w:r w:rsidRPr="008E6258">
              <w:rPr>
                <w:rFonts w:ascii="Times New Roman" w:hAnsi="Times New Roman"/>
                <w:i/>
                <w:iCs/>
                <w:vertAlign w:val="subscript"/>
              </w:rPr>
              <w:t xml:space="preserve"> t-3</w:t>
            </w:r>
            <w:r w:rsidRPr="008E6258">
              <w:rPr>
                <w:rFonts w:ascii="Times New Roman" w:hAnsi="Times New Roman"/>
                <w:i/>
                <w:iCs/>
              </w:rPr>
              <w:t xml:space="preserve"> × </w:t>
            </w:r>
            <w:r w:rsidRPr="004265C7">
              <w:rPr>
                <w:rFonts w:ascii="Times New Roman" w:hAnsi="Times New Roman"/>
                <w:i/>
                <w:iCs/>
              </w:rPr>
              <w:t>p</w:t>
            </w:r>
            <w:r>
              <w:rPr>
                <w:rFonts w:ascii="Times New Roman" w:hAnsi="Times New Roman"/>
                <w:i/>
                <w:iCs/>
                <w:vertAlign w:val="subscript"/>
              </w:rPr>
              <w:t>*</w:t>
            </w:r>
          </w:p>
        </w:tc>
        <w:tc>
          <w:tcPr>
            <w:tcW w:w="1188" w:type="dxa"/>
            <w:tcBorders>
              <w:top w:val="nil"/>
              <w:left w:val="nil"/>
              <w:bottom w:val="nil"/>
              <w:right w:val="nil"/>
            </w:tcBorders>
          </w:tcPr>
          <w:p w14:paraId="21EA106F"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2B8543B3"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3282E78B"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62F99E34"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55" w:type="dxa"/>
            <w:tcBorders>
              <w:top w:val="nil"/>
              <w:left w:val="nil"/>
              <w:bottom w:val="nil"/>
              <w:right w:val="nil"/>
            </w:tcBorders>
          </w:tcPr>
          <w:p w14:paraId="1D372183" w14:textId="71F01FAD"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0.420</w:t>
            </w:r>
            <w:r w:rsidRPr="00D927FA">
              <w:rPr>
                <w:rFonts w:ascii="Times New Roman" w:hAnsi="Times New Roman" w:cs="Times New Roman"/>
                <w:vertAlign w:val="superscript"/>
                <w:lang w:val="en-US"/>
              </w:rPr>
              <w:t>****</w:t>
            </w:r>
          </w:p>
        </w:tc>
        <w:tc>
          <w:tcPr>
            <w:tcW w:w="1533" w:type="dxa"/>
            <w:tcBorders>
              <w:top w:val="nil"/>
              <w:left w:val="nil"/>
              <w:bottom w:val="nil"/>
              <w:right w:val="nil"/>
            </w:tcBorders>
          </w:tcPr>
          <w:p w14:paraId="670D524A" w14:textId="71F28EDF"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0.636</w:t>
            </w:r>
            <w:r w:rsidRPr="00D927FA">
              <w:rPr>
                <w:rFonts w:ascii="Times New Roman" w:hAnsi="Times New Roman" w:cs="Times New Roman"/>
                <w:vertAlign w:val="superscript"/>
                <w:lang w:val="en-US"/>
              </w:rPr>
              <w:t>****</w:t>
            </w:r>
          </w:p>
        </w:tc>
        <w:tc>
          <w:tcPr>
            <w:tcW w:w="1742" w:type="dxa"/>
            <w:tcBorders>
              <w:top w:val="nil"/>
              <w:left w:val="nil"/>
              <w:bottom w:val="nil"/>
              <w:right w:val="nil"/>
            </w:tcBorders>
          </w:tcPr>
          <w:p w14:paraId="051AC777" w14:textId="2A21B175"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0.561</w:t>
            </w:r>
            <w:r w:rsidRPr="00D927FA">
              <w:rPr>
                <w:rFonts w:ascii="Times New Roman" w:hAnsi="Times New Roman" w:cs="Times New Roman"/>
                <w:vertAlign w:val="superscript"/>
                <w:lang w:val="en-US"/>
              </w:rPr>
              <w:t>****</w:t>
            </w:r>
          </w:p>
        </w:tc>
        <w:tc>
          <w:tcPr>
            <w:tcW w:w="1793" w:type="dxa"/>
            <w:tcBorders>
              <w:top w:val="nil"/>
              <w:left w:val="nil"/>
              <w:bottom w:val="nil"/>
              <w:right w:val="nil"/>
            </w:tcBorders>
          </w:tcPr>
          <w:p w14:paraId="6F62C6E4" w14:textId="63F25CE3"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0.472</w:t>
            </w:r>
          </w:p>
        </w:tc>
      </w:tr>
      <w:tr w:rsidR="00891D1F" w:rsidRPr="00ED772C" w14:paraId="2A0906E4" w14:textId="77777777" w:rsidTr="00A0437F">
        <w:tc>
          <w:tcPr>
            <w:tcW w:w="2587" w:type="dxa"/>
            <w:tcBorders>
              <w:top w:val="nil"/>
              <w:left w:val="nil"/>
              <w:bottom w:val="nil"/>
              <w:right w:val="nil"/>
            </w:tcBorders>
          </w:tcPr>
          <w:p w14:paraId="14BBABC3" w14:textId="77777777" w:rsidR="00891D1F" w:rsidRPr="00ED772C" w:rsidRDefault="00891D1F" w:rsidP="00891D1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7EB91354"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1D278643"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10567EDA"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133" w:type="dxa"/>
            <w:tcBorders>
              <w:top w:val="nil"/>
              <w:left w:val="nil"/>
              <w:bottom w:val="nil"/>
              <w:right w:val="nil"/>
            </w:tcBorders>
          </w:tcPr>
          <w:p w14:paraId="614D21BF" w14:textId="77777777"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655" w:type="dxa"/>
            <w:tcBorders>
              <w:top w:val="nil"/>
              <w:left w:val="nil"/>
              <w:bottom w:val="nil"/>
              <w:right w:val="nil"/>
            </w:tcBorders>
          </w:tcPr>
          <w:p w14:paraId="67149133" w14:textId="1C1CDC70"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(0.112)</w:t>
            </w:r>
          </w:p>
        </w:tc>
        <w:tc>
          <w:tcPr>
            <w:tcW w:w="1533" w:type="dxa"/>
            <w:tcBorders>
              <w:top w:val="nil"/>
              <w:left w:val="nil"/>
              <w:bottom w:val="nil"/>
              <w:right w:val="nil"/>
            </w:tcBorders>
          </w:tcPr>
          <w:p w14:paraId="1B133230" w14:textId="5ADF0F84"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(0.0936)</w:t>
            </w:r>
          </w:p>
        </w:tc>
        <w:tc>
          <w:tcPr>
            <w:tcW w:w="1742" w:type="dxa"/>
            <w:tcBorders>
              <w:top w:val="nil"/>
              <w:left w:val="nil"/>
              <w:bottom w:val="nil"/>
              <w:right w:val="nil"/>
            </w:tcBorders>
          </w:tcPr>
          <w:p w14:paraId="4A791B0D" w14:textId="77FF1519"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(0.149)</w:t>
            </w:r>
          </w:p>
        </w:tc>
        <w:tc>
          <w:tcPr>
            <w:tcW w:w="1793" w:type="dxa"/>
            <w:tcBorders>
              <w:top w:val="nil"/>
              <w:left w:val="nil"/>
              <w:bottom w:val="nil"/>
              <w:right w:val="nil"/>
            </w:tcBorders>
          </w:tcPr>
          <w:p w14:paraId="230FA3BB" w14:textId="7DDE8642" w:rsidR="00891D1F" w:rsidRPr="00ED772C" w:rsidRDefault="00891D1F" w:rsidP="00891D1F">
            <w:pPr>
              <w:widowControl w:val="0"/>
              <w:autoSpaceDE w:val="0"/>
              <w:autoSpaceDN w:val="0"/>
              <w:adjustRightInd w:val="0"/>
              <w:spacing w:after="0" w:line="240" w:lineRule="auto"/>
              <w:jc w:val="center"/>
              <w:rPr>
                <w:rFonts w:ascii="Times New Roman" w:hAnsi="Times New Roman"/>
                <w:lang w:val="en-US"/>
              </w:rPr>
            </w:pPr>
            <w:r w:rsidRPr="00D927FA">
              <w:rPr>
                <w:rFonts w:ascii="Times New Roman" w:hAnsi="Times New Roman" w:cs="Times New Roman"/>
                <w:lang w:val="en-US"/>
              </w:rPr>
              <w:t>(0.290)</w:t>
            </w:r>
          </w:p>
        </w:tc>
      </w:tr>
      <w:tr w:rsidR="00A0437F" w:rsidRPr="00ED772C" w14:paraId="5405DEBF" w14:textId="77777777" w:rsidTr="00A0437F">
        <w:tc>
          <w:tcPr>
            <w:tcW w:w="2587" w:type="dxa"/>
            <w:tcBorders>
              <w:top w:val="nil"/>
              <w:left w:val="nil"/>
              <w:bottom w:val="nil"/>
              <w:right w:val="nil"/>
            </w:tcBorders>
          </w:tcPr>
          <w:p w14:paraId="375A1705"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88" w:type="dxa"/>
            <w:tcBorders>
              <w:top w:val="nil"/>
              <w:left w:val="nil"/>
              <w:bottom w:val="nil"/>
              <w:right w:val="nil"/>
            </w:tcBorders>
          </w:tcPr>
          <w:p w14:paraId="1631EB84"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1424F27C"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6877361E"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133" w:type="dxa"/>
            <w:tcBorders>
              <w:top w:val="nil"/>
              <w:left w:val="nil"/>
              <w:bottom w:val="nil"/>
              <w:right w:val="nil"/>
            </w:tcBorders>
          </w:tcPr>
          <w:p w14:paraId="40640A25"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655" w:type="dxa"/>
            <w:tcBorders>
              <w:top w:val="nil"/>
              <w:left w:val="nil"/>
              <w:bottom w:val="nil"/>
              <w:right w:val="nil"/>
            </w:tcBorders>
          </w:tcPr>
          <w:p w14:paraId="58E600D6"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533" w:type="dxa"/>
            <w:tcBorders>
              <w:top w:val="nil"/>
              <w:left w:val="nil"/>
              <w:bottom w:val="nil"/>
              <w:right w:val="nil"/>
            </w:tcBorders>
          </w:tcPr>
          <w:p w14:paraId="0ABAF1F4"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742" w:type="dxa"/>
            <w:tcBorders>
              <w:top w:val="nil"/>
              <w:left w:val="nil"/>
              <w:bottom w:val="nil"/>
              <w:right w:val="nil"/>
            </w:tcBorders>
          </w:tcPr>
          <w:p w14:paraId="40E0D9CF"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c>
          <w:tcPr>
            <w:tcW w:w="1793" w:type="dxa"/>
            <w:tcBorders>
              <w:top w:val="nil"/>
              <w:left w:val="nil"/>
              <w:bottom w:val="nil"/>
              <w:right w:val="nil"/>
            </w:tcBorders>
          </w:tcPr>
          <w:p w14:paraId="0D10AE92"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p>
        </w:tc>
      </w:tr>
      <w:tr w:rsidR="00A0437F" w:rsidRPr="00ED772C" w14:paraId="3A85FA4C" w14:textId="77777777" w:rsidTr="00A0437F">
        <w:tc>
          <w:tcPr>
            <w:tcW w:w="2587" w:type="dxa"/>
            <w:tcBorders>
              <w:top w:val="nil"/>
              <w:left w:val="nil"/>
              <w:bottom w:val="nil"/>
              <w:right w:val="nil"/>
            </w:tcBorders>
          </w:tcPr>
          <w:p w14:paraId="003F18B6" w14:textId="77777777" w:rsidR="00A0437F" w:rsidRPr="00ED772C" w:rsidRDefault="00A0437F" w:rsidP="00A0437F">
            <w:pPr>
              <w:widowControl w:val="0"/>
              <w:autoSpaceDE w:val="0"/>
              <w:autoSpaceDN w:val="0"/>
              <w:adjustRightInd w:val="0"/>
              <w:spacing w:after="0" w:line="240" w:lineRule="auto"/>
              <w:rPr>
                <w:rFonts w:ascii="Times New Roman" w:hAnsi="Times New Roman"/>
                <w:i/>
                <w:iCs/>
                <w:lang w:val="en-US"/>
              </w:rPr>
            </w:pPr>
            <w:r w:rsidRPr="00ED772C">
              <w:rPr>
                <w:rFonts w:ascii="Times New Roman" w:hAnsi="Times New Roman"/>
                <w:i/>
                <w:iCs/>
                <w:lang w:val="en-US"/>
              </w:rPr>
              <w:t>Region FE</w:t>
            </w:r>
          </w:p>
        </w:tc>
        <w:tc>
          <w:tcPr>
            <w:tcW w:w="1188" w:type="dxa"/>
            <w:tcBorders>
              <w:top w:val="nil"/>
              <w:left w:val="nil"/>
              <w:bottom w:val="nil"/>
              <w:right w:val="nil"/>
            </w:tcBorders>
          </w:tcPr>
          <w:p w14:paraId="0FA3B0FF"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Yes</w:t>
            </w:r>
          </w:p>
        </w:tc>
        <w:tc>
          <w:tcPr>
            <w:tcW w:w="1133" w:type="dxa"/>
            <w:tcBorders>
              <w:top w:val="nil"/>
              <w:left w:val="nil"/>
              <w:bottom w:val="nil"/>
              <w:right w:val="nil"/>
            </w:tcBorders>
          </w:tcPr>
          <w:p w14:paraId="15C9E6EE"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Yes</w:t>
            </w:r>
          </w:p>
        </w:tc>
        <w:tc>
          <w:tcPr>
            <w:tcW w:w="1133" w:type="dxa"/>
            <w:tcBorders>
              <w:top w:val="nil"/>
              <w:left w:val="nil"/>
              <w:bottom w:val="nil"/>
              <w:right w:val="nil"/>
            </w:tcBorders>
          </w:tcPr>
          <w:p w14:paraId="7DACF475"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Yes</w:t>
            </w:r>
          </w:p>
        </w:tc>
        <w:tc>
          <w:tcPr>
            <w:tcW w:w="1133" w:type="dxa"/>
            <w:tcBorders>
              <w:top w:val="nil"/>
              <w:left w:val="nil"/>
              <w:bottom w:val="nil"/>
              <w:right w:val="nil"/>
            </w:tcBorders>
          </w:tcPr>
          <w:p w14:paraId="6F2B2125"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Yes</w:t>
            </w:r>
          </w:p>
        </w:tc>
        <w:tc>
          <w:tcPr>
            <w:tcW w:w="1655" w:type="dxa"/>
            <w:tcBorders>
              <w:top w:val="nil"/>
              <w:left w:val="nil"/>
              <w:bottom w:val="nil"/>
              <w:right w:val="nil"/>
            </w:tcBorders>
          </w:tcPr>
          <w:p w14:paraId="64A38964"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Yes</w:t>
            </w:r>
          </w:p>
        </w:tc>
        <w:tc>
          <w:tcPr>
            <w:tcW w:w="1533" w:type="dxa"/>
            <w:tcBorders>
              <w:top w:val="nil"/>
              <w:left w:val="nil"/>
              <w:bottom w:val="nil"/>
              <w:right w:val="nil"/>
            </w:tcBorders>
          </w:tcPr>
          <w:p w14:paraId="70DAB264"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Yes</w:t>
            </w:r>
          </w:p>
        </w:tc>
        <w:tc>
          <w:tcPr>
            <w:tcW w:w="1742" w:type="dxa"/>
            <w:tcBorders>
              <w:top w:val="nil"/>
              <w:left w:val="nil"/>
              <w:bottom w:val="nil"/>
              <w:right w:val="nil"/>
            </w:tcBorders>
          </w:tcPr>
          <w:p w14:paraId="10FAAA35"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Yes</w:t>
            </w:r>
          </w:p>
        </w:tc>
        <w:tc>
          <w:tcPr>
            <w:tcW w:w="1793" w:type="dxa"/>
            <w:tcBorders>
              <w:top w:val="nil"/>
              <w:left w:val="nil"/>
              <w:bottom w:val="nil"/>
              <w:right w:val="nil"/>
            </w:tcBorders>
          </w:tcPr>
          <w:p w14:paraId="7B605ABD"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Yes</w:t>
            </w:r>
          </w:p>
        </w:tc>
      </w:tr>
      <w:tr w:rsidR="00A0437F" w:rsidRPr="00ED772C" w14:paraId="1DF843AB" w14:textId="77777777" w:rsidTr="00A0437F">
        <w:tc>
          <w:tcPr>
            <w:tcW w:w="2587" w:type="dxa"/>
            <w:tcBorders>
              <w:top w:val="nil"/>
              <w:left w:val="nil"/>
              <w:bottom w:val="single" w:sz="4" w:space="0" w:color="auto"/>
              <w:right w:val="nil"/>
            </w:tcBorders>
          </w:tcPr>
          <w:p w14:paraId="40E01658" w14:textId="77777777" w:rsidR="00A0437F" w:rsidRPr="00ED772C" w:rsidRDefault="00A0437F" w:rsidP="00A0437F">
            <w:pPr>
              <w:widowControl w:val="0"/>
              <w:autoSpaceDE w:val="0"/>
              <w:autoSpaceDN w:val="0"/>
              <w:adjustRightInd w:val="0"/>
              <w:spacing w:after="120" w:line="240" w:lineRule="auto"/>
              <w:rPr>
                <w:rFonts w:ascii="Times New Roman" w:hAnsi="Times New Roman"/>
                <w:i/>
                <w:iCs/>
                <w:lang w:val="en-US"/>
              </w:rPr>
            </w:pPr>
            <w:r w:rsidRPr="00ED772C">
              <w:rPr>
                <w:rFonts w:ascii="Times New Roman" w:hAnsi="Times New Roman"/>
                <w:i/>
                <w:iCs/>
                <w:lang w:val="en-US"/>
              </w:rPr>
              <w:t>Year FE</w:t>
            </w:r>
          </w:p>
        </w:tc>
        <w:tc>
          <w:tcPr>
            <w:tcW w:w="1188" w:type="dxa"/>
            <w:tcBorders>
              <w:top w:val="nil"/>
              <w:left w:val="nil"/>
              <w:bottom w:val="single" w:sz="4" w:space="0" w:color="auto"/>
              <w:right w:val="nil"/>
            </w:tcBorders>
          </w:tcPr>
          <w:p w14:paraId="6FC5F48C"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sidRPr="00ED772C">
              <w:rPr>
                <w:rFonts w:ascii="Times New Roman" w:hAnsi="Times New Roman"/>
                <w:lang w:val="en-US"/>
              </w:rPr>
              <w:t>Yes</w:t>
            </w:r>
          </w:p>
        </w:tc>
        <w:tc>
          <w:tcPr>
            <w:tcW w:w="1133" w:type="dxa"/>
            <w:tcBorders>
              <w:top w:val="nil"/>
              <w:left w:val="nil"/>
              <w:bottom w:val="single" w:sz="4" w:space="0" w:color="auto"/>
              <w:right w:val="nil"/>
            </w:tcBorders>
          </w:tcPr>
          <w:p w14:paraId="1843A31C"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sidRPr="00ED772C">
              <w:rPr>
                <w:rFonts w:ascii="Times New Roman" w:hAnsi="Times New Roman"/>
                <w:lang w:val="en-US"/>
              </w:rPr>
              <w:t>Yes</w:t>
            </w:r>
          </w:p>
        </w:tc>
        <w:tc>
          <w:tcPr>
            <w:tcW w:w="1133" w:type="dxa"/>
            <w:tcBorders>
              <w:top w:val="nil"/>
              <w:left w:val="nil"/>
              <w:bottom w:val="single" w:sz="4" w:space="0" w:color="auto"/>
              <w:right w:val="nil"/>
            </w:tcBorders>
          </w:tcPr>
          <w:p w14:paraId="75D53393"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sidRPr="00ED772C">
              <w:rPr>
                <w:rFonts w:ascii="Times New Roman" w:hAnsi="Times New Roman"/>
                <w:lang w:val="en-US"/>
              </w:rPr>
              <w:t>Yes</w:t>
            </w:r>
          </w:p>
        </w:tc>
        <w:tc>
          <w:tcPr>
            <w:tcW w:w="1133" w:type="dxa"/>
            <w:tcBorders>
              <w:top w:val="nil"/>
              <w:left w:val="nil"/>
              <w:bottom w:val="single" w:sz="4" w:space="0" w:color="auto"/>
              <w:right w:val="nil"/>
            </w:tcBorders>
          </w:tcPr>
          <w:p w14:paraId="0F287668"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sidRPr="00ED772C">
              <w:rPr>
                <w:rFonts w:ascii="Times New Roman" w:hAnsi="Times New Roman"/>
                <w:lang w:val="en-US"/>
              </w:rPr>
              <w:t>Yes</w:t>
            </w:r>
          </w:p>
        </w:tc>
        <w:tc>
          <w:tcPr>
            <w:tcW w:w="1655" w:type="dxa"/>
            <w:tcBorders>
              <w:top w:val="nil"/>
              <w:left w:val="nil"/>
              <w:bottom w:val="single" w:sz="4" w:space="0" w:color="auto"/>
              <w:right w:val="nil"/>
            </w:tcBorders>
          </w:tcPr>
          <w:p w14:paraId="1E532BC1"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sidRPr="00ED772C">
              <w:rPr>
                <w:rFonts w:ascii="Times New Roman" w:hAnsi="Times New Roman"/>
                <w:lang w:val="en-US"/>
              </w:rPr>
              <w:t>Yes</w:t>
            </w:r>
          </w:p>
        </w:tc>
        <w:tc>
          <w:tcPr>
            <w:tcW w:w="1533" w:type="dxa"/>
            <w:tcBorders>
              <w:top w:val="nil"/>
              <w:left w:val="nil"/>
              <w:bottom w:val="single" w:sz="4" w:space="0" w:color="auto"/>
              <w:right w:val="nil"/>
            </w:tcBorders>
          </w:tcPr>
          <w:p w14:paraId="77C258E3"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sidRPr="00ED772C">
              <w:rPr>
                <w:rFonts w:ascii="Times New Roman" w:hAnsi="Times New Roman"/>
                <w:lang w:val="en-US"/>
              </w:rPr>
              <w:t>Yes</w:t>
            </w:r>
          </w:p>
        </w:tc>
        <w:tc>
          <w:tcPr>
            <w:tcW w:w="1742" w:type="dxa"/>
            <w:tcBorders>
              <w:top w:val="nil"/>
              <w:left w:val="nil"/>
              <w:bottom w:val="single" w:sz="4" w:space="0" w:color="auto"/>
              <w:right w:val="nil"/>
            </w:tcBorders>
          </w:tcPr>
          <w:p w14:paraId="75D8EB22"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sidRPr="00ED772C">
              <w:rPr>
                <w:rFonts w:ascii="Times New Roman" w:hAnsi="Times New Roman"/>
                <w:lang w:val="en-US"/>
              </w:rPr>
              <w:t>Yes</w:t>
            </w:r>
          </w:p>
        </w:tc>
        <w:tc>
          <w:tcPr>
            <w:tcW w:w="1793" w:type="dxa"/>
            <w:tcBorders>
              <w:top w:val="nil"/>
              <w:left w:val="nil"/>
              <w:bottom w:val="single" w:sz="4" w:space="0" w:color="auto"/>
              <w:right w:val="nil"/>
            </w:tcBorders>
          </w:tcPr>
          <w:p w14:paraId="1DC15C22"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sidRPr="00ED772C">
              <w:rPr>
                <w:rFonts w:ascii="Times New Roman" w:hAnsi="Times New Roman"/>
                <w:lang w:val="en-US"/>
              </w:rPr>
              <w:t>Yes</w:t>
            </w:r>
          </w:p>
        </w:tc>
      </w:tr>
      <w:tr w:rsidR="00891D1F" w:rsidRPr="00ED772C" w14:paraId="1E2ADC12" w14:textId="77777777" w:rsidTr="00A0437F">
        <w:tc>
          <w:tcPr>
            <w:tcW w:w="2587" w:type="dxa"/>
            <w:tcBorders>
              <w:top w:val="single" w:sz="4" w:space="0" w:color="auto"/>
              <w:left w:val="nil"/>
              <w:bottom w:val="nil"/>
              <w:right w:val="nil"/>
            </w:tcBorders>
          </w:tcPr>
          <w:p w14:paraId="5848BD41" w14:textId="77777777" w:rsidR="00891D1F" w:rsidRPr="00ED772C" w:rsidRDefault="00891D1F" w:rsidP="00891D1F">
            <w:pPr>
              <w:widowControl w:val="0"/>
              <w:autoSpaceDE w:val="0"/>
              <w:autoSpaceDN w:val="0"/>
              <w:adjustRightInd w:val="0"/>
              <w:spacing w:before="120" w:after="0" w:line="240" w:lineRule="auto"/>
              <w:rPr>
                <w:rFonts w:ascii="Times New Roman" w:hAnsi="Times New Roman"/>
                <w:lang w:val="en-US"/>
              </w:rPr>
            </w:pPr>
            <w:r w:rsidRPr="00612B01">
              <w:rPr>
                <w:rFonts w:ascii="Times New Roman" w:hAnsi="Times New Roman"/>
                <w:i/>
                <w:iCs/>
                <w:sz w:val="20"/>
                <w:szCs w:val="20"/>
                <w:lang w:val="en-US"/>
              </w:rPr>
              <w:t>Kleibergen-Paap F-Statistic</w:t>
            </w:r>
          </w:p>
        </w:tc>
        <w:tc>
          <w:tcPr>
            <w:tcW w:w="1188" w:type="dxa"/>
            <w:tcBorders>
              <w:top w:val="single" w:sz="4" w:space="0" w:color="auto"/>
              <w:left w:val="nil"/>
              <w:bottom w:val="nil"/>
              <w:right w:val="nil"/>
            </w:tcBorders>
          </w:tcPr>
          <w:p w14:paraId="7991410C" w14:textId="36160D36"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17.30</w:t>
            </w:r>
          </w:p>
        </w:tc>
        <w:tc>
          <w:tcPr>
            <w:tcW w:w="1133" w:type="dxa"/>
            <w:tcBorders>
              <w:top w:val="single" w:sz="4" w:space="0" w:color="auto"/>
              <w:left w:val="nil"/>
              <w:bottom w:val="nil"/>
              <w:right w:val="nil"/>
            </w:tcBorders>
          </w:tcPr>
          <w:p w14:paraId="547972C7" w14:textId="7F01A0D4"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46.82</w:t>
            </w:r>
          </w:p>
        </w:tc>
        <w:tc>
          <w:tcPr>
            <w:tcW w:w="1133" w:type="dxa"/>
            <w:tcBorders>
              <w:top w:val="single" w:sz="4" w:space="0" w:color="auto"/>
              <w:left w:val="nil"/>
              <w:bottom w:val="nil"/>
              <w:right w:val="nil"/>
            </w:tcBorders>
          </w:tcPr>
          <w:p w14:paraId="52351B3A" w14:textId="6A28B0A9"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14.02</w:t>
            </w:r>
          </w:p>
        </w:tc>
        <w:tc>
          <w:tcPr>
            <w:tcW w:w="1133" w:type="dxa"/>
            <w:tcBorders>
              <w:top w:val="single" w:sz="4" w:space="0" w:color="auto"/>
              <w:left w:val="nil"/>
              <w:bottom w:val="nil"/>
              <w:right w:val="nil"/>
            </w:tcBorders>
          </w:tcPr>
          <w:p w14:paraId="5A625F3A" w14:textId="57369073"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D927FA">
              <w:rPr>
                <w:rFonts w:ascii="Times New Roman" w:hAnsi="Times New Roman" w:cs="Times New Roman"/>
                <w:lang w:val="en-US"/>
              </w:rPr>
              <w:t>2.690</w:t>
            </w:r>
          </w:p>
        </w:tc>
        <w:tc>
          <w:tcPr>
            <w:tcW w:w="1655" w:type="dxa"/>
            <w:tcBorders>
              <w:top w:val="single" w:sz="4" w:space="0" w:color="auto"/>
              <w:left w:val="nil"/>
              <w:bottom w:val="nil"/>
              <w:right w:val="nil"/>
            </w:tcBorders>
          </w:tcPr>
          <w:p w14:paraId="0AEC2823" w14:textId="77777777"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p>
        </w:tc>
        <w:tc>
          <w:tcPr>
            <w:tcW w:w="1533" w:type="dxa"/>
            <w:tcBorders>
              <w:top w:val="single" w:sz="4" w:space="0" w:color="auto"/>
              <w:left w:val="nil"/>
              <w:bottom w:val="nil"/>
              <w:right w:val="nil"/>
            </w:tcBorders>
          </w:tcPr>
          <w:p w14:paraId="20CC880E" w14:textId="77777777"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p>
        </w:tc>
        <w:tc>
          <w:tcPr>
            <w:tcW w:w="1742" w:type="dxa"/>
            <w:tcBorders>
              <w:top w:val="single" w:sz="4" w:space="0" w:color="auto"/>
              <w:left w:val="nil"/>
              <w:bottom w:val="nil"/>
              <w:right w:val="nil"/>
            </w:tcBorders>
          </w:tcPr>
          <w:p w14:paraId="618C438C" w14:textId="77777777"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p>
        </w:tc>
        <w:tc>
          <w:tcPr>
            <w:tcW w:w="1793" w:type="dxa"/>
            <w:tcBorders>
              <w:top w:val="single" w:sz="4" w:space="0" w:color="auto"/>
              <w:left w:val="nil"/>
              <w:bottom w:val="nil"/>
              <w:right w:val="nil"/>
            </w:tcBorders>
          </w:tcPr>
          <w:p w14:paraId="5D08301E" w14:textId="77777777" w:rsidR="00891D1F" w:rsidRPr="00ED772C" w:rsidRDefault="00891D1F" w:rsidP="00891D1F">
            <w:pPr>
              <w:widowControl w:val="0"/>
              <w:autoSpaceDE w:val="0"/>
              <w:autoSpaceDN w:val="0"/>
              <w:adjustRightInd w:val="0"/>
              <w:spacing w:before="120" w:after="0" w:line="240" w:lineRule="auto"/>
              <w:jc w:val="center"/>
              <w:rPr>
                <w:rFonts w:ascii="Times New Roman" w:hAnsi="Times New Roman"/>
                <w:lang w:val="en-US"/>
              </w:rPr>
            </w:pPr>
          </w:p>
        </w:tc>
      </w:tr>
      <w:tr w:rsidR="00A0437F" w:rsidRPr="00ED772C" w14:paraId="018EEDAE" w14:textId="77777777" w:rsidTr="00A0437F">
        <w:tc>
          <w:tcPr>
            <w:tcW w:w="2587" w:type="dxa"/>
            <w:tcBorders>
              <w:top w:val="nil"/>
              <w:left w:val="nil"/>
              <w:bottom w:val="nil"/>
              <w:right w:val="nil"/>
            </w:tcBorders>
          </w:tcPr>
          <w:p w14:paraId="6D496AF7"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Clusters (Country)</w:t>
            </w:r>
          </w:p>
        </w:tc>
        <w:tc>
          <w:tcPr>
            <w:tcW w:w="1188" w:type="dxa"/>
            <w:tcBorders>
              <w:top w:val="nil"/>
              <w:left w:val="nil"/>
              <w:bottom w:val="nil"/>
              <w:right w:val="nil"/>
            </w:tcBorders>
          </w:tcPr>
          <w:p w14:paraId="34996A0F"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103</w:t>
            </w:r>
          </w:p>
        </w:tc>
        <w:tc>
          <w:tcPr>
            <w:tcW w:w="1133" w:type="dxa"/>
            <w:tcBorders>
              <w:top w:val="nil"/>
              <w:left w:val="nil"/>
              <w:bottom w:val="nil"/>
              <w:right w:val="nil"/>
            </w:tcBorders>
          </w:tcPr>
          <w:p w14:paraId="7C86A3AD"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103</w:t>
            </w:r>
          </w:p>
        </w:tc>
        <w:tc>
          <w:tcPr>
            <w:tcW w:w="1133" w:type="dxa"/>
            <w:tcBorders>
              <w:top w:val="nil"/>
              <w:left w:val="nil"/>
              <w:bottom w:val="nil"/>
              <w:right w:val="nil"/>
            </w:tcBorders>
          </w:tcPr>
          <w:p w14:paraId="54422912"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103</w:t>
            </w:r>
          </w:p>
        </w:tc>
        <w:tc>
          <w:tcPr>
            <w:tcW w:w="1133" w:type="dxa"/>
            <w:tcBorders>
              <w:top w:val="nil"/>
              <w:left w:val="nil"/>
              <w:bottom w:val="nil"/>
              <w:right w:val="nil"/>
            </w:tcBorders>
          </w:tcPr>
          <w:p w14:paraId="092E6FE2"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103</w:t>
            </w:r>
          </w:p>
        </w:tc>
        <w:tc>
          <w:tcPr>
            <w:tcW w:w="1655" w:type="dxa"/>
            <w:tcBorders>
              <w:top w:val="nil"/>
              <w:left w:val="nil"/>
              <w:bottom w:val="nil"/>
              <w:right w:val="nil"/>
            </w:tcBorders>
          </w:tcPr>
          <w:p w14:paraId="5586EA7F"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103</w:t>
            </w:r>
          </w:p>
        </w:tc>
        <w:tc>
          <w:tcPr>
            <w:tcW w:w="1533" w:type="dxa"/>
            <w:tcBorders>
              <w:top w:val="nil"/>
              <w:left w:val="nil"/>
              <w:bottom w:val="nil"/>
              <w:right w:val="nil"/>
            </w:tcBorders>
          </w:tcPr>
          <w:p w14:paraId="33DEE939"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103</w:t>
            </w:r>
          </w:p>
        </w:tc>
        <w:tc>
          <w:tcPr>
            <w:tcW w:w="1742" w:type="dxa"/>
            <w:tcBorders>
              <w:top w:val="nil"/>
              <w:left w:val="nil"/>
              <w:bottom w:val="nil"/>
              <w:right w:val="nil"/>
            </w:tcBorders>
          </w:tcPr>
          <w:p w14:paraId="09A5F671"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103</w:t>
            </w:r>
          </w:p>
        </w:tc>
        <w:tc>
          <w:tcPr>
            <w:tcW w:w="1793" w:type="dxa"/>
            <w:tcBorders>
              <w:top w:val="nil"/>
              <w:left w:val="nil"/>
              <w:bottom w:val="nil"/>
              <w:right w:val="nil"/>
            </w:tcBorders>
          </w:tcPr>
          <w:p w14:paraId="3EEC1282"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103</w:t>
            </w:r>
          </w:p>
        </w:tc>
      </w:tr>
      <w:tr w:rsidR="00A0437F" w:rsidRPr="00ED772C" w14:paraId="7CD19FD9" w14:textId="77777777" w:rsidTr="00A0437F">
        <w:tc>
          <w:tcPr>
            <w:tcW w:w="2587" w:type="dxa"/>
            <w:tcBorders>
              <w:top w:val="nil"/>
              <w:left w:val="nil"/>
              <w:bottom w:val="nil"/>
              <w:right w:val="nil"/>
            </w:tcBorders>
          </w:tcPr>
          <w:p w14:paraId="6340E7A1"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Regions</w:t>
            </w:r>
          </w:p>
        </w:tc>
        <w:tc>
          <w:tcPr>
            <w:tcW w:w="1188" w:type="dxa"/>
            <w:tcBorders>
              <w:top w:val="nil"/>
              <w:left w:val="nil"/>
              <w:bottom w:val="nil"/>
              <w:right w:val="nil"/>
            </w:tcBorders>
          </w:tcPr>
          <w:p w14:paraId="4C02E6E7"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133" w:type="dxa"/>
            <w:tcBorders>
              <w:top w:val="nil"/>
              <w:left w:val="nil"/>
              <w:bottom w:val="nil"/>
              <w:right w:val="nil"/>
            </w:tcBorders>
          </w:tcPr>
          <w:p w14:paraId="266101F0"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133" w:type="dxa"/>
            <w:tcBorders>
              <w:top w:val="nil"/>
              <w:left w:val="nil"/>
              <w:bottom w:val="nil"/>
              <w:right w:val="nil"/>
            </w:tcBorders>
          </w:tcPr>
          <w:p w14:paraId="72941BBE"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133" w:type="dxa"/>
            <w:tcBorders>
              <w:top w:val="nil"/>
              <w:left w:val="nil"/>
              <w:bottom w:val="nil"/>
              <w:right w:val="nil"/>
            </w:tcBorders>
          </w:tcPr>
          <w:p w14:paraId="36F933C5"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655" w:type="dxa"/>
            <w:tcBorders>
              <w:top w:val="nil"/>
              <w:left w:val="nil"/>
              <w:bottom w:val="nil"/>
              <w:right w:val="nil"/>
            </w:tcBorders>
          </w:tcPr>
          <w:p w14:paraId="1143EE33"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533" w:type="dxa"/>
            <w:tcBorders>
              <w:top w:val="nil"/>
              <w:left w:val="nil"/>
              <w:bottom w:val="nil"/>
              <w:right w:val="nil"/>
            </w:tcBorders>
          </w:tcPr>
          <w:p w14:paraId="7615E800"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742" w:type="dxa"/>
            <w:tcBorders>
              <w:top w:val="nil"/>
              <w:left w:val="nil"/>
              <w:bottom w:val="nil"/>
              <w:right w:val="nil"/>
            </w:tcBorders>
          </w:tcPr>
          <w:p w14:paraId="41724129"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793" w:type="dxa"/>
            <w:tcBorders>
              <w:top w:val="nil"/>
              <w:left w:val="nil"/>
              <w:bottom w:val="nil"/>
              <w:right w:val="nil"/>
            </w:tcBorders>
          </w:tcPr>
          <w:p w14:paraId="573A90CB"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r>
      <w:tr w:rsidR="00A0437F" w:rsidRPr="00ED772C" w14:paraId="1D7E8F00" w14:textId="77777777" w:rsidTr="00A0437F">
        <w:tc>
          <w:tcPr>
            <w:tcW w:w="2587" w:type="dxa"/>
            <w:tcBorders>
              <w:top w:val="nil"/>
              <w:left w:val="nil"/>
              <w:bottom w:val="nil"/>
              <w:right w:val="nil"/>
            </w:tcBorders>
          </w:tcPr>
          <w:p w14:paraId="10EE3B73" w14:textId="77777777" w:rsidR="00A0437F" w:rsidRPr="00ED772C" w:rsidRDefault="00A0437F" w:rsidP="00A0437F">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Observations</w:t>
            </w:r>
          </w:p>
        </w:tc>
        <w:tc>
          <w:tcPr>
            <w:tcW w:w="1188" w:type="dxa"/>
            <w:tcBorders>
              <w:top w:val="nil"/>
              <w:left w:val="nil"/>
              <w:bottom w:val="nil"/>
              <w:right w:val="nil"/>
            </w:tcBorders>
          </w:tcPr>
          <w:p w14:paraId="1E6B68BF"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13794</w:t>
            </w:r>
          </w:p>
        </w:tc>
        <w:tc>
          <w:tcPr>
            <w:tcW w:w="1133" w:type="dxa"/>
            <w:tcBorders>
              <w:top w:val="nil"/>
              <w:left w:val="nil"/>
              <w:bottom w:val="nil"/>
              <w:right w:val="nil"/>
            </w:tcBorders>
          </w:tcPr>
          <w:p w14:paraId="199E232F"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13794</w:t>
            </w:r>
          </w:p>
        </w:tc>
        <w:tc>
          <w:tcPr>
            <w:tcW w:w="1133" w:type="dxa"/>
            <w:tcBorders>
              <w:top w:val="nil"/>
              <w:left w:val="nil"/>
              <w:bottom w:val="nil"/>
              <w:right w:val="nil"/>
            </w:tcBorders>
          </w:tcPr>
          <w:p w14:paraId="62B8739A"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13794</w:t>
            </w:r>
          </w:p>
        </w:tc>
        <w:tc>
          <w:tcPr>
            <w:tcW w:w="1133" w:type="dxa"/>
            <w:tcBorders>
              <w:top w:val="nil"/>
              <w:left w:val="nil"/>
              <w:bottom w:val="nil"/>
              <w:right w:val="nil"/>
            </w:tcBorders>
          </w:tcPr>
          <w:p w14:paraId="5937B741"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13794</w:t>
            </w:r>
          </w:p>
        </w:tc>
        <w:tc>
          <w:tcPr>
            <w:tcW w:w="1655" w:type="dxa"/>
            <w:tcBorders>
              <w:top w:val="nil"/>
              <w:left w:val="nil"/>
              <w:bottom w:val="nil"/>
              <w:right w:val="nil"/>
            </w:tcBorders>
          </w:tcPr>
          <w:p w14:paraId="497E306C"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13794</w:t>
            </w:r>
          </w:p>
        </w:tc>
        <w:tc>
          <w:tcPr>
            <w:tcW w:w="1533" w:type="dxa"/>
            <w:tcBorders>
              <w:top w:val="nil"/>
              <w:left w:val="nil"/>
              <w:bottom w:val="nil"/>
              <w:right w:val="nil"/>
            </w:tcBorders>
          </w:tcPr>
          <w:p w14:paraId="09148A16"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13794</w:t>
            </w:r>
          </w:p>
        </w:tc>
        <w:tc>
          <w:tcPr>
            <w:tcW w:w="1742" w:type="dxa"/>
            <w:tcBorders>
              <w:top w:val="nil"/>
              <w:left w:val="nil"/>
              <w:bottom w:val="nil"/>
              <w:right w:val="nil"/>
            </w:tcBorders>
          </w:tcPr>
          <w:p w14:paraId="74022237"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13794</w:t>
            </w:r>
          </w:p>
        </w:tc>
        <w:tc>
          <w:tcPr>
            <w:tcW w:w="1793" w:type="dxa"/>
            <w:tcBorders>
              <w:top w:val="nil"/>
              <w:left w:val="nil"/>
              <w:bottom w:val="nil"/>
              <w:right w:val="nil"/>
            </w:tcBorders>
          </w:tcPr>
          <w:p w14:paraId="10E788FA" w14:textId="77777777" w:rsidR="00A0437F" w:rsidRPr="00ED772C" w:rsidRDefault="00A0437F" w:rsidP="00A0437F">
            <w:pPr>
              <w:widowControl w:val="0"/>
              <w:autoSpaceDE w:val="0"/>
              <w:autoSpaceDN w:val="0"/>
              <w:adjustRightInd w:val="0"/>
              <w:spacing w:after="0" w:line="240" w:lineRule="auto"/>
              <w:jc w:val="center"/>
              <w:rPr>
                <w:rFonts w:ascii="Times New Roman" w:hAnsi="Times New Roman"/>
                <w:lang w:val="en-US"/>
              </w:rPr>
            </w:pPr>
            <w:r w:rsidRPr="00ED772C">
              <w:rPr>
                <w:rFonts w:ascii="Times New Roman" w:hAnsi="Times New Roman"/>
                <w:lang w:val="en-US"/>
              </w:rPr>
              <w:t>13794</w:t>
            </w:r>
          </w:p>
        </w:tc>
      </w:tr>
      <w:tr w:rsidR="00A0437F" w:rsidRPr="00ED772C" w14:paraId="0EB823BE" w14:textId="77777777" w:rsidTr="00A0437F">
        <w:tc>
          <w:tcPr>
            <w:tcW w:w="2587" w:type="dxa"/>
            <w:tcBorders>
              <w:top w:val="nil"/>
              <w:left w:val="nil"/>
              <w:bottom w:val="single" w:sz="4" w:space="0" w:color="auto"/>
              <w:right w:val="nil"/>
            </w:tcBorders>
          </w:tcPr>
          <w:p w14:paraId="1B40C4F9" w14:textId="77777777" w:rsidR="00A0437F" w:rsidRPr="00ED772C" w:rsidRDefault="00A0437F" w:rsidP="00A0437F">
            <w:pPr>
              <w:widowControl w:val="0"/>
              <w:autoSpaceDE w:val="0"/>
              <w:autoSpaceDN w:val="0"/>
              <w:adjustRightInd w:val="0"/>
              <w:spacing w:after="120" w:line="240" w:lineRule="auto"/>
              <w:rPr>
                <w:rFonts w:ascii="Times New Roman" w:hAnsi="Times New Roman"/>
                <w:lang w:val="en-US"/>
              </w:rPr>
            </w:pPr>
            <w:r>
              <w:rPr>
                <w:rFonts w:ascii="Times New Roman" w:hAnsi="Times New Roman"/>
                <w:i/>
                <w:iCs/>
                <w:lang w:val="en-US"/>
              </w:rPr>
              <w:t>Estimation Method</w:t>
            </w:r>
          </w:p>
        </w:tc>
        <w:tc>
          <w:tcPr>
            <w:tcW w:w="1188" w:type="dxa"/>
            <w:tcBorders>
              <w:top w:val="nil"/>
              <w:left w:val="nil"/>
              <w:bottom w:val="single" w:sz="4" w:space="0" w:color="auto"/>
              <w:right w:val="nil"/>
            </w:tcBorders>
          </w:tcPr>
          <w:p w14:paraId="1ED1535C"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2SLS</w:t>
            </w:r>
          </w:p>
        </w:tc>
        <w:tc>
          <w:tcPr>
            <w:tcW w:w="1133" w:type="dxa"/>
            <w:tcBorders>
              <w:top w:val="nil"/>
              <w:left w:val="nil"/>
              <w:bottom w:val="single" w:sz="4" w:space="0" w:color="auto"/>
              <w:right w:val="nil"/>
            </w:tcBorders>
          </w:tcPr>
          <w:p w14:paraId="5F77AE29"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2SLS</w:t>
            </w:r>
          </w:p>
        </w:tc>
        <w:tc>
          <w:tcPr>
            <w:tcW w:w="1133" w:type="dxa"/>
            <w:tcBorders>
              <w:top w:val="nil"/>
              <w:left w:val="nil"/>
              <w:bottom w:val="single" w:sz="4" w:space="0" w:color="auto"/>
              <w:right w:val="nil"/>
            </w:tcBorders>
          </w:tcPr>
          <w:p w14:paraId="0D614E83"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2SLS</w:t>
            </w:r>
          </w:p>
        </w:tc>
        <w:tc>
          <w:tcPr>
            <w:tcW w:w="1133" w:type="dxa"/>
            <w:tcBorders>
              <w:top w:val="nil"/>
              <w:left w:val="nil"/>
              <w:bottom w:val="single" w:sz="4" w:space="0" w:color="auto"/>
              <w:right w:val="nil"/>
            </w:tcBorders>
          </w:tcPr>
          <w:p w14:paraId="690DB57A"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2SLS</w:t>
            </w:r>
          </w:p>
        </w:tc>
        <w:tc>
          <w:tcPr>
            <w:tcW w:w="1655" w:type="dxa"/>
            <w:tcBorders>
              <w:top w:val="nil"/>
              <w:left w:val="nil"/>
              <w:bottom w:val="single" w:sz="4" w:space="0" w:color="auto"/>
              <w:right w:val="nil"/>
            </w:tcBorders>
          </w:tcPr>
          <w:p w14:paraId="4DF80ADF"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1</w:t>
            </w:r>
            <w:r w:rsidRPr="00AA7D3D">
              <w:rPr>
                <w:rFonts w:ascii="Times New Roman" w:hAnsi="Times New Roman"/>
                <w:vertAlign w:val="superscript"/>
                <w:lang w:val="en-US"/>
              </w:rPr>
              <w:t>st</w:t>
            </w:r>
            <w:r>
              <w:rPr>
                <w:rFonts w:ascii="Times New Roman" w:hAnsi="Times New Roman"/>
                <w:lang w:val="en-US"/>
              </w:rPr>
              <w:t xml:space="preserve"> Stage</w:t>
            </w:r>
          </w:p>
        </w:tc>
        <w:tc>
          <w:tcPr>
            <w:tcW w:w="1533" w:type="dxa"/>
            <w:tcBorders>
              <w:top w:val="nil"/>
              <w:left w:val="nil"/>
              <w:bottom w:val="single" w:sz="4" w:space="0" w:color="auto"/>
              <w:right w:val="nil"/>
            </w:tcBorders>
          </w:tcPr>
          <w:p w14:paraId="3FC5E906"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1</w:t>
            </w:r>
            <w:r w:rsidRPr="00AA7D3D">
              <w:rPr>
                <w:rFonts w:ascii="Times New Roman" w:hAnsi="Times New Roman"/>
                <w:vertAlign w:val="superscript"/>
                <w:lang w:val="en-US"/>
              </w:rPr>
              <w:t>st</w:t>
            </w:r>
            <w:r>
              <w:rPr>
                <w:rFonts w:ascii="Times New Roman" w:hAnsi="Times New Roman"/>
                <w:lang w:val="en-US"/>
              </w:rPr>
              <w:t xml:space="preserve"> Stage</w:t>
            </w:r>
          </w:p>
        </w:tc>
        <w:tc>
          <w:tcPr>
            <w:tcW w:w="1742" w:type="dxa"/>
            <w:tcBorders>
              <w:top w:val="nil"/>
              <w:left w:val="nil"/>
              <w:bottom w:val="single" w:sz="4" w:space="0" w:color="auto"/>
              <w:right w:val="nil"/>
            </w:tcBorders>
          </w:tcPr>
          <w:p w14:paraId="2689671E"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1</w:t>
            </w:r>
            <w:r w:rsidRPr="00AA7D3D">
              <w:rPr>
                <w:rFonts w:ascii="Times New Roman" w:hAnsi="Times New Roman"/>
                <w:vertAlign w:val="superscript"/>
                <w:lang w:val="en-US"/>
              </w:rPr>
              <w:t>st</w:t>
            </w:r>
            <w:r>
              <w:rPr>
                <w:rFonts w:ascii="Times New Roman" w:hAnsi="Times New Roman"/>
                <w:lang w:val="en-US"/>
              </w:rPr>
              <w:t xml:space="preserve"> Stage</w:t>
            </w:r>
          </w:p>
        </w:tc>
        <w:tc>
          <w:tcPr>
            <w:tcW w:w="1793" w:type="dxa"/>
            <w:tcBorders>
              <w:top w:val="nil"/>
              <w:left w:val="nil"/>
              <w:bottom w:val="single" w:sz="4" w:space="0" w:color="auto"/>
              <w:right w:val="nil"/>
            </w:tcBorders>
          </w:tcPr>
          <w:p w14:paraId="0045BEDF" w14:textId="77777777" w:rsidR="00A0437F" w:rsidRPr="00ED772C"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1</w:t>
            </w:r>
            <w:r w:rsidRPr="00AA7D3D">
              <w:rPr>
                <w:rFonts w:ascii="Times New Roman" w:hAnsi="Times New Roman"/>
                <w:vertAlign w:val="superscript"/>
                <w:lang w:val="en-US"/>
              </w:rPr>
              <w:t>st</w:t>
            </w:r>
            <w:r>
              <w:rPr>
                <w:rFonts w:ascii="Times New Roman" w:hAnsi="Times New Roman"/>
                <w:lang w:val="en-US"/>
              </w:rPr>
              <w:t xml:space="preserve"> Stage</w:t>
            </w:r>
          </w:p>
        </w:tc>
      </w:tr>
    </w:tbl>
    <w:p w14:paraId="493FE260" w14:textId="0ABC212B" w:rsidR="00A0437F" w:rsidRDefault="00A0437F" w:rsidP="00A0437F">
      <w:pPr>
        <w:widowControl w:val="0"/>
        <w:autoSpaceDE w:val="0"/>
        <w:autoSpaceDN w:val="0"/>
        <w:adjustRightInd w:val="0"/>
        <w:spacing w:after="0" w:line="240" w:lineRule="auto"/>
        <w:rPr>
          <w:rFonts w:ascii="Times New Roman" w:hAnsi="Times New Roman"/>
          <w:i/>
          <w:iCs/>
          <w:sz w:val="18"/>
          <w:szCs w:val="18"/>
          <w:lang w:val="en-US"/>
        </w:rPr>
      </w:pPr>
      <w:bookmarkStart w:id="64" w:name="_Hlk45199429"/>
      <w:r w:rsidRPr="001348D4">
        <w:rPr>
          <w:rFonts w:ascii="Times New Roman" w:hAnsi="Times New Roman"/>
          <w:i/>
          <w:iCs/>
          <w:sz w:val="18"/>
          <w:szCs w:val="18"/>
          <w:lang w:val="en-US"/>
        </w:rPr>
        <w:t xml:space="preserve">Notes: CnAid </w:t>
      </w:r>
      <w:r w:rsidR="00692A87">
        <w:rPr>
          <w:rFonts w:ascii="Times New Roman" w:hAnsi="Times New Roman"/>
          <w:i/>
          <w:iCs/>
          <w:sz w:val="18"/>
          <w:szCs w:val="18"/>
          <w:lang w:val="en-US"/>
        </w:rPr>
        <w:t xml:space="preserve">refers to a dummy variable indicating the presence of Chinese development projects </w:t>
      </w:r>
      <w:r>
        <w:rPr>
          <w:rFonts w:ascii="Times New Roman" w:hAnsi="Times New Roman"/>
          <w:i/>
          <w:iCs/>
          <w:sz w:val="18"/>
          <w:szCs w:val="18"/>
          <w:lang w:val="en-US"/>
        </w:rPr>
        <w:t>within</w:t>
      </w:r>
      <w:r w:rsidRPr="001348D4">
        <w:rPr>
          <w:rFonts w:ascii="Times New Roman" w:hAnsi="Times New Roman"/>
          <w:i/>
          <w:iCs/>
          <w:sz w:val="18"/>
          <w:szCs w:val="18"/>
          <w:lang w:val="en-US"/>
        </w:rPr>
        <w:t xml:space="preserve"> the sector or flow class indicated</w:t>
      </w:r>
      <w:r>
        <w:rPr>
          <w:rFonts w:ascii="Times New Roman" w:hAnsi="Times New Roman"/>
          <w:i/>
          <w:iCs/>
          <w:sz w:val="18"/>
          <w:szCs w:val="18"/>
          <w:lang w:val="en-US"/>
        </w:rPr>
        <w:t xml:space="preserve"> Similarly, </w:t>
      </w:r>
      <w:r w:rsidRPr="00184E13">
        <w:rPr>
          <w:rFonts w:ascii="Times New Roman" w:hAnsi="Times New Roman"/>
          <w:i/>
          <w:iCs/>
          <w:sz w:val="20"/>
          <w:szCs w:val="20"/>
          <w:lang w:val="en-US"/>
        </w:rPr>
        <w:t>p</w:t>
      </w:r>
      <w:r w:rsidRPr="001348D4">
        <w:rPr>
          <w:rFonts w:ascii="Times New Roman" w:hAnsi="Times New Roman"/>
          <w:i/>
          <w:iCs/>
          <w:sz w:val="18"/>
          <w:szCs w:val="18"/>
          <w:lang w:val="en-US"/>
        </w:rPr>
        <w:t xml:space="preserve"> refers to the probability of receiving a Chinese development project</w:t>
      </w:r>
      <w:r>
        <w:rPr>
          <w:rFonts w:ascii="Times New Roman" w:hAnsi="Times New Roman"/>
          <w:i/>
          <w:iCs/>
          <w:sz w:val="18"/>
          <w:szCs w:val="18"/>
          <w:lang w:val="en-US"/>
        </w:rPr>
        <w:t xml:space="preserve"> within the sector indicated in the column header</w:t>
      </w:r>
      <w:r w:rsidRPr="001348D4">
        <w:rPr>
          <w:rFonts w:ascii="Times New Roman" w:hAnsi="Times New Roman"/>
          <w:i/>
          <w:iCs/>
          <w:sz w:val="18"/>
          <w:szCs w:val="18"/>
          <w:lang w:val="en-US"/>
        </w:rPr>
        <w:t>.</w:t>
      </w:r>
      <w:r w:rsidRPr="001348D4">
        <w:rPr>
          <w:rFonts w:ascii="Times New Roman" w:hAnsi="Times New Roman"/>
          <w:i/>
          <w:iCs/>
          <w:sz w:val="18"/>
          <w:szCs w:val="18"/>
          <w:vertAlign w:val="subscript"/>
          <w:lang w:val="en-US"/>
        </w:rPr>
        <w:t xml:space="preserve"> </w:t>
      </w:r>
      <w:r w:rsidRPr="001348D4">
        <w:rPr>
          <w:rFonts w:ascii="Times New Roman" w:hAnsi="Times New Roman"/>
          <w:i/>
          <w:iCs/>
          <w:sz w:val="18"/>
          <w:szCs w:val="18"/>
          <w:lang w:val="en-US"/>
        </w:rPr>
        <w:t>Standard errors clustered by country are in parentheses</w:t>
      </w:r>
      <w:r>
        <w:rPr>
          <w:rFonts w:ascii="Times New Roman" w:hAnsi="Times New Roman"/>
          <w:i/>
          <w:iCs/>
          <w:sz w:val="18"/>
          <w:szCs w:val="18"/>
          <w:lang w:val="en-US"/>
        </w:rPr>
        <w:t>.</w:t>
      </w:r>
    </w:p>
    <w:p w14:paraId="32DC677B" w14:textId="5EE4519D" w:rsidR="00A0437F" w:rsidRDefault="00A0437F" w:rsidP="00A0437F">
      <w:pPr>
        <w:widowControl w:val="0"/>
        <w:autoSpaceDE w:val="0"/>
        <w:autoSpaceDN w:val="0"/>
        <w:adjustRightInd w:val="0"/>
        <w:spacing w:after="0" w:line="240" w:lineRule="auto"/>
        <w:rPr>
          <w:rFonts w:ascii="Times New Roman" w:hAnsi="Times New Roman"/>
          <w:i/>
          <w:iCs/>
          <w:sz w:val="18"/>
          <w:szCs w:val="18"/>
          <w:lang w:val="en-US"/>
        </w:rPr>
      </w:pPr>
      <w:r w:rsidRPr="001348D4">
        <w:rPr>
          <w:rFonts w:ascii="Times New Roman" w:hAnsi="Times New Roman"/>
          <w:i/>
          <w:iCs/>
          <w:sz w:val="18"/>
          <w:szCs w:val="18"/>
          <w:lang w:val="en-US"/>
        </w:rPr>
        <w:t xml:space="preserve">Significance levels: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0.10,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0.05,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0.01,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0.001</w:t>
      </w:r>
      <w:r>
        <w:rPr>
          <w:rFonts w:ascii="Times New Roman" w:hAnsi="Times New Roman"/>
          <w:i/>
          <w:iCs/>
          <w:sz w:val="18"/>
          <w:szCs w:val="18"/>
          <w:lang w:val="en-US"/>
        </w:rPr>
        <w:t>.</w:t>
      </w:r>
    </w:p>
    <w:bookmarkEnd w:id="63"/>
    <w:p w14:paraId="781BCA20" w14:textId="77777777" w:rsidR="00A0437F" w:rsidRDefault="00A0437F">
      <w:pPr>
        <w:rPr>
          <w:rFonts w:ascii="Times New Roman" w:hAnsi="Times New Roman"/>
          <w:i/>
          <w:iCs/>
          <w:sz w:val="18"/>
          <w:szCs w:val="18"/>
          <w:lang w:val="en-US"/>
        </w:rPr>
      </w:pPr>
      <w:r>
        <w:rPr>
          <w:rFonts w:ascii="Times New Roman" w:hAnsi="Times New Roman"/>
          <w:i/>
          <w:iCs/>
          <w:sz w:val="18"/>
          <w:szCs w:val="18"/>
          <w:lang w:val="en-US"/>
        </w:rPr>
        <w:br w:type="page"/>
      </w:r>
    </w:p>
    <w:p w14:paraId="39765428" w14:textId="7A92F0D5" w:rsidR="00A0437F" w:rsidRDefault="00A0437F" w:rsidP="005A2809">
      <w:pPr>
        <w:pStyle w:val="Kop2"/>
      </w:pPr>
      <w:bookmarkStart w:id="65" w:name="_Toc45322975"/>
      <w:r w:rsidRPr="00A0437F">
        <w:lastRenderedPageBreak/>
        <w:t xml:space="preserve">Table </w:t>
      </w:r>
      <w:r w:rsidRPr="00A0437F">
        <w:fldChar w:fldCharType="begin"/>
      </w:r>
      <w:r w:rsidRPr="00A0437F">
        <w:instrText xml:space="preserve"> SEQ Table \* ARABIC </w:instrText>
      </w:r>
      <w:r w:rsidRPr="00A0437F">
        <w:fldChar w:fldCharType="separate"/>
      </w:r>
      <w:r w:rsidR="00211B47">
        <w:rPr>
          <w:noProof/>
        </w:rPr>
        <w:t>8</w:t>
      </w:r>
      <w:r w:rsidRPr="00A0437F">
        <w:fldChar w:fldCharType="end"/>
      </w:r>
      <w:r w:rsidRPr="00A0437F">
        <w:t xml:space="preserve">: </w:t>
      </w:r>
      <w:r w:rsidR="00825B0A">
        <w:rPr>
          <w:b w:val="0"/>
          <w:bCs/>
        </w:rPr>
        <w:t xml:space="preserve">2SLS with </w:t>
      </w:r>
      <w:r w:rsidRPr="005A2809">
        <w:rPr>
          <w:b w:val="0"/>
          <w:bCs/>
        </w:rPr>
        <w:t xml:space="preserve">Project Values &amp; </w:t>
      </w:r>
      <w:r w:rsidR="00825B0A">
        <w:rPr>
          <w:b w:val="0"/>
          <w:bCs/>
        </w:rPr>
        <w:t>Counts</w:t>
      </w:r>
      <w:r w:rsidRPr="005A2809">
        <w:rPr>
          <w:b w:val="0"/>
          <w:bCs/>
        </w:rPr>
        <w:t xml:space="preserve"> – Subnational Level</w:t>
      </w:r>
      <w:bookmarkEnd w:id="65"/>
    </w:p>
    <w:tbl>
      <w:tblPr>
        <w:tblW w:w="0" w:type="auto"/>
        <w:tblLayout w:type="fixed"/>
        <w:tblLook w:val="0000" w:firstRow="0" w:lastRow="0" w:firstColumn="0" w:lastColumn="0" w:noHBand="0" w:noVBand="0"/>
      </w:tblPr>
      <w:tblGrid>
        <w:gridCol w:w="2812"/>
        <w:gridCol w:w="1865"/>
        <w:gridCol w:w="1865"/>
        <w:gridCol w:w="1865"/>
        <w:gridCol w:w="1865"/>
        <w:gridCol w:w="1865"/>
        <w:gridCol w:w="1865"/>
      </w:tblGrid>
      <w:tr w:rsidR="00A0437F" w:rsidRPr="00AB683D" w14:paraId="7A193D8E" w14:textId="77777777" w:rsidTr="00A0437F">
        <w:tc>
          <w:tcPr>
            <w:tcW w:w="2812" w:type="dxa"/>
            <w:tcBorders>
              <w:top w:val="single" w:sz="4" w:space="0" w:color="auto"/>
              <w:left w:val="nil"/>
              <w:bottom w:val="nil"/>
              <w:right w:val="nil"/>
            </w:tcBorders>
          </w:tcPr>
          <w:p w14:paraId="0DDAC02B" w14:textId="77777777" w:rsidR="00A0437F" w:rsidRPr="00AB683D" w:rsidRDefault="00A0437F" w:rsidP="00A0437F">
            <w:pPr>
              <w:widowControl w:val="0"/>
              <w:autoSpaceDE w:val="0"/>
              <w:autoSpaceDN w:val="0"/>
              <w:adjustRightInd w:val="0"/>
              <w:spacing w:before="120" w:after="0" w:line="240" w:lineRule="auto"/>
              <w:rPr>
                <w:rFonts w:ascii="Times New Roman" w:hAnsi="Times New Roman"/>
                <w:lang w:val="en-US"/>
              </w:rPr>
            </w:pPr>
            <w:bookmarkStart w:id="66" w:name="_Hlk45292820"/>
            <w:bookmarkEnd w:id="64"/>
          </w:p>
        </w:tc>
        <w:tc>
          <w:tcPr>
            <w:tcW w:w="1865" w:type="dxa"/>
            <w:tcBorders>
              <w:top w:val="single" w:sz="4" w:space="0" w:color="auto"/>
              <w:left w:val="nil"/>
              <w:bottom w:val="nil"/>
              <w:right w:val="nil"/>
            </w:tcBorders>
          </w:tcPr>
          <w:p w14:paraId="1C0AE7F2" w14:textId="77777777" w:rsidR="00A0437F" w:rsidRPr="00AB683D"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AB683D">
              <w:rPr>
                <w:rFonts w:ascii="Times New Roman" w:hAnsi="Times New Roman"/>
                <w:lang w:val="en-US"/>
              </w:rPr>
              <w:t>(1)</w:t>
            </w:r>
          </w:p>
        </w:tc>
        <w:tc>
          <w:tcPr>
            <w:tcW w:w="1865" w:type="dxa"/>
            <w:tcBorders>
              <w:top w:val="single" w:sz="4" w:space="0" w:color="auto"/>
              <w:left w:val="nil"/>
              <w:bottom w:val="nil"/>
              <w:right w:val="nil"/>
            </w:tcBorders>
          </w:tcPr>
          <w:p w14:paraId="6970FCD6" w14:textId="77777777" w:rsidR="00A0437F" w:rsidRPr="00AB683D"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AB683D">
              <w:rPr>
                <w:rFonts w:ascii="Times New Roman" w:hAnsi="Times New Roman"/>
                <w:lang w:val="en-US"/>
              </w:rPr>
              <w:t>(2)</w:t>
            </w:r>
          </w:p>
        </w:tc>
        <w:tc>
          <w:tcPr>
            <w:tcW w:w="1865" w:type="dxa"/>
            <w:tcBorders>
              <w:top w:val="single" w:sz="4" w:space="0" w:color="auto"/>
              <w:left w:val="nil"/>
              <w:bottom w:val="nil"/>
              <w:right w:val="nil"/>
            </w:tcBorders>
          </w:tcPr>
          <w:p w14:paraId="2EA09A59" w14:textId="77777777" w:rsidR="00A0437F" w:rsidRPr="00AB683D"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AB683D">
              <w:rPr>
                <w:rFonts w:ascii="Times New Roman" w:hAnsi="Times New Roman"/>
                <w:lang w:val="en-US"/>
              </w:rPr>
              <w:t>(3)</w:t>
            </w:r>
          </w:p>
        </w:tc>
        <w:tc>
          <w:tcPr>
            <w:tcW w:w="1865" w:type="dxa"/>
            <w:tcBorders>
              <w:top w:val="single" w:sz="4" w:space="0" w:color="auto"/>
              <w:left w:val="nil"/>
              <w:bottom w:val="nil"/>
              <w:right w:val="nil"/>
            </w:tcBorders>
          </w:tcPr>
          <w:p w14:paraId="624E24CB" w14:textId="77777777" w:rsidR="00A0437F" w:rsidRPr="00AB683D"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AB683D">
              <w:rPr>
                <w:rFonts w:ascii="Times New Roman" w:hAnsi="Times New Roman"/>
                <w:lang w:val="en-US"/>
              </w:rPr>
              <w:t>(4)</w:t>
            </w:r>
          </w:p>
        </w:tc>
        <w:tc>
          <w:tcPr>
            <w:tcW w:w="1865" w:type="dxa"/>
            <w:tcBorders>
              <w:top w:val="single" w:sz="4" w:space="0" w:color="auto"/>
              <w:left w:val="nil"/>
              <w:bottom w:val="nil"/>
              <w:right w:val="nil"/>
            </w:tcBorders>
          </w:tcPr>
          <w:p w14:paraId="6AE65F21" w14:textId="77777777" w:rsidR="00A0437F" w:rsidRPr="00AB683D"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AB683D">
              <w:rPr>
                <w:rFonts w:ascii="Times New Roman" w:hAnsi="Times New Roman"/>
                <w:lang w:val="en-US"/>
              </w:rPr>
              <w:t>(5)</w:t>
            </w:r>
          </w:p>
        </w:tc>
        <w:tc>
          <w:tcPr>
            <w:tcW w:w="1865" w:type="dxa"/>
            <w:tcBorders>
              <w:top w:val="single" w:sz="4" w:space="0" w:color="auto"/>
              <w:left w:val="nil"/>
              <w:bottom w:val="nil"/>
              <w:right w:val="nil"/>
            </w:tcBorders>
          </w:tcPr>
          <w:p w14:paraId="22DC5799" w14:textId="77777777" w:rsidR="00A0437F" w:rsidRPr="00AB683D" w:rsidRDefault="00A0437F" w:rsidP="00A0437F">
            <w:pPr>
              <w:widowControl w:val="0"/>
              <w:autoSpaceDE w:val="0"/>
              <w:autoSpaceDN w:val="0"/>
              <w:adjustRightInd w:val="0"/>
              <w:spacing w:before="120" w:after="0" w:line="240" w:lineRule="auto"/>
              <w:jc w:val="center"/>
              <w:rPr>
                <w:rFonts w:ascii="Times New Roman" w:hAnsi="Times New Roman"/>
                <w:lang w:val="en-US"/>
              </w:rPr>
            </w:pPr>
            <w:r w:rsidRPr="00AB683D">
              <w:rPr>
                <w:rFonts w:ascii="Times New Roman" w:hAnsi="Times New Roman"/>
                <w:lang w:val="en-US"/>
              </w:rPr>
              <w:t>(6)</w:t>
            </w:r>
          </w:p>
        </w:tc>
      </w:tr>
      <w:tr w:rsidR="00A0437F" w:rsidRPr="00AB683D" w14:paraId="1238A647" w14:textId="77777777" w:rsidTr="00A0437F">
        <w:tc>
          <w:tcPr>
            <w:tcW w:w="2812" w:type="dxa"/>
            <w:tcBorders>
              <w:top w:val="nil"/>
              <w:left w:val="nil"/>
              <w:bottom w:val="nil"/>
              <w:right w:val="nil"/>
            </w:tcBorders>
          </w:tcPr>
          <w:p w14:paraId="355B5A89" w14:textId="77777777" w:rsidR="00A0437F" w:rsidRPr="00AB683D" w:rsidRDefault="00A0437F" w:rsidP="00A0437F">
            <w:pPr>
              <w:widowControl w:val="0"/>
              <w:autoSpaceDE w:val="0"/>
              <w:autoSpaceDN w:val="0"/>
              <w:adjustRightInd w:val="0"/>
              <w:spacing w:after="120" w:line="240" w:lineRule="auto"/>
              <w:rPr>
                <w:rFonts w:ascii="Times New Roman" w:hAnsi="Times New Roman"/>
                <w:i/>
                <w:iCs/>
                <w:lang w:val="en-US"/>
              </w:rPr>
            </w:pPr>
          </w:p>
        </w:tc>
        <w:tc>
          <w:tcPr>
            <w:tcW w:w="1865" w:type="dxa"/>
            <w:tcBorders>
              <w:top w:val="nil"/>
              <w:left w:val="nil"/>
              <w:bottom w:val="nil"/>
              <w:right w:val="nil"/>
            </w:tcBorders>
          </w:tcPr>
          <w:p w14:paraId="0CAD0D9E"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AB683D">
              <w:rPr>
                <w:rFonts w:ascii="Times New Roman" w:hAnsi="Times New Roman"/>
                <w:i/>
                <w:iCs/>
                <w:lang w:val="en-US"/>
              </w:rPr>
              <w:t>iwipov50</w:t>
            </w:r>
          </w:p>
        </w:tc>
        <w:tc>
          <w:tcPr>
            <w:tcW w:w="1865" w:type="dxa"/>
            <w:tcBorders>
              <w:top w:val="nil"/>
              <w:left w:val="nil"/>
              <w:bottom w:val="nil"/>
              <w:right w:val="nil"/>
            </w:tcBorders>
          </w:tcPr>
          <w:p w14:paraId="65F023B0"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AB683D">
              <w:rPr>
                <w:rFonts w:ascii="Times New Roman" w:hAnsi="Times New Roman"/>
                <w:i/>
                <w:iCs/>
                <w:lang w:val="en-US"/>
              </w:rPr>
              <w:t>iwipov50</w:t>
            </w:r>
          </w:p>
        </w:tc>
        <w:tc>
          <w:tcPr>
            <w:tcW w:w="1865" w:type="dxa"/>
            <w:tcBorders>
              <w:top w:val="nil"/>
              <w:left w:val="nil"/>
              <w:bottom w:val="nil"/>
              <w:right w:val="nil"/>
            </w:tcBorders>
          </w:tcPr>
          <w:p w14:paraId="4896071B"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AB683D">
              <w:rPr>
                <w:rFonts w:ascii="Times New Roman" w:hAnsi="Times New Roman"/>
                <w:i/>
                <w:iCs/>
                <w:lang w:val="en-US"/>
              </w:rPr>
              <w:t>iwipov50</w:t>
            </w:r>
          </w:p>
        </w:tc>
        <w:tc>
          <w:tcPr>
            <w:tcW w:w="1865" w:type="dxa"/>
            <w:tcBorders>
              <w:top w:val="nil"/>
              <w:left w:val="nil"/>
              <w:bottom w:val="nil"/>
              <w:right w:val="nil"/>
            </w:tcBorders>
          </w:tcPr>
          <w:p w14:paraId="3E9B6D6D"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AB683D">
              <w:rPr>
                <w:rFonts w:ascii="Times New Roman" w:hAnsi="Times New Roman"/>
                <w:i/>
                <w:iCs/>
                <w:lang w:val="en-US"/>
              </w:rPr>
              <w:t>iwipov50</w:t>
            </w:r>
          </w:p>
        </w:tc>
        <w:tc>
          <w:tcPr>
            <w:tcW w:w="1865" w:type="dxa"/>
            <w:tcBorders>
              <w:top w:val="nil"/>
              <w:left w:val="nil"/>
              <w:bottom w:val="nil"/>
              <w:right w:val="nil"/>
            </w:tcBorders>
          </w:tcPr>
          <w:p w14:paraId="6BC1C789"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AB683D">
              <w:rPr>
                <w:rFonts w:ascii="Times New Roman" w:hAnsi="Times New Roman"/>
                <w:i/>
                <w:iCs/>
                <w:lang w:val="en-US"/>
              </w:rPr>
              <w:t>iwipov50</w:t>
            </w:r>
          </w:p>
        </w:tc>
        <w:tc>
          <w:tcPr>
            <w:tcW w:w="1865" w:type="dxa"/>
            <w:tcBorders>
              <w:top w:val="nil"/>
              <w:left w:val="nil"/>
              <w:bottom w:val="nil"/>
              <w:right w:val="nil"/>
            </w:tcBorders>
          </w:tcPr>
          <w:p w14:paraId="0410C3EA"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i/>
                <w:iCs/>
                <w:lang w:val="en-US"/>
              </w:rPr>
            </w:pPr>
            <w:r w:rsidRPr="00AB683D">
              <w:rPr>
                <w:rFonts w:ascii="Times New Roman" w:hAnsi="Times New Roman"/>
                <w:i/>
                <w:iCs/>
                <w:lang w:val="en-US"/>
              </w:rPr>
              <w:t>iwipov50</w:t>
            </w:r>
          </w:p>
        </w:tc>
      </w:tr>
      <w:tr w:rsidR="00891D1F" w:rsidRPr="00AB683D" w14:paraId="6D32704B" w14:textId="77777777" w:rsidTr="00A0437F">
        <w:tc>
          <w:tcPr>
            <w:tcW w:w="2812" w:type="dxa"/>
            <w:tcBorders>
              <w:top w:val="single" w:sz="4" w:space="0" w:color="auto"/>
              <w:left w:val="nil"/>
              <w:bottom w:val="nil"/>
              <w:right w:val="nil"/>
            </w:tcBorders>
          </w:tcPr>
          <w:p w14:paraId="224FA319" w14:textId="77777777" w:rsidR="00891D1F" w:rsidRPr="00AB683D" w:rsidRDefault="00891D1F" w:rsidP="00891D1F">
            <w:pPr>
              <w:widowControl w:val="0"/>
              <w:autoSpaceDE w:val="0"/>
              <w:autoSpaceDN w:val="0"/>
              <w:adjustRightInd w:val="0"/>
              <w:spacing w:before="120" w:after="0" w:line="240" w:lineRule="auto"/>
              <w:rPr>
                <w:rFonts w:ascii="Times New Roman" w:hAnsi="Times New Roman"/>
                <w:lang w:val="en-US"/>
              </w:rPr>
            </w:pPr>
            <w:r w:rsidRPr="001348D4">
              <w:rPr>
                <w:rFonts w:ascii="Times New Roman" w:hAnsi="Times New Roman"/>
                <w:i/>
                <w:iCs/>
                <w:lang w:val="en-US"/>
              </w:rPr>
              <w:t>iwipov50</w:t>
            </w:r>
            <w:r w:rsidRPr="001348D4">
              <w:rPr>
                <w:rFonts w:ascii="Times New Roman" w:hAnsi="Times New Roman"/>
                <w:i/>
                <w:iCs/>
                <w:vertAlign w:val="subscript"/>
                <w:lang w:val="en-US"/>
              </w:rPr>
              <w:t>t-1</w:t>
            </w:r>
          </w:p>
        </w:tc>
        <w:tc>
          <w:tcPr>
            <w:tcW w:w="1865" w:type="dxa"/>
            <w:tcBorders>
              <w:top w:val="single" w:sz="4" w:space="0" w:color="auto"/>
              <w:left w:val="nil"/>
              <w:bottom w:val="nil"/>
              <w:right w:val="nil"/>
            </w:tcBorders>
          </w:tcPr>
          <w:p w14:paraId="6430BD7D" w14:textId="1909E306"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0.976</w:t>
            </w:r>
            <w:r w:rsidRPr="004D0CBD">
              <w:rPr>
                <w:rFonts w:ascii="Times New Roman" w:hAnsi="Times New Roman" w:cs="Times New Roman"/>
                <w:vertAlign w:val="superscript"/>
                <w:lang w:val="en-US"/>
              </w:rPr>
              <w:t>****</w:t>
            </w:r>
          </w:p>
        </w:tc>
        <w:tc>
          <w:tcPr>
            <w:tcW w:w="1865" w:type="dxa"/>
            <w:tcBorders>
              <w:top w:val="single" w:sz="4" w:space="0" w:color="auto"/>
              <w:left w:val="nil"/>
              <w:bottom w:val="nil"/>
              <w:right w:val="nil"/>
            </w:tcBorders>
          </w:tcPr>
          <w:p w14:paraId="3CE24239" w14:textId="49516A3C"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0.976</w:t>
            </w:r>
            <w:r w:rsidRPr="004D0CBD">
              <w:rPr>
                <w:rFonts w:ascii="Times New Roman" w:hAnsi="Times New Roman" w:cs="Times New Roman"/>
                <w:vertAlign w:val="superscript"/>
                <w:lang w:val="en-US"/>
              </w:rPr>
              <w:t>****</w:t>
            </w:r>
          </w:p>
        </w:tc>
        <w:tc>
          <w:tcPr>
            <w:tcW w:w="1865" w:type="dxa"/>
            <w:tcBorders>
              <w:top w:val="single" w:sz="4" w:space="0" w:color="auto"/>
              <w:left w:val="nil"/>
              <w:bottom w:val="nil"/>
              <w:right w:val="nil"/>
            </w:tcBorders>
          </w:tcPr>
          <w:p w14:paraId="4F134811" w14:textId="706C280F"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0.975</w:t>
            </w:r>
            <w:r w:rsidRPr="004D0CBD">
              <w:rPr>
                <w:rFonts w:ascii="Times New Roman" w:hAnsi="Times New Roman" w:cs="Times New Roman"/>
                <w:vertAlign w:val="superscript"/>
                <w:lang w:val="en-US"/>
              </w:rPr>
              <w:t>****</w:t>
            </w:r>
          </w:p>
        </w:tc>
        <w:tc>
          <w:tcPr>
            <w:tcW w:w="1865" w:type="dxa"/>
            <w:tcBorders>
              <w:top w:val="single" w:sz="4" w:space="0" w:color="auto"/>
              <w:left w:val="nil"/>
              <w:bottom w:val="nil"/>
              <w:right w:val="nil"/>
            </w:tcBorders>
          </w:tcPr>
          <w:p w14:paraId="31C09955" w14:textId="2807743B"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0.978</w:t>
            </w:r>
            <w:r w:rsidRPr="004D0CBD">
              <w:rPr>
                <w:rFonts w:ascii="Times New Roman" w:hAnsi="Times New Roman" w:cs="Times New Roman"/>
                <w:vertAlign w:val="superscript"/>
                <w:lang w:val="en-US"/>
              </w:rPr>
              <w:t>****</w:t>
            </w:r>
          </w:p>
        </w:tc>
        <w:tc>
          <w:tcPr>
            <w:tcW w:w="1865" w:type="dxa"/>
            <w:tcBorders>
              <w:top w:val="single" w:sz="4" w:space="0" w:color="auto"/>
              <w:left w:val="nil"/>
              <w:bottom w:val="nil"/>
              <w:right w:val="nil"/>
            </w:tcBorders>
          </w:tcPr>
          <w:p w14:paraId="44C70D99" w14:textId="1FC357C8"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0.978</w:t>
            </w:r>
            <w:r w:rsidRPr="004D0CBD">
              <w:rPr>
                <w:rFonts w:ascii="Times New Roman" w:hAnsi="Times New Roman" w:cs="Times New Roman"/>
                <w:vertAlign w:val="superscript"/>
                <w:lang w:val="en-US"/>
              </w:rPr>
              <w:t>****</w:t>
            </w:r>
          </w:p>
        </w:tc>
        <w:tc>
          <w:tcPr>
            <w:tcW w:w="1865" w:type="dxa"/>
            <w:tcBorders>
              <w:top w:val="single" w:sz="4" w:space="0" w:color="auto"/>
              <w:left w:val="nil"/>
              <w:bottom w:val="nil"/>
              <w:right w:val="nil"/>
            </w:tcBorders>
          </w:tcPr>
          <w:p w14:paraId="23617782" w14:textId="624CB726"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0.978</w:t>
            </w:r>
            <w:r w:rsidRPr="004D0CBD">
              <w:rPr>
                <w:rFonts w:ascii="Times New Roman" w:hAnsi="Times New Roman" w:cs="Times New Roman"/>
                <w:vertAlign w:val="superscript"/>
                <w:lang w:val="en-US"/>
              </w:rPr>
              <w:t>****</w:t>
            </w:r>
          </w:p>
        </w:tc>
      </w:tr>
      <w:tr w:rsidR="00891D1F" w:rsidRPr="00AB683D" w14:paraId="059E7D06" w14:textId="77777777" w:rsidTr="00A0437F">
        <w:tc>
          <w:tcPr>
            <w:tcW w:w="2812" w:type="dxa"/>
            <w:tcBorders>
              <w:top w:val="nil"/>
              <w:left w:val="nil"/>
              <w:bottom w:val="nil"/>
              <w:right w:val="nil"/>
            </w:tcBorders>
          </w:tcPr>
          <w:p w14:paraId="430AE4AF"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3F3D5BC" w14:textId="0CDA8E1B"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(0.0124)</w:t>
            </w:r>
          </w:p>
        </w:tc>
        <w:tc>
          <w:tcPr>
            <w:tcW w:w="1865" w:type="dxa"/>
            <w:tcBorders>
              <w:top w:val="nil"/>
              <w:left w:val="nil"/>
              <w:bottom w:val="nil"/>
              <w:right w:val="nil"/>
            </w:tcBorders>
          </w:tcPr>
          <w:p w14:paraId="0C5B3DB4" w14:textId="536C26DE"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(0.0120)</w:t>
            </w:r>
          </w:p>
        </w:tc>
        <w:tc>
          <w:tcPr>
            <w:tcW w:w="1865" w:type="dxa"/>
            <w:tcBorders>
              <w:top w:val="nil"/>
              <w:left w:val="nil"/>
              <w:bottom w:val="nil"/>
              <w:right w:val="nil"/>
            </w:tcBorders>
          </w:tcPr>
          <w:p w14:paraId="235AE2E8" w14:textId="07F58A6F"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(0.0121)</w:t>
            </w:r>
          </w:p>
        </w:tc>
        <w:tc>
          <w:tcPr>
            <w:tcW w:w="1865" w:type="dxa"/>
            <w:tcBorders>
              <w:top w:val="nil"/>
              <w:left w:val="nil"/>
              <w:bottom w:val="nil"/>
              <w:right w:val="nil"/>
            </w:tcBorders>
          </w:tcPr>
          <w:p w14:paraId="70BFA0D1" w14:textId="4F2AA1F8"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(0.0130)</w:t>
            </w:r>
          </w:p>
        </w:tc>
        <w:tc>
          <w:tcPr>
            <w:tcW w:w="1865" w:type="dxa"/>
            <w:tcBorders>
              <w:top w:val="nil"/>
              <w:left w:val="nil"/>
              <w:bottom w:val="nil"/>
              <w:right w:val="nil"/>
            </w:tcBorders>
          </w:tcPr>
          <w:p w14:paraId="02895728" w14:textId="27D5B180"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(0.0132)</w:t>
            </w:r>
          </w:p>
        </w:tc>
        <w:tc>
          <w:tcPr>
            <w:tcW w:w="1865" w:type="dxa"/>
            <w:tcBorders>
              <w:top w:val="nil"/>
              <w:left w:val="nil"/>
              <w:bottom w:val="nil"/>
              <w:right w:val="nil"/>
            </w:tcBorders>
          </w:tcPr>
          <w:p w14:paraId="69E15C4A" w14:textId="4D3720BF"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(0.0129)</w:t>
            </w:r>
          </w:p>
        </w:tc>
      </w:tr>
      <w:tr w:rsidR="00A0437F" w:rsidRPr="00AB683D" w14:paraId="40636F07" w14:textId="77777777" w:rsidTr="00A0437F">
        <w:tc>
          <w:tcPr>
            <w:tcW w:w="2812" w:type="dxa"/>
            <w:tcBorders>
              <w:top w:val="nil"/>
              <w:left w:val="nil"/>
              <w:bottom w:val="nil"/>
              <w:right w:val="nil"/>
            </w:tcBorders>
          </w:tcPr>
          <w:p w14:paraId="2C2EF625"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0A5AE4E"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F1C970B"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6DB3705"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2DA933C"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64F252A"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55170DC"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r>
      <w:tr w:rsidR="00891D1F" w:rsidRPr="00AB683D" w14:paraId="512E7EC1" w14:textId="77777777" w:rsidTr="00A0437F">
        <w:tc>
          <w:tcPr>
            <w:tcW w:w="2812" w:type="dxa"/>
            <w:tcBorders>
              <w:top w:val="nil"/>
              <w:left w:val="nil"/>
              <w:bottom w:val="nil"/>
              <w:right w:val="nil"/>
            </w:tcBorders>
          </w:tcPr>
          <w:p w14:paraId="41A747D8" w14:textId="77777777" w:rsidR="00891D1F" w:rsidRPr="00AB683D" w:rsidRDefault="00891D1F" w:rsidP="00891D1F">
            <w:pPr>
              <w:widowControl w:val="0"/>
              <w:autoSpaceDE w:val="0"/>
              <w:autoSpaceDN w:val="0"/>
              <w:adjustRightInd w:val="0"/>
              <w:spacing w:after="0" w:line="240" w:lineRule="auto"/>
              <w:rPr>
                <w:rFonts w:ascii="Times New Roman" w:hAnsi="Times New Roman"/>
                <w:vertAlign w:val="subscript"/>
                <w:lang w:val="en-US"/>
              </w:rPr>
            </w:pPr>
            <w:r>
              <w:rPr>
                <w:rFonts w:ascii="Times New Roman" w:hAnsi="Times New Roman"/>
                <w:i/>
                <w:iCs/>
                <w:lang w:val="en-US"/>
              </w:rPr>
              <w:t>ln($</w:t>
            </w:r>
            <w:r w:rsidRPr="001348D4">
              <w:rPr>
                <w:rFonts w:ascii="Times New Roman" w:hAnsi="Times New Roman"/>
                <w:i/>
                <w:iCs/>
                <w:lang w:val="en-US"/>
              </w:rPr>
              <w:t>CnAid</w:t>
            </w:r>
            <w:r w:rsidRPr="001348D4">
              <w:rPr>
                <w:rFonts w:ascii="Times New Roman" w:hAnsi="Times New Roman"/>
                <w:i/>
                <w:iCs/>
                <w:vertAlign w:val="subscript"/>
                <w:lang w:val="en-US"/>
              </w:rPr>
              <w:t xml:space="preserve"> t-2</w:t>
            </w:r>
            <w:r>
              <w:rPr>
                <w:rFonts w:ascii="Times New Roman" w:hAnsi="Times New Roman"/>
                <w:i/>
                <w:iCs/>
                <w:lang w:val="en-US"/>
              </w:rPr>
              <w:t>)</w:t>
            </w:r>
            <w:r>
              <w:rPr>
                <w:rFonts w:ascii="Times New Roman" w:hAnsi="Times New Roman"/>
                <w:i/>
                <w:iCs/>
                <w:vertAlign w:val="subscript"/>
                <w:lang w:val="en-US"/>
              </w:rPr>
              <w:t>total</w:t>
            </w:r>
          </w:p>
        </w:tc>
        <w:tc>
          <w:tcPr>
            <w:tcW w:w="1865" w:type="dxa"/>
            <w:tcBorders>
              <w:top w:val="nil"/>
              <w:left w:val="nil"/>
              <w:bottom w:val="nil"/>
              <w:right w:val="nil"/>
            </w:tcBorders>
          </w:tcPr>
          <w:p w14:paraId="497BFD50" w14:textId="101F0439"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-0.00648</w:t>
            </w:r>
          </w:p>
        </w:tc>
        <w:tc>
          <w:tcPr>
            <w:tcW w:w="1865" w:type="dxa"/>
            <w:tcBorders>
              <w:top w:val="nil"/>
              <w:left w:val="nil"/>
              <w:bottom w:val="nil"/>
              <w:right w:val="nil"/>
            </w:tcBorders>
          </w:tcPr>
          <w:p w14:paraId="34B1C9B8"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39461A6"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E72F3ED"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B047DAC"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65620A1"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B683D" w14:paraId="52E70A73" w14:textId="77777777" w:rsidTr="00A0437F">
        <w:tc>
          <w:tcPr>
            <w:tcW w:w="2812" w:type="dxa"/>
            <w:tcBorders>
              <w:top w:val="nil"/>
              <w:left w:val="nil"/>
              <w:bottom w:val="nil"/>
              <w:right w:val="nil"/>
            </w:tcBorders>
          </w:tcPr>
          <w:p w14:paraId="7FC189C7"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ECF8510" w14:textId="24953801"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(0.00415)</w:t>
            </w:r>
          </w:p>
        </w:tc>
        <w:tc>
          <w:tcPr>
            <w:tcW w:w="1865" w:type="dxa"/>
            <w:tcBorders>
              <w:top w:val="nil"/>
              <w:left w:val="nil"/>
              <w:bottom w:val="nil"/>
              <w:right w:val="nil"/>
            </w:tcBorders>
          </w:tcPr>
          <w:p w14:paraId="3A3094B3"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4C5615A"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334C117"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9E071E3"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27DE5D6"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B683D" w14:paraId="07C98B43" w14:textId="77777777" w:rsidTr="00A0437F">
        <w:tc>
          <w:tcPr>
            <w:tcW w:w="2812" w:type="dxa"/>
            <w:tcBorders>
              <w:top w:val="nil"/>
              <w:left w:val="nil"/>
              <w:bottom w:val="nil"/>
              <w:right w:val="nil"/>
            </w:tcBorders>
          </w:tcPr>
          <w:p w14:paraId="0488B11A"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AFEE553"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6FB06170"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C97000B"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7E997AA"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76C1D4A"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9AC7321"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AB683D" w14:paraId="0961298B" w14:textId="77777777" w:rsidTr="00A0437F">
        <w:tc>
          <w:tcPr>
            <w:tcW w:w="2812" w:type="dxa"/>
            <w:tcBorders>
              <w:top w:val="nil"/>
              <w:left w:val="nil"/>
              <w:bottom w:val="nil"/>
              <w:right w:val="nil"/>
            </w:tcBorders>
          </w:tcPr>
          <w:p w14:paraId="59F04DC0" w14:textId="77777777" w:rsidR="00891D1F" w:rsidRPr="00AB683D" w:rsidRDefault="00891D1F" w:rsidP="00891D1F">
            <w:pPr>
              <w:widowControl w:val="0"/>
              <w:autoSpaceDE w:val="0"/>
              <w:autoSpaceDN w:val="0"/>
              <w:adjustRightInd w:val="0"/>
              <w:spacing w:after="0" w:line="240" w:lineRule="auto"/>
              <w:rPr>
                <w:rFonts w:ascii="Times New Roman" w:hAnsi="Times New Roman"/>
                <w:vertAlign w:val="subscript"/>
                <w:lang w:val="en-US"/>
              </w:rPr>
            </w:pPr>
            <w:r>
              <w:rPr>
                <w:rFonts w:ascii="Times New Roman" w:hAnsi="Times New Roman"/>
                <w:i/>
                <w:iCs/>
                <w:lang w:val="en-US"/>
              </w:rPr>
              <w:t>ln($</w:t>
            </w:r>
            <w:r w:rsidRPr="001348D4">
              <w:rPr>
                <w:rFonts w:ascii="Times New Roman" w:hAnsi="Times New Roman"/>
                <w:i/>
                <w:iCs/>
                <w:lang w:val="en-US"/>
              </w:rPr>
              <w:t>CnAid</w:t>
            </w:r>
            <w:r w:rsidRPr="001348D4">
              <w:rPr>
                <w:rFonts w:ascii="Times New Roman" w:hAnsi="Times New Roman"/>
                <w:i/>
                <w:iCs/>
                <w:vertAlign w:val="subscript"/>
                <w:lang w:val="en-US"/>
              </w:rPr>
              <w:t xml:space="preserve"> t-2</w:t>
            </w:r>
            <w:r>
              <w:rPr>
                <w:rFonts w:ascii="Times New Roman" w:hAnsi="Times New Roman"/>
                <w:i/>
                <w:iCs/>
                <w:lang w:val="en-US"/>
              </w:rPr>
              <w:t>)</w:t>
            </w:r>
            <w:r>
              <w:rPr>
                <w:rFonts w:ascii="Times New Roman" w:hAnsi="Times New Roman"/>
                <w:i/>
                <w:iCs/>
                <w:vertAlign w:val="subscript"/>
                <w:lang w:val="en-US"/>
              </w:rPr>
              <w:t>ODA</w:t>
            </w:r>
          </w:p>
        </w:tc>
        <w:tc>
          <w:tcPr>
            <w:tcW w:w="1865" w:type="dxa"/>
            <w:tcBorders>
              <w:top w:val="nil"/>
              <w:left w:val="nil"/>
              <w:bottom w:val="nil"/>
              <w:right w:val="nil"/>
            </w:tcBorders>
          </w:tcPr>
          <w:p w14:paraId="72E3925E"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F731544" w14:textId="06D325A3"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-0.0123</w:t>
            </w:r>
            <w:r w:rsidRPr="004D0CBD">
              <w:rPr>
                <w:rFonts w:ascii="Times New Roman" w:hAnsi="Times New Roman" w:cs="Times New Roman"/>
                <w:vertAlign w:val="superscript"/>
                <w:lang w:val="en-US"/>
              </w:rPr>
              <w:t>*</w:t>
            </w:r>
          </w:p>
        </w:tc>
        <w:tc>
          <w:tcPr>
            <w:tcW w:w="1865" w:type="dxa"/>
            <w:tcBorders>
              <w:top w:val="nil"/>
              <w:left w:val="nil"/>
              <w:bottom w:val="nil"/>
              <w:right w:val="nil"/>
            </w:tcBorders>
          </w:tcPr>
          <w:p w14:paraId="1D038196"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A8F0D98"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D09393D"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5E5BBC3"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B683D" w14:paraId="4028ABCC" w14:textId="77777777" w:rsidTr="00A0437F">
        <w:tc>
          <w:tcPr>
            <w:tcW w:w="2812" w:type="dxa"/>
            <w:tcBorders>
              <w:top w:val="nil"/>
              <w:left w:val="nil"/>
              <w:bottom w:val="nil"/>
              <w:right w:val="nil"/>
            </w:tcBorders>
          </w:tcPr>
          <w:p w14:paraId="6F837D27"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2654232"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1A949EA" w14:textId="547439DA"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(0.00653)</w:t>
            </w:r>
          </w:p>
        </w:tc>
        <w:tc>
          <w:tcPr>
            <w:tcW w:w="1865" w:type="dxa"/>
            <w:tcBorders>
              <w:top w:val="nil"/>
              <w:left w:val="nil"/>
              <w:bottom w:val="nil"/>
              <w:right w:val="nil"/>
            </w:tcBorders>
          </w:tcPr>
          <w:p w14:paraId="76855000"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35B0077"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52DC7CD"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856AC9C"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B683D" w14:paraId="67173D89" w14:textId="77777777" w:rsidTr="00A0437F">
        <w:tc>
          <w:tcPr>
            <w:tcW w:w="2812" w:type="dxa"/>
            <w:tcBorders>
              <w:top w:val="nil"/>
              <w:left w:val="nil"/>
              <w:bottom w:val="nil"/>
              <w:right w:val="nil"/>
            </w:tcBorders>
          </w:tcPr>
          <w:p w14:paraId="735383C1"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65F26A5D"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FE75751"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90D76A0"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648C9471"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027955C"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999A9E4"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AB683D" w14:paraId="04A5B8A7" w14:textId="77777777" w:rsidTr="00A0437F">
        <w:tc>
          <w:tcPr>
            <w:tcW w:w="2812" w:type="dxa"/>
            <w:tcBorders>
              <w:top w:val="nil"/>
              <w:left w:val="nil"/>
              <w:bottom w:val="nil"/>
              <w:right w:val="nil"/>
            </w:tcBorders>
          </w:tcPr>
          <w:p w14:paraId="01A09159"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ln($</w:t>
            </w:r>
            <w:r w:rsidRPr="001348D4">
              <w:rPr>
                <w:rFonts w:ascii="Times New Roman" w:hAnsi="Times New Roman"/>
                <w:i/>
                <w:iCs/>
                <w:lang w:val="en-US"/>
              </w:rPr>
              <w:t>CnAid</w:t>
            </w:r>
            <w:r w:rsidRPr="001348D4">
              <w:rPr>
                <w:rFonts w:ascii="Times New Roman" w:hAnsi="Times New Roman"/>
                <w:i/>
                <w:iCs/>
                <w:vertAlign w:val="subscript"/>
                <w:lang w:val="en-US"/>
              </w:rPr>
              <w:t xml:space="preserve"> t-2</w:t>
            </w:r>
            <w:r>
              <w:rPr>
                <w:rFonts w:ascii="Times New Roman" w:hAnsi="Times New Roman"/>
                <w:i/>
                <w:iCs/>
                <w:lang w:val="en-US"/>
              </w:rPr>
              <w:t>)</w:t>
            </w:r>
            <w:r>
              <w:rPr>
                <w:rFonts w:ascii="Times New Roman" w:hAnsi="Times New Roman"/>
                <w:i/>
                <w:iCs/>
                <w:vertAlign w:val="subscript"/>
                <w:lang w:val="en-US"/>
              </w:rPr>
              <w:t>transport</w:t>
            </w:r>
          </w:p>
        </w:tc>
        <w:tc>
          <w:tcPr>
            <w:tcW w:w="1865" w:type="dxa"/>
            <w:tcBorders>
              <w:top w:val="nil"/>
              <w:left w:val="nil"/>
              <w:bottom w:val="nil"/>
              <w:right w:val="nil"/>
            </w:tcBorders>
          </w:tcPr>
          <w:p w14:paraId="07F4ACB2"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091E655"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83E1CAB" w14:textId="5F3B4D7E"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-0.00824</w:t>
            </w:r>
            <w:r w:rsidRPr="004D0CBD">
              <w:rPr>
                <w:rFonts w:ascii="Times New Roman" w:hAnsi="Times New Roman" w:cs="Times New Roman"/>
                <w:vertAlign w:val="superscript"/>
                <w:lang w:val="en-US"/>
              </w:rPr>
              <w:t>*</w:t>
            </w:r>
          </w:p>
        </w:tc>
        <w:tc>
          <w:tcPr>
            <w:tcW w:w="1865" w:type="dxa"/>
            <w:tcBorders>
              <w:top w:val="nil"/>
              <w:left w:val="nil"/>
              <w:bottom w:val="nil"/>
              <w:right w:val="nil"/>
            </w:tcBorders>
          </w:tcPr>
          <w:p w14:paraId="51DE7661"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E705229"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60CD074"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B683D" w14:paraId="000F3D72" w14:textId="77777777" w:rsidTr="00A0437F">
        <w:tc>
          <w:tcPr>
            <w:tcW w:w="2812" w:type="dxa"/>
            <w:tcBorders>
              <w:top w:val="nil"/>
              <w:left w:val="nil"/>
              <w:bottom w:val="nil"/>
              <w:right w:val="nil"/>
            </w:tcBorders>
          </w:tcPr>
          <w:p w14:paraId="64A98F38"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7E84C28"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5BE7B31"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788C669" w14:textId="30144BD3"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(0.00424)</w:t>
            </w:r>
          </w:p>
        </w:tc>
        <w:tc>
          <w:tcPr>
            <w:tcW w:w="1865" w:type="dxa"/>
            <w:tcBorders>
              <w:top w:val="nil"/>
              <w:left w:val="nil"/>
              <w:bottom w:val="nil"/>
              <w:right w:val="nil"/>
            </w:tcBorders>
          </w:tcPr>
          <w:p w14:paraId="5530B283"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83D3BE8"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03017D5"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B683D" w14:paraId="177E9AC5" w14:textId="77777777" w:rsidTr="00A0437F">
        <w:tc>
          <w:tcPr>
            <w:tcW w:w="2812" w:type="dxa"/>
            <w:tcBorders>
              <w:top w:val="nil"/>
              <w:left w:val="nil"/>
              <w:bottom w:val="nil"/>
              <w:right w:val="nil"/>
            </w:tcBorders>
          </w:tcPr>
          <w:p w14:paraId="63B4E3A7"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D8E6213"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A55434D"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403B6FE"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D8FF5D4"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6D6B1C2"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56E6753"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AB683D" w14:paraId="4522FDD5" w14:textId="77777777" w:rsidTr="00A0437F">
        <w:tc>
          <w:tcPr>
            <w:tcW w:w="2812" w:type="dxa"/>
            <w:tcBorders>
              <w:top w:val="nil"/>
              <w:left w:val="nil"/>
              <w:bottom w:val="nil"/>
              <w:right w:val="nil"/>
            </w:tcBorders>
          </w:tcPr>
          <w:p w14:paraId="6F043335" w14:textId="77777777" w:rsidR="00891D1F" w:rsidRPr="00AB683D" w:rsidRDefault="00891D1F" w:rsidP="00891D1F">
            <w:pPr>
              <w:widowControl w:val="0"/>
              <w:autoSpaceDE w:val="0"/>
              <w:autoSpaceDN w:val="0"/>
              <w:adjustRightInd w:val="0"/>
              <w:spacing w:after="0" w:line="240" w:lineRule="auto"/>
              <w:rPr>
                <w:rFonts w:ascii="Times New Roman" w:hAnsi="Times New Roman"/>
                <w:i/>
                <w:iCs/>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w:t>
            </w:r>
            <w:r>
              <w:rPr>
                <w:rFonts w:ascii="Times New Roman" w:hAnsi="Times New Roman"/>
                <w:i/>
                <w:iCs/>
                <w:vertAlign w:val="subscript"/>
                <w:lang w:val="en-US"/>
              </w:rPr>
              <w:t xml:space="preserve"> </w:t>
            </w:r>
            <w:r>
              <w:rPr>
                <w:rFonts w:ascii="Times New Roman" w:hAnsi="Times New Roman"/>
                <w:i/>
                <w:iCs/>
                <w:lang w:val="en-US"/>
              </w:rPr>
              <w:t>(Total)</w:t>
            </w:r>
          </w:p>
        </w:tc>
        <w:tc>
          <w:tcPr>
            <w:tcW w:w="1865" w:type="dxa"/>
            <w:tcBorders>
              <w:top w:val="nil"/>
              <w:left w:val="nil"/>
              <w:bottom w:val="nil"/>
              <w:right w:val="nil"/>
            </w:tcBorders>
          </w:tcPr>
          <w:p w14:paraId="0F2D6893"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C118DAB"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874B0CA"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FAEFCCB" w14:textId="40D8E2D0"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-0.00428</w:t>
            </w:r>
          </w:p>
        </w:tc>
        <w:tc>
          <w:tcPr>
            <w:tcW w:w="1865" w:type="dxa"/>
            <w:tcBorders>
              <w:top w:val="nil"/>
              <w:left w:val="nil"/>
              <w:bottom w:val="nil"/>
              <w:right w:val="nil"/>
            </w:tcBorders>
          </w:tcPr>
          <w:p w14:paraId="1724AF32"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561D486"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B683D" w14:paraId="41B5A6B0" w14:textId="77777777" w:rsidTr="00A0437F">
        <w:tc>
          <w:tcPr>
            <w:tcW w:w="2812" w:type="dxa"/>
            <w:tcBorders>
              <w:top w:val="nil"/>
              <w:left w:val="nil"/>
              <w:bottom w:val="nil"/>
              <w:right w:val="nil"/>
            </w:tcBorders>
          </w:tcPr>
          <w:p w14:paraId="6A70B69C"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11A5D89"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B830298"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C077968"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5C95748" w14:textId="2BCBBF3E"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(0.00260)</w:t>
            </w:r>
          </w:p>
        </w:tc>
        <w:tc>
          <w:tcPr>
            <w:tcW w:w="1865" w:type="dxa"/>
            <w:tcBorders>
              <w:top w:val="nil"/>
              <w:left w:val="nil"/>
              <w:bottom w:val="nil"/>
              <w:right w:val="nil"/>
            </w:tcBorders>
          </w:tcPr>
          <w:p w14:paraId="78265073"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0E9502C"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B683D" w14:paraId="32C2B349" w14:textId="77777777" w:rsidTr="00A0437F">
        <w:tc>
          <w:tcPr>
            <w:tcW w:w="2812" w:type="dxa"/>
            <w:tcBorders>
              <w:top w:val="nil"/>
              <w:left w:val="nil"/>
              <w:bottom w:val="nil"/>
              <w:right w:val="nil"/>
            </w:tcBorders>
          </w:tcPr>
          <w:p w14:paraId="70C88DC5"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8F3A49E"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5FF2A87"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90F2A72"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5DC5A76"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187553C"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FDD95A5"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AB683D" w14:paraId="4110C1B4" w14:textId="77777777" w:rsidTr="00A0437F">
        <w:tc>
          <w:tcPr>
            <w:tcW w:w="2812" w:type="dxa"/>
            <w:tcBorders>
              <w:top w:val="nil"/>
              <w:left w:val="nil"/>
              <w:bottom w:val="nil"/>
              <w:right w:val="nil"/>
            </w:tcBorders>
          </w:tcPr>
          <w:p w14:paraId="7264BC60"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w:t>
            </w:r>
            <w:r>
              <w:rPr>
                <w:rFonts w:ascii="Times New Roman" w:hAnsi="Times New Roman"/>
                <w:i/>
                <w:iCs/>
                <w:vertAlign w:val="subscript"/>
                <w:lang w:val="en-US"/>
              </w:rPr>
              <w:t xml:space="preserve"> </w:t>
            </w:r>
            <w:r>
              <w:rPr>
                <w:rFonts w:ascii="Times New Roman" w:hAnsi="Times New Roman"/>
                <w:i/>
                <w:iCs/>
                <w:lang w:val="en-US"/>
              </w:rPr>
              <w:t>(ODA)</w:t>
            </w:r>
          </w:p>
        </w:tc>
        <w:tc>
          <w:tcPr>
            <w:tcW w:w="1865" w:type="dxa"/>
            <w:tcBorders>
              <w:top w:val="nil"/>
              <w:left w:val="nil"/>
              <w:bottom w:val="nil"/>
              <w:right w:val="nil"/>
            </w:tcBorders>
          </w:tcPr>
          <w:p w14:paraId="1D9BAC4F"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82E08DF"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917395E"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B00836C"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DBE8985" w14:textId="09ED1E4F"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-0.00666</w:t>
            </w:r>
          </w:p>
        </w:tc>
        <w:tc>
          <w:tcPr>
            <w:tcW w:w="1865" w:type="dxa"/>
            <w:tcBorders>
              <w:top w:val="nil"/>
              <w:left w:val="nil"/>
              <w:bottom w:val="nil"/>
              <w:right w:val="nil"/>
            </w:tcBorders>
          </w:tcPr>
          <w:p w14:paraId="21AE9181"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B683D" w14:paraId="3AAD54DB" w14:textId="77777777" w:rsidTr="00A0437F">
        <w:tc>
          <w:tcPr>
            <w:tcW w:w="2812" w:type="dxa"/>
            <w:tcBorders>
              <w:top w:val="nil"/>
              <w:left w:val="nil"/>
              <w:bottom w:val="nil"/>
              <w:right w:val="nil"/>
            </w:tcBorders>
          </w:tcPr>
          <w:p w14:paraId="3AE3E6F0"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541F6924"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4116FC1"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BF92B9C"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10ADA1C"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85E4739" w14:textId="52B84C6F"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(0.00405)</w:t>
            </w:r>
          </w:p>
        </w:tc>
        <w:tc>
          <w:tcPr>
            <w:tcW w:w="1865" w:type="dxa"/>
            <w:tcBorders>
              <w:top w:val="nil"/>
              <w:left w:val="nil"/>
              <w:bottom w:val="nil"/>
              <w:right w:val="nil"/>
            </w:tcBorders>
          </w:tcPr>
          <w:p w14:paraId="53DF5ADB"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r>
      <w:tr w:rsidR="00891D1F" w:rsidRPr="00AB683D" w14:paraId="2239EB5C" w14:textId="77777777" w:rsidTr="00A0437F">
        <w:tc>
          <w:tcPr>
            <w:tcW w:w="2812" w:type="dxa"/>
            <w:tcBorders>
              <w:top w:val="nil"/>
              <w:left w:val="nil"/>
              <w:bottom w:val="nil"/>
              <w:right w:val="nil"/>
            </w:tcBorders>
          </w:tcPr>
          <w:p w14:paraId="269D3279"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7A6086C"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79E077A"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491B10E"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44248D8"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1DF14962"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C98EFF2"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r>
      <w:tr w:rsidR="00891D1F" w:rsidRPr="00AB683D" w14:paraId="0F96645D" w14:textId="77777777" w:rsidTr="00A0437F">
        <w:tc>
          <w:tcPr>
            <w:tcW w:w="2812" w:type="dxa"/>
            <w:tcBorders>
              <w:top w:val="nil"/>
              <w:left w:val="nil"/>
              <w:bottom w:val="nil"/>
              <w:right w:val="nil"/>
            </w:tcBorders>
          </w:tcPr>
          <w:p w14:paraId="2306F719"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CnAid</w:t>
            </w:r>
            <w:r w:rsidRPr="001348D4">
              <w:rPr>
                <w:rFonts w:ascii="Times New Roman" w:hAnsi="Times New Roman"/>
                <w:i/>
                <w:iCs/>
                <w:vertAlign w:val="subscript"/>
                <w:lang w:val="en-US"/>
              </w:rPr>
              <w:t xml:space="preserve"> t-2</w:t>
            </w:r>
            <w:r>
              <w:rPr>
                <w:rFonts w:ascii="Times New Roman" w:hAnsi="Times New Roman"/>
                <w:i/>
                <w:iCs/>
                <w:vertAlign w:val="subscript"/>
                <w:lang w:val="en-US"/>
              </w:rPr>
              <w:t xml:space="preserve"> </w:t>
            </w:r>
            <w:r>
              <w:rPr>
                <w:rFonts w:ascii="Times New Roman" w:hAnsi="Times New Roman"/>
                <w:i/>
                <w:iCs/>
                <w:lang w:val="en-US"/>
              </w:rPr>
              <w:t>(Transport)</w:t>
            </w:r>
          </w:p>
        </w:tc>
        <w:tc>
          <w:tcPr>
            <w:tcW w:w="1865" w:type="dxa"/>
            <w:tcBorders>
              <w:top w:val="nil"/>
              <w:left w:val="nil"/>
              <w:bottom w:val="nil"/>
              <w:right w:val="nil"/>
            </w:tcBorders>
          </w:tcPr>
          <w:p w14:paraId="5D424948"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30228C5"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14E2F0B3"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6138C26A"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9874FF9"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3713D9C6" w14:textId="0DBB8104"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-0.01000</w:t>
            </w:r>
            <w:r w:rsidRPr="004D0CBD">
              <w:rPr>
                <w:rFonts w:ascii="Times New Roman" w:hAnsi="Times New Roman" w:cs="Times New Roman"/>
                <w:vertAlign w:val="superscript"/>
                <w:lang w:val="en-US"/>
              </w:rPr>
              <w:t>*</w:t>
            </w:r>
          </w:p>
        </w:tc>
      </w:tr>
      <w:tr w:rsidR="00891D1F" w:rsidRPr="00AB683D" w14:paraId="301FF871" w14:textId="77777777" w:rsidTr="00A0437F">
        <w:tc>
          <w:tcPr>
            <w:tcW w:w="2812" w:type="dxa"/>
            <w:tcBorders>
              <w:top w:val="nil"/>
              <w:left w:val="nil"/>
              <w:bottom w:val="nil"/>
              <w:right w:val="nil"/>
            </w:tcBorders>
          </w:tcPr>
          <w:p w14:paraId="1794F8B0" w14:textId="77777777" w:rsidR="00891D1F" w:rsidRPr="00AB683D" w:rsidRDefault="00891D1F" w:rsidP="00891D1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915348E"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4D8E0367"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5C255BC3"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203E1D69"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09FB0942" w14:textId="77777777"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p>
        </w:tc>
        <w:tc>
          <w:tcPr>
            <w:tcW w:w="1865" w:type="dxa"/>
            <w:tcBorders>
              <w:top w:val="nil"/>
              <w:left w:val="nil"/>
              <w:bottom w:val="nil"/>
              <w:right w:val="nil"/>
            </w:tcBorders>
          </w:tcPr>
          <w:p w14:paraId="7E9EE0B8" w14:textId="6051C3A5" w:rsidR="00891D1F" w:rsidRPr="00AB683D" w:rsidRDefault="00891D1F" w:rsidP="00891D1F">
            <w:pPr>
              <w:widowControl w:val="0"/>
              <w:autoSpaceDE w:val="0"/>
              <w:autoSpaceDN w:val="0"/>
              <w:adjustRightInd w:val="0"/>
              <w:spacing w:after="0" w:line="240" w:lineRule="auto"/>
              <w:jc w:val="center"/>
              <w:rPr>
                <w:rFonts w:ascii="Times New Roman" w:hAnsi="Times New Roman"/>
                <w:lang w:val="en-US"/>
              </w:rPr>
            </w:pPr>
            <w:r w:rsidRPr="004D0CBD">
              <w:rPr>
                <w:rFonts w:ascii="Times New Roman" w:hAnsi="Times New Roman" w:cs="Times New Roman"/>
                <w:lang w:val="en-US"/>
              </w:rPr>
              <w:t>(0.00526)</w:t>
            </w:r>
          </w:p>
        </w:tc>
      </w:tr>
      <w:tr w:rsidR="00A0437F" w:rsidRPr="00AB683D" w14:paraId="3F912457" w14:textId="77777777" w:rsidTr="00A0437F">
        <w:tc>
          <w:tcPr>
            <w:tcW w:w="2812" w:type="dxa"/>
            <w:tcBorders>
              <w:top w:val="nil"/>
              <w:left w:val="nil"/>
              <w:bottom w:val="nil"/>
              <w:right w:val="nil"/>
            </w:tcBorders>
          </w:tcPr>
          <w:p w14:paraId="558ADBCB"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4B1EE54B"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7B4F5352"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2D3C7244"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2F86FC0"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0FE3D273"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c>
          <w:tcPr>
            <w:tcW w:w="1865" w:type="dxa"/>
            <w:tcBorders>
              <w:top w:val="nil"/>
              <w:left w:val="nil"/>
              <w:bottom w:val="nil"/>
              <w:right w:val="nil"/>
            </w:tcBorders>
          </w:tcPr>
          <w:p w14:paraId="320D3403"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p>
        </w:tc>
      </w:tr>
      <w:tr w:rsidR="00A0437F" w:rsidRPr="00AB683D" w14:paraId="1DF75FDA" w14:textId="77777777" w:rsidTr="00A0437F">
        <w:tc>
          <w:tcPr>
            <w:tcW w:w="2812" w:type="dxa"/>
            <w:tcBorders>
              <w:top w:val="nil"/>
              <w:left w:val="nil"/>
              <w:bottom w:val="nil"/>
              <w:right w:val="nil"/>
            </w:tcBorders>
          </w:tcPr>
          <w:p w14:paraId="3E2C01DC" w14:textId="77777777" w:rsidR="00A0437F" w:rsidRPr="00AB683D" w:rsidRDefault="00A0437F" w:rsidP="00A0437F">
            <w:pPr>
              <w:widowControl w:val="0"/>
              <w:autoSpaceDE w:val="0"/>
              <w:autoSpaceDN w:val="0"/>
              <w:adjustRightInd w:val="0"/>
              <w:spacing w:after="0" w:line="240" w:lineRule="auto"/>
              <w:rPr>
                <w:rFonts w:ascii="Times New Roman" w:hAnsi="Times New Roman"/>
                <w:i/>
                <w:iCs/>
                <w:lang w:val="en-US"/>
              </w:rPr>
            </w:pPr>
            <w:r w:rsidRPr="00AB683D">
              <w:rPr>
                <w:rFonts w:ascii="Times New Roman" w:hAnsi="Times New Roman"/>
                <w:i/>
                <w:iCs/>
                <w:lang w:val="en-US"/>
              </w:rPr>
              <w:t>Region FE</w:t>
            </w:r>
          </w:p>
        </w:tc>
        <w:tc>
          <w:tcPr>
            <w:tcW w:w="1865" w:type="dxa"/>
            <w:tcBorders>
              <w:top w:val="nil"/>
              <w:left w:val="nil"/>
              <w:bottom w:val="nil"/>
              <w:right w:val="nil"/>
            </w:tcBorders>
          </w:tcPr>
          <w:p w14:paraId="3950301C"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Yes</w:t>
            </w:r>
          </w:p>
        </w:tc>
        <w:tc>
          <w:tcPr>
            <w:tcW w:w="1865" w:type="dxa"/>
            <w:tcBorders>
              <w:top w:val="nil"/>
              <w:left w:val="nil"/>
              <w:bottom w:val="nil"/>
              <w:right w:val="nil"/>
            </w:tcBorders>
          </w:tcPr>
          <w:p w14:paraId="54527E2F"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Yes</w:t>
            </w:r>
          </w:p>
        </w:tc>
        <w:tc>
          <w:tcPr>
            <w:tcW w:w="1865" w:type="dxa"/>
            <w:tcBorders>
              <w:top w:val="nil"/>
              <w:left w:val="nil"/>
              <w:bottom w:val="nil"/>
              <w:right w:val="nil"/>
            </w:tcBorders>
          </w:tcPr>
          <w:p w14:paraId="7BBFAD02"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Yes</w:t>
            </w:r>
          </w:p>
        </w:tc>
        <w:tc>
          <w:tcPr>
            <w:tcW w:w="1865" w:type="dxa"/>
            <w:tcBorders>
              <w:top w:val="nil"/>
              <w:left w:val="nil"/>
              <w:bottom w:val="nil"/>
              <w:right w:val="nil"/>
            </w:tcBorders>
          </w:tcPr>
          <w:p w14:paraId="035D2110"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Yes</w:t>
            </w:r>
          </w:p>
        </w:tc>
        <w:tc>
          <w:tcPr>
            <w:tcW w:w="1865" w:type="dxa"/>
            <w:tcBorders>
              <w:top w:val="nil"/>
              <w:left w:val="nil"/>
              <w:bottom w:val="nil"/>
              <w:right w:val="nil"/>
            </w:tcBorders>
          </w:tcPr>
          <w:p w14:paraId="26CA15B1"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Yes</w:t>
            </w:r>
          </w:p>
        </w:tc>
        <w:tc>
          <w:tcPr>
            <w:tcW w:w="1865" w:type="dxa"/>
            <w:tcBorders>
              <w:top w:val="nil"/>
              <w:left w:val="nil"/>
              <w:bottom w:val="nil"/>
              <w:right w:val="nil"/>
            </w:tcBorders>
          </w:tcPr>
          <w:p w14:paraId="31AEE797"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Yes</w:t>
            </w:r>
          </w:p>
        </w:tc>
      </w:tr>
      <w:tr w:rsidR="00A0437F" w:rsidRPr="00AB683D" w14:paraId="0103E525" w14:textId="77777777" w:rsidTr="00A0437F">
        <w:tc>
          <w:tcPr>
            <w:tcW w:w="2812" w:type="dxa"/>
            <w:tcBorders>
              <w:top w:val="nil"/>
              <w:left w:val="nil"/>
              <w:bottom w:val="single" w:sz="4" w:space="0" w:color="auto"/>
              <w:right w:val="nil"/>
            </w:tcBorders>
          </w:tcPr>
          <w:p w14:paraId="3624F96D" w14:textId="77777777" w:rsidR="00A0437F" w:rsidRPr="00AB683D" w:rsidRDefault="00A0437F" w:rsidP="00A0437F">
            <w:pPr>
              <w:widowControl w:val="0"/>
              <w:autoSpaceDE w:val="0"/>
              <w:autoSpaceDN w:val="0"/>
              <w:adjustRightInd w:val="0"/>
              <w:spacing w:after="120" w:line="240" w:lineRule="auto"/>
              <w:rPr>
                <w:rFonts w:ascii="Times New Roman" w:hAnsi="Times New Roman"/>
                <w:i/>
                <w:iCs/>
                <w:lang w:val="en-US"/>
              </w:rPr>
            </w:pPr>
            <w:r w:rsidRPr="00AB683D">
              <w:rPr>
                <w:rFonts w:ascii="Times New Roman" w:hAnsi="Times New Roman"/>
                <w:i/>
                <w:iCs/>
                <w:lang w:val="en-US"/>
              </w:rPr>
              <w:t>Year FE</w:t>
            </w:r>
          </w:p>
        </w:tc>
        <w:tc>
          <w:tcPr>
            <w:tcW w:w="1865" w:type="dxa"/>
            <w:tcBorders>
              <w:top w:val="nil"/>
              <w:left w:val="nil"/>
              <w:bottom w:val="single" w:sz="4" w:space="0" w:color="auto"/>
              <w:right w:val="nil"/>
            </w:tcBorders>
          </w:tcPr>
          <w:p w14:paraId="43818C29"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sidRPr="00AB683D">
              <w:rPr>
                <w:rFonts w:ascii="Times New Roman" w:hAnsi="Times New Roman"/>
                <w:lang w:val="en-US"/>
              </w:rPr>
              <w:t>Yes</w:t>
            </w:r>
          </w:p>
        </w:tc>
        <w:tc>
          <w:tcPr>
            <w:tcW w:w="1865" w:type="dxa"/>
            <w:tcBorders>
              <w:top w:val="nil"/>
              <w:left w:val="nil"/>
              <w:bottom w:val="single" w:sz="4" w:space="0" w:color="auto"/>
              <w:right w:val="nil"/>
            </w:tcBorders>
          </w:tcPr>
          <w:p w14:paraId="5BEAD842"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sidRPr="00AB683D">
              <w:rPr>
                <w:rFonts w:ascii="Times New Roman" w:hAnsi="Times New Roman"/>
                <w:lang w:val="en-US"/>
              </w:rPr>
              <w:t>Yes</w:t>
            </w:r>
          </w:p>
        </w:tc>
        <w:tc>
          <w:tcPr>
            <w:tcW w:w="1865" w:type="dxa"/>
            <w:tcBorders>
              <w:top w:val="nil"/>
              <w:left w:val="nil"/>
              <w:bottom w:val="single" w:sz="4" w:space="0" w:color="auto"/>
              <w:right w:val="nil"/>
            </w:tcBorders>
          </w:tcPr>
          <w:p w14:paraId="5B77543C"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sidRPr="00AB683D">
              <w:rPr>
                <w:rFonts w:ascii="Times New Roman" w:hAnsi="Times New Roman"/>
                <w:lang w:val="en-US"/>
              </w:rPr>
              <w:t>Yes</w:t>
            </w:r>
          </w:p>
        </w:tc>
        <w:tc>
          <w:tcPr>
            <w:tcW w:w="1865" w:type="dxa"/>
            <w:tcBorders>
              <w:top w:val="nil"/>
              <w:left w:val="nil"/>
              <w:bottom w:val="single" w:sz="4" w:space="0" w:color="auto"/>
              <w:right w:val="nil"/>
            </w:tcBorders>
          </w:tcPr>
          <w:p w14:paraId="0BE77018"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sidRPr="00AB683D">
              <w:rPr>
                <w:rFonts w:ascii="Times New Roman" w:hAnsi="Times New Roman"/>
                <w:lang w:val="en-US"/>
              </w:rPr>
              <w:t>Yes</w:t>
            </w:r>
          </w:p>
        </w:tc>
        <w:tc>
          <w:tcPr>
            <w:tcW w:w="1865" w:type="dxa"/>
            <w:tcBorders>
              <w:top w:val="nil"/>
              <w:left w:val="nil"/>
              <w:bottom w:val="single" w:sz="4" w:space="0" w:color="auto"/>
              <w:right w:val="nil"/>
            </w:tcBorders>
          </w:tcPr>
          <w:p w14:paraId="48C40A95"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sidRPr="00AB683D">
              <w:rPr>
                <w:rFonts w:ascii="Times New Roman" w:hAnsi="Times New Roman"/>
                <w:lang w:val="en-US"/>
              </w:rPr>
              <w:t>Yes</w:t>
            </w:r>
          </w:p>
        </w:tc>
        <w:tc>
          <w:tcPr>
            <w:tcW w:w="1865" w:type="dxa"/>
            <w:tcBorders>
              <w:top w:val="nil"/>
              <w:left w:val="nil"/>
              <w:bottom w:val="single" w:sz="4" w:space="0" w:color="auto"/>
              <w:right w:val="nil"/>
            </w:tcBorders>
          </w:tcPr>
          <w:p w14:paraId="23D6C302"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sidRPr="00AB683D">
              <w:rPr>
                <w:rFonts w:ascii="Times New Roman" w:hAnsi="Times New Roman"/>
                <w:lang w:val="en-US"/>
              </w:rPr>
              <w:t>Yes</w:t>
            </w:r>
          </w:p>
        </w:tc>
      </w:tr>
      <w:tr w:rsidR="00891D1F" w:rsidRPr="00AB683D" w14:paraId="08EE809A" w14:textId="77777777" w:rsidTr="00A0437F">
        <w:tc>
          <w:tcPr>
            <w:tcW w:w="2812" w:type="dxa"/>
            <w:tcBorders>
              <w:top w:val="single" w:sz="4" w:space="0" w:color="auto"/>
              <w:left w:val="nil"/>
              <w:bottom w:val="nil"/>
              <w:right w:val="nil"/>
            </w:tcBorders>
          </w:tcPr>
          <w:p w14:paraId="0D7A5F83" w14:textId="77777777" w:rsidR="00891D1F" w:rsidRPr="00AB683D" w:rsidRDefault="00891D1F" w:rsidP="00891D1F">
            <w:pPr>
              <w:widowControl w:val="0"/>
              <w:autoSpaceDE w:val="0"/>
              <w:autoSpaceDN w:val="0"/>
              <w:adjustRightInd w:val="0"/>
              <w:spacing w:before="120" w:after="0" w:line="240" w:lineRule="auto"/>
              <w:rPr>
                <w:rFonts w:ascii="Times New Roman" w:hAnsi="Times New Roman"/>
                <w:lang w:val="en-US"/>
              </w:rPr>
            </w:pPr>
            <w:r w:rsidRPr="00612B01">
              <w:rPr>
                <w:rFonts w:ascii="Times New Roman" w:hAnsi="Times New Roman"/>
                <w:i/>
                <w:iCs/>
                <w:sz w:val="20"/>
                <w:szCs w:val="20"/>
                <w:lang w:val="en-US"/>
              </w:rPr>
              <w:t>Kleibergen-Paap F-Statistic</w:t>
            </w:r>
          </w:p>
        </w:tc>
        <w:tc>
          <w:tcPr>
            <w:tcW w:w="1865" w:type="dxa"/>
            <w:tcBorders>
              <w:top w:val="single" w:sz="4" w:space="0" w:color="auto"/>
              <w:left w:val="nil"/>
              <w:bottom w:val="nil"/>
              <w:right w:val="nil"/>
            </w:tcBorders>
          </w:tcPr>
          <w:p w14:paraId="2AAED85E" w14:textId="57B507AC"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9.835</w:t>
            </w:r>
          </w:p>
        </w:tc>
        <w:tc>
          <w:tcPr>
            <w:tcW w:w="1865" w:type="dxa"/>
            <w:tcBorders>
              <w:top w:val="single" w:sz="4" w:space="0" w:color="auto"/>
              <w:left w:val="nil"/>
              <w:bottom w:val="nil"/>
              <w:right w:val="nil"/>
            </w:tcBorders>
          </w:tcPr>
          <w:p w14:paraId="10AF60D6" w14:textId="714E53E4"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32.80</w:t>
            </w:r>
          </w:p>
        </w:tc>
        <w:tc>
          <w:tcPr>
            <w:tcW w:w="1865" w:type="dxa"/>
            <w:tcBorders>
              <w:top w:val="single" w:sz="4" w:space="0" w:color="auto"/>
              <w:left w:val="nil"/>
              <w:bottom w:val="nil"/>
              <w:right w:val="nil"/>
            </w:tcBorders>
          </w:tcPr>
          <w:p w14:paraId="3322A2EF" w14:textId="2E034093"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69.71</w:t>
            </w:r>
          </w:p>
        </w:tc>
        <w:tc>
          <w:tcPr>
            <w:tcW w:w="1865" w:type="dxa"/>
            <w:tcBorders>
              <w:top w:val="single" w:sz="4" w:space="0" w:color="auto"/>
              <w:left w:val="nil"/>
              <w:bottom w:val="nil"/>
              <w:right w:val="nil"/>
            </w:tcBorders>
          </w:tcPr>
          <w:p w14:paraId="52D17AF6" w14:textId="68DB9161"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35.74</w:t>
            </w:r>
          </w:p>
        </w:tc>
        <w:tc>
          <w:tcPr>
            <w:tcW w:w="1865" w:type="dxa"/>
            <w:tcBorders>
              <w:top w:val="single" w:sz="4" w:space="0" w:color="auto"/>
              <w:left w:val="nil"/>
              <w:bottom w:val="nil"/>
              <w:right w:val="nil"/>
            </w:tcBorders>
          </w:tcPr>
          <w:p w14:paraId="4967002D" w14:textId="2296BBE5"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42.18</w:t>
            </w:r>
          </w:p>
        </w:tc>
        <w:tc>
          <w:tcPr>
            <w:tcW w:w="1865" w:type="dxa"/>
            <w:tcBorders>
              <w:top w:val="single" w:sz="4" w:space="0" w:color="auto"/>
              <w:left w:val="nil"/>
              <w:bottom w:val="nil"/>
              <w:right w:val="nil"/>
            </w:tcBorders>
          </w:tcPr>
          <w:p w14:paraId="0F7EA78D" w14:textId="6FD263E5" w:rsidR="00891D1F" w:rsidRPr="00AB683D" w:rsidRDefault="00891D1F" w:rsidP="00891D1F">
            <w:pPr>
              <w:widowControl w:val="0"/>
              <w:autoSpaceDE w:val="0"/>
              <w:autoSpaceDN w:val="0"/>
              <w:adjustRightInd w:val="0"/>
              <w:spacing w:before="120" w:after="0" w:line="240" w:lineRule="auto"/>
              <w:jc w:val="center"/>
              <w:rPr>
                <w:rFonts w:ascii="Times New Roman" w:hAnsi="Times New Roman"/>
                <w:lang w:val="en-US"/>
              </w:rPr>
            </w:pPr>
            <w:r w:rsidRPr="004D0CBD">
              <w:rPr>
                <w:rFonts w:ascii="Times New Roman" w:hAnsi="Times New Roman" w:cs="Times New Roman"/>
                <w:lang w:val="en-US"/>
              </w:rPr>
              <w:t>32.57</w:t>
            </w:r>
          </w:p>
        </w:tc>
      </w:tr>
      <w:tr w:rsidR="00A0437F" w:rsidRPr="00AB683D" w14:paraId="7E60C171" w14:textId="77777777" w:rsidTr="00A0437F">
        <w:tc>
          <w:tcPr>
            <w:tcW w:w="2812" w:type="dxa"/>
            <w:tcBorders>
              <w:top w:val="nil"/>
              <w:left w:val="nil"/>
              <w:bottom w:val="nil"/>
              <w:right w:val="nil"/>
            </w:tcBorders>
          </w:tcPr>
          <w:p w14:paraId="40C84626"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r w:rsidRPr="001348D4">
              <w:rPr>
                <w:rFonts w:ascii="Times New Roman" w:hAnsi="Times New Roman"/>
                <w:i/>
                <w:iCs/>
                <w:lang w:val="en-US"/>
              </w:rPr>
              <w:t>Clusters (Country)</w:t>
            </w:r>
          </w:p>
        </w:tc>
        <w:tc>
          <w:tcPr>
            <w:tcW w:w="1865" w:type="dxa"/>
            <w:tcBorders>
              <w:top w:val="nil"/>
              <w:left w:val="nil"/>
              <w:bottom w:val="nil"/>
              <w:right w:val="nil"/>
            </w:tcBorders>
          </w:tcPr>
          <w:p w14:paraId="5E37EE1A"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103</w:t>
            </w:r>
          </w:p>
        </w:tc>
        <w:tc>
          <w:tcPr>
            <w:tcW w:w="1865" w:type="dxa"/>
            <w:tcBorders>
              <w:top w:val="nil"/>
              <w:left w:val="nil"/>
              <w:bottom w:val="nil"/>
              <w:right w:val="nil"/>
            </w:tcBorders>
          </w:tcPr>
          <w:p w14:paraId="22B65488"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103</w:t>
            </w:r>
          </w:p>
        </w:tc>
        <w:tc>
          <w:tcPr>
            <w:tcW w:w="1865" w:type="dxa"/>
            <w:tcBorders>
              <w:top w:val="nil"/>
              <w:left w:val="nil"/>
              <w:bottom w:val="nil"/>
              <w:right w:val="nil"/>
            </w:tcBorders>
          </w:tcPr>
          <w:p w14:paraId="47D5AD43"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103</w:t>
            </w:r>
          </w:p>
        </w:tc>
        <w:tc>
          <w:tcPr>
            <w:tcW w:w="1865" w:type="dxa"/>
            <w:tcBorders>
              <w:top w:val="nil"/>
              <w:left w:val="nil"/>
              <w:bottom w:val="nil"/>
              <w:right w:val="nil"/>
            </w:tcBorders>
          </w:tcPr>
          <w:p w14:paraId="6B64C498"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103</w:t>
            </w:r>
          </w:p>
        </w:tc>
        <w:tc>
          <w:tcPr>
            <w:tcW w:w="1865" w:type="dxa"/>
            <w:tcBorders>
              <w:top w:val="nil"/>
              <w:left w:val="nil"/>
              <w:bottom w:val="nil"/>
              <w:right w:val="nil"/>
            </w:tcBorders>
          </w:tcPr>
          <w:p w14:paraId="13D6F295"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103</w:t>
            </w:r>
          </w:p>
        </w:tc>
        <w:tc>
          <w:tcPr>
            <w:tcW w:w="1865" w:type="dxa"/>
            <w:tcBorders>
              <w:top w:val="nil"/>
              <w:left w:val="nil"/>
              <w:bottom w:val="nil"/>
              <w:right w:val="nil"/>
            </w:tcBorders>
          </w:tcPr>
          <w:p w14:paraId="3824FF3E"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103</w:t>
            </w:r>
          </w:p>
        </w:tc>
      </w:tr>
      <w:tr w:rsidR="00A0437F" w:rsidRPr="00AB683D" w14:paraId="19DD740B" w14:textId="77777777" w:rsidTr="00A0437F">
        <w:tc>
          <w:tcPr>
            <w:tcW w:w="2812" w:type="dxa"/>
            <w:tcBorders>
              <w:top w:val="nil"/>
              <w:left w:val="nil"/>
              <w:bottom w:val="nil"/>
              <w:right w:val="nil"/>
            </w:tcBorders>
          </w:tcPr>
          <w:p w14:paraId="60E9F6AC"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Regions</w:t>
            </w:r>
          </w:p>
        </w:tc>
        <w:tc>
          <w:tcPr>
            <w:tcW w:w="1865" w:type="dxa"/>
            <w:tcBorders>
              <w:top w:val="nil"/>
              <w:left w:val="nil"/>
              <w:bottom w:val="nil"/>
              <w:right w:val="nil"/>
            </w:tcBorders>
          </w:tcPr>
          <w:p w14:paraId="0AA9109C"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12EEE846"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7251705C"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39507CB2"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5FCC9B7E"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c>
          <w:tcPr>
            <w:tcW w:w="1865" w:type="dxa"/>
            <w:tcBorders>
              <w:top w:val="nil"/>
              <w:left w:val="nil"/>
              <w:bottom w:val="nil"/>
              <w:right w:val="nil"/>
            </w:tcBorders>
          </w:tcPr>
          <w:p w14:paraId="47762104"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Pr>
                <w:rFonts w:ascii="Times New Roman" w:hAnsi="Times New Roman"/>
                <w:lang w:val="en-US"/>
              </w:rPr>
              <w:t>1188</w:t>
            </w:r>
          </w:p>
        </w:tc>
      </w:tr>
      <w:tr w:rsidR="00A0437F" w:rsidRPr="00AB683D" w14:paraId="6A486D5A" w14:textId="77777777" w:rsidTr="00A0437F">
        <w:tc>
          <w:tcPr>
            <w:tcW w:w="2812" w:type="dxa"/>
            <w:tcBorders>
              <w:top w:val="nil"/>
              <w:left w:val="nil"/>
              <w:bottom w:val="nil"/>
              <w:right w:val="nil"/>
            </w:tcBorders>
          </w:tcPr>
          <w:p w14:paraId="5FB97873" w14:textId="77777777" w:rsidR="00A0437F" w:rsidRPr="00AB683D" w:rsidRDefault="00A0437F" w:rsidP="00A0437F">
            <w:pPr>
              <w:widowControl w:val="0"/>
              <w:autoSpaceDE w:val="0"/>
              <w:autoSpaceDN w:val="0"/>
              <w:adjustRightInd w:val="0"/>
              <w:spacing w:after="0" w:line="240" w:lineRule="auto"/>
              <w:rPr>
                <w:rFonts w:ascii="Times New Roman" w:hAnsi="Times New Roman"/>
                <w:lang w:val="en-US"/>
              </w:rPr>
            </w:pPr>
            <w:r>
              <w:rPr>
                <w:rFonts w:ascii="Times New Roman" w:hAnsi="Times New Roman"/>
                <w:i/>
                <w:iCs/>
                <w:lang w:val="en-US"/>
              </w:rPr>
              <w:t>Observations</w:t>
            </w:r>
          </w:p>
        </w:tc>
        <w:tc>
          <w:tcPr>
            <w:tcW w:w="1865" w:type="dxa"/>
            <w:tcBorders>
              <w:top w:val="nil"/>
              <w:left w:val="nil"/>
              <w:bottom w:val="nil"/>
              <w:right w:val="nil"/>
            </w:tcBorders>
          </w:tcPr>
          <w:p w14:paraId="694EC54B"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13790</w:t>
            </w:r>
          </w:p>
        </w:tc>
        <w:tc>
          <w:tcPr>
            <w:tcW w:w="1865" w:type="dxa"/>
            <w:tcBorders>
              <w:top w:val="nil"/>
              <w:left w:val="nil"/>
              <w:bottom w:val="nil"/>
              <w:right w:val="nil"/>
            </w:tcBorders>
          </w:tcPr>
          <w:p w14:paraId="0DF3AF35"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13790</w:t>
            </w:r>
          </w:p>
        </w:tc>
        <w:tc>
          <w:tcPr>
            <w:tcW w:w="1865" w:type="dxa"/>
            <w:tcBorders>
              <w:top w:val="nil"/>
              <w:left w:val="nil"/>
              <w:bottom w:val="nil"/>
              <w:right w:val="nil"/>
            </w:tcBorders>
          </w:tcPr>
          <w:p w14:paraId="58953960"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13790</w:t>
            </w:r>
          </w:p>
        </w:tc>
        <w:tc>
          <w:tcPr>
            <w:tcW w:w="1865" w:type="dxa"/>
            <w:tcBorders>
              <w:top w:val="nil"/>
              <w:left w:val="nil"/>
              <w:bottom w:val="nil"/>
              <w:right w:val="nil"/>
            </w:tcBorders>
          </w:tcPr>
          <w:p w14:paraId="6FC70FC2"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13790</w:t>
            </w:r>
          </w:p>
        </w:tc>
        <w:tc>
          <w:tcPr>
            <w:tcW w:w="1865" w:type="dxa"/>
            <w:tcBorders>
              <w:top w:val="nil"/>
              <w:left w:val="nil"/>
              <w:bottom w:val="nil"/>
              <w:right w:val="nil"/>
            </w:tcBorders>
          </w:tcPr>
          <w:p w14:paraId="42B4774B"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13790</w:t>
            </w:r>
          </w:p>
        </w:tc>
        <w:tc>
          <w:tcPr>
            <w:tcW w:w="1865" w:type="dxa"/>
            <w:tcBorders>
              <w:top w:val="nil"/>
              <w:left w:val="nil"/>
              <w:bottom w:val="nil"/>
              <w:right w:val="nil"/>
            </w:tcBorders>
          </w:tcPr>
          <w:p w14:paraId="20514ECA" w14:textId="77777777" w:rsidR="00A0437F" w:rsidRPr="00AB683D" w:rsidRDefault="00A0437F" w:rsidP="00A0437F">
            <w:pPr>
              <w:widowControl w:val="0"/>
              <w:autoSpaceDE w:val="0"/>
              <w:autoSpaceDN w:val="0"/>
              <w:adjustRightInd w:val="0"/>
              <w:spacing w:after="0" w:line="240" w:lineRule="auto"/>
              <w:jc w:val="center"/>
              <w:rPr>
                <w:rFonts w:ascii="Times New Roman" w:hAnsi="Times New Roman"/>
                <w:lang w:val="en-US"/>
              </w:rPr>
            </w:pPr>
            <w:r w:rsidRPr="00AB683D">
              <w:rPr>
                <w:rFonts w:ascii="Times New Roman" w:hAnsi="Times New Roman"/>
                <w:lang w:val="en-US"/>
              </w:rPr>
              <w:t>13790</w:t>
            </w:r>
          </w:p>
        </w:tc>
      </w:tr>
      <w:tr w:rsidR="00A0437F" w:rsidRPr="00AB683D" w14:paraId="071D3EAC" w14:textId="77777777" w:rsidTr="00A0437F">
        <w:tc>
          <w:tcPr>
            <w:tcW w:w="2812" w:type="dxa"/>
            <w:tcBorders>
              <w:top w:val="nil"/>
              <w:left w:val="nil"/>
              <w:bottom w:val="single" w:sz="4" w:space="0" w:color="auto"/>
              <w:right w:val="nil"/>
            </w:tcBorders>
          </w:tcPr>
          <w:p w14:paraId="77980AF4" w14:textId="77777777" w:rsidR="00A0437F" w:rsidRPr="00AB683D" w:rsidRDefault="00A0437F" w:rsidP="00A0437F">
            <w:pPr>
              <w:widowControl w:val="0"/>
              <w:autoSpaceDE w:val="0"/>
              <w:autoSpaceDN w:val="0"/>
              <w:adjustRightInd w:val="0"/>
              <w:spacing w:after="120" w:line="240" w:lineRule="auto"/>
              <w:rPr>
                <w:rFonts w:ascii="Times New Roman" w:hAnsi="Times New Roman"/>
                <w:lang w:val="en-US"/>
              </w:rPr>
            </w:pPr>
            <w:r>
              <w:rPr>
                <w:rFonts w:ascii="Times New Roman" w:hAnsi="Times New Roman"/>
                <w:i/>
                <w:iCs/>
                <w:lang w:val="en-US"/>
              </w:rPr>
              <w:t>Estimation Method</w:t>
            </w:r>
          </w:p>
        </w:tc>
        <w:tc>
          <w:tcPr>
            <w:tcW w:w="1865" w:type="dxa"/>
            <w:tcBorders>
              <w:top w:val="nil"/>
              <w:left w:val="nil"/>
              <w:bottom w:val="single" w:sz="4" w:space="0" w:color="auto"/>
              <w:right w:val="nil"/>
            </w:tcBorders>
          </w:tcPr>
          <w:p w14:paraId="1EE93D1C"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Pr>
                <w:rFonts w:ascii="Times New Roman" w:hAnsi="Times New Roman"/>
                <w:lang w:val="en-US"/>
              </w:rPr>
              <w:t>2SLS</w:t>
            </w:r>
          </w:p>
        </w:tc>
        <w:tc>
          <w:tcPr>
            <w:tcW w:w="1865" w:type="dxa"/>
            <w:tcBorders>
              <w:top w:val="nil"/>
              <w:left w:val="nil"/>
              <w:bottom w:val="single" w:sz="4" w:space="0" w:color="auto"/>
              <w:right w:val="nil"/>
            </w:tcBorders>
          </w:tcPr>
          <w:p w14:paraId="74DA286C"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sidRPr="005F305E">
              <w:rPr>
                <w:rFonts w:ascii="Times New Roman" w:hAnsi="Times New Roman"/>
                <w:lang w:val="en-US"/>
              </w:rPr>
              <w:t>2SLS</w:t>
            </w:r>
          </w:p>
        </w:tc>
        <w:tc>
          <w:tcPr>
            <w:tcW w:w="1865" w:type="dxa"/>
            <w:tcBorders>
              <w:top w:val="nil"/>
              <w:left w:val="nil"/>
              <w:bottom w:val="single" w:sz="4" w:space="0" w:color="auto"/>
              <w:right w:val="nil"/>
            </w:tcBorders>
          </w:tcPr>
          <w:p w14:paraId="704D9B7C"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sidRPr="005F305E">
              <w:rPr>
                <w:rFonts w:ascii="Times New Roman" w:hAnsi="Times New Roman"/>
                <w:lang w:val="en-US"/>
              </w:rPr>
              <w:t>2SLS</w:t>
            </w:r>
          </w:p>
        </w:tc>
        <w:tc>
          <w:tcPr>
            <w:tcW w:w="1865" w:type="dxa"/>
            <w:tcBorders>
              <w:top w:val="nil"/>
              <w:left w:val="nil"/>
              <w:bottom w:val="single" w:sz="4" w:space="0" w:color="auto"/>
              <w:right w:val="nil"/>
            </w:tcBorders>
          </w:tcPr>
          <w:p w14:paraId="6C52E5BF"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sidRPr="005F305E">
              <w:rPr>
                <w:rFonts w:ascii="Times New Roman" w:hAnsi="Times New Roman"/>
                <w:lang w:val="en-US"/>
              </w:rPr>
              <w:t>2SLS</w:t>
            </w:r>
          </w:p>
        </w:tc>
        <w:tc>
          <w:tcPr>
            <w:tcW w:w="1865" w:type="dxa"/>
            <w:tcBorders>
              <w:top w:val="nil"/>
              <w:left w:val="nil"/>
              <w:bottom w:val="single" w:sz="4" w:space="0" w:color="auto"/>
              <w:right w:val="nil"/>
            </w:tcBorders>
          </w:tcPr>
          <w:p w14:paraId="4344BA69"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sidRPr="005F305E">
              <w:rPr>
                <w:rFonts w:ascii="Times New Roman" w:hAnsi="Times New Roman"/>
                <w:lang w:val="en-US"/>
              </w:rPr>
              <w:t>2SLS</w:t>
            </w:r>
          </w:p>
        </w:tc>
        <w:tc>
          <w:tcPr>
            <w:tcW w:w="1865" w:type="dxa"/>
            <w:tcBorders>
              <w:top w:val="nil"/>
              <w:left w:val="nil"/>
              <w:bottom w:val="single" w:sz="4" w:space="0" w:color="auto"/>
              <w:right w:val="nil"/>
            </w:tcBorders>
          </w:tcPr>
          <w:p w14:paraId="3EB028E2" w14:textId="77777777" w:rsidR="00A0437F" w:rsidRPr="00AB683D" w:rsidRDefault="00A0437F" w:rsidP="00A0437F">
            <w:pPr>
              <w:widowControl w:val="0"/>
              <w:autoSpaceDE w:val="0"/>
              <w:autoSpaceDN w:val="0"/>
              <w:adjustRightInd w:val="0"/>
              <w:spacing w:after="120" w:line="240" w:lineRule="auto"/>
              <w:jc w:val="center"/>
              <w:rPr>
                <w:rFonts w:ascii="Times New Roman" w:hAnsi="Times New Roman"/>
                <w:lang w:val="en-US"/>
              </w:rPr>
            </w:pPr>
            <w:r w:rsidRPr="005F305E">
              <w:rPr>
                <w:rFonts w:ascii="Times New Roman" w:hAnsi="Times New Roman"/>
                <w:lang w:val="en-US"/>
              </w:rPr>
              <w:t>2SLS</w:t>
            </w:r>
          </w:p>
        </w:tc>
      </w:tr>
    </w:tbl>
    <w:p w14:paraId="07F9F46D" w14:textId="353C4FA2" w:rsidR="00A0437F" w:rsidRPr="008E6258" w:rsidRDefault="00A0437F" w:rsidP="00A0437F">
      <w:pPr>
        <w:widowControl w:val="0"/>
        <w:autoSpaceDE w:val="0"/>
        <w:autoSpaceDN w:val="0"/>
        <w:adjustRightInd w:val="0"/>
        <w:spacing w:after="0" w:line="240" w:lineRule="auto"/>
        <w:rPr>
          <w:rFonts w:ascii="Times New Roman" w:hAnsi="Times New Roman"/>
          <w:i/>
          <w:iCs/>
          <w:sz w:val="18"/>
          <w:szCs w:val="18"/>
          <w:lang w:val="en-US"/>
        </w:rPr>
      </w:pPr>
      <w:r w:rsidRPr="001348D4">
        <w:rPr>
          <w:rFonts w:ascii="Times New Roman" w:hAnsi="Times New Roman"/>
          <w:i/>
          <w:iCs/>
          <w:sz w:val="18"/>
          <w:szCs w:val="18"/>
          <w:lang w:val="en-US"/>
        </w:rPr>
        <w:t xml:space="preserve">Notes: </w:t>
      </w:r>
      <w:r>
        <w:rPr>
          <w:rFonts w:ascii="Times New Roman" w:hAnsi="Times New Roman"/>
          <w:i/>
          <w:iCs/>
          <w:sz w:val="18"/>
          <w:szCs w:val="18"/>
          <w:lang w:val="en-US"/>
        </w:rPr>
        <w:t>$</w:t>
      </w:r>
      <w:r w:rsidRPr="001348D4">
        <w:rPr>
          <w:rFonts w:ascii="Times New Roman" w:hAnsi="Times New Roman"/>
          <w:i/>
          <w:iCs/>
          <w:sz w:val="18"/>
          <w:szCs w:val="18"/>
          <w:lang w:val="en-US"/>
        </w:rPr>
        <w:t xml:space="preserve">CnAid refers to a variable </w:t>
      </w:r>
      <w:r>
        <w:rPr>
          <w:rFonts w:ascii="Times New Roman" w:hAnsi="Times New Roman"/>
          <w:i/>
          <w:iCs/>
          <w:sz w:val="18"/>
          <w:szCs w:val="18"/>
          <w:lang w:val="en-US"/>
        </w:rPr>
        <w:t>indicating</w:t>
      </w:r>
      <w:r w:rsidRPr="001348D4">
        <w:rPr>
          <w:rFonts w:ascii="Times New Roman" w:hAnsi="Times New Roman"/>
          <w:i/>
          <w:iCs/>
          <w:sz w:val="18"/>
          <w:szCs w:val="18"/>
          <w:lang w:val="en-US"/>
        </w:rPr>
        <w:t xml:space="preserve"> the </w:t>
      </w:r>
      <w:r>
        <w:rPr>
          <w:rFonts w:ascii="Times New Roman" w:hAnsi="Times New Roman"/>
          <w:i/>
          <w:iCs/>
          <w:sz w:val="18"/>
          <w:szCs w:val="18"/>
          <w:lang w:val="en-US"/>
        </w:rPr>
        <w:t>value</w:t>
      </w:r>
      <w:r w:rsidRPr="001348D4">
        <w:rPr>
          <w:rFonts w:ascii="Times New Roman" w:hAnsi="Times New Roman"/>
          <w:i/>
          <w:iCs/>
          <w:sz w:val="18"/>
          <w:szCs w:val="18"/>
          <w:lang w:val="en-US"/>
        </w:rPr>
        <w:t xml:space="preserve"> of Chinese development project</w:t>
      </w:r>
      <w:r>
        <w:rPr>
          <w:rFonts w:ascii="Times New Roman" w:hAnsi="Times New Roman"/>
          <w:i/>
          <w:iCs/>
          <w:sz w:val="18"/>
          <w:szCs w:val="18"/>
          <w:lang w:val="en-US"/>
        </w:rPr>
        <w:t>s</w:t>
      </w:r>
      <w:r w:rsidRPr="001348D4">
        <w:rPr>
          <w:rFonts w:ascii="Times New Roman" w:hAnsi="Times New Roman"/>
          <w:i/>
          <w:iCs/>
          <w:sz w:val="18"/>
          <w:szCs w:val="18"/>
          <w:lang w:val="en-US"/>
        </w:rPr>
        <w:t xml:space="preserve"> </w:t>
      </w:r>
      <w:r>
        <w:rPr>
          <w:rFonts w:ascii="Times New Roman" w:hAnsi="Times New Roman"/>
          <w:i/>
          <w:iCs/>
          <w:sz w:val="18"/>
          <w:szCs w:val="18"/>
          <w:lang w:val="en-US"/>
        </w:rPr>
        <w:t>within</w:t>
      </w:r>
      <w:r w:rsidRPr="001348D4">
        <w:rPr>
          <w:rFonts w:ascii="Times New Roman" w:hAnsi="Times New Roman"/>
          <w:i/>
          <w:iCs/>
          <w:sz w:val="18"/>
          <w:szCs w:val="18"/>
          <w:lang w:val="en-US"/>
        </w:rPr>
        <w:t xml:space="preserve"> the sector or flow class indicated</w:t>
      </w:r>
      <w:r>
        <w:rPr>
          <w:rFonts w:ascii="Times New Roman" w:hAnsi="Times New Roman"/>
          <w:i/>
          <w:iCs/>
          <w:sz w:val="18"/>
          <w:szCs w:val="18"/>
          <w:lang w:val="en-US"/>
        </w:rPr>
        <w:t xml:space="preserve">. CnAid refers to </w:t>
      </w:r>
      <w:r w:rsidR="00692A87">
        <w:rPr>
          <w:rFonts w:ascii="Times New Roman" w:hAnsi="Times New Roman"/>
          <w:i/>
          <w:iCs/>
          <w:sz w:val="18"/>
          <w:szCs w:val="18"/>
          <w:lang w:val="en-US"/>
        </w:rPr>
        <w:t>a count</w:t>
      </w:r>
      <w:r>
        <w:rPr>
          <w:rFonts w:ascii="Times New Roman" w:hAnsi="Times New Roman"/>
          <w:i/>
          <w:iCs/>
          <w:sz w:val="18"/>
          <w:szCs w:val="18"/>
          <w:lang w:val="en-US"/>
        </w:rPr>
        <w:t xml:space="preserve"> variable indicating the </w:t>
      </w:r>
      <w:r w:rsidR="00692A87">
        <w:rPr>
          <w:rFonts w:ascii="Times New Roman" w:hAnsi="Times New Roman"/>
          <w:i/>
          <w:iCs/>
          <w:sz w:val="18"/>
          <w:szCs w:val="18"/>
          <w:lang w:val="en-US"/>
        </w:rPr>
        <w:t>number</w:t>
      </w:r>
      <w:r>
        <w:rPr>
          <w:rFonts w:ascii="Times New Roman" w:hAnsi="Times New Roman"/>
          <w:i/>
          <w:iCs/>
          <w:sz w:val="18"/>
          <w:szCs w:val="18"/>
          <w:lang w:val="en-US"/>
        </w:rPr>
        <w:t xml:space="preserve"> of Chinese development projects. Similarly, </w:t>
      </w:r>
      <w:r w:rsidRPr="00184E13">
        <w:rPr>
          <w:rFonts w:ascii="Times New Roman" w:hAnsi="Times New Roman"/>
          <w:i/>
          <w:iCs/>
          <w:sz w:val="20"/>
          <w:szCs w:val="20"/>
          <w:lang w:val="en-US"/>
        </w:rPr>
        <w:t>p</w:t>
      </w:r>
      <w:r w:rsidRPr="001348D4">
        <w:rPr>
          <w:rFonts w:ascii="Times New Roman" w:hAnsi="Times New Roman"/>
          <w:i/>
          <w:iCs/>
          <w:sz w:val="18"/>
          <w:szCs w:val="18"/>
          <w:lang w:val="en-US"/>
        </w:rPr>
        <w:t xml:space="preserve"> refers to the probability of receiving a Chinese development project</w:t>
      </w:r>
      <w:r>
        <w:rPr>
          <w:rFonts w:ascii="Times New Roman" w:hAnsi="Times New Roman"/>
          <w:i/>
          <w:iCs/>
          <w:sz w:val="18"/>
          <w:szCs w:val="18"/>
          <w:lang w:val="en-US"/>
        </w:rPr>
        <w:t xml:space="preserve"> within the indicated sector or flow class</w:t>
      </w:r>
      <w:r w:rsidRPr="001348D4">
        <w:rPr>
          <w:rFonts w:ascii="Times New Roman" w:hAnsi="Times New Roman"/>
          <w:i/>
          <w:iCs/>
          <w:sz w:val="18"/>
          <w:szCs w:val="18"/>
          <w:lang w:val="en-US"/>
        </w:rPr>
        <w:t>.</w:t>
      </w:r>
      <w:r w:rsidRPr="001348D4">
        <w:rPr>
          <w:rFonts w:ascii="Times New Roman" w:hAnsi="Times New Roman"/>
          <w:i/>
          <w:iCs/>
          <w:sz w:val="18"/>
          <w:szCs w:val="18"/>
          <w:vertAlign w:val="subscript"/>
          <w:lang w:val="en-US"/>
        </w:rPr>
        <w:t xml:space="preserve"> </w:t>
      </w:r>
      <w:r w:rsidRPr="001348D4">
        <w:rPr>
          <w:rFonts w:ascii="Times New Roman" w:hAnsi="Times New Roman"/>
          <w:i/>
          <w:iCs/>
          <w:sz w:val="18"/>
          <w:szCs w:val="18"/>
          <w:lang w:val="en-US"/>
        </w:rPr>
        <w:t>Standard errors clustered by country are in parentheses</w:t>
      </w:r>
      <w:r>
        <w:rPr>
          <w:rFonts w:ascii="Times New Roman" w:hAnsi="Times New Roman"/>
          <w:i/>
          <w:iCs/>
          <w:sz w:val="18"/>
          <w:szCs w:val="18"/>
          <w:lang w:val="en-US"/>
        </w:rPr>
        <w:t xml:space="preserve">. </w:t>
      </w:r>
      <w:r w:rsidRPr="001348D4">
        <w:rPr>
          <w:rFonts w:ascii="Times New Roman" w:hAnsi="Times New Roman"/>
          <w:i/>
          <w:iCs/>
          <w:sz w:val="18"/>
          <w:szCs w:val="18"/>
          <w:lang w:val="en-US"/>
        </w:rPr>
        <w:t xml:space="preserve">Significance levels: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0.10,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0.05,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0.01, </w:t>
      </w:r>
      <w:r w:rsidRPr="001348D4">
        <w:rPr>
          <w:rFonts w:ascii="Times New Roman" w:hAnsi="Times New Roman"/>
          <w:i/>
          <w:iCs/>
          <w:sz w:val="18"/>
          <w:szCs w:val="18"/>
          <w:vertAlign w:val="superscript"/>
          <w:lang w:val="en-US"/>
        </w:rPr>
        <w:t>****</w:t>
      </w:r>
      <w:r w:rsidRPr="001348D4">
        <w:rPr>
          <w:rFonts w:ascii="Times New Roman" w:hAnsi="Times New Roman"/>
          <w:i/>
          <w:iCs/>
          <w:sz w:val="18"/>
          <w:szCs w:val="18"/>
          <w:lang w:val="en-US"/>
        </w:rPr>
        <w:t xml:space="preserve"> p &lt; 0.001</w:t>
      </w:r>
      <w:r>
        <w:rPr>
          <w:rFonts w:ascii="Times New Roman" w:hAnsi="Times New Roman"/>
          <w:i/>
          <w:iCs/>
          <w:sz w:val="18"/>
          <w:szCs w:val="18"/>
          <w:lang w:val="en-US"/>
        </w:rPr>
        <w:t>.</w:t>
      </w:r>
    </w:p>
    <w:bookmarkEnd w:id="66"/>
    <w:p w14:paraId="5245216A" w14:textId="77777777" w:rsidR="00B4146C" w:rsidRDefault="00B4146C" w:rsidP="00B4146C">
      <w:pPr>
        <w:widowControl w:val="0"/>
        <w:autoSpaceDE w:val="0"/>
        <w:autoSpaceDN w:val="0"/>
        <w:adjustRightInd w:val="0"/>
        <w:spacing w:after="0" w:line="240" w:lineRule="auto"/>
        <w:rPr>
          <w:rFonts w:ascii="Times New Roman" w:hAnsi="Times New Roman"/>
          <w:sz w:val="20"/>
          <w:szCs w:val="20"/>
          <w:lang w:val="en-US"/>
        </w:rPr>
      </w:pPr>
    </w:p>
    <w:p w14:paraId="411FC7E2" w14:textId="77777777" w:rsidR="00B4146C" w:rsidRDefault="00B4146C" w:rsidP="00B4146C">
      <w:pPr>
        <w:widowControl w:val="0"/>
        <w:autoSpaceDE w:val="0"/>
        <w:autoSpaceDN w:val="0"/>
        <w:adjustRightInd w:val="0"/>
        <w:spacing w:after="0" w:line="240" w:lineRule="auto"/>
        <w:rPr>
          <w:rFonts w:ascii="Times New Roman" w:hAnsi="Times New Roman"/>
          <w:sz w:val="20"/>
          <w:szCs w:val="20"/>
          <w:lang w:val="en-US"/>
        </w:rPr>
        <w:sectPr w:rsidR="00B4146C" w:rsidSect="00B4146C">
          <w:pgSz w:w="15840" w:h="12240" w:orient="landscape"/>
          <w:pgMar w:top="720" w:right="720" w:bottom="720" w:left="720" w:header="720" w:footer="720" w:gutter="0"/>
          <w:cols w:space="720"/>
          <w:noEndnote/>
          <w:docGrid w:linePitch="299"/>
        </w:sectPr>
      </w:pPr>
    </w:p>
    <w:p w14:paraId="2FCD5A54" w14:textId="48D48101" w:rsidR="00211B47" w:rsidRDefault="00211B47" w:rsidP="00211B47">
      <w:pPr>
        <w:pStyle w:val="Kop2"/>
      </w:pPr>
      <w:bookmarkStart w:id="67" w:name="_Toc45322976"/>
      <w:r>
        <w:lastRenderedPageBreak/>
        <w:t xml:space="preserve">Table </w:t>
      </w:r>
      <w:r>
        <w:fldChar w:fldCharType="begin"/>
      </w:r>
      <w:r>
        <w:instrText xml:space="preserve"> SEQ Table \* ARABIC </w:instrText>
      </w:r>
      <w:r>
        <w:fldChar w:fldCharType="separate"/>
      </w:r>
      <w:r>
        <w:rPr>
          <w:noProof/>
        </w:rPr>
        <w:t>9</w:t>
      </w:r>
      <w:r>
        <w:fldChar w:fldCharType="end"/>
      </w:r>
      <w:r>
        <w:t xml:space="preserve">: </w:t>
      </w:r>
      <w:r w:rsidRPr="00211B47">
        <w:rPr>
          <w:b w:val="0"/>
          <w:bCs/>
        </w:rPr>
        <w:t>Summary Statistics</w:t>
      </w:r>
      <w:bookmarkEnd w:id="67"/>
    </w:p>
    <w:tbl>
      <w:tblPr>
        <w:tblW w:w="7788" w:type="dxa"/>
        <w:tblLayout w:type="fixed"/>
        <w:tblLook w:val="0000" w:firstRow="0" w:lastRow="0" w:firstColumn="0" w:lastColumn="0" w:noHBand="0" w:noVBand="0"/>
      </w:tblPr>
      <w:tblGrid>
        <w:gridCol w:w="2227"/>
        <w:gridCol w:w="876"/>
        <w:gridCol w:w="1153"/>
        <w:gridCol w:w="1153"/>
        <w:gridCol w:w="1226"/>
        <w:gridCol w:w="1153"/>
      </w:tblGrid>
      <w:tr w:rsidR="006E0BE1" w:rsidRPr="00113BDC" w14:paraId="5AE22024" w14:textId="77777777" w:rsidTr="00FF045A">
        <w:tc>
          <w:tcPr>
            <w:tcW w:w="2227" w:type="dxa"/>
            <w:tcBorders>
              <w:top w:val="single" w:sz="4" w:space="0" w:color="auto"/>
              <w:left w:val="nil"/>
              <w:bottom w:val="single" w:sz="4" w:space="0" w:color="auto"/>
              <w:right w:val="nil"/>
            </w:tcBorders>
          </w:tcPr>
          <w:p w14:paraId="14DBBBCB" w14:textId="77777777" w:rsidR="006E0BE1" w:rsidRPr="00113BDC" w:rsidRDefault="006E0BE1" w:rsidP="00FF045A">
            <w:pPr>
              <w:widowControl w:val="0"/>
              <w:autoSpaceDE w:val="0"/>
              <w:autoSpaceDN w:val="0"/>
              <w:adjustRightInd w:val="0"/>
              <w:spacing w:before="120" w:after="120" w:line="240" w:lineRule="auto"/>
              <w:rPr>
                <w:rFonts w:ascii="Times New Roman" w:hAnsi="Times New Roman" w:cs="Times New Roman"/>
                <w:b/>
                <w:bCs/>
                <w:i/>
                <w:iCs/>
                <w:lang w:val="en-US"/>
              </w:rPr>
            </w:pPr>
            <w:bookmarkStart w:id="68" w:name="_Hlk45292859"/>
            <w:bookmarkStart w:id="69" w:name="_Toc43044740"/>
            <w:bookmarkStart w:id="70" w:name="_Toc43044948"/>
            <w:r w:rsidRPr="00113BDC">
              <w:rPr>
                <w:rFonts w:ascii="Times New Roman" w:hAnsi="Times New Roman" w:cs="Times New Roman"/>
                <w:b/>
                <w:bCs/>
                <w:i/>
                <w:iCs/>
                <w:lang w:val="en-US"/>
              </w:rPr>
              <w:t>Subnational Level</w:t>
            </w:r>
          </w:p>
        </w:tc>
        <w:tc>
          <w:tcPr>
            <w:tcW w:w="876" w:type="dxa"/>
            <w:tcBorders>
              <w:top w:val="single" w:sz="4" w:space="0" w:color="auto"/>
              <w:left w:val="nil"/>
              <w:bottom w:val="single" w:sz="4" w:space="0" w:color="auto"/>
              <w:right w:val="nil"/>
            </w:tcBorders>
          </w:tcPr>
          <w:p w14:paraId="4CC005D4" w14:textId="77777777" w:rsidR="006E0BE1" w:rsidRPr="00113BDC" w:rsidRDefault="006E0BE1" w:rsidP="00FF045A">
            <w:pPr>
              <w:widowControl w:val="0"/>
              <w:autoSpaceDE w:val="0"/>
              <w:autoSpaceDN w:val="0"/>
              <w:adjustRightInd w:val="0"/>
              <w:spacing w:before="120" w:after="120" w:line="240" w:lineRule="auto"/>
              <w:jc w:val="center"/>
              <w:rPr>
                <w:rFonts w:ascii="Times New Roman" w:hAnsi="Times New Roman" w:cs="Times New Roman"/>
                <w:i/>
                <w:iCs/>
                <w:lang w:val="en-US"/>
              </w:rPr>
            </w:pPr>
            <w:r w:rsidRPr="00113BDC">
              <w:rPr>
                <w:rFonts w:ascii="Times New Roman" w:hAnsi="Times New Roman" w:cs="Times New Roman"/>
                <w:i/>
                <w:iCs/>
                <w:lang w:val="en-US"/>
              </w:rPr>
              <w:t>count</w:t>
            </w:r>
          </w:p>
        </w:tc>
        <w:tc>
          <w:tcPr>
            <w:tcW w:w="1153" w:type="dxa"/>
            <w:tcBorders>
              <w:top w:val="single" w:sz="4" w:space="0" w:color="auto"/>
              <w:left w:val="nil"/>
              <w:bottom w:val="single" w:sz="4" w:space="0" w:color="auto"/>
              <w:right w:val="nil"/>
            </w:tcBorders>
          </w:tcPr>
          <w:p w14:paraId="7DAC80DC" w14:textId="77777777" w:rsidR="006E0BE1" w:rsidRPr="00113BDC" w:rsidRDefault="006E0BE1" w:rsidP="00FF045A">
            <w:pPr>
              <w:widowControl w:val="0"/>
              <w:autoSpaceDE w:val="0"/>
              <w:autoSpaceDN w:val="0"/>
              <w:adjustRightInd w:val="0"/>
              <w:spacing w:before="120" w:after="120" w:line="240" w:lineRule="auto"/>
              <w:jc w:val="center"/>
              <w:rPr>
                <w:rFonts w:ascii="Times New Roman" w:hAnsi="Times New Roman" w:cs="Times New Roman"/>
                <w:i/>
                <w:iCs/>
                <w:lang w:val="en-US"/>
              </w:rPr>
            </w:pPr>
            <w:r w:rsidRPr="00113BDC">
              <w:rPr>
                <w:rFonts w:ascii="Times New Roman" w:hAnsi="Times New Roman" w:cs="Times New Roman"/>
                <w:i/>
                <w:iCs/>
                <w:lang w:val="en-US"/>
              </w:rPr>
              <w:t>mean</w:t>
            </w:r>
          </w:p>
        </w:tc>
        <w:tc>
          <w:tcPr>
            <w:tcW w:w="1153" w:type="dxa"/>
            <w:tcBorders>
              <w:top w:val="single" w:sz="4" w:space="0" w:color="auto"/>
              <w:left w:val="nil"/>
              <w:bottom w:val="single" w:sz="4" w:space="0" w:color="auto"/>
              <w:right w:val="nil"/>
            </w:tcBorders>
          </w:tcPr>
          <w:p w14:paraId="5DD878DF" w14:textId="77777777" w:rsidR="006E0BE1" w:rsidRPr="00113BDC" w:rsidRDefault="006E0BE1" w:rsidP="00FF045A">
            <w:pPr>
              <w:widowControl w:val="0"/>
              <w:autoSpaceDE w:val="0"/>
              <w:autoSpaceDN w:val="0"/>
              <w:adjustRightInd w:val="0"/>
              <w:spacing w:before="120" w:after="120" w:line="240" w:lineRule="auto"/>
              <w:jc w:val="center"/>
              <w:rPr>
                <w:rFonts w:ascii="Times New Roman" w:hAnsi="Times New Roman" w:cs="Times New Roman"/>
                <w:i/>
                <w:iCs/>
                <w:lang w:val="en-US"/>
              </w:rPr>
            </w:pPr>
            <w:r w:rsidRPr="00113BDC">
              <w:rPr>
                <w:rFonts w:ascii="Times New Roman" w:hAnsi="Times New Roman" w:cs="Times New Roman"/>
                <w:i/>
                <w:iCs/>
                <w:lang w:val="en-US"/>
              </w:rPr>
              <w:t>sd</w:t>
            </w:r>
          </w:p>
        </w:tc>
        <w:tc>
          <w:tcPr>
            <w:tcW w:w="1226" w:type="dxa"/>
            <w:tcBorders>
              <w:top w:val="single" w:sz="4" w:space="0" w:color="auto"/>
              <w:left w:val="nil"/>
              <w:bottom w:val="single" w:sz="4" w:space="0" w:color="auto"/>
              <w:right w:val="nil"/>
            </w:tcBorders>
          </w:tcPr>
          <w:p w14:paraId="54A1F414" w14:textId="77777777" w:rsidR="006E0BE1" w:rsidRPr="00113BDC" w:rsidRDefault="006E0BE1" w:rsidP="00FF045A">
            <w:pPr>
              <w:widowControl w:val="0"/>
              <w:autoSpaceDE w:val="0"/>
              <w:autoSpaceDN w:val="0"/>
              <w:adjustRightInd w:val="0"/>
              <w:spacing w:before="120" w:after="120" w:line="240" w:lineRule="auto"/>
              <w:jc w:val="center"/>
              <w:rPr>
                <w:rFonts w:ascii="Times New Roman" w:hAnsi="Times New Roman" w:cs="Times New Roman"/>
                <w:i/>
                <w:iCs/>
                <w:lang w:val="en-US"/>
              </w:rPr>
            </w:pPr>
            <w:r w:rsidRPr="00113BDC">
              <w:rPr>
                <w:rFonts w:ascii="Times New Roman" w:hAnsi="Times New Roman" w:cs="Times New Roman"/>
                <w:i/>
                <w:iCs/>
                <w:lang w:val="en-US"/>
              </w:rPr>
              <w:t>min</w:t>
            </w:r>
          </w:p>
        </w:tc>
        <w:tc>
          <w:tcPr>
            <w:tcW w:w="1153" w:type="dxa"/>
            <w:tcBorders>
              <w:top w:val="single" w:sz="4" w:space="0" w:color="auto"/>
              <w:left w:val="nil"/>
              <w:bottom w:val="single" w:sz="4" w:space="0" w:color="auto"/>
              <w:right w:val="nil"/>
            </w:tcBorders>
          </w:tcPr>
          <w:p w14:paraId="641D80C6" w14:textId="77777777" w:rsidR="006E0BE1" w:rsidRPr="00113BDC" w:rsidRDefault="006E0BE1" w:rsidP="00FF045A">
            <w:pPr>
              <w:widowControl w:val="0"/>
              <w:autoSpaceDE w:val="0"/>
              <w:autoSpaceDN w:val="0"/>
              <w:adjustRightInd w:val="0"/>
              <w:spacing w:before="120" w:after="120" w:line="240" w:lineRule="auto"/>
              <w:jc w:val="center"/>
              <w:rPr>
                <w:rFonts w:ascii="Times New Roman" w:hAnsi="Times New Roman" w:cs="Times New Roman"/>
                <w:i/>
                <w:iCs/>
                <w:lang w:val="en-US"/>
              </w:rPr>
            </w:pPr>
            <w:r w:rsidRPr="00113BDC">
              <w:rPr>
                <w:rFonts w:ascii="Times New Roman" w:hAnsi="Times New Roman" w:cs="Times New Roman"/>
                <w:i/>
                <w:iCs/>
                <w:lang w:val="en-US"/>
              </w:rPr>
              <w:t>max</w:t>
            </w:r>
          </w:p>
        </w:tc>
      </w:tr>
      <w:tr w:rsidR="006E0BE1" w:rsidRPr="002135E4" w14:paraId="3355F651" w14:textId="77777777" w:rsidTr="00FF045A">
        <w:tc>
          <w:tcPr>
            <w:tcW w:w="2227" w:type="dxa"/>
            <w:tcBorders>
              <w:top w:val="single" w:sz="4" w:space="0" w:color="auto"/>
              <w:left w:val="nil"/>
              <w:bottom w:val="nil"/>
              <w:right w:val="nil"/>
            </w:tcBorders>
          </w:tcPr>
          <w:p w14:paraId="2FF7FAB8" w14:textId="77777777" w:rsidR="006E0BE1" w:rsidRPr="002135E4" w:rsidRDefault="006E0BE1" w:rsidP="00FF045A">
            <w:pPr>
              <w:widowControl w:val="0"/>
              <w:autoSpaceDE w:val="0"/>
              <w:autoSpaceDN w:val="0"/>
              <w:adjustRightInd w:val="0"/>
              <w:spacing w:before="120" w:after="0" w:line="240" w:lineRule="auto"/>
              <w:rPr>
                <w:rFonts w:ascii="Times New Roman" w:hAnsi="Times New Roman" w:cs="Times New Roman"/>
                <w:lang w:val="en-US"/>
              </w:rPr>
            </w:pPr>
            <w:r w:rsidRPr="001348D4">
              <w:rPr>
                <w:rFonts w:ascii="Times New Roman" w:hAnsi="Times New Roman"/>
                <w:i/>
                <w:iCs/>
                <w:lang w:val="en-US"/>
              </w:rPr>
              <w:t>iwipov50</w:t>
            </w:r>
          </w:p>
        </w:tc>
        <w:tc>
          <w:tcPr>
            <w:tcW w:w="876" w:type="dxa"/>
            <w:tcBorders>
              <w:top w:val="single" w:sz="4" w:space="0" w:color="auto"/>
              <w:left w:val="nil"/>
              <w:bottom w:val="nil"/>
              <w:right w:val="nil"/>
            </w:tcBorders>
          </w:tcPr>
          <w:p w14:paraId="575A1F10" w14:textId="77777777" w:rsidR="006E0BE1" w:rsidRPr="002135E4" w:rsidRDefault="006E0BE1" w:rsidP="00FF045A">
            <w:pPr>
              <w:widowControl w:val="0"/>
              <w:autoSpaceDE w:val="0"/>
              <w:autoSpaceDN w:val="0"/>
              <w:adjustRightInd w:val="0"/>
              <w:spacing w:before="120" w:after="0" w:line="240" w:lineRule="auto"/>
              <w:jc w:val="center"/>
              <w:rPr>
                <w:rFonts w:ascii="Times New Roman" w:hAnsi="Times New Roman" w:cs="Times New Roman"/>
                <w:lang w:val="en-US"/>
              </w:rPr>
            </w:pPr>
            <w:r w:rsidRPr="00F30FDA">
              <w:rPr>
                <w:rFonts w:ascii="Times New Roman" w:hAnsi="Times New Roman" w:cs="Times New Roman"/>
                <w:lang w:val="en-US"/>
              </w:rPr>
              <w:t>18296</w:t>
            </w:r>
          </w:p>
        </w:tc>
        <w:tc>
          <w:tcPr>
            <w:tcW w:w="1153" w:type="dxa"/>
            <w:tcBorders>
              <w:top w:val="single" w:sz="4" w:space="0" w:color="auto"/>
              <w:left w:val="nil"/>
              <w:bottom w:val="nil"/>
              <w:right w:val="nil"/>
            </w:tcBorders>
          </w:tcPr>
          <w:p w14:paraId="376687D3" w14:textId="77777777" w:rsidR="006E0BE1" w:rsidRPr="002135E4" w:rsidRDefault="006E0BE1" w:rsidP="00FF045A">
            <w:pPr>
              <w:widowControl w:val="0"/>
              <w:autoSpaceDE w:val="0"/>
              <w:autoSpaceDN w:val="0"/>
              <w:adjustRightInd w:val="0"/>
              <w:spacing w:before="120" w:after="0" w:line="240" w:lineRule="auto"/>
              <w:jc w:val="center"/>
              <w:rPr>
                <w:rFonts w:ascii="Times New Roman" w:hAnsi="Times New Roman" w:cs="Times New Roman"/>
                <w:lang w:val="en-US"/>
              </w:rPr>
            </w:pPr>
            <w:r w:rsidRPr="00F30FDA">
              <w:rPr>
                <w:rFonts w:ascii="Times New Roman" w:hAnsi="Times New Roman" w:cs="Times New Roman"/>
                <w:lang w:val="en-US"/>
              </w:rPr>
              <w:t>.5114914</w:t>
            </w:r>
          </w:p>
        </w:tc>
        <w:tc>
          <w:tcPr>
            <w:tcW w:w="1153" w:type="dxa"/>
            <w:tcBorders>
              <w:top w:val="single" w:sz="4" w:space="0" w:color="auto"/>
              <w:left w:val="nil"/>
              <w:bottom w:val="nil"/>
              <w:right w:val="nil"/>
            </w:tcBorders>
          </w:tcPr>
          <w:p w14:paraId="7375696A" w14:textId="77777777" w:rsidR="006E0BE1" w:rsidRPr="002135E4" w:rsidRDefault="006E0BE1" w:rsidP="00FF045A">
            <w:pPr>
              <w:widowControl w:val="0"/>
              <w:autoSpaceDE w:val="0"/>
              <w:autoSpaceDN w:val="0"/>
              <w:adjustRightInd w:val="0"/>
              <w:spacing w:before="120" w:after="0" w:line="240" w:lineRule="auto"/>
              <w:jc w:val="center"/>
              <w:rPr>
                <w:rFonts w:ascii="Times New Roman" w:hAnsi="Times New Roman" w:cs="Times New Roman"/>
                <w:lang w:val="en-US"/>
              </w:rPr>
            </w:pPr>
            <w:r w:rsidRPr="00F30FDA">
              <w:rPr>
                <w:rFonts w:ascii="Times New Roman" w:hAnsi="Times New Roman" w:cs="Times New Roman"/>
                <w:lang w:val="en-US"/>
              </w:rPr>
              <w:t>.3699758</w:t>
            </w:r>
          </w:p>
        </w:tc>
        <w:tc>
          <w:tcPr>
            <w:tcW w:w="1226" w:type="dxa"/>
            <w:tcBorders>
              <w:top w:val="single" w:sz="4" w:space="0" w:color="auto"/>
              <w:left w:val="nil"/>
              <w:bottom w:val="nil"/>
              <w:right w:val="nil"/>
            </w:tcBorders>
          </w:tcPr>
          <w:p w14:paraId="7A59F773" w14:textId="77777777" w:rsidR="006E0BE1" w:rsidRPr="002135E4" w:rsidRDefault="006E0BE1" w:rsidP="00FF045A">
            <w:pPr>
              <w:widowControl w:val="0"/>
              <w:autoSpaceDE w:val="0"/>
              <w:autoSpaceDN w:val="0"/>
              <w:adjustRightInd w:val="0"/>
              <w:spacing w:before="120" w:after="0" w:line="240" w:lineRule="auto"/>
              <w:jc w:val="center"/>
              <w:rPr>
                <w:rFonts w:ascii="Times New Roman" w:hAnsi="Times New Roman" w:cs="Times New Roman"/>
                <w:lang w:val="en-US"/>
              </w:rPr>
            </w:pPr>
            <w:r w:rsidRPr="00F30FDA">
              <w:rPr>
                <w:rFonts w:ascii="Times New Roman" w:hAnsi="Times New Roman" w:cs="Times New Roman"/>
                <w:lang w:val="en-US"/>
              </w:rPr>
              <w:t>0</w:t>
            </w:r>
          </w:p>
        </w:tc>
        <w:tc>
          <w:tcPr>
            <w:tcW w:w="1153" w:type="dxa"/>
            <w:tcBorders>
              <w:top w:val="single" w:sz="4" w:space="0" w:color="auto"/>
              <w:left w:val="nil"/>
              <w:bottom w:val="nil"/>
              <w:right w:val="nil"/>
            </w:tcBorders>
          </w:tcPr>
          <w:p w14:paraId="6876DF00" w14:textId="77777777" w:rsidR="006E0BE1" w:rsidRPr="002135E4" w:rsidRDefault="006E0BE1" w:rsidP="00FF045A">
            <w:pPr>
              <w:widowControl w:val="0"/>
              <w:autoSpaceDE w:val="0"/>
              <w:autoSpaceDN w:val="0"/>
              <w:adjustRightInd w:val="0"/>
              <w:spacing w:before="120" w:after="0" w:line="240" w:lineRule="auto"/>
              <w:jc w:val="center"/>
              <w:rPr>
                <w:rFonts w:ascii="Times New Roman" w:hAnsi="Times New Roman" w:cs="Times New Roman"/>
                <w:lang w:val="en-US"/>
              </w:rPr>
            </w:pPr>
            <w:r w:rsidRPr="00F30FDA">
              <w:rPr>
                <w:rFonts w:ascii="Times New Roman" w:hAnsi="Times New Roman" w:cs="Times New Roman"/>
                <w:lang w:val="en-US"/>
              </w:rPr>
              <w:t>1</w:t>
            </w:r>
          </w:p>
        </w:tc>
      </w:tr>
      <w:tr w:rsidR="006E0BE1" w:rsidRPr="002135E4" w14:paraId="1A734DE6" w14:textId="77777777" w:rsidTr="00FF045A">
        <w:tc>
          <w:tcPr>
            <w:tcW w:w="2227" w:type="dxa"/>
            <w:tcBorders>
              <w:top w:val="nil"/>
              <w:left w:val="nil"/>
              <w:bottom w:val="nil"/>
              <w:right w:val="nil"/>
            </w:tcBorders>
          </w:tcPr>
          <w:p w14:paraId="03D749CF"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lang w:val="en-US"/>
              </w:rPr>
            </w:pPr>
            <w:r w:rsidRPr="001348D4">
              <w:rPr>
                <w:rFonts w:ascii="Times New Roman" w:hAnsi="Times New Roman"/>
                <w:i/>
                <w:iCs/>
                <w:lang w:val="en-US"/>
              </w:rPr>
              <w:t>CnAid</w:t>
            </w:r>
            <w:r>
              <w:rPr>
                <w:rFonts w:ascii="Times New Roman" w:hAnsi="Times New Roman"/>
                <w:i/>
                <w:iCs/>
                <w:vertAlign w:val="subscript"/>
                <w:lang w:val="en-US"/>
              </w:rPr>
              <w:t xml:space="preserve">total </w:t>
            </w:r>
            <w:r w:rsidRPr="00891D1F">
              <w:rPr>
                <w:rFonts w:ascii="Times New Roman" w:hAnsi="Times New Roman" w:cs="Times New Roman"/>
                <w:i/>
                <w:iCs/>
                <w:lang w:val="en-US"/>
              </w:rPr>
              <w:t>(</w:t>
            </w:r>
            <w:r>
              <w:rPr>
                <w:rFonts w:ascii="Times New Roman" w:hAnsi="Times New Roman" w:cs="Times New Roman"/>
                <w:i/>
                <w:iCs/>
                <w:lang w:val="en-US"/>
              </w:rPr>
              <w:t>dummy</w:t>
            </w:r>
            <w:r w:rsidRPr="00891D1F">
              <w:rPr>
                <w:rFonts w:ascii="Times New Roman" w:hAnsi="Times New Roman" w:cs="Times New Roman"/>
                <w:i/>
                <w:iCs/>
                <w:lang w:val="en-US"/>
              </w:rPr>
              <w:t>)</w:t>
            </w:r>
          </w:p>
        </w:tc>
        <w:tc>
          <w:tcPr>
            <w:tcW w:w="876" w:type="dxa"/>
            <w:tcBorders>
              <w:top w:val="nil"/>
              <w:left w:val="nil"/>
              <w:bottom w:val="nil"/>
              <w:right w:val="nil"/>
            </w:tcBorders>
          </w:tcPr>
          <w:p w14:paraId="75374F81"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17984</w:t>
            </w:r>
          </w:p>
        </w:tc>
        <w:tc>
          <w:tcPr>
            <w:tcW w:w="1153" w:type="dxa"/>
            <w:tcBorders>
              <w:top w:val="nil"/>
              <w:left w:val="nil"/>
              <w:bottom w:val="nil"/>
              <w:right w:val="nil"/>
            </w:tcBorders>
          </w:tcPr>
          <w:p w14:paraId="65F208B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.1046486</w:t>
            </w:r>
          </w:p>
        </w:tc>
        <w:tc>
          <w:tcPr>
            <w:tcW w:w="1153" w:type="dxa"/>
            <w:tcBorders>
              <w:top w:val="nil"/>
              <w:left w:val="nil"/>
              <w:bottom w:val="nil"/>
              <w:right w:val="nil"/>
            </w:tcBorders>
          </w:tcPr>
          <w:p w14:paraId="114624B0"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.3061086</w:t>
            </w:r>
          </w:p>
        </w:tc>
        <w:tc>
          <w:tcPr>
            <w:tcW w:w="1226" w:type="dxa"/>
            <w:tcBorders>
              <w:top w:val="nil"/>
              <w:left w:val="nil"/>
              <w:bottom w:val="nil"/>
              <w:right w:val="nil"/>
            </w:tcBorders>
          </w:tcPr>
          <w:p w14:paraId="4AFA283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0</w:t>
            </w:r>
          </w:p>
        </w:tc>
        <w:tc>
          <w:tcPr>
            <w:tcW w:w="1153" w:type="dxa"/>
            <w:tcBorders>
              <w:top w:val="nil"/>
              <w:left w:val="nil"/>
              <w:bottom w:val="nil"/>
              <w:right w:val="nil"/>
            </w:tcBorders>
          </w:tcPr>
          <w:p w14:paraId="79E67DC1"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w:t>
            </w:r>
          </w:p>
        </w:tc>
      </w:tr>
      <w:tr w:rsidR="006E0BE1" w:rsidRPr="002135E4" w14:paraId="372D2C89" w14:textId="77777777" w:rsidTr="00FF045A">
        <w:tc>
          <w:tcPr>
            <w:tcW w:w="2227" w:type="dxa"/>
            <w:tcBorders>
              <w:top w:val="nil"/>
              <w:left w:val="nil"/>
              <w:bottom w:val="nil"/>
              <w:right w:val="nil"/>
            </w:tcBorders>
          </w:tcPr>
          <w:p w14:paraId="548042E6"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lang w:val="en-US"/>
              </w:rPr>
            </w:pPr>
            <w:r w:rsidRPr="001348D4">
              <w:rPr>
                <w:rFonts w:ascii="Times New Roman" w:hAnsi="Times New Roman"/>
                <w:i/>
                <w:iCs/>
                <w:lang w:val="en-US"/>
              </w:rPr>
              <w:t>CnAid</w:t>
            </w:r>
            <w:r>
              <w:rPr>
                <w:rFonts w:ascii="Times New Roman" w:hAnsi="Times New Roman"/>
                <w:i/>
                <w:iCs/>
                <w:vertAlign w:val="subscript"/>
                <w:lang w:val="en-US"/>
              </w:rPr>
              <w:t xml:space="preserve">ODA </w:t>
            </w:r>
            <w:r w:rsidRPr="00891D1F">
              <w:rPr>
                <w:rFonts w:ascii="Times New Roman" w:hAnsi="Times New Roman" w:cs="Times New Roman"/>
                <w:i/>
                <w:iCs/>
                <w:lang w:val="en-US"/>
              </w:rPr>
              <w:t>(</w:t>
            </w:r>
            <w:r>
              <w:rPr>
                <w:rFonts w:ascii="Times New Roman" w:hAnsi="Times New Roman" w:cs="Times New Roman"/>
                <w:i/>
                <w:iCs/>
                <w:lang w:val="en-US"/>
              </w:rPr>
              <w:t>dummy</w:t>
            </w:r>
            <w:r w:rsidRPr="00891D1F">
              <w:rPr>
                <w:rFonts w:ascii="Times New Roman" w:hAnsi="Times New Roman" w:cs="Times New Roman"/>
                <w:i/>
                <w:iCs/>
                <w:lang w:val="en-US"/>
              </w:rPr>
              <w:t>)</w:t>
            </w:r>
          </w:p>
        </w:tc>
        <w:tc>
          <w:tcPr>
            <w:tcW w:w="876" w:type="dxa"/>
            <w:tcBorders>
              <w:top w:val="nil"/>
              <w:left w:val="nil"/>
              <w:bottom w:val="nil"/>
              <w:right w:val="nil"/>
            </w:tcBorders>
          </w:tcPr>
          <w:p w14:paraId="5793634B"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17984</w:t>
            </w:r>
          </w:p>
        </w:tc>
        <w:tc>
          <w:tcPr>
            <w:tcW w:w="1153" w:type="dxa"/>
            <w:tcBorders>
              <w:top w:val="nil"/>
              <w:left w:val="nil"/>
              <w:bottom w:val="nil"/>
              <w:right w:val="nil"/>
            </w:tcBorders>
          </w:tcPr>
          <w:p w14:paraId="4C552A1C"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.0775133</w:t>
            </w:r>
          </w:p>
        </w:tc>
        <w:tc>
          <w:tcPr>
            <w:tcW w:w="1153" w:type="dxa"/>
            <w:tcBorders>
              <w:top w:val="nil"/>
              <w:left w:val="nil"/>
              <w:bottom w:val="nil"/>
              <w:right w:val="nil"/>
            </w:tcBorders>
          </w:tcPr>
          <w:p w14:paraId="7A3D434B"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.2674117</w:t>
            </w:r>
          </w:p>
        </w:tc>
        <w:tc>
          <w:tcPr>
            <w:tcW w:w="1226" w:type="dxa"/>
            <w:tcBorders>
              <w:top w:val="nil"/>
              <w:left w:val="nil"/>
              <w:bottom w:val="nil"/>
              <w:right w:val="nil"/>
            </w:tcBorders>
          </w:tcPr>
          <w:p w14:paraId="1B4B8D4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0</w:t>
            </w:r>
          </w:p>
        </w:tc>
        <w:tc>
          <w:tcPr>
            <w:tcW w:w="1153" w:type="dxa"/>
            <w:tcBorders>
              <w:top w:val="nil"/>
              <w:left w:val="nil"/>
              <w:bottom w:val="nil"/>
              <w:right w:val="nil"/>
            </w:tcBorders>
          </w:tcPr>
          <w:p w14:paraId="3C76DDF1"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w:t>
            </w:r>
          </w:p>
        </w:tc>
      </w:tr>
      <w:tr w:rsidR="006E0BE1" w:rsidRPr="002135E4" w14:paraId="5A4B50FC" w14:textId="77777777" w:rsidTr="00FF045A">
        <w:tc>
          <w:tcPr>
            <w:tcW w:w="2227" w:type="dxa"/>
            <w:tcBorders>
              <w:top w:val="nil"/>
              <w:left w:val="nil"/>
              <w:bottom w:val="nil"/>
              <w:right w:val="nil"/>
            </w:tcBorders>
          </w:tcPr>
          <w:p w14:paraId="5B125045"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lang w:val="en-US"/>
              </w:rPr>
            </w:pPr>
            <w:r w:rsidRPr="001348D4">
              <w:rPr>
                <w:rFonts w:ascii="Times New Roman" w:hAnsi="Times New Roman"/>
                <w:i/>
                <w:iCs/>
                <w:lang w:val="en-US"/>
              </w:rPr>
              <w:t>CnAid</w:t>
            </w:r>
            <w:r>
              <w:rPr>
                <w:rFonts w:ascii="Times New Roman" w:hAnsi="Times New Roman"/>
                <w:i/>
                <w:iCs/>
                <w:vertAlign w:val="subscript"/>
                <w:lang w:val="en-US"/>
              </w:rPr>
              <w:t xml:space="preserve">transport </w:t>
            </w:r>
            <w:r>
              <w:rPr>
                <w:rFonts w:ascii="Times New Roman" w:hAnsi="Times New Roman"/>
                <w:i/>
                <w:iCs/>
                <w:lang w:val="en-US"/>
              </w:rPr>
              <w:t>(dummy)</w:t>
            </w:r>
          </w:p>
        </w:tc>
        <w:tc>
          <w:tcPr>
            <w:tcW w:w="876" w:type="dxa"/>
            <w:tcBorders>
              <w:top w:val="nil"/>
              <w:left w:val="nil"/>
              <w:bottom w:val="nil"/>
              <w:right w:val="nil"/>
            </w:tcBorders>
          </w:tcPr>
          <w:p w14:paraId="689E525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17984</w:t>
            </w:r>
          </w:p>
        </w:tc>
        <w:tc>
          <w:tcPr>
            <w:tcW w:w="1153" w:type="dxa"/>
            <w:tcBorders>
              <w:top w:val="nil"/>
              <w:left w:val="nil"/>
              <w:bottom w:val="nil"/>
              <w:right w:val="nil"/>
            </w:tcBorders>
          </w:tcPr>
          <w:p w14:paraId="1CCA97D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.0205738</w:t>
            </w:r>
          </w:p>
        </w:tc>
        <w:tc>
          <w:tcPr>
            <w:tcW w:w="1153" w:type="dxa"/>
            <w:tcBorders>
              <w:top w:val="nil"/>
              <w:left w:val="nil"/>
              <w:bottom w:val="nil"/>
              <w:right w:val="nil"/>
            </w:tcBorders>
          </w:tcPr>
          <w:p w14:paraId="232F2B8F"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.1419566</w:t>
            </w:r>
          </w:p>
        </w:tc>
        <w:tc>
          <w:tcPr>
            <w:tcW w:w="1226" w:type="dxa"/>
            <w:tcBorders>
              <w:top w:val="nil"/>
              <w:left w:val="nil"/>
              <w:bottom w:val="nil"/>
              <w:right w:val="nil"/>
            </w:tcBorders>
          </w:tcPr>
          <w:p w14:paraId="63A6BF60"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0</w:t>
            </w:r>
          </w:p>
        </w:tc>
        <w:tc>
          <w:tcPr>
            <w:tcW w:w="1153" w:type="dxa"/>
            <w:tcBorders>
              <w:top w:val="nil"/>
              <w:left w:val="nil"/>
              <w:bottom w:val="nil"/>
              <w:right w:val="nil"/>
            </w:tcBorders>
          </w:tcPr>
          <w:p w14:paraId="0F08A915"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w:t>
            </w:r>
          </w:p>
        </w:tc>
      </w:tr>
      <w:tr w:rsidR="006E0BE1" w:rsidRPr="002135E4" w14:paraId="3E3A92FC" w14:textId="77777777" w:rsidTr="00FF045A">
        <w:tc>
          <w:tcPr>
            <w:tcW w:w="2227" w:type="dxa"/>
            <w:tcBorders>
              <w:top w:val="nil"/>
              <w:left w:val="nil"/>
              <w:bottom w:val="nil"/>
              <w:right w:val="nil"/>
            </w:tcBorders>
          </w:tcPr>
          <w:p w14:paraId="166EC2E5" w14:textId="77777777" w:rsidR="006E0BE1" w:rsidRPr="00891D1F" w:rsidRDefault="006E0BE1" w:rsidP="00FF045A">
            <w:pPr>
              <w:widowControl w:val="0"/>
              <w:autoSpaceDE w:val="0"/>
              <w:autoSpaceDN w:val="0"/>
              <w:adjustRightInd w:val="0"/>
              <w:spacing w:after="0" w:line="240" w:lineRule="auto"/>
              <w:rPr>
                <w:rFonts w:ascii="Times New Roman" w:hAnsi="Times New Roman" w:cs="Times New Roman"/>
                <w:lang w:val="en-US"/>
              </w:rPr>
            </w:pPr>
            <w:r w:rsidRPr="001348D4">
              <w:rPr>
                <w:rFonts w:ascii="Times New Roman" w:hAnsi="Times New Roman"/>
                <w:i/>
                <w:iCs/>
                <w:lang w:val="en-US"/>
              </w:rPr>
              <w:t>CnAid</w:t>
            </w:r>
            <w:r>
              <w:rPr>
                <w:rFonts w:ascii="Times New Roman" w:hAnsi="Times New Roman"/>
                <w:i/>
                <w:iCs/>
                <w:vertAlign w:val="subscript"/>
                <w:lang w:val="en-US"/>
              </w:rPr>
              <w:t xml:space="preserve">total </w:t>
            </w:r>
            <w:r w:rsidRPr="00891D1F">
              <w:rPr>
                <w:rFonts w:ascii="Times New Roman" w:hAnsi="Times New Roman" w:cs="Times New Roman"/>
                <w:i/>
                <w:iCs/>
                <w:lang w:val="en-US"/>
              </w:rPr>
              <w:t>(count)</w:t>
            </w:r>
          </w:p>
        </w:tc>
        <w:tc>
          <w:tcPr>
            <w:tcW w:w="876" w:type="dxa"/>
            <w:tcBorders>
              <w:top w:val="nil"/>
              <w:left w:val="nil"/>
              <w:bottom w:val="nil"/>
              <w:right w:val="nil"/>
            </w:tcBorders>
          </w:tcPr>
          <w:p w14:paraId="32377B85"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17984</w:t>
            </w:r>
          </w:p>
        </w:tc>
        <w:tc>
          <w:tcPr>
            <w:tcW w:w="1153" w:type="dxa"/>
            <w:tcBorders>
              <w:top w:val="nil"/>
              <w:left w:val="nil"/>
              <w:bottom w:val="nil"/>
              <w:right w:val="nil"/>
            </w:tcBorders>
          </w:tcPr>
          <w:p w14:paraId="158A7D3A"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.2260899</w:t>
            </w:r>
          </w:p>
        </w:tc>
        <w:tc>
          <w:tcPr>
            <w:tcW w:w="1153" w:type="dxa"/>
            <w:tcBorders>
              <w:top w:val="nil"/>
              <w:left w:val="nil"/>
              <w:bottom w:val="nil"/>
              <w:right w:val="nil"/>
            </w:tcBorders>
          </w:tcPr>
          <w:p w14:paraId="7CF2E0B9"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.9885267</w:t>
            </w:r>
          </w:p>
        </w:tc>
        <w:tc>
          <w:tcPr>
            <w:tcW w:w="1226" w:type="dxa"/>
            <w:tcBorders>
              <w:top w:val="nil"/>
              <w:left w:val="nil"/>
              <w:bottom w:val="nil"/>
              <w:right w:val="nil"/>
            </w:tcBorders>
          </w:tcPr>
          <w:p w14:paraId="0CA4246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0</w:t>
            </w:r>
          </w:p>
        </w:tc>
        <w:tc>
          <w:tcPr>
            <w:tcW w:w="1153" w:type="dxa"/>
            <w:tcBorders>
              <w:top w:val="nil"/>
              <w:left w:val="nil"/>
              <w:bottom w:val="nil"/>
              <w:right w:val="nil"/>
            </w:tcBorders>
          </w:tcPr>
          <w:p w14:paraId="10162FF5"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32</w:t>
            </w:r>
          </w:p>
        </w:tc>
      </w:tr>
      <w:tr w:rsidR="006E0BE1" w:rsidRPr="002135E4" w14:paraId="18884A6E" w14:textId="77777777" w:rsidTr="00FF045A">
        <w:tc>
          <w:tcPr>
            <w:tcW w:w="2227" w:type="dxa"/>
            <w:tcBorders>
              <w:top w:val="nil"/>
              <w:left w:val="nil"/>
              <w:bottom w:val="nil"/>
              <w:right w:val="nil"/>
            </w:tcBorders>
          </w:tcPr>
          <w:p w14:paraId="6825A43D"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lang w:val="en-US"/>
              </w:rPr>
            </w:pPr>
            <w:r w:rsidRPr="001348D4">
              <w:rPr>
                <w:rFonts w:ascii="Times New Roman" w:hAnsi="Times New Roman"/>
                <w:i/>
                <w:iCs/>
                <w:lang w:val="en-US"/>
              </w:rPr>
              <w:t>CnAid</w:t>
            </w:r>
            <w:r>
              <w:rPr>
                <w:rFonts w:ascii="Times New Roman" w:hAnsi="Times New Roman"/>
                <w:i/>
                <w:iCs/>
                <w:vertAlign w:val="subscript"/>
                <w:lang w:val="en-US"/>
              </w:rPr>
              <w:t xml:space="preserve">ODA </w:t>
            </w:r>
            <w:r w:rsidRPr="00891D1F">
              <w:rPr>
                <w:rFonts w:ascii="Times New Roman" w:hAnsi="Times New Roman" w:cs="Times New Roman"/>
                <w:i/>
                <w:iCs/>
                <w:lang w:val="en-US"/>
              </w:rPr>
              <w:t>(count)</w:t>
            </w:r>
          </w:p>
        </w:tc>
        <w:tc>
          <w:tcPr>
            <w:tcW w:w="876" w:type="dxa"/>
            <w:tcBorders>
              <w:top w:val="nil"/>
              <w:left w:val="nil"/>
              <w:bottom w:val="nil"/>
              <w:right w:val="nil"/>
            </w:tcBorders>
          </w:tcPr>
          <w:p w14:paraId="071A981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17984</w:t>
            </w:r>
          </w:p>
        </w:tc>
        <w:tc>
          <w:tcPr>
            <w:tcW w:w="1153" w:type="dxa"/>
            <w:tcBorders>
              <w:top w:val="nil"/>
              <w:left w:val="nil"/>
              <w:bottom w:val="nil"/>
              <w:right w:val="nil"/>
            </w:tcBorders>
          </w:tcPr>
          <w:p w14:paraId="2248B13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.1483541</w:t>
            </w:r>
          </w:p>
        </w:tc>
        <w:tc>
          <w:tcPr>
            <w:tcW w:w="1153" w:type="dxa"/>
            <w:tcBorders>
              <w:top w:val="nil"/>
              <w:left w:val="nil"/>
              <w:bottom w:val="nil"/>
              <w:right w:val="nil"/>
            </w:tcBorders>
          </w:tcPr>
          <w:p w14:paraId="59C2B004"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.7104291</w:t>
            </w:r>
          </w:p>
        </w:tc>
        <w:tc>
          <w:tcPr>
            <w:tcW w:w="1226" w:type="dxa"/>
            <w:tcBorders>
              <w:top w:val="nil"/>
              <w:left w:val="nil"/>
              <w:bottom w:val="nil"/>
              <w:right w:val="nil"/>
            </w:tcBorders>
          </w:tcPr>
          <w:p w14:paraId="1CE77607"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0</w:t>
            </w:r>
          </w:p>
        </w:tc>
        <w:tc>
          <w:tcPr>
            <w:tcW w:w="1153" w:type="dxa"/>
            <w:tcBorders>
              <w:top w:val="nil"/>
              <w:left w:val="nil"/>
              <w:bottom w:val="nil"/>
              <w:right w:val="nil"/>
            </w:tcBorders>
          </w:tcPr>
          <w:p w14:paraId="76A7A595"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19</w:t>
            </w:r>
          </w:p>
        </w:tc>
      </w:tr>
      <w:tr w:rsidR="006E0BE1" w:rsidRPr="002135E4" w14:paraId="1D41C74E" w14:textId="77777777" w:rsidTr="00FF045A">
        <w:tc>
          <w:tcPr>
            <w:tcW w:w="2227" w:type="dxa"/>
            <w:tcBorders>
              <w:top w:val="nil"/>
              <w:left w:val="nil"/>
              <w:bottom w:val="nil"/>
              <w:right w:val="nil"/>
            </w:tcBorders>
          </w:tcPr>
          <w:p w14:paraId="3F9C16D5" w14:textId="77777777" w:rsidR="006E0BE1" w:rsidRPr="00891D1F" w:rsidRDefault="006E0BE1" w:rsidP="00FF045A">
            <w:pPr>
              <w:widowControl w:val="0"/>
              <w:autoSpaceDE w:val="0"/>
              <w:autoSpaceDN w:val="0"/>
              <w:adjustRightInd w:val="0"/>
              <w:spacing w:after="0" w:line="240" w:lineRule="auto"/>
              <w:rPr>
                <w:rFonts w:ascii="Times New Roman" w:hAnsi="Times New Roman" w:cs="Times New Roman"/>
                <w:lang w:val="en-US"/>
              </w:rPr>
            </w:pPr>
            <w:r w:rsidRPr="001348D4">
              <w:rPr>
                <w:rFonts w:ascii="Times New Roman" w:hAnsi="Times New Roman"/>
                <w:i/>
                <w:iCs/>
                <w:lang w:val="en-US"/>
              </w:rPr>
              <w:t>CnAid</w:t>
            </w:r>
            <w:r>
              <w:rPr>
                <w:rFonts w:ascii="Times New Roman" w:hAnsi="Times New Roman"/>
                <w:i/>
                <w:iCs/>
                <w:vertAlign w:val="subscript"/>
                <w:lang w:val="en-US"/>
              </w:rPr>
              <w:t xml:space="preserve">transport </w:t>
            </w:r>
            <w:r>
              <w:rPr>
                <w:rFonts w:ascii="Times New Roman" w:hAnsi="Times New Roman"/>
                <w:i/>
                <w:iCs/>
                <w:lang w:val="en-US"/>
              </w:rPr>
              <w:t>(count)</w:t>
            </w:r>
          </w:p>
        </w:tc>
        <w:tc>
          <w:tcPr>
            <w:tcW w:w="876" w:type="dxa"/>
            <w:tcBorders>
              <w:top w:val="nil"/>
              <w:left w:val="nil"/>
              <w:bottom w:val="nil"/>
              <w:right w:val="nil"/>
            </w:tcBorders>
          </w:tcPr>
          <w:p w14:paraId="6224BE0C"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17984</w:t>
            </w:r>
          </w:p>
        </w:tc>
        <w:tc>
          <w:tcPr>
            <w:tcW w:w="1153" w:type="dxa"/>
            <w:tcBorders>
              <w:top w:val="nil"/>
              <w:left w:val="nil"/>
              <w:bottom w:val="nil"/>
              <w:right w:val="nil"/>
            </w:tcBorders>
          </w:tcPr>
          <w:p w14:paraId="369BB5F1"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.0579404</w:t>
            </w:r>
          </w:p>
        </w:tc>
        <w:tc>
          <w:tcPr>
            <w:tcW w:w="1153" w:type="dxa"/>
            <w:tcBorders>
              <w:top w:val="nil"/>
              <w:left w:val="nil"/>
              <w:bottom w:val="nil"/>
              <w:right w:val="nil"/>
            </w:tcBorders>
          </w:tcPr>
          <w:p w14:paraId="0E9FA164"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.5784709</w:t>
            </w:r>
          </w:p>
        </w:tc>
        <w:tc>
          <w:tcPr>
            <w:tcW w:w="1226" w:type="dxa"/>
            <w:tcBorders>
              <w:top w:val="nil"/>
              <w:left w:val="nil"/>
              <w:bottom w:val="nil"/>
              <w:right w:val="nil"/>
            </w:tcBorders>
          </w:tcPr>
          <w:p w14:paraId="1CFF2DB5"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0</w:t>
            </w:r>
          </w:p>
        </w:tc>
        <w:tc>
          <w:tcPr>
            <w:tcW w:w="1153" w:type="dxa"/>
            <w:tcBorders>
              <w:top w:val="nil"/>
              <w:left w:val="nil"/>
              <w:bottom w:val="nil"/>
              <w:right w:val="nil"/>
            </w:tcBorders>
          </w:tcPr>
          <w:p w14:paraId="04892AF6"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F30FDA">
              <w:rPr>
                <w:rFonts w:ascii="Times New Roman" w:hAnsi="Times New Roman" w:cs="Times New Roman"/>
                <w:lang w:val="en-US"/>
              </w:rPr>
              <w:t>29</w:t>
            </w:r>
          </w:p>
        </w:tc>
      </w:tr>
      <w:tr w:rsidR="006E0BE1" w:rsidRPr="002135E4" w14:paraId="7399F255" w14:textId="77777777" w:rsidTr="00FF045A">
        <w:tc>
          <w:tcPr>
            <w:tcW w:w="2227" w:type="dxa"/>
            <w:tcBorders>
              <w:top w:val="nil"/>
              <w:left w:val="nil"/>
              <w:bottom w:val="nil"/>
              <w:right w:val="nil"/>
            </w:tcBorders>
          </w:tcPr>
          <w:p w14:paraId="7F87CE0E"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i/>
                <w:iCs/>
                <w:lang w:val="en-US"/>
              </w:rPr>
            </w:pPr>
            <w:r w:rsidRPr="002135E4">
              <w:rPr>
                <w:rFonts w:ascii="Times New Roman" w:hAnsi="Times New Roman" w:cs="Times New Roman"/>
                <w:i/>
                <w:iCs/>
                <w:lang w:val="en-US"/>
              </w:rPr>
              <w:t>steel</w:t>
            </w:r>
          </w:p>
        </w:tc>
        <w:tc>
          <w:tcPr>
            <w:tcW w:w="876" w:type="dxa"/>
            <w:tcBorders>
              <w:top w:val="nil"/>
              <w:left w:val="nil"/>
              <w:bottom w:val="nil"/>
              <w:right w:val="nil"/>
            </w:tcBorders>
          </w:tcPr>
          <w:p w14:paraId="17F8DD4F"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25180</w:t>
            </w:r>
          </w:p>
        </w:tc>
        <w:tc>
          <w:tcPr>
            <w:tcW w:w="1153" w:type="dxa"/>
            <w:tcBorders>
              <w:top w:val="nil"/>
              <w:left w:val="nil"/>
              <w:bottom w:val="nil"/>
              <w:right w:val="nil"/>
            </w:tcBorders>
          </w:tcPr>
          <w:p w14:paraId="414EDAAB"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507942.1</w:t>
            </w:r>
          </w:p>
        </w:tc>
        <w:tc>
          <w:tcPr>
            <w:tcW w:w="1153" w:type="dxa"/>
            <w:tcBorders>
              <w:top w:val="nil"/>
              <w:left w:val="nil"/>
              <w:bottom w:val="nil"/>
              <w:right w:val="nil"/>
            </w:tcBorders>
          </w:tcPr>
          <w:p w14:paraId="0927AA17"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279480.7</w:t>
            </w:r>
          </w:p>
        </w:tc>
        <w:tc>
          <w:tcPr>
            <w:tcW w:w="1226" w:type="dxa"/>
            <w:tcBorders>
              <w:top w:val="nil"/>
              <w:left w:val="nil"/>
              <w:bottom w:val="nil"/>
              <w:right w:val="nil"/>
            </w:tcBorders>
          </w:tcPr>
          <w:p w14:paraId="51B4F145"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114588</w:t>
            </w:r>
          </w:p>
        </w:tc>
        <w:tc>
          <w:tcPr>
            <w:tcW w:w="1153" w:type="dxa"/>
            <w:tcBorders>
              <w:top w:val="nil"/>
              <w:left w:val="nil"/>
              <w:bottom w:val="nil"/>
              <w:right w:val="nil"/>
            </w:tcBorders>
          </w:tcPr>
          <w:p w14:paraId="2598D7C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928264</w:t>
            </w:r>
          </w:p>
        </w:tc>
      </w:tr>
      <w:tr w:rsidR="006E0BE1" w:rsidRPr="002135E4" w14:paraId="7D9D00C3" w14:textId="77777777" w:rsidTr="00FF045A">
        <w:tc>
          <w:tcPr>
            <w:tcW w:w="2227" w:type="dxa"/>
            <w:tcBorders>
              <w:top w:val="nil"/>
              <w:left w:val="nil"/>
              <w:bottom w:val="nil"/>
              <w:right w:val="nil"/>
            </w:tcBorders>
          </w:tcPr>
          <w:p w14:paraId="73F2A44E"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i/>
                <w:iCs/>
                <w:lang w:val="en-US"/>
              </w:rPr>
            </w:pPr>
            <w:r w:rsidRPr="002135E4">
              <w:rPr>
                <w:rFonts w:ascii="Times New Roman" w:hAnsi="Times New Roman" w:cs="Times New Roman"/>
                <w:i/>
                <w:iCs/>
                <w:lang w:val="en-US"/>
              </w:rPr>
              <w:t>ln(steel)</w:t>
            </w:r>
          </w:p>
        </w:tc>
        <w:tc>
          <w:tcPr>
            <w:tcW w:w="876" w:type="dxa"/>
            <w:tcBorders>
              <w:top w:val="nil"/>
              <w:left w:val="nil"/>
              <w:bottom w:val="nil"/>
              <w:right w:val="nil"/>
            </w:tcBorders>
          </w:tcPr>
          <w:p w14:paraId="3E96473C"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25180</w:t>
            </w:r>
          </w:p>
        </w:tc>
        <w:tc>
          <w:tcPr>
            <w:tcW w:w="1153" w:type="dxa"/>
            <w:tcBorders>
              <w:top w:val="nil"/>
              <w:left w:val="nil"/>
              <w:bottom w:val="nil"/>
              <w:right w:val="nil"/>
            </w:tcBorders>
          </w:tcPr>
          <w:p w14:paraId="2637AF3A"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12.9246</w:t>
            </w:r>
          </w:p>
        </w:tc>
        <w:tc>
          <w:tcPr>
            <w:tcW w:w="1153" w:type="dxa"/>
            <w:tcBorders>
              <w:top w:val="nil"/>
              <w:left w:val="nil"/>
              <w:bottom w:val="nil"/>
              <w:right w:val="nil"/>
            </w:tcBorders>
          </w:tcPr>
          <w:p w14:paraId="414A0329"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.7155362</w:t>
            </w:r>
          </w:p>
        </w:tc>
        <w:tc>
          <w:tcPr>
            <w:tcW w:w="1226" w:type="dxa"/>
            <w:tcBorders>
              <w:top w:val="nil"/>
              <w:left w:val="nil"/>
              <w:bottom w:val="nil"/>
              <w:right w:val="nil"/>
            </w:tcBorders>
          </w:tcPr>
          <w:p w14:paraId="4F68137C"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11.6491</w:t>
            </w:r>
          </w:p>
        </w:tc>
        <w:tc>
          <w:tcPr>
            <w:tcW w:w="1153" w:type="dxa"/>
            <w:tcBorders>
              <w:top w:val="nil"/>
              <w:left w:val="nil"/>
              <w:bottom w:val="nil"/>
              <w:right w:val="nil"/>
            </w:tcBorders>
          </w:tcPr>
          <w:p w14:paraId="66C062D9"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13.74107</w:t>
            </w:r>
          </w:p>
        </w:tc>
      </w:tr>
      <w:tr w:rsidR="006E0BE1" w:rsidRPr="002135E4" w14:paraId="35F72106" w14:textId="77777777" w:rsidTr="00FF045A">
        <w:tc>
          <w:tcPr>
            <w:tcW w:w="2227" w:type="dxa"/>
            <w:tcBorders>
              <w:top w:val="nil"/>
              <w:left w:val="nil"/>
              <w:bottom w:val="nil"/>
              <w:right w:val="nil"/>
            </w:tcBorders>
          </w:tcPr>
          <w:p w14:paraId="0B332231"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vertAlign w:val="subscript"/>
                <w:lang w:val="en-US"/>
              </w:rPr>
            </w:pPr>
            <w:r w:rsidRPr="004265C7">
              <w:rPr>
                <w:rFonts w:ascii="Times New Roman" w:hAnsi="Times New Roman"/>
                <w:i/>
                <w:iCs/>
              </w:rPr>
              <w:t>p</w:t>
            </w:r>
            <w:r>
              <w:rPr>
                <w:rFonts w:ascii="Times New Roman" w:hAnsi="Times New Roman"/>
                <w:i/>
                <w:iCs/>
                <w:vertAlign w:val="subscript"/>
              </w:rPr>
              <w:t>total</w:t>
            </w:r>
          </w:p>
        </w:tc>
        <w:tc>
          <w:tcPr>
            <w:tcW w:w="876" w:type="dxa"/>
            <w:tcBorders>
              <w:top w:val="nil"/>
              <w:left w:val="nil"/>
              <w:bottom w:val="nil"/>
              <w:right w:val="nil"/>
            </w:tcBorders>
          </w:tcPr>
          <w:p w14:paraId="43B3744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25180</w:t>
            </w:r>
          </w:p>
        </w:tc>
        <w:tc>
          <w:tcPr>
            <w:tcW w:w="1153" w:type="dxa"/>
            <w:tcBorders>
              <w:top w:val="nil"/>
              <w:left w:val="nil"/>
              <w:bottom w:val="nil"/>
              <w:right w:val="nil"/>
            </w:tcBorders>
          </w:tcPr>
          <w:p w14:paraId="56800C99"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.1045618</w:t>
            </w:r>
          </w:p>
        </w:tc>
        <w:tc>
          <w:tcPr>
            <w:tcW w:w="1153" w:type="dxa"/>
            <w:tcBorders>
              <w:top w:val="nil"/>
              <w:left w:val="nil"/>
              <w:bottom w:val="nil"/>
              <w:right w:val="nil"/>
            </w:tcBorders>
          </w:tcPr>
          <w:p w14:paraId="097036C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.1659132</w:t>
            </w:r>
          </w:p>
        </w:tc>
        <w:tc>
          <w:tcPr>
            <w:tcW w:w="1226" w:type="dxa"/>
            <w:tcBorders>
              <w:top w:val="nil"/>
              <w:left w:val="nil"/>
              <w:bottom w:val="nil"/>
              <w:right w:val="nil"/>
            </w:tcBorders>
          </w:tcPr>
          <w:p w14:paraId="30F1568B"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w:t>
            </w:r>
          </w:p>
        </w:tc>
        <w:tc>
          <w:tcPr>
            <w:tcW w:w="1153" w:type="dxa"/>
            <w:tcBorders>
              <w:top w:val="nil"/>
              <w:left w:val="nil"/>
              <w:bottom w:val="nil"/>
              <w:right w:val="nil"/>
            </w:tcBorders>
          </w:tcPr>
          <w:p w14:paraId="3591D076"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w:t>
            </w:r>
          </w:p>
        </w:tc>
      </w:tr>
      <w:tr w:rsidR="006E0BE1" w:rsidRPr="002135E4" w14:paraId="6B2109B7" w14:textId="77777777" w:rsidTr="00FF045A">
        <w:tc>
          <w:tcPr>
            <w:tcW w:w="2227" w:type="dxa"/>
            <w:tcBorders>
              <w:top w:val="nil"/>
              <w:left w:val="nil"/>
              <w:bottom w:val="nil"/>
              <w:right w:val="nil"/>
            </w:tcBorders>
          </w:tcPr>
          <w:p w14:paraId="64BABB12"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lang w:val="en-US"/>
              </w:rPr>
            </w:pPr>
            <w:r w:rsidRPr="004265C7">
              <w:rPr>
                <w:rFonts w:ascii="Times New Roman" w:hAnsi="Times New Roman"/>
                <w:i/>
                <w:iCs/>
              </w:rPr>
              <w:t>p</w:t>
            </w:r>
            <w:r>
              <w:rPr>
                <w:rFonts w:ascii="Times New Roman" w:hAnsi="Times New Roman"/>
                <w:i/>
                <w:iCs/>
                <w:vertAlign w:val="subscript"/>
              </w:rPr>
              <w:t>ODA</w:t>
            </w:r>
          </w:p>
        </w:tc>
        <w:tc>
          <w:tcPr>
            <w:tcW w:w="876" w:type="dxa"/>
            <w:tcBorders>
              <w:top w:val="nil"/>
              <w:left w:val="nil"/>
              <w:bottom w:val="nil"/>
              <w:right w:val="nil"/>
            </w:tcBorders>
          </w:tcPr>
          <w:p w14:paraId="6AA77DD9"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25180</w:t>
            </w:r>
          </w:p>
        </w:tc>
        <w:tc>
          <w:tcPr>
            <w:tcW w:w="1153" w:type="dxa"/>
            <w:tcBorders>
              <w:top w:val="nil"/>
              <w:left w:val="nil"/>
              <w:bottom w:val="nil"/>
              <w:right w:val="nil"/>
            </w:tcBorders>
          </w:tcPr>
          <w:p w14:paraId="3693E5A5"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.0773365</w:t>
            </w:r>
          </w:p>
        </w:tc>
        <w:tc>
          <w:tcPr>
            <w:tcW w:w="1153" w:type="dxa"/>
            <w:tcBorders>
              <w:top w:val="nil"/>
              <w:left w:val="nil"/>
              <w:bottom w:val="nil"/>
              <w:right w:val="nil"/>
            </w:tcBorders>
          </w:tcPr>
          <w:p w14:paraId="62DDAF6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.1492996</w:t>
            </w:r>
          </w:p>
        </w:tc>
        <w:tc>
          <w:tcPr>
            <w:tcW w:w="1226" w:type="dxa"/>
            <w:tcBorders>
              <w:top w:val="nil"/>
              <w:left w:val="nil"/>
              <w:bottom w:val="nil"/>
              <w:right w:val="nil"/>
            </w:tcBorders>
          </w:tcPr>
          <w:p w14:paraId="6D9FC32F"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w:t>
            </w:r>
          </w:p>
        </w:tc>
        <w:tc>
          <w:tcPr>
            <w:tcW w:w="1153" w:type="dxa"/>
            <w:tcBorders>
              <w:top w:val="nil"/>
              <w:left w:val="nil"/>
              <w:bottom w:val="nil"/>
              <w:right w:val="nil"/>
            </w:tcBorders>
          </w:tcPr>
          <w:p w14:paraId="250FD311"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.9333333</w:t>
            </w:r>
          </w:p>
        </w:tc>
      </w:tr>
      <w:tr w:rsidR="006E0BE1" w:rsidRPr="002135E4" w14:paraId="2D661F4D" w14:textId="77777777" w:rsidTr="00FF045A">
        <w:tc>
          <w:tcPr>
            <w:tcW w:w="2227" w:type="dxa"/>
            <w:tcBorders>
              <w:top w:val="nil"/>
              <w:left w:val="nil"/>
              <w:bottom w:val="nil"/>
              <w:right w:val="nil"/>
            </w:tcBorders>
          </w:tcPr>
          <w:p w14:paraId="6D7EA9D0"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lang w:val="en-US"/>
              </w:rPr>
            </w:pPr>
            <w:r w:rsidRPr="004265C7">
              <w:rPr>
                <w:rFonts w:ascii="Times New Roman" w:hAnsi="Times New Roman"/>
                <w:i/>
                <w:iCs/>
              </w:rPr>
              <w:t>p</w:t>
            </w:r>
            <w:r>
              <w:rPr>
                <w:rFonts w:ascii="Times New Roman" w:hAnsi="Times New Roman"/>
                <w:i/>
                <w:iCs/>
                <w:vertAlign w:val="subscript"/>
              </w:rPr>
              <w:t>transport</w:t>
            </w:r>
          </w:p>
        </w:tc>
        <w:tc>
          <w:tcPr>
            <w:tcW w:w="876" w:type="dxa"/>
            <w:tcBorders>
              <w:top w:val="nil"/>
              <w:left w:val="nil"/>
              <w:bottom w:val="nil"/>
              <w:right w:val="nil"/>
            </w:tcBorders>
          </w:tcPr>
          <w:p w14:paraId="2F4585FA"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25180</w:t>
            </w:r>
          </w:p>
        </w:tc>
        <w:tc>
          <w:tcPr>
            <w:tcW w:w="1153" w:type="dxa"/>
            <w:tcBorders>
              <w:top w:val="nil"/>
              <w:left w:val="nil"/>
              <w:bottom w:val="nil"/>
              <w:right w:val="nil"/>
            </w:tcBorders>
          </w:tcPr>
          <w:p w14:paraId="1931939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.0204925</w:t>
            </w:r>
          </w:p>
        </w:tc>
        <w:tc>
          <w:tcPr>
            <w:tcW w:w="1153" w:type="dxa"/>
            <w:tcBorders>
              <w:top w:val="nil"/>
              <w:left w:val="nil"/>
              <w:bottom w:val="nil"/>
              <w:right w:val="nil"/>
            </w:tcBorders>
          </w:tcPr>
          <w:p w14:paraId="1DF73A6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.0524662</w:t>
            </w:r>
          </w:p>
        </w:tc>
        <w:tc>
          <w:tcPr>
            <w:tcW w:w="1226" w:type="dxa"/>
            <w:tcBorders>
              <w:top w:val="nil"/>
              <w:left w:val="nil"/>
              <w:bottom w:val="nil"/>
              <w:right w:val="nil"/>
            </w:tcBorders>
          </w:tcPr>
          <w:p w14:paraId="30877C1F"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w:t>
            </w:r>
          </w:p>
        </w:tc>
        <w:tc>
          <w:tcPr>
            <w:tcW w:w="1153" w:type="dxa"/>
            <w:tcBorders>
              <w:top w:val="nil"/>
              <w:left w:val="nil"/>
              <w:bottom w:val="nil"/>
              <w:right w:val="nil"/>
            </w:tcBorders>
          </w:tcPr>
          <w:p w14:paraId="58B185C8"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.5333333</w:t>
            </w:r>
          </w:p>
        </w:tc>
      </w:tr>
      <w:tr w:rsidR="006E0BE1" w:rsidRPr="002135E4" w14:paraId="46CCCC5F" w14:textId="77777777" w:rsidTr="00FF045A">
        <w:tc>
          <w:tcPr>
            <w:tcW w:w="2227" w:type="dxa"/>
            <w:tcBorders>
              <w:top w:val="nil"/>
              <w:left w:val="nil"/>
              <w:bottom w:val="nil"/>
              <w:right w:val="nil"/>
            </w:tcBorders>
          </w:tcPr>
          <w:p w14:paraId="41CB980D"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lang w:val="en-US"/>
              </w:rPr>
            </w:pPr>
            <w:r w:rsidRPr="004265C7">
              <w:rPr>
                <w:rFonts w:ascii="Times New Roman" w:hAnsi="Times New Roman"/>
                <w:i/>
                <w:iCs/>
              </w:rPr>
              <w:t>p</w:t>
            </w:r>
            <w:r>
              <w:rPr>
                <w:rFonts w:ascii="Times New Roman" w:hAnsi="Times New Roman"/>
                <w:i/>
                <w:iCs/>
                <w:vertAlign w:val="subscript"/>
              </w:rPr>
              <w:t>health</w:t>
            </w:r>
          </w:p>
        </w:tc>
        <w:tc>
          <w:tcPr>
            <w:tcW w:w="876" w:type="dxa"/>
            <w:tcBorders>
              <w:top w:val="nil"/>
              <w:left w:val="nil"/>
              <w:bottom w:val="nil"/>
              <w:right w:val="nil"/>
            </w:tcBorders>
          </w:tcPr>
          <w:p w14:paraId="3A9504B6"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25180</w:t>
            </w:r>
          </w:p>
        </w:tc>
        <w:tc>
          <w:tcPr>
            <w:tcW w:w="1153" w:type="dxa"/>
            <w:tcBorders>
              <w:top w:val="nil"/>
              <w:left w:val="nil"/>
              <w:bottom w:val="nil"/>
              <w:right w:val="nil"/>
            </w:tcBorders>
          </w:tcPr>
          <w:p w14:paraId="01E299BB"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.0276251</w:t>
            </w:r>
          </w:p>
        </w:tc>
        <w:tc>
          <w:tcPr>
            <w:tcW w:w="1153" w:type="dxa"/>
            <w:tcBorders>
              <w:top w:val="nil"/>
              <w:left w:val="nil"/>
              <w:bottom w:val="nil"/>
              <w:right w:val="nil"/>
            </w:tcBorders>
          </w:tcPr>
          <w:p w14:paraId="6D3045B7"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.0869878</w:t>
            </w:r>
          </w:p>
        </w:tc>
        <w:tc>
          <w:tcPr>
            <w:tcW w:w="1226" w:type="dxa"/>
            <w:tcBorders>
              <w:top w:val="nil"/>
              <w:left w:val="nil"/>
              <w:bottom w:val="nil"/>
              <w:right w:val="nil"/>
            </w:tcBorders>
          </w:tcPr>
          <w:p w14:paraId="6FEF72D1"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w:t>
            </w:r>
          </w:p>
        </w:tc>
        <w:tc>
          <w:tcPr>
            <w:tcW w:w="1153" w:type="dxa"/>
            <w:tcBorders>
              <w:top w:val="nil"/>
              <w:left w:val="nil"/>
              <w:bottom w:val="nil"/>
              <w:right w:val="nil"/>
            </w:tcBorders>
          </w:tcPr>
          <w:p w14:paraId="5014BE1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.7333333</w:t>
            </w:r>
          </w:p>
        </w:tc>
      </w:tr>
      <w:tr w:rsidR="006E0BE1" w:rsidRPr="002135E4" w14:paraId="7B61913F" w14:textId="77777777" w:rsidTr="00FF045A">
        <w:tc>
          <w:tcPr>
            <w:tcW w:w="2227" w:type="dxa"/>
            <w:tcBorders>
              <w:top w:val="nil"/>
              <w:left w:val="nil"/>
              <w:bottom w:val="nil"/>
              <w:right w:val="nil"/>
            </w:tcBorders>
          </w:tcPr>
          <w:p w14:paraId="39C940D0"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lang w:val="en-US"/>
              </w:rPr>
            </w:pPr>
            <w:r w:rsidRPr="004265C7">
              <w:rPr>
                <w:rFonts w:ascii="Times New Roman" w:hAnsi="Times New Roman"/>
                <w:i/>
                <w:iCs/>
              </w:rPr>
              <w:t>p</w:t>
            </w:r>
            <w:r>
              <w:rPr>
                <w:rFonts w:ascii="Times New Roman" w:hAnsi="Times New Roman"/>
                <w:i/>
                <w:iCs/>
                <w:vertAlign w:val="subscript"/>
              </w:rPr>
              <w:t>education</w:t>
            </w:r>
          </w:p>
        </w:tc>
        <w:tc>
          <w:tcPr>
            <w:tcW w:w="876" w:type="dxa"/>
            <w:tcBorders>
              <w:top w:val="nil"/>
              <w:left w:val="nil"/>
              <w:bottom w:val="nil"/>
              <w:right w:val="nil"/>
            </w:tcBorders>
          </w:tcPr>
          <w:p w14:paraId="78C83F67"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25180</w:t>
            </w:r>
          </w:p>
        </w:tc>
        <w:tc>
          <w:tcPr>
            <w:tcW w:w="1153" w:type="dxa"/>
            <w:tcBorders>
              <w:top w:val="nil"/>
              <w:left w:val="nil"/>
              <w:bottom w:val="nil"/>
              <w:right w:val="nil"/>
            </w:tcBorders>
          </w:tcPr>
          <w:p w14:paraId="35355C70"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.0183532</w:t>
            </w:r>
          </w:p>
        </w:tc>
        <w:tc>
          <w:tcPr>
            <w:tcW w:w="1153" w:type="dxa"/>
            <w:tcBorders>
              <w:top w:val="nil"/>
              <w:left w:val="nil"/>
              <w:bottom w:val="nil"/>
              <w:right w:val="nil"/>
            </w:tcBorders>
          </w:tcPr>
          <w:p w14:paraId="5B27FEA4"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.0534409</w:t>
            </w:r>
          </w:p>
        </w:tc>
        <w:tc>
          <w:tcPr>
            <w:tcW w:w="1226" w:type="dxa"/>
            <w:tcBorders>
              <w:top w:val="nil"/>
              <w:left w:val="nil"/>
              <w:bottom w:val="nil"/>
              <w:right w:val="nil"/>
            </w:tcBorders>
          </w:tcPr>
          <w:p w14:paraId="2860BE2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w:t>
            </w:r>
          </w:p>
        </w:tc>
        <w:tc>
          <w:tcPr>
            <w:tcW w:w="1153" w:type="dxa"/>
            <w:tcBorders>
              <w:top w:val="nil"/>
              <w:left w:val="nil"/>
              <w:bottom w:val="nil"/>
              <w:right w:val="nil"/>
            </w:tcBorders>
          </w:tcPr>
          <w:p w14:paraId="226AEF0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.4</w:t>
            </w:r>
          </w:p>
        </w:tc>
      </w:tr>
      <w:tr w:rsidR="006E0BE1" w:rsidRPr="002135E4" w14:paraId="38E3F2D0" w14:textId="77777777" w:rsidTr="00FF045A">
        <w:tc>
          <w:tcPr>
            <w:tcW w:w="2227" w:type="dxa"/>
            <w:tcBorders>
              <w:top w:val="nil"/>
              <w:left w:val="nil"/>
              <w:bottom w:val="nil"/>
              <w:right w:val="nil"/>
            </w:tcBorders>
          </w:tcPr>
          <w:p w14:paraId="690E21AF"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lang w:val="en-US"/>
              </w:rPr>
            </w:pPr>
            <w:r w:rsidRPr="004265C7">
              <w:rPr>
                <w:rFonts w:ascii="Times New Roman" w:hAnsi="Times New Roman"/>
                <w:i/>
                <w:iCs/>
              </w:rPr>
              <w:t>p</w:t>
            </w:r>
            <w:r>
              <w:rPr>
                <w:rFonts w:ascii="Times New Roman" w:hAnsi="Times New Roman"/>
                <w:i/>
                <w:iCs/>
                <w:vertAlign w:val="subscript"/>
              </w:rPr>
              <w:t>energy</w:t>
            </w:r>
          </w:p>
        </w:tc>
        <w:tc>
          <w:tcPr>
            <w:tcW w:w="876" w:type="dxa"/>
            <w:tcBorders>
              <w:top w:val="nil"/>
              <w:left w:val="nil"/>
              <w:bottom w:val="nil"/>
              <w:right w:val="nil"/>
            </w:tcBorders>
          </w:tcPr>
          <w:p w14:paraId="5E2F23E5"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25180</w:t>
            </w:r>
          </w:p>
        </w:tc>
        <w:tc>
          <w:tcPr>
            <w:tcW w:w="1153" w:type="dxa"/>
            <w:tcBorders>
              <w:top w:val="nil"/>
              <w:left w:val="nil"/>
              <w:bottom w:val="nil"/>
              <w:right w:val="nil"/>
            </w:tcBorders>
          </w:tcPr>
          <w:p w14:paraId="5180E28E"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.0116865</w:t>
            </w:r>
          </w:p>
        </w:tc>
        <w:tc>
          <w:tcPr>
            <w:tcW w:w="1153" w:type="dxa"/>
            <w:tcBorders>
              <w:top w:val="nil"/>
              <w:left w:val="nil"/>
              <w:bottom w:val="nil"/>
              <w:right w:val="nil"/>
            </w:tcBorders>
          </w:tcPr>
          <w:p w14:paraId="58803DAC"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.0366945</w:t>
            </w:r>
          </w:p>
        </w:tc>
        <w:tc>
          <w:tcPr>
            <w:tcW w:w="1226" w:type="dxa"/>
            <w:tcBorders>
              <w:top w:val="nil"/>
              <w:left w:val="nil"/>
              <w:bottom w:val="nil"/>
              <w:right w:val="nil"/>
            </w:tcBorders>
          </w:tcPr>
          <w:p w14:paraId="4ACAD264"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w:t>
            </w:r>
          </w:p>
        </w:tc>
        <w:tc>
          <w:tcPr>
            <w:tcW w:w="1153" w:type="dxa"/>
            <w:tcBorders>
              <w:top w:val="nil"/>
              <w:left w:val="nil"/>
              <w:bottom w:val="nil"/>
              <w:right w:val="nil"/>
            </w:tcBorders>
          </w:tcPr>
          <w:p w14:paraId="61F6172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.3333333</w:t>
            </w:r>
          </w:p>
        </w:tc>
      </w:tr>
      <w:tr w:rsidR="006E0BE1" w:rsidRPr="002135E4" w14:paraId="2D608FBB" w14:textId="77777777" w:rsidTr="00FF045A">
        <w:tc>
          <w:tcPr>
            <w:tcW w:w="2227" w:type="dxa"/>
            <w:tcBorders>
              <w:top w:val="nil"/>
              <w:left w:val="nil"/>
              <w:right w:val="nil"/>
            </w:tcBorders>
          </w:tcPr>
          <w:p w14:paraId="1BE6EAC2" w14:textId="77777777" w:rsidR="006E0BE1" w:rsidRPr="002135E4" w:rsidRDefault="006E0BE1" w:rsidP="00FF045A">
            <w:pPr>
              <w:widowControl w:val="0"/>
              <w:autoSpaceDE w:val="0"/>
              <w:autoSpaceDN w:val="0"/>
              <w:adjustRightInd w:val="0"/>
              <w:spacing w:after="0" w:line="240" w:lineRule="auto"/>
              <w:rPr>
                <w:rFonts w:ascii="Times New Roman" w:hAnsi="Times New Roman" w:cs="Times New Roman"/>
                <w:lang w:val="en-US"/>
              </w:rPr>
            </w:pPr>
            <w:r w:rsidRPr="004265C7">
              <w:rPr>
                <w:rFonts w:ascii="Times New Roman" w:hAnsi="Times New Roman"/>
                <w:i/>
                <w:iCs/>
              </w:rPr>
              <w:t>p</w:t>
            </w:r>
            <w:r>
              <w:rPr>
                <w:rFonts w:ascii="Times New Roman" w:hAnsi="Times New Roman"/>
                <w:i/>
                <w:iCs/>
                <w:vertAlign w:val="subscript"/>
              </w:rPr>
              <w:t>communications</w:t>
            </w:r>
          </w:p>
        </w:tc>
        <w:tc>
          <w:tcPr>
            <w:tcW w:w="876" w:type="dxa"/>
            <w:tcBorders>
              <w:top w:val="nil"/>
              <w:left w:val="nil"/>
              <w:right w:val="nil"/>
            </w:tcBorders>
          </w:tcPr>
          <w:p w14:paraId="04C8DC1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25180</w:t>
            </w:r>
          </w:p>
        </w:tc>
        <w:tc>
          <w:tcPr>
            <w:tcW w:w="1153" w:type="dxa"/>
            <w:tcBorders>
              <w:top w:val="nil"/>
              <w:left w:val="nil"/>
              <w:right w:val="nil"/>
            </w:tcBorders>
          </w:tcPr>
          <w:p w14:paraId="28B0EA87"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.0076013</w:t>
            </w:r>
          </w:p>
        </w:tc>
        <w:tc>
          <w:tcPr>
            <w:tcW w:w="1153" w:type="dxa"/>
            <w:tcBorders>
              <w:top w:val="nil"/>
              <w:left w:val="nil"/>
              <w:right w:val="nil"/>
            </w:tcBorders>
          </w:tcPr>
          <w:p w14:paraId="2621F40B"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.025658</w:t>
            </w:r>
          </w:p>
        </w:tc>
        <w:tc>
          <w:tcPr>
            <w:tcW w:w="1226" w:type="dxa"/>
            <w:tcBorders>
              <w:top w:val="nil"/>
              <w:left w:val="nil"/>
              <w:right w:val="nil"/>
            </w:tcBorders>
          </w:tcPr>
          <w:p w14:paraId="7F9C09E8"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w:t>
            </w:r>
          </w:p>
        </w:tc>
        <w:tc>
          <w:tcPr>
            <w:tcW w:w="1153" w:type="dxa"/>
            <w:tcBorders>
              <w:top w:val="nil"/>
              <w:left w:val="nil"/>
              <w:right w:val="nil"/>
            </w:tcBorders>
          </w:tcPr>
          <w:p w14:paraId="2035072A"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.2666667</w:t>
            </w:r>
          </w:p>
        </w:tc>
      </w:tr>
      <w:tr w:rsidR="006E0BE1" w:rsidRPr="002135E4" w14:paraId="5655D757" w14:textId="77777777" w:rsidTr="00FF045A">
        <w:tc>
          <w:tcPr>
            <w:tcW w:w="2227" w:type="dxa"/>
            <w:tcBorders>
              <w:top w:val="nil"/>
              <w:left w:val="nil"/>
              <w:right w:val="nil"/>
            </w:tcBorders>
          </w:tcPr>
          <w:p w14:paraId="6C76B89F" w14:textId="77777777" w:rsidR="006E0BE1" w:rsidRPr="004265C7" w:rsidRDefault="006E0BE1" w:rsidP="00FF045A">
            <w:pPr>
              <w:widowControl w:val="0"/>
              <w:autoSpaceDE w:val="0"/>
              <w:autoSpaceDN w:val="0"/>
              <w:adjustRightInd w:val="0"/>
              <w:spacing w:after="0" w:line="240" w:lineRule="auto"/>
              <w:rPr>
                <w:rFonts w:ascii="Times New Roman" w:hAnsi="Times New Roman"/>
                <w:i/>
                <w:iCs/>
              </w:rPr>
            </w:pPr>
            <w:r>
              <w:rPr>
                <w:rFonts w:ascii="Times New Roman" w:hAnsi="Times New Roman"/>
                <w:i/>
                <w:iCs/>
                <w:lang w:val="en-US"/>
              </w:rPr>
              <w:t>$</w:t>
            </w:r>
            <w:r w:rsidRPr="001348D4">
              <w:rPr>
                <w:rFonts w:ascii="Times New Roman" w:hAnsi="Times New Roman"/>
                <w:i/>
                <w:iCs/>
                <w:lang w:val="en-US"/>
              </w:rPr>
              <w:t>CnAid</w:t>
            </w:r>
            <w:r w:rsidRPr="001348D4">
              <w:rPr>
                <w:rFonts w:ascii="Times New Roman" w:hAnsi="Times New Roman"/>
                <w:i/>
                <w:iCs/>
                <w:vertAlign w:val="subscript"/>
                <w:lang w:val="en-US"/>
              </w:rPr>
              <w:t xml:space="preserve"> </w:t>
            </w:r>
            <w:r>
              <w:rPr>
                <w:rFonts w:ascii="Times New Roman" w:hAnsi="Times New Roman"/>
                <w:i/>
                <w:iCs/>
                <w:vertAlign w:val="subscript"/>
                <w:lang w:val="en-US"/>
              </w:rPr>
              <w:t>total</w:t>
            </w:r>
          </w:p>
        </w:tc>
        <w:tc>
          <w:tcPr>
            <w:tcW w:w="876" w:type="dxa"/>
            <w:tcBorders>
              <w:top w:val="nil"/>
              <w:left w:val="nil"/>
              <w:right w:val="nil"/>
            </w:tcBorders>
          </w:tcPr>
          <w:p w14:paraId="219594B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17984</w:t>
            </w:r>
          </w:p>
        </w:tc>
        <w:tc>
          <w:tcPr>
            <w:tcW w:w="1153" w:type="dxa"/>
            <w:tcBorders>
              <w:top w:val="nil"/>
              <w:left w:val="nil"/>
              <w:right w:val="nil"/>
            </w:tcBorders>
          </w:tcPr>
          <w:p w14:paraId="0277DC9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8.987089</w:t>
            </w:r>
          </w:p>
        </w:tc>
        <w:tc>
          <w:tcPr>
            <w:tcW w:w="1153" w:type="dxa"/>
            <w:tcBorders>
              <w:top w:val="nil"/>
              <w:left w:val="nil"/>
              <w:right w:val="nil"/>
            </w:tcBorders>
          </w:tcPr>
          <w:p w14:paraId="4B55929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112.5787</w:t>
            </w:r>
          </w:p>
        </w:tc>
        <w:tc>
          <w:tcPr>
            <w:tcW w:w="1226" w:type="dxa"/>
            <w:tcBorders>
              <w:top w:val="nil"/>
              <w:left w:val="nil"/>
              <w:right w:val="nil"/>
            </w:tcBorders>
          </w:tcPr>
          <w:p w14:paraId="2CE4DA76"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w:t>
            </w:r>
          </w:p>
        </w:tc>
        <w:tc>
          <w:tcPr>
            <w:tcW w:w="1153" w:type="dxa"/>
            <w:tcBorders>
              <w:top w:val="nil"/>
              <w:left w:val="nil"/>
              <w:right w:val="nil"/>
            </w:tcBorders>
          </w:tcPr>
          <w:p w14:paraId="629DAF2A"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8221.052</w:t>
            </w:r>
          </w:p>
        </w:tc>
      </w:tr>
      <w:tr w:rsidR="006E0BE1" w:rsidRPr="002135E4" w14:paraId="34D0AB64" w14:textId="77777777" w:rsidTr="00FF045A">
        <w:tc>
          <w:tcPr>
            <w:tcW w:w="2227" w:type="dxa"/>
            <w:tcBorders>
              <w:top w:val="nil"/>
              <w:left w:val="nil"/>
              <w:right w:val="nil"/>
            </w:tcBorders>
          </w:tcPr>
          <w:p w14:paraId="363312D3" w14:textId="77777777" w:rsidR="006E0BE1" w:rsidRPr="004265C7" w:rsidRDefault="006E0BE1" w:rsidP="00FF045A">
            <w:pPr>
              <w:widowControl w:val="0"/>
              <w:autoSpaceDE w:val="0"/>
              <w:autoSpaceDN w:val="0"/>
              <w:adjustRightInd w:val="0"/>
              <w:spacing w:after="0" w:line="240" w:lineRule="auto"/>
              <w:rPr>
                <w:rFonts w:ascii="Times New Roman" w:hAnsi="Times New Roman"/>
                <w:i/>
                <w:iCs/>
              </w:rPr>
            </w:pPr>
            <w:r>
              <w:rPr>
                <w:rFonts w:ascii="Times New Roman" w:hAnsi="Times New Roman"/>
                <w:i/>
                <w:iCs/>
                <w:lang w:val="en-US"/>
              </w:rPr>
              <w:t>$</w:t>
            </w:r>
            <w:r w:rsidRPr="001348D4">
              <w:rPr>
                <w:rFonts w:ascii="Times New Roman" w:hAnsi="Times New Roman"/>
                <w:i/>
                <w:iCs/>
                <w:lang w:val="en-US"/>
              </w:rPr>
              <w:t>CnAid</w:t>
            </w:r>
            <w:r w:rsidRPr="001348D4">
              <w:rPr>
                <w:rFonts w:ascii="Times New Roman" w:hAnsi="Times New Roman"/>
                <w:i/>
                <w:iCs/>
                <w:vertAlign w:val="subscript"/>
                <w:lang w:val="en-US"/>
              </w:rPr>
              <w:t xml:space="preserve"> </w:t>
            </w:r>
            <w:r>
              <w:rPr>
                <w:rFonts w:ascii="Times New Roman" w:hAnsi="Times New Roman"/>
                <w:i/>
                <w:iCs/>
                <w:vertAlign w:val="subscript"/>
                <w:lang w:val="en-US"/>
              </w:rPr>
              <w:t>ODA</w:t>
            </w:r>
          </w:p>
        </w:tc>
        <w:tc>
          <w:tcPr>
            <w:tcW w:w="876" w:type="dxa"/>
            <w:tcBorders>
              <w:top w:val="nil"/>
              <w:left w:val="nil"/>
              <w:right w:val="nil"/>
            </w:tcBorders>
          </w:tcPr>
          <w:p w14:paraId="606609E8"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17984</w:t>
            </w:r>
          </w:p>
        </w:tc>
        <w:tc>
          <w:tcPr>
            <w:tcW w:w="1153" w:type="dxa"/>
            <w:tcBorders>
              <w:top w:val="nil"/>
              <w:left w:val="nil"/>
              <w:right w:val="nil"/>
            </w:tcBorders>
          </w:tcPr>
          <w:p w14:paraId="459700A4"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2.099137</w:t>
            </w:r>
          </w:p>
        </w:tc>
        <w:tc>
          <w:tcPr>
            <w:tcW w:w="1153" w:type="dxa"/>
            <w:tcBorders>
              <w:top w:val="nil"/>
              <w:left w:val="nil"/>
              <w:right w:val="nil"/>
            </w:tcBorders>
          </w:tcPr>
          <w:p w14:paraId="4D007AFB"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26.2922</w:t>
            </w:r>
          </w:p>
        </w:tc>
        <w:tc>
          <w:tcPr>
            <w:tcW w:w="1226" w:type="dxa"/>
            <w:tcBorders>
              <w:top w:val="nil"/>
              <w:left w:val="nil"/>
              <w:right w:val="nil"/>
            </w:tcBorders>
          </w:tcPr>
          <w:p w14:paraId="267ABC2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0</w:t>
            </w:r>
          </w:p>
        </w:tc>
        <w:tc>
          <w:tcPr>
            <w:tcW w:w="1153" w:type="dxa"/>
            <w:tcBorders>
              <w:top w:val="nil"/>
              <w:left w:val="nil"/>
              <w:right w:val="nil"/>
            </w:tcBorders>
          </w:tcPr>
          <w:p w14:paraId="4D905318"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2135E4">
              <w:rPr>
                <w:rFonts w:ascii="Times New Roman" w:hAnsi="Times New Roman" w:cs="Times New Roman"/>
                <w:lang w:val="en-US"/>
              </w:rPr>
              <w:t>1075.026</w:t>
            </w:r>
          </w:p>
        </w:tc>
      </w:tr>
      <w:tr w:rsidR="006E0BE1" w:rsidRPr="002135E4" w14:paraId="0582AAEA" w14:textId="77777777" w:rsidTr="00FF045A">
        <w:tc>
          <w:tcPr>
            <w:tcW w:w="2227" w:type="dxa"/>
            <w:tcBorders>
              <w:left w:val="nil"/>
              <w:bottom w:val="single" w:sz="4" w:space="0" w:color="auto"/>
              <w:right w:val="nil"/>
            </w:tcBorders>
          </w:tcPr>
          <w:p w14:paraId="444BF5D7" w14:textId="77777777" w:rsidR="006E0BE1" w:rsidRPr="004265C7" w:rsidRDefault="006E0BE1" w:rsidP="00FF045A">
            <w:pPr>
              <w:widowControl w:val="0"/>
              <w:autoSpaceDE w:val="0"/>
              <w:autoSpaceDN w:val="0"/>
              <w:adjustRightInd w:val="0"/>
              <w:spacing w:after="120" w:line="240" w:lineRule="auto"/>
              <w:rPr>
                <w:rFonts w:ascii="Times New Roman" w:hAnsi="Times New Roman"/>
                <w:i/>
                <w:iCs/>
              </w:rPr>
            </w:pPr>
            <w:r>
              <w:rPr>
                <w:rFonts w:ascii="Times New Roman" w:hAnsi="Times New Roman"/>
                <w:i/>
                <w:iCs/>
                <w:lang w:val="en-US"/>
              </w:rPr>
              <w:t>$</w:t>
            </w:r>
            <w:r w:rsidRPr="001348D4">
              <w:rPr>
                <w:rFonts w:ascii="Times New Roman" w:hAnsi="Times New Roman"/>
                <w:i/>
                <w:iCs/>
                <w:lang w:val="en-US"/>
              </w:rPr>
              <w:t>CnAid</w:t>
            </w:r>
            <w:r w:rsidRPr="001348D4">
              <w:rPr>
                <w:rFonts w:ascii="Times New Roman" w:hAnsi="Times New Roman"/>
                <w:i/>
                <w:iCs/>
                <w:vertAlign w:val="subscript"/>
                <w:lang w:val="en-US"/>
              </w:rPr>
              <w:t xml:space="preserve"> </w:t>
            </w:r>
            <w:r>
              <w:rPr>
                <w:rFonts w:ascii="Times New Roman" w:hAnsi="Times New Roman"/>
                <w:i/>
                <w:iCs/>
                <w:vertAlign w:val="subscript"/>
                <w:lang w:val="en-US"/>
              </w:rPr>
              <w:t>transport</w:t>
            </w:r>
          </w:p>
        </w:tc>
        <w:tc>
          <w:tcPr>
            <w:tcW w:w="876" w:type="dxa"/>
            <w:tcBorders>
              <w:left w:val="nil"/>
              <w:bottom w:val="single" w:sz="4" w:space="0" w:color="auto"/>
              <w:right w:val="nil"/>
            </w:tcBorders>
          </w:tcPr>
          <w:p w14:paraId="31232321" w14:textId="77777777" w:rsidR="006E0BE1" w:rsidRPr="002135E4" w:rsidRDefault="006E0BE1" w:rsidP="00FF045A">
            <w:pPr>
              <w:widowControl w:val="0"/>
              <w:autoSpaceDE w:val="0"/>
              <w:autoSpaceDN w:val="0"/>
              <w:adjustRightInd w:val="0"/>
              <w:spacing w:after="120" w:line="240" w:lineRule="auto"/>
              <w:jc w:val="center"/>
              <w:rPr>
                <w:rFonts w:ascii="Times New Roman" w:hAnsi="Times New Roman" w:cs="Times New Roman"/>
                <w:lang w:val="en-US"/>
              </w:rPr>
            </w:pPr>
            <w:r w:rsidRPr="002135E4">
              <w:rPr>
                <w:rFonts w:ascii="Times New Roman" w:hAnsi="Times New Roman" w:cs="Times New Roman"/>
                <w:lang w:val="en-US"/>
              </w:rPr>
              <w:t>17984</w:t>
            </w:r>
          </w:p>
        </w:tc>
        <w:tc>
          <w:tcPr>
            <w:tcW w:w="1153" w:type="dxa"/>
            <w:tcBorders>
              <w:left w:val="nil"/>
              <w:bottom w:val="single" w:sz="4" w:space="0" w:color="auto"/>
              <w:right w:val="nil"/>
            </w:tcBorders>
          </w:tcPr>
          <w:p w14:paraId="2C0783A7" w14:textId="77777777" w:rsidR="006E0BE1" w:rsidRPr="002135E4" w:rsidRDefault="006E0BE1" w:rsidP="00FF045A">
            <w:pPr>
              <w:widowControl w:val="0"/>
              <w:autoSpaceDE w:val="0"/>
              <w:autoSpaceDN w:val="0"/>
              <w:adjustRightInd w:val="0"/>
              <w:spacing w:after="120" w:line="240" w:lineRule="auto"/>
              <w:jc w:val="center"/>
              <w:rPr>
                <w:rFonts w:ascii="Times New Roman" w:hAnsi="Times New Roman" w:cs="Times New Roman"/>
                <w:lang w:val="en-US"/>
              </w:rPr>
            </w:pPr>
            <w:r w:rsidRPr="002135E4">
              <w:rPr>
                <w:rFonts w:ascii="Times New Roman" w:hAnsi="Times New Roman" w:cs="Times New Roman"/>
                <w:lang w:val="en-US"/>
              </w:rPr>
              <w:t>3.194381</w:t>
            </w:r>
          </w:p>
        </w:tc>
        <w:tc>
          <w:tcPr>
            <w:tcW w:w="1153" w:type="dxa"/>
            <w:tcBorders>
              <w:left w:val="nil"/>
              <w:bottom w:val="single" w:sz="4" w:space="0" w:color="auto"/>
              <w:right w:val="nil"/>
            </w:tcBorders>
          </w:tcPr>
          <w:p w14:paraId="37526F44" w14:textId="77777777" w:rsidR="006E0BE1" w:rsidRPr="002135E4" w:rsidRDefault="006E0BE1" w:rsidP="00FF045A">
            <w:pPr>
              <w:widowControl w:val="0"/>
              <w:autoSpaceDE w:val="0"/>
              <w:autoSpaceDN w:val="0"/>
              <w:adjustRightInd w:val="0"/>
              <w:spacing w:after="120" w:line="240" w:lineRule="auto"/>
              <w:jc w:val="center"/>
              <w:rPr>
                <w:rFonts w:ascii="Times New Roman" w:hAnsi="Times New Roman" w:cs="Times New Roman"/>
                <w:lang w:val="en-US"/>
              </w:rPr>
            </w:pPr>
            <w:r w:rsidRPr="002135E4">
              <w:rPr>
                <w:rFonts w:ascii="Times New Roman" w:hAnsi="Times New Roman" w:cs="Times New Roman"/>
                <w:lang w:val="en-US"/>
              </w:rPr>
              <w:t>51.7009</w:t>
            </w:r>
          </w:p>
        </w:tc>
        <w:tc>
          <w:tcPr>
            <w:tcW w:w="1226" w:type="dxa"/>
            <w:tcBorders>
              <w:left w:val="nil"/>
              <w:bottom w:val="single" w:sz="4" w:space="0" w:color="auto"/>
              <w:right w:val="nil"/>
            </w:tcBorders>
          </w:tcPr>
          <w:p w14:paraId="7083561F" w14:textId="77777777" w:rsidR="006E0BE1" w:rsidRPr="002135E4" w:rsidRDefault="006E0BE1" w:rsidP="00FF045A">
            <w:pPr>
              <w:widowControl w:val="0"/>
              <w:autoSpaceDE w:val="0"/>
              <w:autoSpaceDN w:val="0"/>
              <w:adjustRightInd w:val="0"/>
              <w:spacing w:after="120" w:line="240" w:lineRule="auto"/>
              <w:jc w:val="center"/>
              <w:rPr>
                <w:rFonts w:ascii="Times New Roman" w:hAnsi="Times New Roman" w:cs="Times New Roman"/>
                <w:lang w:val="en-US"/>
              </w:rPr>
            </w:pPr>
            <w:r w:rsidRPr="002135E4">
              <w:rPr>
                <w:rFonts w:ascii="Times New Roman" w:hAnsi="Times New Roman" w:cs="Times New Roman"/>
                <w:lang w:val="en-US"/>
              </w:rPr>
              <w:t>0</w:t>
            </w:r>
          </w:p>
        </w:tc>
        <w:tc>
          <w:tcPr>
            <w:tcW w:w="1153" w:type="dxa"/>
            <w:tcBorders>
              <w:left w:val="nil"/>
              <w:bottom w:val="single" w:sz="4" w:space="0" w:color="auto"/>
              <w:right w:val="nil"/>
            </w:tcBorders>
          </w:tcPr>
          <w:p w14:paraId="798BDBF8" w14:textId="77777777" w:rsidR="006E0BE1" w:rsidRPr="002135E4" w:rsidRDefault="006E0BE1" w:rsidP="00FF045A">
            <w:pPr>
              <w:widowControl w:val="0"/>
              <w:autoSpaceDE w:val="0"/>
              <w:autoSpaceDN w:val="0"/>
              <w:adjustRightInd w:val="0"/>
              <w:spacing w:after="120" w:line="240" w:lineRule="auto"/>
              <w:jc w:val="center"/>
              <w:rPr>
                <w:rFonts w:ascii="Times New Roman" w:hAnsi="Times New Roman" w:cs="Times New Roman"/>
                <w:lang w:val="en-US"/>
              </w:rPr>
            </w:pPr>
            <w:r w:rsidRPr="002135E4">
              <w:rPr>
                <w:rFonts w:ascii="Times New Roman" w:hAnsi="Times New Roman" w:cs="Times New Roman"/>
                <w:lang w:val="en-US"/>
              </w:rPr>
              <w:t>2541.69</w:t>
            </w:r>
          </w:p>
        </w:tc>
      </w:tr>
      <w:tr w:rsidR="006E0BE1" w:rsidRPr="00113BDC" w14:paraId="2949C5D1" w14:textId="77777777" w:rsidTr="00FF045A">
        <w:tc>
          <w:tcPr>
            <w:tcW w:w="2227" w:type="dxa"/>
            <w:tcBorders>
              <w:top w:val="single" w:sz="4" w:space="0" w:color="auto"/>
              <w:left w:val="nil"/>
              <w:bottom w:val="single" w:sz="4" w:space="0" w:color="auto"/>
              <w:right w:val="nil"/>
            </w:tcBorders>
          </w:tcPr>
          <w:p w14:paraId="00E38331" w14:textId="77777777" w:rsidR="006E0BE1" w:rsidRPr="00113BDC" w:rsidRDefault="006E0BE1" w:rsidP="00FF045A">
            <w:pPr>
              <w:widowControl w:val="0"/>
              <w:autoSpaceDE w:val="0"/>
              <w:autoSpaceDN w:val="0"/>
              <w:adjustRightInd w:val="0"/>
              <w:spacing w:before="120" w:after="120" w:line="240" w:lineRule="auto"/>
              <w:rPr>
                <w:rFonts w:ascii="Times New Roman" w:hAnsi="Times New Roman"/>
                <w:b/>
                <w:bCs/>
                <w:i/>
                <w:iCs/>
                <w:lang w:val="en-US"/>
              </w:rPr>
            </w:pPr>
            <w:r w:rsidRPr="00113BDC">
              <w:rPr>
                <w:rFonts w:ascii="Times New Roman" w:hAnsi="Times New Roman"/>
                <w:b/>
                <w:bCs/>
                <w:i/>
                <w:iCs/>
                <w:lang w:val="en-US"/>
              </w:rPr>
              <w:t>Country Level</w:t>
            </w:r>
          </w:p>
        </w:tc>
        <w:tc>
          <w:tcPr>
            <w:tcW w:w="876" w:type="dxa"/>
            <w:tcBorders>
              <w:top w:val="single" w:sz="4" w:space="0" w:color="auto"/>
              <w:left w:val="nil"/>
              <w:bottom w:val="single" w:sz="4" w:space="0" w:color="auto"/>
              <w:right w:val="nil"/>
            </w:tcBorders>
          </w:tcPr>
          <w:p w14:paraId="332C9A69" w14:textId="77777777" w:rsidR="006E0BE1" w:rsidRPr="00113BDC" w:rsidRDefault="006E0BE1" w:rsidP="00FF045A">
            <w:pPr>
              <w:widowControl w:val="0"/>
              <w:autoSpaceDE w:val="0"/>
              <w:autoSpaceDN w:val="0"/>
              <w:adjustRightInd w:val="0"/>
              <w:spacing w:before="120" w:after="120" w:line="240" w:lineRule="auto"/>
              <w:jc w:val="center"/>
              <w:rPr>
                <w:rFonts w:ascii="Times New Roman" w:hAnsi="Times New Roman" w:cs="Times New Roman"/>
                <w:lang w:val="en-US"/>
              </w:rPr>
            </w:pPr>
            <w:r w:rsidRPr="00113BDC">
              <w:rPr>
                <w:rFonts w:ascii="Times New Roman" w:hAnsi="Times New Roman" w:cs="Times New Roman"/>
                <w:i/>
                <w:iCs/>
                <w:lang w:val="en-US"/>
              </w:rPr>
              <w:t>count</w:t>
            </w:r>
          </w:p>
        </w:tc>
        <w:tc>
          <w:tcPr>
            <w:tcW w:w="1153" w:type="dxa"/>
            <w:tcBorders>
              <w:top w:val="single" w:sz="4" w:space="0" w:color="auto"/>
              <w:left w:val="nil"/>
              <w:bottom w:val="single" w:sz="4" w:space="0" w:color="auto"/>
              <w:right w:val="nil"/>
            </w:tcBorders>
          </w:tcPr>
          <w:p w14:paraId="512C7D0B" w14:textId="77777777" w:rsidR="006E0BE1" w:rsidRPr="00113BDC" w:rsidRDefault="006E0BE1" w:rsidP="00FF045A">
            <w:pPr>
              <w:widowControl w:val="0"/>
              <w:autoSpaceDE w:val="0"/>
              <w:autoSpaceDN w:val="0"/>
              <w:adjustRightInd w:val="0"/>
              <w:spacing w:before="120" w:after="120" w:line="240" w:lineRule="auto"/>
              <w:jc w:val="center"/>
              <w:rPr>
                <w:rFonts w:ascii="Times New Roman" w:hAnsi="Times New Roman" w:cs="Times New Roman"/>
                <w:lang w:val="en-US"/>
              </w:rPr>
            </w:pPr>
            <w:r w:rsidRPr="00113BDC">
              <w:rPr>
                <w:rFonts w:ascii="Times New Roman" w:hAnsi="Times New Roman" w:cs="Times New Roman"/>
                <w:i/>
                <w:iCs/>
                <w:lang w:val="en-US"/>
              </w:rPr>
              <w:t>mean</w:t>
            </w:r>
          </w:p>
        </w:tc>
        <w:tc>
          <w:tcPr>
            <w:tcW w:w="1153" w:type="dxa"/>
            <w:tcBorders>
              <w:top w:val="single" w:sz="4" w:space="0" w:color="auto"/>
              <w:left w:val="nil"/>
              <w:bottom w:val="single" w:sz="4" w:space="0" w:color="auto"/>
              <w:right w:val="nil"/>
            </w:tcBorders>
          </w:tcPr>
          <w:p w14:paraId="32C5FE9A" w14:textId="77777777" w:rsidR="006E0BE1" w:rsidRPr="00113BDC" w:rsidRDefault="006E0BE1" w:rsidP="00FF045A">
            <w:pPr>
              <w:widowControl w:val="0"/>
              <w:autoSpaceDE w:val="0"/>
              <w:autoSpaceDN w:val="0"/>
              <w:adjustRightInd w:val="0"/>
              <w:spacing w:before="120" w:after="120" w:line="240" w:lineRule="auto"/>
              <w:jc w:val="center"/>
              <w:rPr>
                <w:rFonts w:ascii="Times New Roman" w:hAnsi="Times New Roman" w:cs="Times New Roman"/>
                <w:lang w:val="en-US"/>
              </w:rPr>
            </w:pPr>
            <w:r w:rsidRPr="00113BDC">
              <w:rPr>
                <w:rFonts w:ascii="Times New Roman" w:hAnsi="Times New Roman" w:cs="Times New Roman"/>
                <w:i/>
                <w:iCs/>
                <w:lang w:val="en-US"/>
              </w:rPr>
              <w:t>sd</w:t>
            </w:r>
          </w:p>
        </w:tc>
        <w:tc>
          <w:tcPr>
            <w:tcW w:w="1226" w:type="dxa"/>
            <w:tcBorders>
              <w:top w:val="single" w:sz="4" w:space="0" w:color="auto"/>
              <w:left w:val="nil"/>
              <w:bottom w:val="single" w:sz="4" w:space="0" w:color="auto"/>
              <w:right w:val="nil"/>
            </w:tcBorders>
          </w:tcPr>
          <w:p w14:paraId="70C535CE" w14:textId="77777777" w:rsidR="006E0BE1" w:rsidRPr="00113BDC" w:rsidRDefault="006E0BE1" w:rsidP="00FF045A">
            <w:pPr>
              <w:widowControl w:val="0"/>
              <w:autoSpaceDE w:val="0"/>
              <w:autoSpaceDN w:val="0"/>
              <w:adjustRightInd w:val="0"/>
              <w:spacing w:before="120" w:after="120" w:line="240" w:lineRule="auto"/>
              <w:jc w:val="center"/>
              <w:rPr>
                <w:rFonts w:ascii="Times New Roman" w:hAnsi="Times New Roman" w:cs="Times New Roman"/>
                <w:lang w:val="en-US"/>
              </w:rPr>
            </w:pPr>
            <w:r w:rsidRPr="00113BDC">
              <w:rPr>
                <w:rFonts w:ascii="Times New Roman" w:hAnsi="Times New Roman" w:cs="Times New Roman"/>
                <w:i/>
                <w:iCs/>
                <w:lang w:val="en-US"/>
              </w:rPr>
              <w:t>min</w:t>
            </w:r>
          </w:p>
        </w:tc>
        <w:tc>
          <w:tcPr>
            <w:tcW w:w="1153" w:type="dxa"/>
            <w:tcBorders>
              <w:top w:val="single" w:sz="4" w:space="0" w:color="auto"/>
              <w:left w:val="nil"/>
              <w:bottom w:val="single" w:sz="4" w:space="0" w:color="auto"/>
              <w:right w:val="nil"/>
            </w:tcBorders>
          </w:tcPr>
          <w:p w14:paraId="58AE1433" w14:textId="77777777" w:rsidR="006E0BE1" w:rsidRPr="00113BDC" w:rsidRDefault="006E0BE1" w:rsidP="00FF045A">
            <w:pPr>
              <w:widowControl w:val="0"/>
              <w:autoSpaceDE w:val="0"/>
              <w:autoSpaceDN w:val="0"/>
              <w:adjustRightInd w:val="0"/>
              <w:spacing w:before="120" w:after="120" w:line="240" w:lineRule="auto"/>
              <w:jc w:val="center"/>
              <w:rPr>
                <w:rFonts w:ascii="Times New Roman" w:hAnsi="Times New Roman" w:cs="Times New Roman"/>
                <w:lang w:val="en-US"/>
              </w:rPr>
            </w:pPr>
            <w:r w:rsidRPr="00113BDC">
              <w:rPr>
                <w:rFonts w:ascii="Times New Roman" w:hAnsi="Times New Roman" w:cs="Times New Roman"/>
                <w:i/>
                <w:iCs/>
                <w:lang w:val="en-US"/>
              </w:rPr>
              <w:t>max</w:t>
            </w:r>
          </w:p>
        </w:tc>
      </w:tr>
      <w:tr w:rsidR="006E0BE1" w:rsidRPr="002135E4" w14:paraId="28127D58" w14:textId="77777777" w:rsidTr="00FF045A">
        <w:tc>
          <w:tcPr>
            <w:tcW w:w="2227" w:type="dxa"/>
            <w:tcBorders>
              <w:left w:val="nil"/>
              <w:right w:val="nil"/>
            </w:tcBorders>
          </w:tcPr>
          <w:p w14:paraId="0E369BE0" w14:textId="77777777" w:rsidR="006E0BE1" w:rsidRDefault="006E0BE1" w:rsidP="00FF045A">
            <w:pPr>
              <w:widowControl w:val="0"/>
              <w:autoSpaceDE w:val="0"/>
              <w:autoSpaceDN w:val="0"/>
              <w:adjustRightInd w:val="0"/>
              <w:spacing w:before="120" w:after="0" w:line="240" w:lineRule="auto"/>
              <w:rPr>
                <w:rFonts w:ascii="Times New Roman" w:hAnsi="Times New Roman"/>
                <w:i/>
                <w:iCs/>
                <w:lang w:val="en-US"/>
              </w:rPr>
            </w:pPr>
            <w:r w:rsidRPr="001348D4">
              <w:rPr>
                <w:rFonts w:ascii="Times New Roman" w:hAnsi="Times New Roman"/>
                <w:i/>
                <w:iCs/>
                <w:lang w:val="en-US"/>
              </w:rPr>
              <w:t>iwipov50</w:t>
            </w:r>
          </w:p>
        </w:tc>
        <w:tc>
          <w:tcPr>
            <w:tcW w:w="876" w:type="dxa"/>
            <w:tcBorders>
              <w:left w:val="nil"/>
              <w:right w:val="nil"/>
            </w:tcBorders>
          </w:tcPr>
          <w:p w14:paraId="600695A6" w14:textId="77777777" w:rsidR="006E0BE1" w:rsidRPr="002135E4" w:rsidRDefault="006E0BE1" w:rsidP="00FF045A">
            <w:pPr>
              <w:widowControl w:val="0"/>
              <w:autoSpaceDE w:val="0"/>
              <w:autoSpaceDN w:val="0"/>
              <w:adjustRightInd w:val="0"/>
              <w:spacing w:before="120" w:after="0" w:line="240" w:lineRule="auto"/>
              <w:jc w:val="center"/>
              <w:rPr>
                <w:rFonts w:ascii="Times New Roman" w:hAnsi="Times New Roman" w:cs="Times New Roman"/>
                <w:lang w:val="en-US"/>
              </w:rPr>
            </w:pPr>
            <w:r w:rsidRPr="00E02EB7">
              <w:rPr>
                <w:rFonts w:ascii="Times New Roman" w:hAnsi="Times New Roman" w:cs="Times New Roman"/>
                <w:lang w:val="en-US"/>
              </w:rPr>
              <w:t>1617</w:t>
            </w:r>
          </w:p>
        </w:tc>
        <w:tc>
          <w:tcPr>
            <w:tcW w:w="1153" w:type="dxa"/>
            <w:tcBorders>
              <w:left w:val="nil"/>
              <w:right w:val="nil"/>
            </w:tcBorders>
          </w:tcPr>
          <w:p w14:paraId="77A7E0C3" w14:textId="77777777" w:rsidR="006E0BE1" w:rsidRPr="002135E4" w:rsidRDefault="006E0BE1" w:rsidP="00FF045A">
            <w:pPr>
              <w:widowControl w:val="0"/>
              <w:autoSpaceDE w:val="0"/>
              <w:autoSpaceDN w:val="0"/>
              <w:adjustRightInd w:val="0"/>
              <w:spacing w:before="120" w:after="0" w:line="240" w:lineRule="auto"/>
              <w:jc w:val="center"/>
              <w:rPr>
                <w:rFonts w:ascii="Times New Roman" w:hAnsi="Times New Roman" w:cs="Times New Roman"/>
                <w:lang w:val="en-US"/>
              </w:rPr>
            </w:pPr>
            <w:r w:rsidRPr="00E02EB7">
              <w:rPr>
                <w:rFonts w:ascii="Times New Roman" w:hAnsi="Times New Roman" w:cs="Times New Roman"/>
                <w:lang w:val="en-US"/>
              </w:rPr>
              <w:t>.4863505</w:t>
            </w:r>
          </w:p>
        </w:tc>
        <w:tc>
          <w:tcPr>
            <w:tcW w:w="1153" w:type="dxa"/>
            <w:tcBorders>
              <w:left w:val="nil"/>
              <w:right w:val="nil"/>
            </w:tcBorders>
          </w:tcPr>
          <w:p w14:paraId="7E668269" w14:textId="77777777" w:rsidR="006E0BE1" w:rsidRPr="002135E4" w:rsidRDefault="006E0BE1" w:rsidP="00FF045A">
            <w:pPr>
              <w:widowControl w:val="0"/>
              <w:autoSpaceDE w:val="0"/>
              <w:autoSpaceDN w:val="0"/>
              <w:adjustRightInd w:val="0"/>
              <w:spacing w:before="120" w:after="0" w:line="240" w:lineRule="auto"/>
              <w:jc w:val="center"/>
              <w:rPr>
                <w:rFonts w:ascii="Times New Roman" w:hAnsi="Times New Roman" w:cs="Times New Roman"/>
                <w:lang w:val="en-US"/>
              </w:rPr>
            </w:pPr>
            <w:r w:rsidRPr="00E02EB7">
              <w:rPr>
                <w:rFonts w:ascii="Times New Roman" w:hAnsi="Times New Roman" w:cs="Times New Roman"/>
                <w:lang w:val="en-US"/>
              </w:rPr>
              <w:t>.3535344</w:t>
            </w:r>
          </w:p>
        </w:tc>
        <w:tc>
          <w:tcPr>
            <w:tcW w:w="1226" w:type="dxa"/>
            <w:tcBorders>
              <w:left w:val="nil"/>
              <w:right w:val="nil"/>
            </w:tcBorders>
          </w:tcPr>
          <w:p w14:paraId="3DA5F3CD" w14:textId="77777777" w:rsidR="006E0BE1" w:rsidRPr="002135E4" w:rsidRDefault="006E0BE1" w:rsidP="00FF045A">
            <w:pPr>
              <w:widowControl w:val="0"/>
              <w:autoSpaceDE w:val="0"/>
              <w:autoSpaceDN w:val="0"/>
              <w:adjustRightInd w:val="0"/>
              <w:spacing w:before="120" w:after="0" w:line="240" w:lineRule="auto"/>
              <w:jc w:val="center"/>
              <w:rPr>
                <w:rFonts w:ascii="Times New Roman" w:hAnsi="Times New Roman" w:cs="Times New Roman"/>
                <w:lang w:val="en-US"/>
              </w:rPr>
            </w:pPr>
            <w:r w:rsidRPr="00E02EB7">
              <w:rPr>
                <w:rFonts w:ascii="Times New Roman" w:hAnsi="Times New Roman" w:cs="Times New Roman"/>
                <w:lang w:val="en-US"/>
              </w:rPr>
              <w:t>.0001</w:t>
            </w:r>
          </w:p>
        </w:tc>
        <w:tc>
          <w:tcPr>
            <w:tcW w:w="1153" w:type="dxa"/>
            <w:tcBorders>
              <w:left w:val="nil"/>
              <w:right w:val="nil"/>
            </w:tcBorders>
          </w:tcPr>
          <w:p w14:paraId="2286CA7A" w14:textId="77777777" w:rsidR="006E0BE1" w:rsidRPr="002135E4" w:rsidRDefault="006E0BE1" w:rsidP="00FF045A">
            <w:pPr>
              <w:widowControl w:val="0"/>
              <w:autoSpaceDE w:val="0"/>
              <w:autoSpaceDN w:val="0"/>
              <w:adjustRightInd w:val="0"/>
              <w:spacing w:before="120" w:after="0" w:line="240" w:lineRule="auto"/>
              <w:jc w:val="center"/>
              <w:rPr>
                <w:rFonts w:ascii="Times New Roman" w:hAnsi="Times New Roman" w:cs="Times New Roman"/>
                <w:lang w:val="en-US"/>
              </w:rPr>
            </w:pPr>
            <w:r w:rsidRPr="00E02EB7">
              <w:rPr>
                <w:rFonts w:ascii="Times New Roman" w:hAnsi="Times New Roman" w:cs="Times New Roman"/>
                <w:lang w:val="en-US"/>
              </w:rPr>
              <w:t>.999</w:t>
            </w:r>
          </w:p>
        </w:tc>
      </w:tr>
      <w:tr w:rsidR="006E0BE1" w:rsidRPr="002135E4" w14:paraId="512B33C4" w14:textId="77777777" w:rsidTr="00FF045A">
        <w:tc>
          <w:tcPr>
            <w:tcW w:w="2227" w:type="dxa"/>
            <w:tcBorders>
              <w:left w:val="nil"/>
              <w:right w:val="nil"/>
            </w:tcBorders>
          </w:tcPr>
          <w:p w14:paraId="685F5655" w14:textId="77777777" w:rsidR="006E0BE1" w:rsidRDefault="006E0BE1" w:rsidP="00FF045A">
            <w:pPr>
              <w:widowControl w:val="0"/>
              <w:autoSpaceDE w:val="0"/>
              <w:autoSpaceDN w:val="0"/>
              <w:adjustRightInd w:val="0"/>
              <w:spacing w:after="0" w:line="240" w:lineRule="auto"/>
              <w:rPr>
                <w:rFonts w:ascii="Times New Roman" w:hAnsi="Times New Roman"/>
                <w:i/>
                <w:iCs/>
                <w:lang w:val="en-US"/>
              </w:rPr>
            </w:pPr>
            <w:r w:rsidRPr="001348D4">
              <w:rPr>
                <w:rFonts w:ascii="Times New Roman" w:hAnsi="Times New Roman"/>
                <w:i/>
                <w:iCs/>
                <w:lang w:val="en-US"/>
              </w:rPr>
              <w:t>CnAid</w:t>
            </w:r>
            <w:r>
              <w:rPr>
                <w:rFonts w:ascii="Times New Roman" w:hAnsi="Times New Roman"/>
                <w:i/>
                <w:iCs/>
                <w:vertAlign w:val="subscript"/>
                <w:lang w:val="en-US"/>
              </w:rPr>
              <w:t xml:space="preserve">total </w:t>
            </w:r>
            <w:r w:rsidRPr="00891D1F">
              <w:rPr>
                <w:rFonts w:ascii="Times New Roman" w:hAnsi="Times New Roman" w:cs="Times New Roman"/>
                <w:i/>
                <w:iCs/>
                <w:lang w:val="en-US"/>
              </w:rPr>
              <w:t>(</w:t>
            </w:r>
            <w:r>
              <w:rPr>
                <w:rFonts w:ascii="Times New Roman" w:hAnsi="Times New Roman" w:cs="Times New Roman"/>
                <w:i/>
                <w:iCs/>
                <w:lang w:val="en-US"/>
              </w:rPr>
              <w:t>dummy</w:t>
            </w:r>
            <w:r w:rsidRPr="00891D1F">
              <w:rPr>
                <w:rFonts w:ascii="Times New Roman" w:hAnsi="Times New Roman" w:cs="Times New Roman"/>
                <w:i/>
                <w:iCs/>
                <w:lang w:val="en-US"/>
              </w:rPr>
              <w:t>)</w:t>
            </w:r>
          </w:p>
        </w:tc>
        <w:tc>
          <w:tcPr>
            <w:tcW w:w="876" w:type="dxa"/>
            <w:tcBorders>
              <w:left w:val="nil"/>
              <w:right w:val="nil"/>
            </w:tcBorders>
          </w:tcPr>
          <w:p w14:paraId="2C7FF204"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1540</w:t>
            </w:r>
          </w:p>
        </w:tc>
        <w:tc>
          <w:tcPr>
            <w:tcW w:w="1153" w:type="dxa"/>
            <w:tcBorders>
              <w:left w:val="nil"/>
              <w:right w:val="nil"/>
            </w:tcBorders>
          </w:tcPr>
          <w:p w14:paraId="437455F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.5318182</w:t>
            </w:r>
          </w:p>
        </w:tc>
        <w:tc>
          <w:tcPr>
            <w:tcW w:w="1153" w:type="dxa"/>
            <w:tcBorders>
              <w:left w:val="nil"/>
              <w:right w:val="nil"/>
            </w:tcBorders>
          </w:tcPr>
          <w:p w14:paraId="61122497"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.4991487</w:t>
            </w:r>
          </w:p>
        </w:tc>
        <w:tc>
          <w:tcPr>
            <w:tcW w:w="1226" w:type="dxa"/>
            <w:tcBorders>
              <w:left w:val="nil"/>
              <w:right w:val="nil"/>
            </w:tcBorders>
          </w:tcPr>
          <w:p w14:paraId="1012A27B"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0</w:t>
            </w:r>
          </w:p>
        </w:tc>
        <w:tc>
          <w:tcPr>
            <w:tcW w:w="1153" w:type="dxa"/>
            <w:tcBorders>
              <w:left w:val="nil"/>
              <w:right w:val="nil"/>
            </w:tcBorders>
          </w:tcPr>
          <w:p w14:paraId="35EFF23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1</w:t>
            </w:r>
          </w:p>
        </w:tc>
      </w:tr>
      <w:tr w:rsidR="006E0BE1" w:rsidRPr="002135E4" w14:paraId="4BA0CE53" w14:textId="77777777" w:rsidTr="00FF045A">
        <w:tc>
          <w:tcPr>
            <w:tcW w:w="2227" w:type="dxa"/>
            <w:tcBorders>
              <w:left w:val="nil"/>
              <w:right w:val="nil"/>
            </w:tcBorders>
          </w:tcPr>
          <w:p w14:paraId="016DCA9C" w14:textId="77777777" w:rsidR="006E0BE1" w:rsidRDefault="006E0BE1" w:rsidP="00FF045A">
            <w:pPr>
              <w:widowControl w:val="0"/>
              <w:autoSpaceDE w:val="0"/>
              <w:autoSpaceDN w:val="0"/>
              <w:adjustRightInd w:val="0"/>
              <w:spacing w:after="0" w:line="240" w:lineRule="auto"/>
              <w:rPr>
                <w:rFonts w:ascii="Times New Roman" w:hAnsi="Times New Roman"/>
                <w:i/>
                <w:iCs/>
                <w:lang w:val="en-US"/>
              </w:rPr>
            </w:pPr>
            <w:r w:rsidRPr="001348D4">
              <w:rPr>
                <w:rFonts w:ascii="Times New Roman" w:hAnsi="Times New Roman"/>
                <w:i/>
                <w:iCs/>
                <w:lang w:val="en-US"/>
              </w:rPr>
              <w:t>CnAid</w:t>
            </w:r>
            <w:r>
              <w:rPr>
                <w:rFonts w:ascii="Times New Roman" w:hAnsi="Times New Roman"/>
                <w:i/>
                <w:iCs/>
                <w:vertAlign w:val="subscript"/>
                <w:lang w:val="en-US"/>
              </w:rPr>
              <w:t xml:space="preserve">ODA </w:t>
            </w:r>
            <w:r w:rsidRPr="00891D1F">
              <w:rPr>
                <w:rFonts w:ascii="Times New Roman" w:hAnsi="Times New Roman" w:cs="Times New Roman"/>
                <w:i/>
                <w:iCs/>
                <w:lang w:val="en-US"/>
              </w:rPr>
              <w:t>(</w:t>
            </w:r>
            <w:r>
              <w:rPr>
                <w:rFonts w:ascii="Times New Roman" w:hAnsi="Times New Roman" w:cs="Times New Roman"/>
                <w:i/>
                <w:iCs/>
                <w:lang w:val="en-US"/>
              </w:rPr>
              <w:t>dummy</w:t>
            </w:r>
            <w:r w:rsidRPr="00891D1F">
              <w:rPr>
                <w:rFonts w:ascii="Times New Roman" w:hAnsi="Times New Roman" w:cs="Times New Roman"/>
                <w:i/>
                <w:iCs/>
                <w:lang w:val="en-US"/>
              </w:rPr>
              <w:t>)</w:t>
            </w:r>
          </w:p>
        </w:tc>
        <w:tc>
          <w:tcPr>
            <w:tcW w:w="876" w:type="dxa"/>
            <w:tcBorders>
              <w:left w:val="nil"/>
              <w:right w:val="nil"/>
            </w:tcBorders>
          </w:tcPr>
          <w:p w14:paraId="6C02856E"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1540</w:t>
            </w:r>
          </w:p>
        </w:tc>
        <w:tc>
          <w:tcPr>
            <w:tcW w:w="1153" w:type="dxa"/>
            <w:tcBorders>
              <w:left w:val="nil"/>
              <w:right w:val="nil"/>
            </w:tcBorders>
          </w:tcPr>
          <w:p w14:paraId="37C5C719"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.4324675</w:t>
            </w:r>
          </w:p>
        </w:tc>
        <w:tc>
          <w:tcPr>
            <w:tcW w:w="1153" w:type="dxa"/>
            <w:tcBorders>
              <w:left w:val="nil"/>
              <w:right w:val="nil"/>
            </w:tcBorders>
          </w:tcPr>
          <w:p w14:paraId="3973CBF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.4955793</w:t>
            </w:r>
          </w:p>
        </w:tc>
        <w:tc>
          <w:tcPr>
            <w:tcW w:w="1226" w:type="dxa"/>
            <w:tcBorders>
              <w:left w:val="nil"/>
              <w:right w:val="nil"/>
            </w:tcBorders>
          </w:tcPr>
          <w:p w14:paraId="2A63CFCB"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0</w:t>
            </w:r>
          </w:p>
        </w:tc>
        <w:tc>
          <w:tcPr>
            <w:tcW w:w="1153" w:type="dxa"/>
            <w:tcBorders>
              <w:left w:val="nil"/>
              <w:right w:val="nil"/>
            </w:tcBorders>
          </w:tcPr>
          <w:p w14:paraId="52276028"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1</w:t>
            </w:r>
          </w:p>
        </w:tc>
      </w:tr>
      <w:tr w:rsidR="006E0BE1" w:rsidRPr="002135E4" w14:paraId="0703879D" w14:textId="77777777" w:rsidTr="00FF045A">
        <w:tc>
          <w:tcPr>
            <w:tcW w:w="2227" w:type="dxa"/>
            <w:tcBorders>
              <w:left w:val="nil"/>
              <w:right w:val="nil"/>
            </w:tcBorders>
          </w:tcPr>
          <w:p w14:paraId="7318204A" w14:textId="77777777" w:rsidR="006E0BE1" w:rsidRDefault="006E0BE1" w:rsidP="00FF045A">
            <w:pPr>
              <w:widowControl w:val="0"/>
              <w:autoSpaceDE w:val="0"/>
              <w:autoSpaceDN w:val="0"/>
              <w:adjustRightInd w:val="0"/>
              <w:spacing w:after="0" w:line="240" w:lineRule="auto"/>
              <w:rPr>
                <w:rFonts w:ascii="Times New Roman" w:hAnsi="Times New Roman"/>
                <w:i/>
                <w:iCs/>
                <w:lang w:val="en-US"/>
              </w:rPr>
            </w:pPr>
            <w:r w:rsidRPr="001348D4">
              <w:rPr>
                <w:rFonts w:ascii="Times New Roman" w:hAnsi="Times New Roman"/>
                <w:i/>
                <w:iCs/>
                <w:lang w:val="en-US"/>
              </w:rPr>
              <w:t>CnAid</w:t>
            </w:r>
            <w:r>
              <w:rPr>
                <w:rFonts w:ascii="Times New Roman" w:hAnsi="Times New Roman"/>
                <w:i/>
                <w:iCs/>
                <w:vertAlign w:val="subscript"/>
                <w:lang w:val="en-US"/>
              </w:rPr>
              <w:t xml:space="preserve">transport </w:t>
            </w:r>
            <w:r>
              <w:rPr>
                <w:rFonts w:ascii="Times New Roman" w:hAnsi="Times New Roman"/>
                <w:i/>
                <w:iCs/>
                <w:lang w:val="en-US"/>
              </w:rPr>
              <w:t>(dummy)</w:t>
            </w:r>
          </w:p>
        </w:tc>
        <w:tc>
          <w:tcPr>
            <w:tcW w:w="876" w:type="dxa"/>
            <w:tcBorders>
              <w:left w:val="nil"/>
              <w:right w:val="nil"/>
            </w:tcBorders>
          </w:tcPr>
          <w:p w14:paraId="7F9BA46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1540</w:t>
            </w:r>
          </w:p>
        </w:tc>
        <w:tc>
          <w:tcPr>
            <w:tcW w:w="1153" w:type="dxa"/>
            <w:tcBorders>
              <w:left w:val="nil"/>
              <w:right w:val="nil"/>
            </w:tcBorders>
          </w:tcPr>
          <w:p w14:paraId="10FFD905"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.1168831</w:t>
            </w:r>
          </w:p>
        </w:tc>
        <w:tc>
          <w:tcPr>
            <w:tcW w:w="1153" w:type="dxa"/>
            <w:tcBorders>
              <w:left w:val="nil"/>
              <w:right w:val="nil"/>
            </w:tcBorders>
          </w:tcPr>
          <w:p w14:paraId="42354C30"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.3213853</w:t>
            </w:r>
          </w:p>
        </w:tc>
        <w:tc>
          <w:tcPr>
            <w:tcW w:w="1226" w:type="dxa"/>
            <w:tcBorders>
              <w:left w:val="nil"/>
              <w:right w:val="nil"/>
            </w:tcBorders>
          </w:tcPr>
          <w:p w14:paraId="11B8B03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0</w:t>
            </w:r>
          </w:p>
        </w:tc>
        <w:tc>
          <w:tcPr>
            <w:tcW w:w="1153" w:type="dxa"/>
            <w:tcBorders>
              <w:left w:val="nil"/>
              <w:right w:val="nil"/>
            </w:tcBorders>
          </w:tcPr>
          <w:p w14:paraId="754C311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1</w:t>
            </w:r>
          </w:p>
        </w:tc>
      </w:tr>
      <w:tr w:rsidR="006E0BE1" w:rsidRPr="002135E4" w14:paraId="181336EC" w14:textId="77777777" w:rsidTr="00FF045A">
        <w:tc>
          <w:tcPr>
            <w:tcW w:w="2227" w:type="dxa"/>
            <w:tcBorders>
              <w:left w:val="nil"/>
              <w:right w:val="nil"/>
            </w:tcBorders>
          </w:tcPr>
          <w:p w14:paraId="2D76401E" w14:textId="77777777" w:rsidR="006E0BE1" w:rsidRDefault="006E0BE1" w:rsidP="00FF045A">
            <w:pPr>
              <w:widowControl w:val="0"/>
              <w:autoSpaceDE w:val="0"/>
              <w:autoSpaceDN w:val="0"/>
              <w:adjustRightInd w:val="0"/>
              <w:spacing w:after="0" w:line="240" w:lineRule="auto"/>
              <w:rPr>
                <w:rFonts w:ascii="Times New Roman" w:hAnsi="Times New Roman"/>
                <w:i/>
                <w:iCs/>
                <w:lang w:val="en-US"/>
              </w:rPr>
            </w:pPr>
            <w:r w:rsidRPr="002135E4">
              <w:rPr>
                <w:rFonts w:ascii="Times New Roman" w:hAnsi="Times New Roman" w:cs="Times New Roman"/>
                <w:i/>
                <w:iCs/>
                <w:lang w:val="en-US"/>
              </w:rPr>
              <w:t>steel</w:t>
            </w:r>
          </w:p>
        </w:tc>
        <w:tc>
          <w:tcPr>
            <w:tcW w:w="876" w:type="dxa"/>
            <w:tcBorders>
              <w:left w:val="nil"/>
              <w:right w:val="nil"/>
            </w:tcBorders>
          </w:tcPr>
          <w:p w14:paraId="2C868D9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2158</w:t>
            </w:r>
          </w:p>
        </w:tc>
        <w:tc>
          <w:tcPr>
            <w:tcW w:w="1153" w:type="dxa"/>
            <w:tcBorders>
              <w:left w:val="nil"/>
              <w:right w:val="nil"/>
            </w:tcBorders>
          </w:tcPr>
          <w:p w14:paraId="40F20F9A"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508279.9</w:t>
            </w:r>
          </w:p>
        </w:tc>
        <w:tc>
          <w:tcPr>
            <w:tcW w:w="1153" w:type="dxa"/>
            <w:tcBorders>
              <w:left w:val="nil"/>
              <w:right w:val="nil"/>
            </w:tcBorders>
          </w:tcPr>
          <w:p w14:paraId="214D6090"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279701.6</w:t>
            </w:r>
          </w:p>
        </w:tc>
        <w:tc>
          <w:tcPr>
            <w:tcW w:w="1226" w:type="dxa"/>
            <w:tcBorders>
              <w:left w:val="nil"/>
              <w:right w:val="nil"/>
            </w:tcBorders>
          </w:tcPr>
          <w:p w14:paraId="307E3115"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114588</w:t>
            </w:r>
          </w:p>
        </w:tc>
        <w:tc>
          <w:tcPr>
            <w:tcW w:w="1153" w:type="dxa"/>
            <w:tcBorders>
              <w:left w:val="nil"/>
              <w:right w:val="nil"/>
            </w:tcBorders>
          </w:tcPr>
          <w:p w14:paraId="742DB204"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928264</w:t>
            </w:r>
          </w:p>
        </w:tc>
      </w:tr>
      <w:tr w:rsidR="006E0BE1" w:rsidRPr="002135E4" w14:paraId="275DCD9E" w14:textId="77777777" w:rsidTr="00FF045A">
        <w:tc>
          <w:tcPr>
            <w:tcW w:w="2227" w:type="dxa"/>
            <w:tcBorders>
              <w:left w:val="nil"/>
              <w:right w:val="nil"/>
            </w:tcBorders>
          </w:tcPr>
          <w:p w14:paraId="342EABC4" w14:textId="77777777" w:rsidR="006E0BE1" w:rsidRDefault="006E0BE1" w:rsidP="00FF045A">
            <w:pPr>
              <w:widowControl w:val="0"/>
              <w:autoSpaceDE w:val="0"/>
              <w:autoSpaceDN w:val="0"/>
              <w:adjustRightInd w:val="0"/>
              <w:spacing w:after="0" w:line="240" w:lineRule="auto"/>
              <w:rPr>
                <w:rFonts w:ascii="Times New Roman" w:hAnsi="Times New Roman"/>
                <w:i/>
                <w:iCs/>
                <w:lang w:val="en-US"/>
              </w:rPr>
            </w:pPr>
            <w:r w:rsidRPr="002135E4">
              <w:rPr>
                <w:rFonts w:ascii="Times New Roman" w:hAnsi="Times New Roman" w:cs="Times New Roman"/>
                <w:i/>
                <w:iCs/>
                <w:lang w:val="en-US"/>
              </w:rPr>
              <w:t>ln(steel)</w:t>
            </w:r>
          </w:p>
        </w:tc>
        <w:tc>
          <w:tcPr>
            <w:tcW w:w="876" w:type="dxa"/>
            <w:tcBorders>
              <w:left w:val="nil"/>
              <w:right w:val="nil"/>
            </w:tcBorders>
          </w:tcPr>
          <w:p w14:paraId="7D80423C"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2158</w:t>
            </w:r>
          </w:p>
        </w:tc>
        <w:tc>
          <w:tcPr>
            <w:tcW w:w="1153" w:type="dxa"/>
            <w:tcBorders>
              <w:left w:val="nil"/>
              <w:right w:val="nil"/>
            </w:tcBorders>
          </w:tcPr>
          <w:p w14:paraId="3C79F54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12.92514</w:t>
            </w:r>
          </w:p>
        </w:tc>
        <w:tc>
          <w:tcPr>
            <w:tcW w:w="1153" w:type="dxa"/>
            <w:tcBorders>
              <w:left w:val="nil"/>
              <w:right w:val="nil"/>
            </w:tcBorders>
          </w:tcPr>
          <w:p w14:paraId="2DC46E67"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.7159764</w:t>
            </w:r>
          </w:p>
        </w:tc>
        <w:tc>
          <w:tcPr>
            <w:tcW w:w="1226" w:type="dxa"/>
            <w:tcBorders>
              <w:left w:val="nil"/>
              <w:right w:val="nil"/>
            </w:tcBorders>
          </w:tcPr>
          <w:p w14:paraId="63CC40AE"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11.6491</w:t>
            </w:r>
          </w:p>
        </w:tc>
        <w:tc>
          <w:tcPr>
            <w:tcW w:w="1153" w:type="dxa"/>
            <w:tcBorders>
              <w:left w:val="nil"/>
              <w:right w:val="nil"/>
            </w:tcBorders>
          </w:tcPr>
          <w:p w14:paraId="2DDA3631"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13.74107</w:t>
            </w:r>
          </w:p>
        </w:tc>
      </w:tr>
      <w:tr w:rsidR="006E0BE1" w:rsidRPr="002135E4" w14:paraId="365AE524" w14:textId="77777777" w:rsidTr="00FF045A">
        <w:tc>
          <w:tcPr>
            <w:tcW w:w="2227" w:type="dxa"/>
            <w:tcBorders>
              <w:left w:val="nil"/>
              <w:right w:val="nil"/>
            </w:tcBorders>
          </w:tcPr>
          <w:p w14:paraId="54A5FBBE" w14:textId="77777777" w:rsidR="006E0BE1" w:rsidRDefault="006E0BE1" w:rsidP="00FF045A">
            <w:pPr>
              <w:widowControl w:val="0"/>
              <w:autoSpaceDE w:val="0"/>
              <w:autoSpaceDN w:val="0"/>
              <w:adjustRightInd w:val="0"/>
              <w:spacing w:after="0" w:line="240" w:lineRule="auto"/>
              <w:rPr>
                <w:rFonts w:ascii="Times New Roman" w:hAnsi="Times New Roman"/>
                <w:i/>
                <w:iCs/>
                <w:lang w:val="en-US"/>
              </w:rPr>
            </w:pPr>
            <w:r w:rsidRPr="004265C7">
              <w:rPr>
                <w:rFonts w:ascii="Times New Roman" w:hAnsi="Times New Roman"/>
                <w:i/>
                <w:iCs/>
              </w:rPr>
              <w:t>p</w:t>
            </w:r>
            <w:r>
              <w:rPr>
                <w:rFonts w:ascii="Times New Roman" w:hAnsi="Times New Roman"/>
                <w:i/>
                <w:iCs/>
                <w:vertAlign w:val="subscript"/>
              </w:rPr>
              <w:t>total</w:t>
            </w:r>
          </w:p>
        </w:tc>
        <w:tc>
          <w:tcPr>
            <w:tcW w:w="876" w:type="dxa"/>
            <w:tcBorders>
              <w:left w:val="nil"/>
              <w:right w:val="nil"/>
            </w:tcBorders>
          </w:tcPr>
          <w:p w14:paraId="7EB77D97"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2158</w:t>
            </w:r>
          </w:p>
        </w:tc>
        <w:tc>
          <w:tcPr>
            <w:tcW w:w="1153" w:type="dxa"/>
            <w:tcBorders>
              <w:left w:val="nil"/>
              <w:right w:val="nil"/>
            </w:tcBorders>
          </w:tcPr>
          <w:p w14:paraId="6059F454"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.5320049</w:t>
            </w:r>
          </w:p>
        </w:tc>
        <w:tc>
          <w:tcPr>
            <w:tcW w:w="1153" w:type="dxa"/>
            <w:tcBorders>
              <w:left w:val="nil"/>
              <w:right w:val="nil"/>
            </w:tcBorders>
          </w:tcPr>
          <w:p w14:paraId="75FF18B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.2587535</w:t>
            </w:r>
          </w:p>
        </w:tc>
        <w:tc>
          <w:tcPr>
            <w:tcW w:w="1226" w:type="dxa"/>
            <w:tcBorders>
              <w:left w:val="nil"/>
              <w:right w:val="nil"/>
            </w:tcBorders>
          </w:tcPr>
          <w:p w14:paraId="5663713A"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.0666667</w:t>
            </w:r>
          </w:p>
        </w:tc>
        <w:tc>
          <w:tcPr>
            <w:tcW w:w="1153" w:type="dxa"/>
            <w:tcBorders>
              <w:left w:val="nil"/>
              <w:right w:val="nil"/>
            </w:tcBorders>
          </w:tcPr>
          <w:p w14:paraId="3FFBB4FB"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1</w:t>
            </w:r>
          </w:p>
        </w:tc>
      </w:tr>
      <w:tr w:rsidR="006E0BE1" w:rsidRPr="002135E4" w14:paraId="43CC0ED6" w14:textId="77777777" w:rsidTr="00FF045A">
        <w:tc>
          <w:tcPr>
            <w:tcW w:w="2227" w:type="dxa"/>
            <w:tcBorders>
              <w:left w:val="nil"/>
              <w:right w:val="nil"/>
            </w:tcBorders>
          </w:tcPr>
          <w:p w14:paraId="58155564" w14:textId="77777777" w:rsidR="006E0BE1" w:rsidRDefault="006E0BE1" w:rsidP="00FF045A">
            <w:pPr>
              <w:widowControl w:val="0"/>
              <w:autoSpaceDE w:val="0"/>
              <w:autoSpaceDN w:val="0"/>
              <w:adjustRightInd w:val="0"/>
              <w:spacing w:after="0" w:line="240" w:lineRule="auto"/>
              <w:rPr>
                <w:rFonts w:ascii="Times New Roman" w:hAnsi="Times New Roman"/>
                <w:i/>
                <w:iCs/>
                <w:lang w:val="en-US"/>
              </w:rPr>
            </w:pPr>
            <w:r w:rsidRPr="004265C7">
              <w:rPr>
                <w:rFonts w:ascii="Times New Roman" w:hAnsi="Times New Roman"/>
                <w:i/>
                <w:iCs/>
              </w:rPr>
              <w:t>p</w:t>
            </w:r>
            <w:r>
              <w:rPr>
                <w:rFonts w:ascii="Times New Roman" w:hAnsi="Times New Roman"/>
                <w:i/>
                <w:iCs/>
                <w:vertAlign w:val="subscript"/>
              </w:rPr>
              <w:t>ODA</w:t>
            </w:r>
          </w:p>
        </w:tc>
        <w:tc>
          <w:tcPr>
            <w:tcW w:w="876" w:type="dxa"/>
            <w:tcBorders>
              <w:left w:val="nil"/>
              <w:right w:val="nil"/>
            </w:tcBorders>
          </w:tcPr>
          <w:p w14:paraId="4579C9D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2158</w:t>
            </w:r>
          </w:p>
        </w:tc>
        <w:tc>
          <w:tcPr>
            <w:tcW w:w="1153" w:type="dxa"/>
            <w:tcBorders>
              <w:left w:val="nil"/>
              <w:right w:val="nil"/>
            </w:tcBorders>
          </w:tcPr>
          <w:p w14:paraId="6C407E17"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.4328699</w:t>
            </w:r>
          </w:p>
        </w:tc>
        <w:tc>
          <w:tcPr>
            <w:tcW w:w="1153" w:type="dxa"/>
            <w:tcBorders>
              <w:left w:val="nil"/>
              <w:right w:val="nil"/>
            </w:tcBorders>
          </w:tcPr>
          <w:p w14:paraId="01321B6A"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.2835172</w:t>
            </w:r>
          </w:p>
        </w:tc>
        <w:tc>
          <w:tcPr>
            <w:tcW w:w="1226" w:type="dxa"/>
            <w:tcBorders>
              <w:left w:val="nil"/>
              <w:right w:val="nil"/>
            </w:tcBorders>
          </w:tcPr>
          <w:p w14:paraId="7A526A13"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0</w:t>
            </w:r>
          </w:p>
        </w:tc>
        <w:tc>
          <w:tcPr>
            <w:tcW w:w="1153" w:type="dxa"/>
            <w:tcBorders>
              <w:left w:val="nil"/>
              <w:right w:val="nil"/>
            </w:tcBorders>
          </w:tcPr>
          <w:p w14:paraId="46BC606D"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1</w:t>
            </w:r>
          </w:p>
        </w:tc>
      </w:tr>
      <w:tr w:rsidR="006E0BE1" w:rsidRPr="002135E4" w14:paraId="203A041A" w14:textId="77777777" w:rsidTr="00FF045A">
        <w:tc>
          <w:tcPr>
            <w:tcW w:w="2227" w:type="dxa"/>
            <w:tcBorders>
              <w:left w:val="nil"/>
              <w:right w:val="nil"/>
            </w:tcBorders>
          </w:tcPr>
          <w:p w14:paraId="06620E66" w14:textId="77777777" w:rsidR="006E0BE1" w:rsidRDefault="006E0BE1" w:rsidP="00FF045A">
            <w:pPr>
              <w:widowControl w:val="0"/>
              <w:autoSpaceDE w:val="0"/>
              <w:autoSpaceDN w:val="0"/>
              <w:adjustRightInd w:val="0"/>
              <w:spacing w:after="0" w:line="240" w:lineRule="auto"/>
              <w:rPr>
                <w:rFonts w:ascii="Times New Roman" w:hAnsi="Times New Roman"/>
                <w:i/>
                <w:iCs/>
                <w:lang w:val="en-US"/>
              </w:rPr>
            </w:pPr>
            <w:r w:rsidRPr="004265C7">
              <w:rPr>
                <w:rFonts w:ascii="Times New Roman" w:hAnsi="Times New Roman"/>
                <w:i/>
                <w:iCs/>
              </w:rPr>
              <w:t>p</w:t>
            </w:r>
            <w:r>
              <w:rPr>
                <w:rFonts w:ascii="Times New Roman" w:hAnsi="Times New Roman"/>
                <w:i/>
                <w:iCs/>
                <w:vertAlign w:val="subscript"/>
              </w:rPr>
              <w:t>transport</w:t>
            </w:r>
          </w:p>
        </w:tc>
        <w:tc>
          <w:tcPr>
            <w:tcW w:w="876" w:type="dxa"/>
            <w:tcBorders>
              <w:left w:val="nil"/>
              <w:right w:val="nil"/>
            </w:tcBorders>
          </w:tcPr>
          <w:p w14:paraId="7ACF0CAF"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2158</w:t>
            </w:r>
          </w:p>
        </w:tc>
        <w:tc>
          <w:tcPr>
            <w:tcW w:w="1153" w:type="dxa"/>
            <w:tcBorders>
              <w:left w:val="nil"/>
              <w:right w:val="nil"/>
            </w:tcBorders>
          </w:tcPr>
          <w:p w14:paraId="7426872A"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.1180414</w:t>
            </w:r>
          </w:p>
        </w:tc>
        <w:tc>
          <w:tcPr>
            <w:tcW w:w="1153" w:type="dxa"/>
            <w:tcBorders>
              <w:left w:val="nil"/>
              <w:right w:val="nil"/>
            </w:tcBorders>
          </w:tcPr>
          <w:p w14:paraId="051C3E30"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.1391962</w:t>
            </w:r>
          </w:p>
        </w:tc>
        <w:tc>
          <w:tcPr>
            <w:tcW w:w="1226" w:type="dxa"/>
            <w:tcBorders>
              <w:left w:val="nil"/>
              <w:right w:val="nil"/>
            </w:tcBorders>
          </w:tcPr>
          <w:p w14:paraId="278A6884"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0</w:t>
            </w:r>
          </w:p>
        </w:tc>
        <w:tc>
          <w:tcPr>
            <w:tcW w:w="1153" w:type="dxa"/>
            <w:tcBorders>
              <w:left w:val="nil"/>
              <w:right w:val="nil"/>
            </w:tcBorders>
          </w:tcPr>
          <w:p w14:paraId="03D868D2" w14:textId="77777777" w:rsidR="006E0BE1" w:rsidRPr="002135E4"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E02EB7">
              <w:rPr>
                <w:rFonts w:ascii="Times New Roman" w:hAnsi="Times New Roman" w:cs="Times New Roman"/>
                <w:lang w:val="en-US"/>
              </w:rPr>
              <w:t>.6666667</w:t>
            </w:r>
          </w:p>
        </w:tc>
      </w:tr>
      <w:tr w:rsidR="006E0BE1" w:rsidRPr="002135E4" w14:paraId="18E4C118" w14:textId="77777777" w:rsidTr="00FF045A">
        <w:tc>
          <w:tcPr>
            <w:tcW w:w="2227" w:type="dxa"/>
            <w:tcBorders>
              <w:left w:val="nil"/>
              <w:right w:val="nil"/>
            </w:tcBorders>
          </w:tcPr>
          <w:p w14:paraId="6CBC1BAE" w14:textId="77777777" w:rsidR="006E0BE1" w:rsidRPr="00A433E6" w:rsidRDefault="006E0BE1" w:rsidP="00FF045A">
            <w:pPr>
              <w:widowControl w:val="0"/>
              <w:autoSpaceDE w:val="0"/>
              <w:autoSpaceDN w:val="0"/>
              <w:adjustRightInd w:val="0"/>
              <w:spacing w:after="0" w:line="240" w:lineRule="auto"/>
              <w:rPr>
                <w:rFonts w:ascii="Times New Roman" w:hAnsi="Times New Roman"/>
                <w:i/>
                <w:iCs/>
                <w:lang w:val="en-GB"/>
              </w:rPr>
            </w:pPr>
            <w:r>
              <w:rPr>
                <w:rFonts w:ascii="Times New Roman" w:hAnsi="Times New Roman"/>
                <w:i/>
                <w:iCs/>
                <w:lang w:val="en-GB"/>
              </w:rPr>
              <w:t>FDI</w:t>
            </w:r>
          </w:p>
        </w:tc>
        <w:tc>
          <w:tcPr>
            <w:tcW w:w="876" w:type="dxa"/>
            <w:tcBorders>
              <w:left w:val="nil"/>
              <w:right w:val="nil"/>
            </w:tcBorders>
          </w:tcPr>
          <w:p w14:paraId="077ED1EF" w14:textId="77777777" w:rsidR="006E0BE1" w:rsidRPr="00E02EB7"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2091</w:t>
            </w:r>
          </w:p>
        </w:tc>
        <w:tc>
          <w:tcPr>
            <w:tcW w:w="1153" w:type="dxa"/>
            <w:tcBorders>
              <w:left w:val="nil"/>
              <w:right w:val="nil"/>
            </w:tcBorders>
          </w:tcPr>
          <w:p w14:paraId="27486AB5" w14:textId="77777777" w:rsidR="006E0BE1" w:rsidRPr="00E02EB7"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2.53e+09</w:t>
            </w:r>
          </w:p>
        </w:tc>
        <w:tc>
          <w:tcPr>
            <w:tcW w:w="1153" w:type="dxa"/>
            <w:tcBorders>
              <w:left w:val="nil"/>
              <w:right w:val="nil"/>
            </w:tcBorders>
          </w:tcPr>
          <w:p w14:paraId="20327407" w14:textId="77777777" w:rsidR="006E0BE1" w:rsidRPr="00E02EB7"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7.29e+09</w:t>
            </w:r>
          </w:p>
        </w:tc>
        <w:tc>
          <w:tcPr>
            <w:tcW w:w="1226" w:type="dxa"/>
            <w:tcBorders>
              <w:left w:val="nil"/>
              <w:right w:val="nil"/>
            </w:tcBorders>
          </w:tcPr>
          <w:p w14:paraId="4A99F4F4" w14:textId="77777777" w:rsidR="006E0BE1" w:rsidRPr="00E02EB7"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-9.37e+09</w:t>
            </w:r>
          </w:p>
        </w:tc>
        <w:tc>
          <w:tcPr>
            <w:tcW w:w="1153" w:type="dxa"/>
            <w:tcBorders>
              <w:left w:val="nil"/>
              <w:right w:val="nil"/>
            </w:tcBorders>
          </w:tcPr>
          <w:p w14:paraId="0F570844" w14:textId="77777777" w:rsidR="006E0BE1" w:rsidRPr="00E02EB7" w:rsidRDefault="006E0BE1" w:rsidP="00FF045A">
            <w:pPr>
              <w:widowControl w:val="0"/>
              <w:autoSpaceDE w:val="0"/>
              <w:autoSpaceDN w:val="0"/>
              <w:adjustRightInd w:val="0"/>
              <w:spacing w:after="0" w:line="240" w:lineRule="auto"/>
              <w:jc w:val="center"/>
              <w:rPr>
                <w:rFonts w:ascii="Times New Roman" w:hAnsi="Times New Roman" w:cs="Times New Roman"/>
                <w:lang w:val="en-US"/>
              </w:rPr>
            </w:pPr>
            <w:r w:rsidRPr="0018341C">
              <w:rPr>
                <w:rFonts w:ascii="Times New Roman" w:hAnsi="Times New Roman" w:cs="Times New Roman"/>
                <w:lang w:val="en-US"/>
              </w:rPr>
              <w:t>9.93e+10</w:t>
            </w:r>
          </w:p>
        </w:tc>
      </w:tr>
      <w:tr w:rsidR="006E0BE1" w:rsidRPr="002135E4" w14:paraId="0FA72690" w14:textId="77777777" w:rsidTr="00FF045A">
        <w:tc>
          <w:tcPr>
            <w:tcW w:w="2227" w:type="dxa"/>
            <w:tcBorders>
              <w:left w:val="nil"/>
              <w:bottom w:val="single" w:sz="4" w:space="0" w:color="auto"/>
              <w:right w:val="nil"/>
            </w:tcBorders>
          </w:tcPr>
          <w:p w14:paraId="1AD06587" w14:textId="77777777" w:rsidR="006E0BE1" w:rsidRPr="00A433E6" w:rsidRDefault="006E0BE1" w:rsidP="00FF045A">
            <w:pPr>
              <w:widowControl w:val="0"/>
              <w:autoSpaceDE w:val="0"/>
              <w:autoSpaceDN w:val="0"/>
              <w:adjustRightInd w:val="0"/>
              <w:spacing w:after="120" w:line="240" w:lineRule="auto"/>
              <w:rPr>
                <w:rFonts w:ascii="Times New Roman" w:hAnsi="Times New Roman"/>
                <w:i/>
                <w:iCs/>
                <w:lang w:val="en-GB"/>
              </w:rPr>
            </w:pPr>
            <w:r>
              <w:rPr>
                <w:rFonts w:ascii="Times New Roman" w:hAnsi="Times New Roman"/>
                <w:i/>
                <w:iCs/>
                <w:lang w:val="en-GB"/>
              </w:rPr>
              <w:t>ln(FDI)</w:t>
            </w:r>
          </w:p>
        </w:tc>
        <w:tc>
          <w:tcPr>
            <w:tcW w:w="876" w:type="dxa"/>
            <w:tcBorders>
              <w:left w:val="nil"/>
              <w:bottom w:val="single" w:sz="4" w:space="0" w:color="auto"/>
              <w:right w:val="nil"/>
            </w:tcBorders>
          </w:tcPr>
          <w:p w14:paraId="47D39B2C" w14:textId="77777777" w:rsidR="006E0BE1" w:rsidRPr="00E02EB7" w:rsidRDefault="006E0BE1" w:rsidP="00FF045A">
            <w:pPr>
              <w:widowControl w:val="0"/>
              <w:autoSpaceDE w:val="0"/>
              <w:autoSpaceDN w:val="0"/>
              <w:adjustRightInd w:val="0"/>
              <w:spacing w:after="120" w:line="240" w:lineRule="auto"/>
              <w:jc w:val="center"/>
              <w:rPr>
                <w:rFonts w:ascii="Times New Roman" w:hAnsi="Times New Roman" w:cs="Times New Roman"/>
                <w:lang w:val="en-US"/>
              </w:rPr>
            </w:pPr>
            <w:r w:rsidRPr="0018341C">
              <w:rPr>
                <w:rFonts w:ascii="Times New Roman" w:hAnsi="Times New Roman" w:cs="Times New Roman"/>
                <w:lang w:val="en-US"/>
              </w:rPr>
              <w:t>1987</w:t>
            </w:r>
          </w:p>
        </w:tc>
        <w:tc>
          <w:tcPr>
            <w:tcW w:w="1153" w:type="dxa"/>
            <w:tcBorders>
              <w:left w:val="nil"/>
              <w:bottom w:val="single" w:sz="4" w:space="0" w:color="auto"/>
              <w:right w:val="nil"/>
            </w:tcBorders>
          </w:tcPr>
          <w:p w14:paraId="1BF4CA7E" w14:textId="77777777" w:rsidR="006E0BE1" w:rsidRPr="00E02EB7" w:rsidRDefault="006E0BE1" w:rsidP="00FF045A">
            <w:pPr>
              <w:widowControl w:val="0"/>
              <w:autoSpaceDE w:val="0"/>
              <w:autoSpaceDN w:val="0"/>
              <w:adjustRightInd w:val="0"/>
              <w:spacing w:after="120" w:line="240" w:lineRule="auto"/>
              <w:jc w:val="center"/>
              <w:rPr>
                <w:rFonts w:ascii="Times New Roman" w:hAnsi="Times New Roman" w:cs="Times New Roman"/>
                <w:lang w:val="en-US"/>
              </w:rPr>
            </w:pPr>
            <w:r w:rsidRPr="0018341C">
              <w:rPr>
                <w:rFonts w:ascii="Times New Roman" w:hAnsi="Times New Roman" w:cs="Times New Roman"/>
                <w:lang w:val="en-US"/>
              </w:rPr>
              <w:t>19.86428</w:t>
            </w:r>
          </w:p>
        </w:tc>
        <w:tc>
          <w:tcPr>
            <w:tcW w:w="1153" w:type="dxa"/>
            <w:tcBorders>
              <w:left w:val="nil"/>
              <w:bottom w:val="single" w:sz="4" w:space="0" w:color="auto"/>
              <w:right w:val="nil"/>
            </w:tcBorders>
          </w:tcPr>
          <w:p w14:paraId="1908FFA5" w14:textId="77777777" w:rsidR="006E0BE1" w:rsidRPr="00E02EB7" w:rsidRDefault="006E0BE1" w:rsidP="00FF045A">
            <w:pPr>
              <w:widowControl w:val="0"/>
              <w:autoSpaceDE w:val="0"/>
              <w:autoSpaceDN w:val="0"/>
              <w:adjustRightInd w:val="0"/>
              <w:spacing w:after="120" w:line="240" w:lineRule="auto"/>
              <w:jc w:val="center"/>
              <w:rPr>
                <w:rFonts w:ascii="Times New Roman" w:hAnsi="Times New Roman" w:cs="Times New Roman"/>
                <w:lang w:val="en-US"/>
              </w:rPr>
            </w:pPr>
            <w:r w:rsidRPr="0018341C">
              <w:rPr>
                <w:rFonts w:ascii="Times New Roman" w:hAnsi="Times New Roman" w:cs="Times New Roman"/>
                <w:lang w:val="en-US"/>
              </w:rPr>
              <w:t>2.229195</w:t>
            </w:r>
          </w:p>
        </w:tc>
        <w:tc>
          <w:tcPr>
            <w:tcW w:w="1226" w:type="dxa"/>
            <w:tcBorders>
              <w:left w:val="nil"/>
              <w:bottom w:val="single" w:sz="4" w:space="0" w:color="auto"/>
              <w:right w:val="nil"/>
            </w:tcBorders>
          </w:tcPr>
          <w:p w14:paraId="09441571" w14:textId="77777777" w:rsidR="006E0BE1" w:rsidRPr="00E02EB7" w:rsidRDefault="006E0BE1" w:rsidP="00FF045A">
            <w:pPr>
              <w:widowControl w:val="0"/>
              <w:autoSpaceDE w:val="0"/>
              <w:autoSpaceDN w:val="0"/>
              <w:adjustRightInd w:val="0"/>
              <w:spacing w:after="120" w:line="240" w:lineRule="auto"/>
              <w:jc w:val="center"/>
              <w:rPr>
                <w:rFonts w:ascii="Times New Roman" w:hAnsi="Times New Roman" w:cs="Times New Roman"/>
                <w:lang w:val="en-US"/>
              </w:rPr>
            </w:pPr>
            <w:r w:rsidRPr="0018341C">
              <w:rPr>
                <w:rFonts w:ascii="Times New Roman" w:hAnsi="Times New Roman" w:cs="Times New Roman"/>
                <w:lang w:val="en-US"/>
              </w:rPr>
              <w:t>10.43922</w:t>
            </w:r>
          </w:p>
        </w:tc>
        <w:tc>
          <w:tcPr>
            <w:tcW w:w="1153" w:type="dxa"/>
            <w:tcBorders>
              <w:left w:val="nil"/>
              <w:bottom w:val="single" w:sz="4" w:space="0" w:color="auto"/>
              <w:right w:val="nil"/>
            </w:tcBorders>
          </w:tcPr>
          <w:p w14:paraId="13F741E2" w14:textId="77777777" w:rsidR="006E0BE1" w:rsidRPr="00E02EB7" w:rsidRDefault="006E0BE1" w:rsidP="00FF045A">
            <w:pPr>
              <w:widowControl w:val="0"/>
              <w:autoSpaceDE w:val="0"/>
              <w:autoSpaceDN w:val="0"/>
              <w:adjustRightInd w:val="0"/>
              <w:spacing w:after="120" w:line="240" w:lineRule="auto"/>
              <w:jc w:val="center"/>
              <w:rPr>
                <w:rFonts w:ascii="Times New Roman" w:hAnsi="Times New Roman" w:cs="Times New Roman"/>
                <w:lang w:val="en-US"/>
              </w:rPr>
            </w:pPr>
            <w:r w:rsidRPr="0018341C">
              <w:rPr>
                <w:rFonts w:ascii="Times New Roman" w:hAnsi="Times New Roman" w:cs="Times New Roman"/>
                <w:lang w:val="en-US"/>
              </w:rPr>
              <w:t>25.32134</w:t>
            </w:r>
          </w:p>
        </w:tc>
      </w:tr>
      <w:bookmarkEnd w:id="68"/>
    </w:tbl>
    <w:p w14:paraId="64717B4D" w14:textId="70942910" w:rsidR="006E0BE1" w:rsidRDefault="006E0BE1">
      <w:pPr>
        <w:rPr>
          <w:rFonts w:ascii="Times New Roman" w:eastAsiaTheme="majorEastAsia" w:hAnsi="Times New Roman" w:cs="Times New Roman"/>
          <w:b/>
          <w:i/>
          <w:color w:val="0D0D0D" w:themeColor="text1" w:themeTint="F2"/>
          <w:sz w:val="24"/>
          <w:szCs w:val="32"/>
          <w:lang w:val="en-GB"/>
        </w:rPr>
      </w:pPr>
      <w:r>
        <w:br w:type="page"/>
      </w:r>
    </w:p>
    <w:p w14:paraId="70D2CD84" w14:textId="0BEB7EF0" w:rsidR="00CA5CD7" w:rsidRDefault="007841AA" w:rsidP="00A507ED">
      <w:pPr>
        <w:pStyle w:val="Kop1"/>
      </w:pPr>
      <w:bookmarkStart w:id="71" w:name="_Toc45322977"/>
      <w:r w:rsidRPr="000F40B5">
        <w:lastRenderedPageBreak/>
        <w:t>Appendice</w:t>
      </w:r>
      <w:bookmarkEnd w:id="69"/>
      <w:bookmarkEnd w:id="70"/>
      <w:r w:rsidR="005A2809">
        <w:t>s</w:t>
      </w:r>
      <w:bookmarkEnd w:id="71"/>
    </w:p>
    <w:p w14:paraId="5ACDAB84" w14:textId="77777777" w:rsidR="00C33D0D" w:rsidRDefault="00A507ED" w:rsidP="002B08C4">
      <w:pPr>
        <w:jc w:val="both"/>
        <w:rPr>
          <w:rFonts w:ascii="Times New Roman" w:hAnsi="Times New Roman" w:cs="Times New Roman"/>
          <w:lang w:val="en-GB"/>
        </w:rPr>
      </w:pPr>
      <w:r w:rsidRPr="00A507ED">
        <w:rPr>
          <w:rFonts w:ascii="Times New Roman" w:hAnsi="Times New Roman" w:cs="Times New Roman"/>
          <w:i/>
          <w:iCs/>
          <w:lang w:val="en-GB"/>
        </w:rPr>
        <w:t>Figure 7</w:t>
      </w:r>
      <w:r>
        <w:rPr>
          <w:rFonts w:ascii="Times New Roman" w:hAnsi="Times New Roman" w:cs="Times New Roman"/>
          <w:lang w:val="en-GB"/>
        </w:rPr>
        <w:t xml:space="preserve"> presents the distribution of the poverty </w:t>
      </w:r>
      <w:r w:rsidR="00C93FC0">
        <w:rPr>
          <w:rFonts w:ascii="Times New Roman" w:hAnsi="Times New Roman" w:cs="Times New Roman"/>
          <w:lang w:val="en-GB"/>
        </w:rPr>
        <w:t>variable;</w:t>
      </w:r>
      <w:r>
        <w:rPr>
          <w:rFonts w:ascii="Times New Roman" w:hAnsi="Times New Roman" w:cs="Times New Roman"/>
          <w:lang w:val="en-GB"/>
        </w:rPr>
        <w:t xml:space="preserve"> it has a bimodal distribution with peaks at the higher and lower end. The study included several regions with low poverty </w:t>
      </w:r>
      <w:r w:rsidR="00C93FC0">
        <w:rPr>
          <w:rFonts w:ascii="Times New Roman" w:hAnsi="Times New Roman" w:cs="Times New Roman"/>
          <w:lang w:val="en-GB"/>
        </w:rPr>
        <w:t>levels; however, these were included in the study as they were still recipients of Chinese projects. Conducting an analysis – not presented – without the regions with an iwipov50 of 0 had no significant effect on the results.</w:t>
      </w:r>
      <w:r w:rsidR="002B08C4">
        <w:rPr>
          <w:rFonts w:ascii="Times New Roman" w:hAnsi="Times New Roman" w:cs="Times New Roman"/>
          <w:lang w:val="en-GB"/>
        </w:rPr>
        <w:t xml:space="preserve"> </w:t>
      </w:r>
    </w:p>
    <w:p w14:paraId="0C734443" w14:textId="47F3F5BE" w:rsidR="002B08C4" w:rsidRPr="00CA5CD7" w:rsidRDefault="00C93FC0" w:rsidP="002B08C4">
      <w:pPr>
        <w:jc w:val="both"/>
        <w:rPr>
          <w:lang w:val="en-GB"/>
        </w:rPr>
      </w:pPr>
      <w:r w:rsidRPr="00C93FC0">
        <w:rPr>
          <w:rFonts w:ascii="Times New Roman" w:hAnsi="Times New Roman" w:cs="Times New Roman"/>
          <w:i/>
          <w:iCs/>
          <w:lang w:val="en-GB"/>
        </w:rPr>
        <w:t>Figure 8</w:t>
      </w:r>
      <w:r>
        <w:rPr>
          <w:rFonts w:ascii="Times New Roman" w:hAnsi="Times New Roman" w:cs="Times New Roman"/>
          <w:i/>
          <w:iCs/>
          <w:lang w:val="en-GB"/>
        </w:rPr>
        <w:t xml:space="preserve"> </w:t>
      </w:r>
      <w:r>
        <w:rPr>
          <w:rFonts w:ascii="Times New Roman" w:hAnsi="Times New Roman" w:cs="Times New Roman"/>
          <w:lang w:val="en-GB"/>
        </w:rPr>
        <w:t xml:space="preserve">presents a residual analysis and </w:t>
      </w:r>
      <w:r w:rsidR="002B08C4">
        <w:rPr>
          <w:rFonts w:ascii="Times New Roman" w:hAnsi="Times New Roman" w:cs="Times New Roman"/>
          <w:lang w:val="en-GB"/>
        </w:rPr>
        <w:t>an</w:t>
      </w:r>
      <w:r>
        <w:rPr>
          <w:rFonts w:ascii="Times New Roman" w:hAnsi="Times New Roman" w:cs="Times New Roman"/>
          <w:lang w:val="en-GB"/>
        </w:rPr>
        <w:t xml:space="preserve"> actual versus predicted value plot. The residuals are within acceptable bounds and show no patterns indicating misspecification or nonlinearity. However, there are several predicted values</w:t>
      </w:r>
      <w:r w:rsidR="002A2B31">
        <w:rPr>
          <w:rFonts w:ascii="Times New Roman" w:hAnsi="Times New Roman" w:cs="Times New Roman"/>
          <w:lang w:val="en-GB"/>
        </w:rPr>
        <w:t xml:space="preserve"> (45)</w:t>
      </w:r>
      <w:r>
        <w:rPr>
          <w:rFonts w:ascii="Times New Roman" w:hAnsi="Times New Roman" w:cs="Times New Roman"/>
          <w:lang w:val="en-GB"/>
        </w:rPr>
        <w:t xml:space="preserve"> that fall below 0, which is realistically not possible. This </w:t>
      </w:r>
      <w:r w:rsidR="002B08C4">
        <w:rPr>
          <w:rFonts w:ascii="Times New Roman" w:hAnsi="Times New Roman" w:cs="Times New Roman"/>
          <w:lang w:val="en-GB"/>
        </w:rPr>
        <w:t xml:space="preserve">results in a slight </w:t>
      </w:r>
      <w:r>
        <w:rPr>
          <w:rFonts w:ascii="Times New Roman" w:hAnsi="Times New Roman" w:cs="Times New Roman"/>
          <w:lang w:val="en-GB"/>
        </w:rPr>
        <w:t>downward bias</w:t>
      </w:r>
      <w:r w:rsidR="002B08C4">
        <w:rPr>
          <w:rFonts w:ascii="Times New Roman" w:hAnsi="Times New Roman" w:cs="Times New Roman"/>
          <w:lang w:val="en-GB"/>
        </w:rPr>
        <w:t xml:space="preserve">, which </w:t>
      </w:r>
      <w:r>
        <w:rPr>
          <w:rFonts w:ascii="Times New Roman" w:hAnsi="Times New Roman" w:cs="Times New Roman"/>
          <w:lang w:val="en-GB"/>
        </w:rPr>
        <w:t xml:space="preserve">is expected to be due to the binary nature of the explanatory variable with </w:t>
      </w:r>
      <w:r w:rsidR="002B08C4">
        <w:rPr>
          <w:rFonts w:ascii="Times New Roman" w:hAnsi="Times New Roman" w:cs="Times New Roman"/>
          <w:lang w:val="en-GB"/>
        </w:rPr>
        <w:t>many</w:t>
      </w:r>
      <w:r>
        <w:rPr>
          <w:rFonts w:ascii="Times New Roman" w:hAnsi="Times New Roman" w:cs="Times New Roman"/>
          <w:lang w:val="en-GB"/>
        </w:rPr>
        <w:t xml:space="preserve"> 0 values. However, removing the observations that yield predicted values below 0, </w:t>
      </w:r>
      <w:r w:rsidR="002B08C4">
        <w:rPr>
          <w:rFonts w:ascii="Times New Roman" w:hAnsi="Times New Roman" w:cs="Times New Roman"/>
          <w:lang w:val="en-GB"/>
        </w:rPr>
        <w:t xml:space="preserve">shows that their influence on the results is </w:t>
      </w:r>
      <w:r w:rsidR="00C33D0D">
        <w:rPr>
          <w:rFonts w:ascii="Times New Roman" w:hAnsi="Times New Roman" w:cs="Times New Roman"/>
          <w:lang w:val="en-GB"/>
        </w:rPr>
        <w:t xml:space="preserve">negligible. </w:t>
      </w:r>
      <w:r w:rsidR="00C33D0D">
        <w:rPr>
          <w:rFonts w:ascii="Times New Roman" w:hAnsi="Times New Roman" w:cs="Times New Roman"/>
          <w:i/>
          <w:iCs/>
          <w:lang w:val="en-GB"/>
        </w:rPr>
        <w:t>T</w:t>
      </w:r>
      <w:r w:rsidR="00C33D0D" w:rsidRPr="00C33D0D">
        <w:rPr>
          <w:rFonts w:ascii="Times New Roman" w:hAnsi="Times New Roman" w:cs="Times New Roman"/>
          <w:i/>
          <w:iCs/>
          <w:lang w:val="en-GB"/>
        </w:rPr>
        <w:t>able 10</w:t>
      </w:r>
      <w:r w:rsidR="00C33D0D">
        <w:rPr>
          <w:rFonts w:ascii="Times New Roman" w:hAnsi="Times New Roman" w:cs="Times New Roman"/>
          <w:i/>
          <w:iCs/>
          <w:lang w:val="en-GB"/>
        </w:rPr>
        <w:t xml:space="preserve"> </w:t>
      </w:r>
      <w:r w:rsidR="00C33D0D">
        <w:rPr>
          <w:rFonts w:ascii="Times New Roman" w:hAnsi="Times New Roman" w:cs="Times New Roman"/>
          <w:lang w:val="en-GB"/>
        </w:rPr>
        <w:t>column 1 presents the results with the observations included and columns 2 with the observations removed</w:t>
      </w:r>
      <w:r w:rsidR="002B08C4">
        <w:rPr>
          <w:rFonts w:ascii="Times New Roman" w:hAnsi="Times New Roman" w:cs="Times New Roman"/>
          <w:lang w:val="en-GB"/>
        </w:rPr>
        <w:t xml:space="preserve">. For future research the use of the change in IWI may be better suited for the identification strategy, however the changes in year to year IWI levels are so small that it would require grouping data by 5 year period in order to have sufficient variation. This would lead to a study of the local average treatment effect of Chinese development projects on poverty levels in the long run. However, currently neither IWI data nor Chinese project data is not available for longer periods to allow for this study to be done. </w:t>
      </w:r>
    </w:p>
    <w:p w14:paraId="79E48F36" w14:textId="77777777" w:rsidR="00CA5CD7" w:rsidRDefault="00CA5CD7" w:rsidP="002B08C4">
      <w:pPr>
        <w:jc w:val="both"/>
        <w:rPr>
          <w:rFonts w:ascii="Times New Roman" w:hAnsi="Times New Roman" w:cs="Times New Roman"/>
          <w:lang w:val="en-GB"/>
        </w:rPr>
      </w:pPr>
    </w:p>
    <w:p w14:paraId="1BE600E0" w14:textId="5F55CE9F" w:rsidR="002A2B31" w:rsidRPr="00EA5C26" w:rsidRDefault="002A2B31" w:rsidP="002B08C4">
      <w:pPr>
        <w:jc w:val="both"/>
        <w:rPr>
          <w:rFonts w:ascii="Times New Roman" w:hAnsi="Times New Roman" w:cs="Times New Roman"/>
          <w:lang w:val="en-GB"/>
        </w:rPr>
        <w:sectPr w:rsidR="002A2B31" w:rsidRPr="00EA5C26" w:rsidSect="00875C18">
          <w:pgSz w:w="11906" w:h="16838"/>
          <w:pgMar w:top="1440" w:right="1440" w:bottom="1440" w:left="1440" w:header="708" w:footer="708" w:gutter="0"/>
          <w:cols w:space="708"/>
          <w:docGrid w:linePitch="360"/>
        </w:sectPr>
      </w:pPr>
    </w:p>
    <w:p w14:paraId="4B2355FD" w14:textId="7E0E07F5" w:rsidR="00513E44" w:rsidRPr="00EA5C26" w:rsidRDefault="00513E44" w:rsidP="00C33D0D">
      <w:pPr>
        <w:pStyle w:val="Kop2"/>
        <w:ind w:left="283"/>
      </w:pPr>
      <w:bookmarkStart w:id="72" w:name="_Toc45322978"/>
      <w:r w:rsidRPr="00EA5C26">
        <w:t xml:space="preserve">Figure </w:t>
      </w:r>
      <w:r w:rsidR="00CA5CD7">
        <w:t>7</w:t>
      </w:r>
      <w:r w:rsidRPr="00EA5C26">
        <w:t xml:space="preserve">: </w:t>
      </w:r>
      <w:r w:rsidRPr="00EA5C26">
        <w:rPr>
          <w:b w:val="0"/>
          <w:bCs/>
        </w:rPr>
        <w:t>Histogram of Dependant Variable</w:t>
      </w:r>
      <w:bookmarkEnd w:id="72"/>
    </w:p>
    <w:p w14:paraId="5267C61D" w14:textId="142B61DB" w:rsidR="00CA5CD7" w:rsidRDefault="00513E44" w:rsidP="00C33D0D">
      <w:pPr>
        <w:ind w:left="283"/>
        <w:rPr>
          <w:rFonts w:ascii="Times New Roman" w:hAnsi="Times New Roman" w:cs="Times New Roman"/>
          <w:lang w:val="en-GB"/>
        </w:rPr>
        <w:sectPr w:rsidR="00CA5CD7" w:rsidSect="004D62A8">
          <w:type w:val="continuous"/>
          <w:pgSz w:w="11906" w:h="16838"/>
          <w:pgMar w:top="1440" w:right="1080" w:bottom="1440" w:left="1080" w:header="708" w:footer="708" w:gutter="0"/>
          <w:cols w:space="708"/>
          <w:docGrid w:linePitch="360"/>
        </w:sectPr>
      </w:pPr>
      <w:r>
        <w:rPr>
          <w:rFonts w:ascii="Times New Roman" w:hAnsi="Times New Roman" w:cs="Times New Roman"/>
          <w:noProof/>
          <w:lang w:val="nl-NL" w:eastAsia="nl-NL"/>
        </w:rPr>
        <w:drawing>
          <wp:inline distT="0" distB="0" distL="0" distR="0" wp14:anchorId="12308626" wp14:editId="6BD76CD0">
            <wp:extent cx="2970167" cy="2160000"/>
            <wp:effectExtent l="0" t="0" r="1905" b="0"/>
            <wp:docPr id="7" name="Picture 7" descr="A picture containing bo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histogram_iwipov50.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970167" cy="2160000"/>
                    </a:xfrm>
                    <a:prstGeom prst="rect">
                      <a:avLst/>
                    </a:prstGeom>
                  </pic:spPr>
                </pic:pic>
              </a:graphicData>
            </a:graphic>
          </wp:inline>
        </w:drawing>
      </w:r>
    </w:p>
    <w:p w14:paraId="4A8E8B29" w14:textId="77777777" w:rsidR="004D62A8" w:rsidRDefault="004D62A8" w:rsidP="00CA5CD7">
      <w:pPr>
        <w:rPr>
          <w:rFonts w:ascii="Times New Roman" w:hAnsi="Times New Roman" w:cs="Times New Roman"/>
          <w:lang w:val="en-GB"/>
        </w:rPr>
        <w:sectPr w:rsidR="004D62A8" w:rsidSect="00513E44">
          <w:type w:val="continuous"/>
          <w:pgSz w:w="11906" w:h="16838"/>
          <w:pgMar w:top="1440" w:right="1440" w:bottom="1440" w:left="1440" w:header="708" w:footer="708" w:gutter="0"/>
          <w:cols w:space="708"/>
          <w:docGrid w:linePitch="360"/>
        </w:sectPr>
      </w:pPr>
    </w:p>
    <w:p w14:paraId="1692F1EF" w14:textId="2897CA96" w:rsidR="004D62A8" w:rsidRPr="004D62A8" w:rsidRDefault="004D62A8" w:rsidP="00C33D0D">
      <w:pPr>
        <w:pStyle w:val="Kop2"/>
        <w:ind w:left="283"/>
      </w:pPr>
      <w:bookmarkStart w:id="73" w:name="_Toc45322979"/>
      <w:r w:rsidRPr="004D62A8">
        <w:t xml:space="preserve">Figure </w:t>
      </w:r>
      <w:r>
        <w:t>8</w:t>
      </w:r>
      <w:r w:rsidRPr="004D62A8">
        <w:t xml:space="preserve">: </w:t>
      </w:r>
      <w:r w:rsidRPr="004D62A8">
        <w:rPr>
          <w:b w:val="0"/>
          <w:bCs/>
        </w:rPr>
        <w:t>Re</w:t>
      </w:r>
      <w:r>
        <w:rPr>
          <w:b w:val="0"/>
          <w:bCs/>
        </w:rPr>
        <w:t>sidual Analysis &amp; Regression Fit</w:t>
      </w:r>
      <w:bookmarkEnd w:id="73"/>
    </w:p>
    <w:p w14:paraId="3C703C70" w14:textId="1A9B9018" w:rsidR="004D62A8" w:rsidRDefault="004D62A8" w:rsidP="002B08C4">
      <w:pPr>
        <w:jc w:val="center"/>
        <w:rPr>
          <w:rFonts w:ascii="Times New Roman" w:hAnsi="Times New Roman" w:cs="Times New Roman"/>
          <w:lang w:val="en-GB"/>
        </w:rPr>
        <w:sectPr w:rsidR="004D62A8" w:rsidSect="004D62A8">
          <w:type w:val="continuous"/>
          <w:pgSz w:w="11906" w:h="16838"/>
          <w:pgMar w:top="1440" w:right="1080" w:bottom="1440" w:left="1080" w:header="708" w:footer="708" w:gutter="0"/>
          <w:cols w:space="708"/>
          <w:docGrid w:linePitch="360"/>
        </w:sectPr>
      </w:pPr>
      <w:r>
        <w:rPr>
          <w:rFonts w:ascii="Times New Roman" w:hAnsi="Times New Roman" w:cs="Times New Roman"/>
          <w:noProof/>
          <w:lang w:val="nl-NL" w:eastAsia="nl-NL"/>
        </w:rPr>
        <w:drawing>
          <wp:inline distT="0" distB="0" distL="0" distR="0" wp14:anchorId="67154601" wp14:editId="1C774C7A">
            <wp:extent cx="2970000" cy="2160000"/>
            <wp:effectExtent l="0" t="0" r="190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residuals.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970000" cy="2160000"/>
                    </a:xfrm>
                    <a:prstGeom prst="rect">
                      <a:avLst/>
                    </a:prstGeom>
                  </pic:spPr>
                </pic:pic>
              </a:graphicData>
            </a:graphic>
          </wp:inline>
        </w:drawing>
      </w:r>
      <w:r>
        <w:rPr>
          <w:rFonts w:ascii="Times New Roman" w:hAnsi="Times New Roman" w:cs="Times New Roman"/>
          <w:noProof/>
          <w:lang w:val="nl-NL" w:eastAsia="nl-NL"/>
        </w:rPr>
        <w:drawing>
          <wp:inline distT="0" distB="0" distL="0" distR="0" wp14:anchorId="57CDDE06" wp14:editId="2EBD470F">
            <wp:extent cx="2970000" cy="2160000"/>
            <wp:effectExtent l="0" t="0" r="190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residuals_national.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70000" cy="2160000"/>
                    </a:xfrm>
                    <a:prstGeom prst="rect">
                      <a:avLst/>
                    </a:prstGeom>
                  </pic:spPr>
                </pic:pic>
              </a:graphicData>
            </a:graphic>
          </wp:inline>
        </w:drawing>
      </w:r>
    </w:p>
    <w:p w14:paraId="6D998CE8" w14:textId="4F6E3EAB" w:rsidR="002A2B31" w:rsidRDefault="002A2B31" w:rsidP="002A2B31">
      <w:pPr>
        <w:pStyle w:val="Kop3"/>
      </w:pPr>
      <w:bookmarkStart w:id="74" w:name="_Toc45322980"/>
      <w:r>
        <w:lastRenderedPageBreak/>
        <w:t xml:space="preserve">Table </w:t>
      </w:r>
      <w:r>
        <w:fldChar w:fldCharType="begin"/>
      </w:r>
      <w:r>
        <w:instrText xml:space="preserve"> SEQ Table \* ARABIC </w:instrText>
      </w:r>
      <w:r>
        <w:fldChar w:fldCharType="separate"/>
      </w:r>
      <w:r w:rsidR="00211B47">
        <w:rPr>
          <w:noProof/>
        </w:rPr>
        <w:t>10</w:t>
      </w:r>
      <w:r>
        <w:fldChar w:fldCharType="end"/>
      </w:r>
      <w:r>
        <w:t xml:space="preserve">: </w:t>
      </w:r>
      <w:r w:rsidRPr="002A2B31">
        <w:rPr>
          <w:b w:val="0"/>
          <w:bCs/>
        </w:rPr>
        <w:t>Influence of Yhat &lt; 0</w:t>
      </w:r>
      <w:bookmarkEnd w:id="74"/>
    </w:p>
    <w:tbl>
      <w:tblPr>
        <w:tblW w:w="0" w:type="auto"/>
        <w:tblLayout w:type="fixed"/>
        <w:tblLook w:val="0000" w:firstRow="0" w:lastRow="0" w:firstColumn="0" w:lastColumn="0" w:noHBand="0" w:noVBand="0"/>
      </w:tblPr>
      <w:tblGrid>
        <w:gridCol w:w="2587"/>
        <w:gridCol w:w="1145"/>
        <w:gridCol w:w="1145"/>
      </w:tblGrid>
      <w:tr w:rsidR="002A2B31" w:rsidRPr="009E630A" w14:paraId="4D97FBD8" w14:textId="77777777" w:rsidTr="00C33D0D">
        <w:tc>
          <w:tcPr>
            <w:tcW w:w="2587" w:type="dxa"/>
            <w:tcBorders>
              <w:top w:val="single" w:sz="4" w:space="0" w:color="auto"/>
              <w:left w:val="nil"/>
              <w:bottom w:val="nil"/>
              <w:right w:val="nil"/>
            </w:tcBorders>
          </w:tcPr>
          <w:p w14:paraId="22461751" w14:textId="77777777" w:rsidR="002A2B31" w:rsidRPr="009E630A" w:rsidRDefault="002A2B31" w:rsidP="002A2B31">
            <w:pPr>
              <w:widowControl w:val="0"/>
              <w:autoSpaceDE w:val="0"/>
              <w:autoSpaceDN w:val="0"/>
              <w:adjustRightInd w:val="0"/>
              <w:spacing w:before="120" w:after="120" w:line="240" w:lineRule="auto"/>
              <w:rPr>
                <w:rFonts w:ascii="Times New Roman" w:hAnsi="Times New Roman" w:cs="Times New Roman"/>
                <w:lang w:val="en-US"/>
              </w:rPr>
            </w:pPr>
          </w:p>
        </w:tc>
        <w:tc>
          <w:tcPr>
            <w:tcW w:w="1145" w:type="dxa"/>
            <w:tcBorders>
              <w:top w:val="single" w:sz="4" w:space="0" w:color="auto"/>
              <w:left w:val="nil"/>
              <w:bottom w:val="nil"/>
              <w:right w:val="nil"/>
            </w:tcBorders>
          </w:tcPr>
          <w:p w14:paraId="75F94993" w14:textId="77777777" w:rsidR="002A2B31" w:rsidRPr="009E630A" w:rsidRDefault="002A2B31" w:rsidP="002A2B31">
            <w:pPr>
              <w:widowControl w:val="0"/>
              <w:autoSpaceDE w:val="0"/>
              <w:autoSpaceDN w:val="0"/>
              <w:adjustRightInd w:val="0"/>
              <w:spacing w:before="120" w:after="120" w:line="240" w:lineRule="auto"/>
              <w:jc w:val="center"/>
              <w:rPr>
                <w:rFonts w:ascii="Times New Roman" w:hAnsi="Times New Roman" w:cs="Times New Roman"/>
                <w:lang w:val="en-US"/>
              </w:rPr>
            </w:pPr>
            <w:r w:rsidRPr="009E630A">
              <w:rPr>
                <w:rFonts w:ascii="Times New Roman" w:hAnsi="Times New Roman" w:cs="Times New Roman"/>
                <w:lang w:val="en-US"/>
              </w:rPr>
              <w:t>(1)</w:t>
            </w:r>
          </w:p>
        </w:tc>
        <w:tc>
          <w:tcPr>
            <w:tcW w:w="1145" w:type="dxa"/>
            <w:tcBorders>
              <w:top w:val="single" w:sz="4" w:space="0" w:color="auto"/>
              <w:left w:val="nil"/>
              <w:bottom w:val="nil"/>
              <w:right w:val="nil"/>
            </w:tcBorders>
          </w:tcPr>
          <w:p w14:paraId="778893B8" w14:textId="77777777" w:rsidR="002A2B31" w:rsidRPr="009E630A" w:rsidRDefault="002A2B31" w:rsidP="002A2B31">
            <w:pPr>
              <w:widowControl w:val="0"/>
              <w:autoSpaceDE w:val="0"/>
              <w:autoSpaceDN w:val="0"/>
              <w:adjustRightInd w:val="0"/>
              <w:spacing w:before="120" w:after="120" w:line="240" w:lineRule="auto"/>
              <w:jc w:val="center"/>
              <w:rPr>
                <w:rFonts w:ascii="Times New Roman" w:hAnsi="Times New Roman" w:cs="Times New Roman"/>
                <w:lang w:val="en-US"/>
              </w:rPr>
            </w:pPr>
            <w:r w:rsidRPr="009E630A">
              <w:rPr>
                <w:rFonts w:ascii="Times New Roman" w:hAnsi="Times New Roman" w:cs="Times New Roman"/>
                <w:lang w:val="en-US"/>
              </w:rPr>
              <w:t>(2)</w:t>
            </w:r>
          </w:p>
        </w:tc>
      </w:tr>
      <w:tr w:rsidR="002A2B31" w:rsidRPr="00C33D0D" w14:paraId="28E2C78E" w14:textId="77777777" w:rsidTr="00C33D0D">
        <w:tc>
          <w:tcPr>
            <w:tcW w:w="2587" w:type="dxa"/>
            <w:tcBorders>
              <w:top w:val="nil"/>
              <w:left w:val="nil"/>
              <w:bottom w:val="nil"/>
              <w:right w:val="nil"/>
            </w:tcBorders>
          </w:tcPr>
          <w:p w14:paraId="5AA56D00" w14:textId="77777777" w:rsidR="002A2B31" w:rsidRPr="00C33D0D" w:rsidRDefault="002A2B31" w:rsidP="002A2B31">
            <w:pPr>
              <w:widowControl w:val="0"/>
              <w:autoSpaceDE w:val="0"/>
              <w:autoSpaceDN w:val="0"/>
              <w:adjustRightInd w:val="0"/>
              <w:spacing w:after="120" w:line="240" w:lineRule="auto"/>
              <w:rPr>
                <w:rFonts w:ascii="Times New Roman" w:hAnsi="Times New Roman" w:cs="Times New Roman"/>
                <w:i/>
                <w:iCs/>
                <w:lang w:val="en-US"/>
              </w:rPr>
            </w:pPr>
          </w:p>
        </w:tc>
        <w:tc>
          <w:tcPr>
            <w:tcW w:w="1145" w:type="dxa"/>
            <w:tcBorders>
              <w:top w:val="nil"/>
              <w:left w:val="nil"/>
              <w:bottom w:val="nil"/>
              <w:right w:val="nil"/>
            </w:tcBorders>
          </w:tcPr>
          <w:p w14:paraId="1753898C" w14:textId="77777777" w:rsidR="002A2B31" w:rsidRPr="00C33D0D" w:rsidRDefault="002A2B31" w:rsidP="002A2B31">
            <w:pPr>
              <w:widowControl w:val="0"/>
              <w:autoSpaceDE w:val="0"/>
              <w:autoSpaceDN w:val="0"/>
              <w:adjustRightInd w:val="0"/>
              <w:spacing w:after="120" w:line="240" w:lineRule="auto"/>
              <w:jc w:val="center"/>
              <w:rPr>
                <w:rFonts w:ascii="Times New Roman" w:hAnsi="Times New Roman" w:cs="Times New Roman"/>
                <w:i/>
                <w:iCs/>
                <w:lang w:val="en-US"/>
              </w:rPr>
            </w:pPr>
            <w:r w:rsidRPr="00C33D0D">
              <w:rPr>
                <w:rFonts w:ascii="Times New Roman" w:hAnsi="Times New Roman" w:cs="Times New Roman"/>
                <w:i/>
                <w:iCs/>
                <w:lang w:val="en-US"/>
              </w:rPr>
              <w:t>iwipov50</w:t>
            </w:r>
          </w:p>
        </w:tc>
        <w:tc>
          <w:tcPr>
            <w:tcW w:w="1145" w:type="dxa"/>
            <w:tcBorders>
              <w:top w:val="nil"/>
              <w:left w:val="nil"/>
              <w:bottom w:val="nil"/>
              <w:right w:val="nil"/>
            </w:tcBorders>
          </w:tcPr>
          <w:p w14:paraId="7AD06C97" w14:textId="77777777" w:rsidR="002A2B31" w:rsidRPr="00C33D0D" w:rsidRDefault="002A2B31" w:rsidP="002A2B31">
            <w:pPr>
              <w:widowControl w:val="0"/>
              <w:autoSpaceDE w:val="0"/>
              <w:autoSpaceDN w:val="0"/>
              <w:adjustRightInd w:val="0"/>
              <w:spacing w:after="120" w:line="240" w:lineRule="auto"/>
              <w:jc w:val="center"/>
              <w:rPr>
                <w:rFonts w:ascii="Times New Roman" w:hAnsi="Times New Roman" w:cs="Times New Roman"/>
                <w:i/>
                <w:iCs/>
                <w:lang w:val="en-US"/>
              </w:rPr>
            </w:pPr>
            <w:r w:rsidRPr="00C33D0D">
              <w:rPr>
                <w:rFonts w:ascii="Times New Roman" w:hAnsi="Times New Roman" w:cs="Times New Roman"/>
                <w:i/>
                <w:iCs/>
                <w:lang w:val="en-US"/>
              </w:rPr>
              <w:t>iwipov50</w:t>
            </w:r>
          </w:p>
        </w:tc>
      </w:tr>
      <w:tr w:rsidR="002A2B31" w:rsidRPr="009E630A" w14:paraId="6B8A5E0A" w14:textId="77777777" w:rsidTr="00C33D0D">
        <w:tc>
          <w:tcPr>
            <w:tcW w:w="2587" w:type="dxa"/>
            <w:tcBorders>
              <w:top w:val="single" w:sz="4" w:space="0" w:color="auto"/>
              <w:left w:val="nil"/>
              <w:bottom w:val="nil"/>
              <w:right w:val="nil"/>
            </w:tcBorders>
          </w:tcPr>
          <w:p w14:paraId="1F0E5F3D" w14:textId="796AD633" w:rsidR="002A2B31" w:rsidRPr="009E630A" w:rsidRDefault="00C33D0D" w:rsidP="002A2B31">
            <w:pPr>
              <w:widowControl w:val="0"/>
              <w:autoSpaceDE w:val="0"/>
              <w:autoSpaceDN w:val="0"/>
              <w:adjustRightInd w:val="0"/>
              <w:spacing w:before="120" w:after="120" w:line="240" w:lineRule="auto"/>
              <w:rPr>
                <w:rFonts w:ascii="Times New Roman" w:hAnsi="Times New Roman" w:cs="Times New Roman"/>
                <w:lang w:val="en-US"/>
              </w:rPr>
            </w:pPr>
            <w:r w:rsidRPr="001348D4">
              <w:rPr>
                <w:rFonts w:ascii="Times New Roman" w:hAnsi="Times New Roman"/>
                <w:i/>
                <w:iCs/>
                <w:lang w:val="en-US"/>
              </w:rPr>
              <w:t>iwipov50</w:t>
            </w:r>
            <w:r w:rsidRPr="001348D4">
              <w:rPr>
                <w:rFonts w:ascii="Times New Roman" w:hAnsi="Times New Roman"/>
                <w:i/>
                <w:iCs/>
                <w:vertAlign w:val="subscript"/>
                <w:lang w:val="en-US"/>
              </w:rPr>
              <w:t>t-1</w:t>
            </w:r>
          </w:p>
        </w:tc>
        <w:tc>
          <w:tcPr>
            <w:tcW w:w="1145" w:type="dxa"/>
            <w:tcBorders>
              <w:top w:val="single" w:sz="4" w:space="0" w:color="auto"/>
              <w:left w:val="nil"/>
              <w:bottom w:val="nil"/>
              <w:right w:val="nil"/>
            </w:tcBorders>
          </w:tcPr>
          <w:p w14:paraId="05687A09" w14:textId="77777777" w:rsidR="002A2B31" w:rsidRPr="009E630A" w:rsidRDefault="002A2B31" w:rsidP="002A2B31">
            <w:pPr>
              <w:widowControl w:val="0"/>
              <w:autoSpaceDE w:val="0"/>
              <w:autoSpaceDN w:val="0"/>
              <w:adjustRightInd w:val="0"/>
              <w:spacing w:before="120" w:after="120" w:line="240" w:lineRule="auto"/>
              <w:jc w:val="center"/>
              <w:rPr>
                <w:rFonts w:ascii="Times New Roman" w:hAnsi="Times New Roman" w:cs="Times New Roman"/>
                <w:lang w:val="en-US"/>
              </w:rPr>
            </w:pPr>
            <w:r w:rsidRPr="009E630A">
              <w:rPr>
                <w:rFonts w:ascii="Times New Roman" w:hAnsi="Times New Roman" w:cs="Times New Roman"/>
                <w:lang w:val="en-US"/>
              </w:rPr>
              <w:t>0.975</w:t>
            </w:r>
            <w:r w:rsidRPr="009E630A">
              <w:rPr>
                <w:rFonts w:ascii="Times New Roman" w:hAnsi="Times New Roman" w:cs="Times New Roman"/>
                <w:vertAlign w:val="superscript"/>
                <w:lang w:val="en-US"/>
              </w:rPr>
              <w:t>****</w:t>
            </w:r>
          </w:p>
        </w:tc>
        <w:tc>
          <w:tcPr>
            <w:tcW w:w="1145" w:type="dxa"/>
            <w:tcBorders>
              <w:top w:val="single" w:sz="4" w:space="0" w:color="auto"/>
              <w:left w:val="nil"/>
              <w:bottom w:val="nil"/>
              <w:right w:val="nil"/>
            </w:tcBorders>
          </w:tcPr>
          <w:p w14:paraId="141E5AB4" w14:textId="77777777" w:rsidR="002A2B31" w:rsidRPr="009E630A" w:rsidRDefault="002A2B31" w:rsidP="002A2B31">
            <w:pPr>
              <w:widowControl w:val="0"/>
              <w:autoSpaceDE w:val="0"/>
              <w:autoSpaceDN w:val="0"/>
              <w:adjustRightInd w:val="0"/>
              <w:spacing w:before="120" w:after="120" w:line="240" w:lineRule="auto"/>
              <w:jc w:val="center"/>
              <w:rPr>
                <w:rFonts w:ascii="Times New Roman" w:hAnsi="Times New Roman" w:cs="Times New Roman"/>
                <w:lang w:val="en-US"/>
              </w:rPr>
            </w:pPr>
            <w:r w:rsidRPr="009E630A">
              <w:rPr>
                <w:rFonts w:ascii="Times New Roman" w:hAnsi="Times New Roman" w:cs="Times New Roman"/>
                <w:lang w:val="en-US"/>
              </w:rPr>
              <w:t>0.975</w:t>
            </w:r>
            <w:r w:rsidRPr="009E630A">
              <w:rPr>
                <w:rFonts w:ascii="Times New Roman" w:hAnsi="Times New Roman" w:cs="Times New Roman"/>
                <w:vertAlign w:val="superscript"/>
                <w:lang w:val="en-US"/>
              </w:rPr>
              <w:t>****</w:t>
            </w:r>
          </w:p>
        </w:tc>
      </w:tr>
      <w:tr w:rsidR="002A2B31" w:rsidRPr="009E630A" w14:paraId="58943CC5" w14:textId="77777777" w:rsidTr="00C33D0D">
        <w:tc>
          <w:tcPr>
            <w:tcW w:w="2587" w:type="dxa"/>
            <w:tcBorders>
              <w:top w:val="nil"/>
              <w:left w:val="nil"/>
              <w:bottom w:val="nil"/>
              <w:right w:val="nil"/>
            </w:tcBorders>
          </w:tcPr>
          <w:p w14:paraId="36469DBE" w14:textId="77777777" w:rsidR="002A2B31" w:rsidRPr="009E630A" w:rsidRDefault="002A2B31" w:rsidP="00891D1F">
            <w:pPr>
              <w:widowControl w:val="0"/>
              <w:autoSpaceDE w:val="0"/>
              <w:autoSpaceDN w:val="0"/>
              <w:adjustRightInd w:val="0"/>
              <w:spacing w:after="0" w:line="240" w:lineRule="auto"/>
              <w:rPr>
                <w:rFonts w:ascii="Times New Roman" w:hAnsi="Times New Roman" w:cs="Times New Roman"/>
                <w:lang w:val="en-US"/>
              </w:rPr>
            </w:pPr>
          </w:p>
        </w:tc>
        <w:tc>
          <w:tcPr>
            <w:tcW w:w="1145" w:type="dxa"/>
            <w:tcBorders>
              <w:top w:val="nil"/>
              <w:left w:val="nil"/>
              <w:bottom w:val="nil"/>
              <w:right w:val="nil"/>
            </w:tcBorders>
          </w:tcPr>
          <w:p w14:paraId="4E1E6275" w14:textId="77777777" w:rsidR="002A2B31" w:rsidRPr="009E630A" w:rsidRDefault="002A2B31" w:rsidP="00891D1F">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(0.0120)</w:t>
            </w:r>
          </w:p>
        </w:tc>
        <w:tc>
          <w:tcPr>
            <w:tcW w:w="1145" w:type="dxa"/>
            <w:tcBorders>
              <w:top w:val="nil"/>
              <w:left w:val="nil"/>
              <w:bottom w:val="nil"/>
              <w:right w:val="nil"/>
            </w:tcBorders>
          </w:tcPr>
          <w:p w14:paraId="7EB3F393" w14:textId="77777777" w:rsidR="002A2B31" w:rsidRPr="009E630A" w:rsidRDefault="002A2B31" w:rsidP="00891D1F">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(0.0121)</w:t>
            </w:r>
          </w:p>
        </w:tc>
      </w:tr>
      <w:tr w:rsidR="002A2B31" w:rsidRPr="009E630A" w14:paraId="1FACEEA0" w14:textId="77777777" w:rsidTr="00C33D0D">
        <w:tc>
          <w:tcPr>
            <w:tcW w:w="2587" w:type="dxa"/>
            <w:tcBorders>
              <w:top w:val="nil"/>
              <w:left w:val="nil"/>
              <w:bottom w:val="nil"/>
              <w:right w:val="nil"/>
            </w:tcBorders>
          </w:tcPr>
          <w:p w14:paraId="49EC40D6" w14:textId="77777777" w:rsidR="002A2B31" w:rsidRPr="009E630A" w:rsidRDefault="002A2B31" w:rsidP="00891D1F">
            <w:pPr>
              <w:widowControl w:val="0"/>
              <w:autoSpaceDE w:val="0"/>
              <w:autoSpaceDN w:val="0"/>
              <w:adjustRightInd w:val="0"/>
              <w:spacing w:after="0" w:line="240" w:lineRule="auto"/>
              <w:rPr>
                <w:rFonts w:ascii="Times New Roman" w:hAnsi="Times New Roman" w:cs="Times New Roman"/>
                <w:lang w:val="en-US"/>
              </w:rPr>
            </w:pPr>
          </w:p>
        </w:tc>
        <w:tc>
          <w:tcPr>
            <w:tcW w:w="1145" w:type="dxa"/>
            <w:tcBorders>
              <w:top w:val="nil"/>
              <w:left w:val="nil"/>
              <w:bottom w:val="nil"/>
              <w:right w:val="nil"/>
            </w:tcBorders>
          </w:tcPr>
          <w:p w14:paraId="07802178" w14:textId="77777777" w:rsidR="002A2B31" w:rsidRPr="009E630A" w:rsidRDefault="002A2B31" w:rsidP="00891D1F">
            <w:pPr>
              <w:widowControl w:val="0"/>
              <w:autoSpaceDE w:val="0"/>
              <w:autoSpaceDN w:val="0"/>
              <w:adjustRightInd w:val="0"/>
              <w:spacing w:after="0" w:line="240" w:lineRule="auto"/>
              <w:rPr>
                <w:rFonts w:ascii="Times New Roman" w:hAnsi="Times New Roman" w:cs="Times New Roman"/>
                <w:lang w:val="en-US"/>
              </w:rPr>
            </w:pPr>
          </w:p>
        </w:tc>
        <w:tc>
          <w:tcPr>
            <w:tcW w:w="1145" w:type="dxa"/>
            <w:tcBorders>
              <w:top w:val="nil"/>
              <w:left w:val="nil"/>
              <w:bottom w:val="nil"/>
              <w:right w:val="nil"/>
            </w:tcBorders>
          </w:tcPr>
          <w:p w14:paraId="5990B642" w14:textId="77777777" w:rsidR="002A2B31" w:rsidRPr="009E630A" w:rsidRDefault="002A2B31" w:rsidP="00891D1F">
            <w:pPr>
              <w:widowControl w:val="0"/>
              <w:autoSpaceDE w:val="0"/>
              <w:autoSpaceDN w:val="0"/>
              <w:adjustRightInd w:val="0"/>
              <w:spacing w:after="0" w:line="240" w:lineRule="auto"/>
              <w:rPr>
                <w:rFonts w:ascii="Times New Roman" w:hAnsi="Times New Roman" w:cs="Times New Roman"/>
                <w:lang w:val="en-US"/>
              </w:rPr>
            </w:pPr>
          </w:p>
        </w:tc>
      </w:tr>
      <w:tr w:rsidR="00C33D0D" w:rsidRPr="009E630A" w14:paraId="033804F3" w14:textId="77777777" w:rsidTr="00C33D0D">
        <w:tc>
          <w:tcPr>
            <w:tcW w:w="2587" w:type="dxa"/>
            <w:tcBorders>
              <w:top w:val="nil"/>
              <w:left w:val="nil"/>
              <w:bottom w:val="nil"/>
              <w:right w:val="nil"/>
            </w:tcBorders>
          </w:tcPr>
          <w:p w14:paraId="484B3223" w14:textId="6BF18ECB" w:rsidR="00C33D0D" w:rsidRPr="009E630A" w:rsidRDefault="00C33D0D" w:rsidP="00C33D0D">
            <w:pPr>
              <w:widowControl w:val="0"/>
              <w:autoSpaceDE w:val="0"/>
              <w:autoSpaceDN w:val="0"/>
              <w:adjustRightInd w:val="0"/>
              <w:spacing w:after="0" w:line="240" w:lineRule="auto"/>
              <w:rPr>
                <w:rFonts w:ascii="Times New Roman" w:hAnsi="Times New Roman" w:cs="Times New Roman"/>
                <w:lang w:val="en-US"/>
              </w:rPr>
            </w:pPr>
            <w:r w:rsidRPr="002D3E07">
              <w:rPr>
                <w:rFonts w:ascii="Times New Roman" w:hAnsi="Times New Roman"/>
                <w:i/>
                <w:iCs/>
                <w:lang w:val="en-US"/>
              </w:rPr>
              <w:t>CnAid</w:t>
            </w:r>
            <w:r w:rsidRPr="002D3E07">
              <w:rPr>
                <w:rFonts w:ascii="Times New Roman" w:hAnsi="Times New Roman"/>
                <w:i/>
                <w:iCs/>
                <w:vertAlign w:val="subscript"/>
                <w:lang w:val="en-US"/>
              </w:rPr>
              <w:t xml:space="preserve"> t-2 </w:t>
            </w:r>
            <w:r w:rsidRPr="002D3E07">
              <w:rPr>
                <w:rFonts w:ascii="Times New Roman" w:hAnsi="Times New Roman"/>
                <w:i/>
                <w:iCs/>
                <w:lang w:val="en-US"/>
              </w:rPr>
              <w:t>(Transport)</w:t>
            </w:r>
          </w:p>
        </w:tc>
        <w:tc>
          <w:tcPr>
            <w:tcW w:w="1145" w:type="dxa"/>
            <w:tcBorders>
              <w:top w:val="nil"/>
              <w:left w:val="nil"/>
              <w:bottom w:val="nil"/>
              <w:right w:val="nil"/>
            </w:tcBorders>
          </w:tcPr>
          <w:p w14:paraId="07CF4388" w14:textId="77777777" w:rsidR="00C33D0D" w:rsidRPr="009E630A" w:rsidRDefault="00C33D0D" w:rsidP="00C33D0D">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-0.0344</w:t>
            </w:r>
            <w:r w:rsidRPr="009E630A">
              <w:rPr>
                <w:rFonts w:ascii="Times New Roman" w:hAnsi="Times New Roman" w:cs="Times New Roman"/>
                <w:vertAlign w:val="superscript"/>
                <w:lang w:val="en-US"/>
              </w:rPr>
              <w:t>**</w:t>
            </w:r>
          </w:p>
        </w:tc>
        <w:tc>
          <w:tcPr>
            <w:tcW w:w="1145" w:type="dxa"/>
            <w:tcBorders>
              <w:top w:val="nil"/>
              <w:left w:val="nil"/>
              <w:bottom w:val="nil"/>
              <w:right w:val="nil"/>
            </w:tcBorders>
          </w:tcPr>
          <w:p w14:paraId="355E7194" w14:textId="77777777" w:rsidR="00C33D0D" w:rsidRPr="009E630A" w:rsidRDefault="00C33D0D" w:rsidP="00C33D0D">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-0.0343</w:t>
            </w:r>
            <w:r w:rsidRPr="009E630A">
              <w:rPr>
                <w:rFonts w:ascii="Times New Roman" w:hAnsi="Times New Roman" w:cs="Times New Roman"/>
                <w:vertAlign w:val="superscript"/>
                <w:lang w:val="en-US"/>
              </w:rPr>
              <w:t>**</w:t>
            </w:r>
          </w:p>
        </w:tc>
      </w:tr>
      <w:tr w:rsidR="002A2B31" w:rsidRPr="009E630A" w14:paraId="546A226B" w14:textId="77777777" w:rsidTr="00C33D0D">
        <w:tc>
          <w:tcPr>
            <w:tcW w:w="2587" w:type="dxa"/>
            <w:tcBorders>
              <w:top w:val="nil"/>
              <w:left w:val="nil"/>
              <w:bottom w:val="nil"/>
              <w:right w:val="nil"/>
            </w:tcBorders>
          </w:tcPr>
          <w:p w14:paraId="17228B03" w14:textId="77777777" w:rsidR="002A2B31" w:rsidRPr="009E630A" w:rsidRDefault="002A2B31" w:rsidP="00891D1F">
            <w:pPr>
              <w:widowControl w:val="0"/>
              <w:autoSpaceDE w:val="0"/>
              <w:autoSpaceDN w:val="0"/>
              <w:adjustRightInd w:val="0"/>
              <w:spacing w:after="0" w:line="240" w:lineRule="auto"/>
              <w:rPr>
                <w:rFonts w:ascii="Times New Roman" w:hAnsi="Times New Roman" w:cs="Times New Roman"/>
                <w:lang w:val="en-US"/>
              </w:rPr>
            </w:pPr>
          </w:p>
        </w:tc>
        <w:tc>
          <w:tcPr>
            <w:tcW w:w="1145" w:type="dxa"/>
            <w:tcBorders>
              <w:top w:val="nil"/>
              <w:left w:val="nil"/>
              <w:bottom w:val="nil"/>
              <w:right w:val="nil"/>
            </w:tcBorders>
          </w:tcPr>
          <w:p w14:paraId="233BB66E" w14:textId="77777777" w:rsidR="002A2B31" w:rsidRPr="009E630A" w:rsidRDefault="002A2B31" w:rsidP="00891D1F">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(0.0153)</w:t>
            </w:r>
          </w:p>
        </w:tc>
        <w:tc>
          <w:tcPr>
            <w:tcW w:w="1145" w:type="dxa"/>
            <w:tcBorders>
              <w:top w:val="nil"/>
              <w:left w:val="nil"/>
              <w:bottom w:val="nil"/>
              <w:right w:val="nil"/>
            </w:tcBorders>
          </w:tcPr>
          <w:p w14:paraId="44D25741" w14:textId="77777777" w:rsidR="002A2B31" w:rsidRPr="009E630A" w:rsidRDefault="002A2B31" w:rsidP="00891D1F">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(0.0154)</w:t>
            </w:r>
          </w:p>
        </w:tc>
      </w:tr>
      <w:tr w:rsidR="002A2B31" w:rsidRPr="009E630A" w14:paraId="23602270" w14:textId="77777777" w:rsidTr="00C33D0D">
        <w:tc>
          <w:tcPr>
            <w:tcW w:w="2587" w:type="dxa"/>
            <w:tcBorders>
              <w:top w:val="nil"/>
              <w:left w:val="nil"/>
              <w:bottom w:val="nil"/>
              <w:right w:val="nil"/>
            </w:tcBorders>
          </w:tcPr>
          <w:p w14:paraId="06B7397E" w14:textId="77777777" w:rsidR="002A2B31" w:rsidRPr="009E630A" w:rsidRDefault="002A2B31" w:rsidP="00891D1F">
            <w:pPr>
              <w:widowControl w:val="0"/>
              <w:autoSpaceDE w:val="0"/>
              <w:autoSpaceDN w:val="0"/>
              <w:adjustRightInd w:val="0"/>
              <w:spacing w:after="0" w:line="240" w:lineRule="auto"/>
              <w:rPr>
                <w:rFonts w:ascii="Times New Roman" w:hAnsi="Times New Roman" w:cs="Times New Roman"/>
                <w:lang w:val="en-US"/>
              </w:rPr>
            </w:pPr>
          </w:p>
        </w:tc>
        <w:tc>
          <w:tcPr>
            <w:tcW w:w="1145" w:type="dxa"/>
            <w:tcBorders>
              <w:top w:val="nil"/>
              <w:left w:val="nil"/>
              <w:bottom w:val="nil"/>
              <w:right w:val="nil"/>
            </w:tcBorders>
          </w:tcPr>
          <w:p w14:paraId="3E25495A" w14:textId="77777777" w:rsidR="002A2B31" w:rsidRPr="009E630A" w:rsidRDefault="002A2B31" w:rsidP="00891D1F">
            <w:pPr>
              <w:widowControl w:val="0"/>
              <w:autoSpaceDE w:val="0"/>
              <w:autoSpaceDN w:val="0"/>
              <w:adjustRightInd w:val="0"/>
              <w:spacing w:after="0" w:line="240" w:lineRule="auto"/>
              <w:rPr>
                <w:rFonts w:ascii="Times New Roman" w:hAnsi="Times New Roman" w:cs="Times New Roman"/>
                <w:lang w:val="en-US"/>
              </w:rPr>
            </w:pPr>
          </w:p>
        </w:tc>
        <w:tc>
          <w:tcPr>
            <w:tcW w:w="1145" w:type="dxa"/>
            <w:tcBorders>
              <w:top w:val="nil"/>
              <w:left w:val="nil"/>
              <w:bottom w:val="nil"/>
              <w:right w:val="nil"/>
            </w:tcBorders>
          </w:tcPr>
          <w:p w14:paraId="377BCC79" w14:textId="77777777" w:rsidR="002A2B31" w:rsidRPr="009E630A" w:rsidRDefault="002A2B31" w:rsidP="00891D1F">
            <w:pPr>
              <w:widowControl w:val="0"/>
              <w:autoSpaceDE w:val="0"/>
              <w:autoSpaceDN w:val="0"/>
              <w:adjustRightInd w:val="0"/>
              <w:spacing w:after="0" w:line="240" w:lineRule="auto"/>
              <w:rPr>
                <w:rFonts w:ascii="Times New Roman" w:hAnsi="Times New Roman" w:cs="Times New Roman"/>
                <w:lang w:val="en-US"/>
              </w:rPr>
            </w:pPr>
          </w:p>
        </w:tc>
      </w:tr>
      <w:tr w:rsidR="002A2B31" w:rsidRPr="009E630A" w14:paraId="581246CA" w14:textId="77777777" w:rsidTr="00C33D0D">
        <w:tc>
          <w:tcPr>
            <w:tcW w:w="2587" w:type="dxa"/>
            <w:tcBorders>
              <w:top w:val="nil"/>
              <w:left w:val="nil"/>
              <w:bottom w:val="nil"/>
              <w:right w:val="nil"/>
            </w:tcBorders>
          </w:tcPr>
          <w:p w14:paraId="3A15EC6B" w14:textId="77777777" w:rsidR="002A2B31" w:rsidRPr="00C33D0D" w:rsidRDefault="002A2B31" w:rsidP="00891D1F">
            <w:pPr>
              <w:widowControl w:val="0"/>
              <w:autoSpaceDE w:val="0"/>
              <w:autoSpaceDN w:val="0"/>
              <w:adjustRightInd w:val="0"/>
              <w:spacing w:after="0" w:line="240" w:lineRule="auto"/>
              <w:rPr>
                <w:rFonts w:ascii="Times New Roman" w:hAnsi="Times New Roman" w:cs="Times New Roman"/>
                <w:i/>
                <w:iCs/>
                <w:lang w:val="en-US"/>
              </w:rPr>
            </w:pPr>
            <w:r w:rsidRPr="00C33D0D">
              <w:rPr>
                <w:rFonts w:ascii="Times New Roman" w:hAnsi="Times New Roman" w:cs="Times New Roman"/>
                <w:i/>
                <w:iCs/>
                <w:lang w:val="en-US"/>
              </w:rPr>
              <w:t>Region FE</w:t>
            </w:r>
          </w:p>
        </w:tc>
        <w:tc>
          <w:tcPr>
            <w:tcW w:w="1145" w:type="dxa"/>
            <w:tcBorders>
              <w:top w:val="nil"/>
              <w:left w:val="nil"/>
              <w:bottom w:val="nil"/>
              <w:right w:val="nil"/>
            </w:tcBorders>
          </w:tcPr>
          <w:p w14:paraId="761B9484" w14:textId="77777777" w:rsidR="002A2B31" w:rsidRPr="009E630A" w:rsidRDefault="002A2B31" w:rsidP="00891D1F">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Yes</w:t>
            </w:r>
          </w:p>
        </w:tc>
        <w:tc>
          <w:tcPr>
            <w:tcW w:w="1145" w:type="dxa"/>
            <w:tcBorders>
              <w:top w:val="nil"/>
              <w:left w:val="nil"/>
              <w:bottom w:val="nil"/>
              <w:right w:val="nil"/>
            </w:tcBorders>
          </w:tcPr>
          <w:p w14:paraId="1B1D8F61" w14:textId="77777777" w:rsidR="002A2B31" w:rsidRPr="009E630A" w:rsidRDefault="002A2B31" w:rsidP="00891D1F">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Yes</w:t>
            </w:r>
          </w:p>
        </w:tc>
      </w:tr>
      <w:tr w:rsidR="002A2B31" w:rsidRPr="009E630A" w14:paraId="3920A83F" w14:textId="77777777" w:rsidTr="00C33D0D">
        <w:tc>
          <w:tcPr>
            <w:tcW w:w="2587" w:type="dxa"/>
            <w:tcBorders>
              <w:top w:val="nil"/>
              <w:left w:val="nil"/>
              <w:bottom w:val="single" w:sz="4" w:space="0" w:color="auto"/>
              <w:right w:val="nil"/>
            </w:tcBorders>
          </w:tcPr>
          <w:p w14:paraId="41A7049B" w14:textId="77777777" w:rsidR="002A2B31" w:rsidRPr="00C33D0D" w:rsidRDefault="002A2B31" w:rsidP="002A2B31">
            <w:pPr>
              <w:widowControl w:val="0"/>
              <w:autoSpaceDE w:val="0"/>
              <w:autoSpaceDN w:val="0"/>
              <w:adjustRightInd w:val="0"/>
              <w:spacing w:after="120" w:line="240" w:lineRule="auto"/>
              <w:rPr>
                <w:rFonts w:ascii="Times New Roman" w:hAnsi="Times New Roman" w:cs="Times New Roman"/>
                <w:i/>
                <w:iCs/>
                <w:lang w:val="en-US"/>
              </w:rPr>
            </w:pPr>
            <w:r w:rsidRPr="00C33D0D">
              <w:rPr>
                <w:rFonts w:ascii="Times New Roman" w:hAnsi="Times New Roman" w:cs="Times New Roman"/>
                <w:i/>
                <w:iCs/>
                <w:lang w:val="en-US"/>
              </w:rPr>
              <w:t>Year FE</w:t>
            </w:r>
          </w:p>
        </w:tc>
        <w:tc>
          <w:tcPr>
            <w:tcW w:w="1145" w:type="dxa"/>
            <w:tcBorders>
              <w:top w:val="nil"/>
              <w:left w:val="nil"/>
              <w:bottom w:val="single" w:sz="4" w:space="0" w:color="auto"/>
              <w:right w:val="nil"/>
            </w:tcBorders>
          </w:tcPr>
          <w:p w14:paraId="3F6890B1" w14:textId="77777777" w:rsidR="002A2B31" w:rsidRPr="009E630A" w:rsidRDefault="002A2B31" w:rsidP="002A2B31">
            <w:pPr>
              <w:widowControl w:val="0"/>
              <w:autoSpaceDE w:val="0"/>
              <w:autoSpaceDN w:val="0"/>
              <w:adjustRightInd w:val="0"/>
              <w:spacing w:after="120" w:line="240" w:lineRule="auto"/>
              <w:jc w:val="center"/>
              <w:rPr>
                <w:rFonts w:ascii="Times New Roman" w:hAnsi="Times New Roman" w:cs="Times New Roman"/>
                <w:lang w:val="en-US"/>
              </w:rPr>
            </w:pPr>
            <w:r w:rsidRPr="009E630A">
              <w:rPr>
                <w:rFonts w:ascii="Times New Roman" w:hAnsi="Times New Roman" w:cs="Times New Roman"/>
                <w:lang w:val="en-US"/>
              </w:rPr>
              <w:t>Yes</w:t>
            </w:r>
          </w:p>
        </w:tc>
        <w:tc>
          <w:tcPr>
            <w:tcW w:w="1145" w:type="dxa"/>
            <w:tcBorders>
              <w:top w:val="nil"/>
              <w:left w:val="nil"/>
              <w:bottom w:val="single" w:sz="4" w:space="0" w:color="auto"/>
              <w:right w:val="nil"/>
            </w:tcBorders>
          </w:tcPr>
          <w:p w14:paraId="29839CBC" w14:textId="77777777" w:rsidR="002A2B31" w:rsidRPr="009E630A" w:rsidRDefault="002A2B31" w:rsidP="002A2B31">
            <w:pPr>
              <w:widowControl w:val="0"/>
              <w:autoSpaceDE w:val="0"/>
              <w:autoSpaceDN w:val="0"/>
              <w:adjustRightInd w:val="0"/>
              <w:spacing w:after="120" w:line="240" w:lineRule="auto"/>
              <w:jc w:val="center"/>
              <w:rPr>
                <w:rFonts w:ascii="Times New Roman" w:hAnsi="Times New Roman" w:cs="Times New Roman"/>
                <w:lang w:val="en-US"/>
              </w:rPr>
            </w:pPr>
            <w:r w:rsidRPr="009E630A">
              <w:rPr>
                <w:rFonts w:ascii="Times New Roman" w:hAnsi="Times New Roman" w:cs="Times New Roman"/>
                <w:lang w:val="en-US"/>
              </w:rPr>
              <w:t>Yes</w:t>
            </w:r>
          </w:p>
        </w:tc>
      </w:tr>
      <w:tr w:rsidR="00C33D0D" w:rsidRPr="009E630A" w14:paraId="1EA2C591" w14:textId="77777777" w:rsidTr="00C33D0D">
        <w:tc>
          <w:tcPr>
            <w:tcW w:w="2587" w:type="dxa"/>
            <w:tcBorders>
              <w:top w:val="single" w:sz="4" w:space="0" w:color="auto"/>
              <w:left w:val="nil"/>
              <w:bottom w:val="nil"/>
              <w:right w:val="nil"/>
            </w:tcBorders>
          </w:tcPr>
          <w:p w14:paraId="34E34B75" w14:textId="6AF7B48A" w:rsidR="00C33D0D" w:rsidRPr="009E630A" w:rsidRDefault="00C33D0D" w:rsidP="00C33D0D">
            <w:pPr>
              <w:widowControl w:val="0"/>
              <w:autoSpaceDE w:val="0"/>
              <w:autoSpaceDN w:val="0"/>
              <w:adjustRightInd w:val="0"/>
              <w:spacing w:before="120" w:after="0" w:line="240" w:lineRule="auto"/>
              <w:rPr>
                <w:rFonts w:ascii="Times New Roman" w:hAnsi="Times New Roman" w:cs="Times New Roman"/>
                <w:lang w:val="en-US"/>
              </w:rPr>
            </w:pPr>
            <w:r w:rsidRPr="00612B01">
              <w:rPr>
                <w:rFonts w:ascii="Times New Roman" w:hAnsi="Times New Roman"/>
                <w:i/>
                <w:iCs/>
                <w:sz w:val="20"/>
                <w:szCs w:val="20"/>
                <w:lang w:val="en-US"/>
              </w:rPr>
              <w:t>Kleibergen-Paap F-Statistic</w:t>
            </w:r>
          </w:p>
        </w:tc>
        <w:tc>
          <w:tcPr>
            <w:tcW w:w="1145" w:type="dxa"/>
            <w:tcBorders>
              <w:top w:val="single" w:sz="4" w:space="0" w:color="auto"/>
              <w:left w:val="nil"/>
              <w:bottom w:val="nil"/>
              <w:right w:val="nil"/>
            </w:tcBorders>
          </w:tcPr>
          <w:p w14:paraId="0ED2A7CA" w14:textId="77777777" w:rsidR="00C33D0D" w:rsidRPr="009E630A" w:rsidRDefault="00C33D0D" w:rsidP="00C33D0D">
            <w:pPr>
              <w:widowControl w:val="0"/>
              <w:autoSpaceDE w:val="0"/>
              <w:autoSpaceDN w:val="0"/>
              <w:adjustRightInd w:val="0"/>
              <w:spacing w:before="120" w:after="0" w:line="240" w:lineRule="auto"/>
              <w:jc w:val="center"/>
              <w:rPr>
                <w:rFonts w:ascii="Times New Roman" w:hAnsi="Times New Roman" w:cs="Times New Roman"/>
                <w:lang w:val="en-US"/>
              </w:rPr>
            </w:pPr>
            <w:r w:rsidRPr="009E630A">
              <w:rPr>
                <w:rFonts w:ascii="Times New Roman" w:hAnsi="Times New Roman" w:cs="Times New Roman"/>
                <w:lang w:val="en-US"/>
              </w:rPr>
              <w:t>36.79</w:t>
            </w:r>
          </w:p>
        </w:tc>
        <w:tc>
          <w:tcPr>
            <w:tcW w:w="1145" w:type="dxa"/>
            <w:tcBorders>
              <w:top w:val="single" w:sz="4" w:space="0" w:color="auto"/>
              <w:left w:val="nil"/>
              <w:bottom w:val="nil"/>
              <w:right w:val="nil"/>
            </w:tcBorders>
          </w:tcPr>
          <w:p w14:paraId="427BB385" w14:textId="77777777" w:rsidR="00C33D0D" w:rsidRPr="009E630A" w:rsidRDefault="00C33D0D" w:rsidP="00C33D0D">
            <w:pPr>
              <w:widowControl w:val="0"/>
              <w:autoSpaceDE w:val="0"/>
              <w:autoSpaceDN w:val="0"/>
              <w:adjustRightInd w:val="0"/>
              <w:spacing w:before="120" w:after="0" w:line="240" w:lineRule="auto"/>
              <w:jc w:val="center"/>
              <w:rPr>
                <w:rFonts w:ascii="Times New Roman" w:hAnsi="Times New Roman" w:cs="Times New Roman"/>
                <w:lang w:val="en-US"/>
              </w:rPr>
            </w:pPr>
            <w:r w:rsidRPr="009E630A">
              <w:rPr>
                <w:rFonts w:ascii="Times New Roman" w:hAnsi="Times New Roman" w:cs="Times New Roman"/>
                <w:lang w:val="en-US"/>
              </w:rPr>
              <w:t>36.36</w:t>
            </w:r>
          </w:p>
        </w:tc>
      </w:tr>
      <w:tr w:rsidR="00C33D0D" w:rsidRPr="009E630A" w14:paraId="0D2CD720" w14:textId="77777777" w:rsidTr="00C33D0D">
        <w:tc>
          <w:tcPr>
            <w:tcW w:w="2587" w:type="dxa"/>
            <w:tcBorders>
              <w:top w:val="nil"/>
              <w:left w:val="nil"/>
              <w:bottom w:val="nil"/>
              <w:right w:val="nil"/>
            </w:tcBorders>
          </w:tcPr>
          <w:p w14:paraId="658213C1" w14:textId="1B7C622B" w:rsidR="00C33D0D" w:rsidRPr="009E630A" w:rsidRDefault="00C33D0D" w:rsidP="00C33D0D">
            <w:pPr>
              <w:widowControl w:val="0"/>
              <w:autoSpaceDE w:val="0"/>
              <w:autoSpaceDN w:val="0"/>
              <w:adjustRightInd w:val="0"/>
              <w:spacing w:after="0" w:line="240" w:lineRule="auto"/>
              <w:rPr>
                <w:rFonts w:ascii="Times New Roman" w:hAnsi="Times New Roman" w:cs="Times New Roman"/>
                <w:lang w:val="en-US"/>
              </w:rPr>
            </w:pPr>
            <w:r w:rsidRPr="001348D4">
              <w:rPr>
                <w:rFonts w:ascii="Times New Roman" w:hAnsi="Times New Roman"/>
                <w:i/>
                <w:iCs/>
                <w:lang w:val="en-US"/>
              </w:rPr>
              <w:t>Clusters (Country)</w:t>
            </w:r>
          </w:p>
        </w:tc>
        <w:tc>
          <w:tcPr>
            <w:tcW w:w="1145" w:type="dxa"/>
            <w:tcBorders>
              <w:top w:val="nil"/>
              <w:left w:val="nil"/>
              <w:bottom w:val="nil"/>
              <w:right w:val="nil"/>
            </w:tcBorders>
          </w:tcPr>
          <w:p w14:paraId="4A3CC946" w14:textId="77777777" w:rsidR="00C33D0D" w:rsidRPr="009E630A" w:rsidRDefault="00C33D0D" w:rsidP="00C33D0D">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103</w:t>
            </w:r>
          </w:p>
        </w:tc>
        <w:tc>
          <w:tcPr>
            <w:tcW w:w="1145" w:type="dxa"/>
            <w:tcBorders>
              <w:top w:val="nil"/>
              <w:left w:val="nil"/>
              <w:bottom w:val="nil"/>
              <w:right w:val="nil"/>
            </w:tcBorders>
          </w:tcPr>
          <w:p w14:paraId="19026D6E" w14:textId="77777777" w:rsidR="00C33D0D" w:rsidRPr="009E630A" w:rsidRDefault="00C33D0D" w:rsidP="00C33D0D">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103</w:t>
            </w:r>
          </w:p>
        </w:tc>
      </w:tr>
      <w:tr w:rsidR="00C33D0D" w:rsidRPr="009E630A" w14:paraId="17962F26" w14:textId="77777777" w:rsidTr="00C33D0D">
        <w:tc>
          <w:tcPr>
            <w:tcW w:w="2587" w:type="dxa"/>
            <w:tcBorders>
              <w:top w:val="nil"/>
              <w:left w:val="nil"/>
              <w:bottom w:val="nil"/>
              <w:right w:val="nil"/>
            </w:tcBorders>
          </w:tcPr>
          <w:p w14:paraId="23F611A4" w14:textId="0DCECE03" w:rsidR="00C33D0D" w:rsidRPr="009E630A" w:rsidRDefault="00C33D0D" w:rsidP="00C33D0D">
            <w:pPr>
              <w:widowControl w:val="0"/>
              <w:autoSpaceDE w:val="0"/>
              <w:autoSpaceDN w:val="0"/>
              <w:adjustRightInd w:val="0"/>
              <w:spacing w:after="0" w:line="240" w:lineRule="auto"/>
              <w:rPr>
                <w:rFonts w:ascii="Times New Roman" w:hAnsi="Times New Roman" w:cs="Times New Roman"/>
                <w:lang w:val="en-US"/>
              </w:rPr>
            </w:pPr>
            <w:r>
              <w:rPr>
                <w:rFonts w:ascii="Times New Roman" w:hAnsi="Times New Roman"/>
                <w:i/>
                <w:iCs/>
                <w:lang w:val="en-US"/>
              </w:rPr>
              <w:t>Regions</w:t>
            </w:r>
          </w:p>
        </w:tc>
        <w:tc>
          <w:tcPr>
            <w:tcW w:w="1145" w:type="dxa"/>
            <w:tcBorders>
              <w:top w:val="nil"/>
              <w:left w:val="nil"/>
              <w:bottom w:val="nil"/>
              <w:right w:val="nil"/>
            </w:tcBorders>
          </w:tcPr>
          <w:p w14:paraId="320F92B3" w14:textId="7535ACE9" w:rsidR="00C33D0D" w:rsidRPr="009E630A" w:rsidRDefault="00C33D0D" w:rsidP="00C33D0D">
            <w:pPr>
              <w:widowControl w:val="0"/>
              <w:autoSpaceDE w:val="0"/>
              <w:autoSpaceDN w:val="0"/>
              <w:adjustRightInd w:val="0"/>
              <w:spacing w:after="0" w:line="240" w:lineRule="auto"/>
              <w:jc w:val="center"/>
              <w:rPr>
                <w:rFonts w:ascii="Times New Roman" w:hAnsi="Times New Roman" w:cs="Times New Roman"/>
                <w:lang w:val="en-US"/>
              </w:rPr>
            </w:pPr>
            <w:r>
              <w:rPr>
                <w:rFonts w:ascii="Times New Roman" w:hAnsi="Times New Roman" w:cs="Times New Roman"/>
                <w:lang w:val="en-US"/>
              </w:rPr>
              <w:t>1188</w:t>
            </w:r>
          </w:p>
        </w:tc>
        <w:tc>
          <w:tcPr>
            <w:tcW w:w="1145" w:type="dxa"/>
            <w:tcBorders>
              <w:top w:val="nil"/>
              <w:left w:val="nil"/>
              <w:bottom w:val="nil"/>
              <w:right w:val="nil"/>
            </w:tcBorders>
          </w:tcPr>
          <w:p w14:paraId="1A7BB9DE" w14:textId="1225246A" w:rsidR="00C33D0D" w:rsidRPr="009E630A" w:rsidRDefault="00C33D0D" w:rsidP="00C33D0D">
            <w:pPr>
              <w:widowControl w:val="0"/>
              <w:autoSpaceDE w:val="0"/>
              <w:autoSpaceDN w:val="0"/>
              <w:adjustRightInd w:val="0"/>
              <w:spacing w:after="0" w:line="240" w:lineRule="auto"/>
              <w:jc w:val="center"/>
              <w:rPr>
                <w:rFonts w:ascii="Times New Roman" w:hAnsi="Times New Roman" w:cs="Times New Roman"/>
                <w:lang w:val="en-US"/>
              </w:rPr>
            </w:pPr>
            <w:r>
              <w:rPr>
                <w:rFonts w:ascii="Times New Roman" w:hAnsi="Times New Roman" w:cs="Times New Roman"/>
                <w:lang w:val="en-US"/>
              </w:rPr>
              <w:t>1188</w:t>
            </w:r>
          </w:p>
        </w:tc>
      </w:tr>
      <w:tr w:rsidR="00C33D0D" w:rsidRPr="009E630A" w14:paraId="3FADE675" w14:textId="77777777" w:rsidTr="00C33D0D">
        <w:tc>
          <w:tcPr>
            <w:tcW w:w="2587" w:type="dxa"/>
            <w:tcBorders>
              <w:top w:val="nil"/>
              <w:left w:val="nil"/>
              <w:bottom w:val="nil"/>
              <w:right w:val="nil"/>
            </w:tcBorders>
          </w:tcPr>
          <w:p w14:paraId="0C45A904" w14:textId="19A15CBF" w:rsidR="00C33D0D" w:rsidRPr="009E630A" w:rsidRDefault="00C33D0D" w:rsidP="00C33D0D">
            <w:pPr>
              <w:widowControl w:val="0"/>
              <w:autoSpaceDE w:val="0"/>
              <w:autoSpaceDN w:val="0"/>
              <w:adjustRightInd w:val="0"/>
              <w:spacing w:after="0" w:line="240" w:lineRule="auto"/>
              <w:rPr>
                <w:rFonts w:ascii="Times New Roman" w:hAnsi="Times New Roman" w:cs="Times New Roman"/>
                <w:lang w:val="en-US"/>
              </w:rPr>
            </w:pPr>
            <w:r>
              <w:rPr>
                <w:rFonts w:ascii="Times New Roman" w:hAnsi="Times New Roman"/>
                <w:i/>
                <w:iCs/>
                <w:lang w:val="en-US"/>
              </w:rPr>
              <w:t>Observations</w:t>
            </w:r>
          </w:p>
        </w:tc>
        <w:tc>
          <w:tcPr>
            <w:tcW w:w="1145" w:type="dxa"/>
            <w:tcBorders>
              <w:top w:val="nil"/>
              <w:left w:val="nil"/>
              <w:bottom w:val="nil"/>
              <w:right w:val="nil"/>
            </w:tcBorders>
          </w:tcPr>
          <w:p w14:paraId="6771AF61" w14:textId="77777777" w:rsidR="00C33D0D" w:rsidRPr="009E630A" w:rsidRDefault="00C33D0D" w:rsidP="00C33D0D">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13794</w:t>
            </w:r>
          </w:p>
        </w:tc>
        <w:tc>
          <w:tcPr>
            <w:tcW w:w="1145" w:type="dxa"/>
            <w:tcBorders>
              <w:top w:val="nil"/>
              <w:left w:val="nil"/>
              <w:bottom w:val="nil"/>
              <w:right w:val="nil"/>
            </w:tcBorders>
          </w:tcPr>
          <w:p w14:paraId="0F620D88" w14:textId="77777777" w:rsidR="00C33D0D" w:rsidRPr="009E630A" w:rsidRDefault="00C33D0D" w:rsidP="00C33D0D">
            <w:pPr>
              <w:widowControl w:val="0"/>
              <w:autoSpaceDE w:val="0"/>
              <w:autoSpaceDN w:val="0"/>
              <w:adjustRightInd w:val="0"/>
              <w:spacing w:after="0" w:line="240" w:lineRule="auto"/>
              <w:jc w:val="center"/>
              <w:rPr>
                <w:rFonts w:ascii="Times New Roman" w:hAnsi="Times New Roman" w:cs="Times New Roman"/>
                <w:lang w:val="en-US"/>
              </w:rPr>
            </w:pPr>
            <w:r w:rsidRPr="009E630A">
              <w:rPr>
                <w:rFonts w:ascii="Times New Roman" w:hAnsi="Times New Roman" w:cs="Times New Roman"/>
                <w:lang w:val="en-US"/>
              </w:rPr>
              <w:t>13675</w:t>
            </w:r>
          </w:p>
        </w:tc>
      </w:tr>
      <w:tr w:rsidR="00C33D0D" w:rsidRPr="009E630A" w14:paraId="6663433C" w14:textId="77777777" w:rsidTr="00C33D0D">
        <w:tc>
          <w:tcPr>
            <w:tcW w:w="2587" w:type="dxa"/>
            <w:tcBorders>
              <w:top w:val="nil"/>
              <w:left w:val="nil"/>
              <w:bottom w:val="single" w:sz="4" w:space="0" w:color="auto"/>
              <w:right w:val="nil"/>
            </w:tcBorders>
          </w:tcPr>
          <w:p w14:paraId="0D6EFE5C" w14:textId="03A8CB8B" w:rsidR="00C33D0D" w:rsidRPr="009E630A" w:rsidRDefault="00C33D0D" w:rsidP="00C33D0D">
            <w:pPr>
              <w:widowControl w:val="0"/>
              <w:autoSpaceDE w:val="0"/>
              <w:autoSpaceDN w:val="0"/>
              <w:adjustRightInd w:val="0"/>
              <w:spacing w:after="120" w:line="240" w:lineRule="auto"/>
              <w:rPr>
                <w:rFonts w:ascii="Times New Roman" w:hAnsi="Times New Roman" w:cs="Times New Roman"/>
                <w:lang w:val="en-US"/>
              </w:rPr>
            </w:pPr>
            <w:r>
              <w:rPr>
                <w:rFonts w:ascii="Times New Roman" w:hAnsi="Times New Roman"/>
                <w:i/>
                <w:iCs/>
                <w:lang w:val="en-US"/>
              </w:rPr>
              <w:t>Estimation Method</w:t>
            </w:r>
          </w:p>
        </w:tc>
        <w:tc>
          <w:tcPr>
            <w:tcW w:w="1145" w:type="dxa"/>
            <w:tcBorders>
              <w:top w:val="nil"/>
              <w:left w:val="nil"/>
              <w:bottom w:val="single" w:sz="4" w:space="0" w:color="auto"/>
              <w:right w:val="nil"/>
            </w:tcBorders>
          </w:tcPr>
          <w:p w14:paraId="7620B974" w14:textId="77777777" w:rsidR="00C33D0D" w:rsidRPr="009E630A" w:rsidRDefault="00C33D0D" w:rsidP="00C33D0D">
            <w:pPr>
              <w:widowControl w:val="0"/>
              <w:autoSpaceDE w:val="0"/>
              <w:autoSpaceDN w:val="0"/>
              <w:adjustRightInd w:val="0"/>
              <w:spacing w:after="120" w:line="240" w:lineRule="auto"/>
              <w:jc w:val="center"/>
              <w:rPr>
                <w:rFonts w:ascii="Times New Roman" w:hAnsi="Times New Roman" w:cs="Times New Roman"/>
                <w:lang w:val="en-US"/>
              </w:rPr>
            </w:pPr>
            <w:r w:rsidRPr="009E630A">
              <w:rPr>
                <w:rFonts w:ascii="Times New Roman" w:hAnsi="Times New Roman" w:cs="Times New Roman"/>
                <w:lang w:val="en-US"/>
              </w:rPr>
              <w:t>13790</w:t>
            </w:r>
          </w:p>
        </w:tc>
        <w:tc>
          <w:tcPr>
            <w:tcW w:w="1145" w:type="dxa"/>
            <w:tcBorders>
              <w:top w:val="nil"/>
              <w:left w:val="nil"/>
              <w:bottom w:val="single" w:sz="4" w:space="0" w:color="auto"/>
              <w:right w:val="nil"/>
            </w:tcBorders>
          </w:tcPr>
          <w:p w14:paraId="60779385" w14:textId="77777777" w:rsidR="00C33D0D" w:rsidRPr="009E630A" w:rsidRDefault="00C33D0D" w:rsidP="00C33D0D">
            <w:pPr>
              <w:widowControl w:val="0"/>
              <w:autoSpaceDE w:val="0"/>
              <w:autoSpaceDN w:val="0"/>
              <w:adjustRightInd w:val="0"/>
              <w:spacing w:after="120" w:line="240" w:lineRule="auto"/>
              <w:jc w:val="center"/>
              <w:rPr>
                <w:rFonts w:ascii="Times New Roman" w:hAnsi="Times New Roman" w:cs="Times New Roman"/>
                <w:lang w:val="en-US"/>
              </w:rPr>
            </w:pPr>
            <w:r w:rsidRPr="009E630A">
              <w:rPr>
                <w:rFonts w:ascii="Times New Roman" w:hAnsi="Times New Roman" w:cs="Times New Roman"/>
                <w:lang w:val="en-US"/>
              </w:rPr>
              <w:t>13671</w:t>
            </w:r>
          </w:p>
        </w:tc>
      </w:tr>
    </w:tbl>
    <w:p w14:paraId="0917408C" w14:textId="77777777" w:rsidR="002A2B31" w:rsidRPr="00C33D0D" w:rsidRDefault="002A2B31" w:rsidP="002A2B31">
      <w:pPr>
        <w:widowControl w:val="0"/>
        <w:autoSpaceDE w:val="0"/>
        <w:autoSpaceDN w:val="0"/>
        <w:adjustRightInd w:val="0"/>
        <w:spacing w:after="0" w:line="240" w:lineRule="auto"/>
        <w:rPr>
          <w:rFonts w:ascii="Times New Roman" w:hAnsi="Times New Roman" w:cs="Times New Roman"/>
          <w:i/>
          <w:iCs/>
          <w:sz w:val="18"/>
          <w:szCs w:val="18"/>
          <w:lang w:val="en-US"/>
        </w:rPr>
      </w:pPr>
      <w:r w:rsidRPr="00C33D0D">
        <w:rPr>
          <w:rFonts w:ascii="Times New Roman" w:hAnsi="Times New Roman" w:cs="Times New Roman"/>
          <w:i/>
          <w:iCs/>
          <w:sz w:val="18"/>
          <w:szCs w:val="18"/>
          <w:lang w:val="en-US"/>
        </w:rPr>
        <w:t>Standard errors in parentheses</w:t>
      </w:r>
    </w:p>
    <w:p w14:paraId="5C13F5FA" w14:textId="77777777" w:rsidR="002A2B31" w:rsidRPr="00C33D0D" w:rsidRDefault="002A2B31" w:rsidP="002A2B31">
      <w:pPr>
        <w:widowControl w:val="0"/>
        <w:autoSpaceDE w:val="0"/>
        <w:autoSpaceDN w:val="0"/>
        <w:adjustRightInd w:val="0"/>
        <w:spacing w:after="0" w:line="240" w:lineRule="auto"/>
        <w:rPr>
          <w:rFonts w:ascii="Times New Roman" w:hAnsi="Times New Roman" w:cs="Times New Roman"/>
          <w:i/>
          <w:iCs/>
          <w:sz w:val="18"/>
          <w:szCs w:val="18"/>
          <w:lang w:val="en-US"/>
        </w:rPr>
      </w:pPr>
      <w:r w:rsidRPr="00C33D0D">
        <w:rPr>
          <w:rFonts w:ascii="Times New Roman" w:hAnsi="Times New Roman" w:cs="Times New Roman"/>
          <w:i/>
          <w:iCs/>
          <w:sz w:val="18"/>
          <w:szCs w:val="18"/>
          <w:vertAlign w:val="superscript"/>
          <w:lang w:val="en-US"/>
        </w:rPr>
        <w:t>*</w:t>
      </w:r>
      <w:r w:rsidRPr="00C33D0D">
        <w:rPr>
          <w:rFonts w:ascii="Times New Roman" w:hAnsi="Times New Roman" w:cs="Times New Roman"/>
          <w:i/>
          <w:iCs/>
          <w:sz w:val="18"/>
          <w:szCs w:val="18"/>
          <w:lang w:val="en-US"/>
        </w:rPr>
        <w:t xml:space="preserve"> p &lt; 0.10, </w:t>
      </w:r>
      <w:r w:rsidRPr="00C33D0D">
        <w:rPr>
          <w:rFonts w:ascii="Times New Roman" w:hAnsi="Times New Roman" w:cs="Times New Roman"/>
          <w:i/>
          <w:iCs/>
          <w:sz w:val="18"/>
          <w:szCs w:val="18"/>
          <w:vertAlign w:val="superscript"/>
          <w:lang w:val="en-US"/>
        </w:rPr>
        <w:t>**</w:t>
      </w:r>
      <w:r w:rsidRPr="00C33D0D">
        <w:rPr>
          <w:rFonts w:ascii="Times New Roman" w:hAnsi="Times New Roman" w:cs="Times New Roman"/>
          <w:i/>
          <w:iCs/>
          <w:sz w:val="18"/>
          <w:szCs w:val="18"/>
          <w:lang w:val="en-US"/>
        </w:rPr>
        <w:t xml:space="preserve"> p &lt; 0.05, </w:t>
      </w:r>
      <w:r w:rsidRPr="00C33D0D">
        <w:rPr>
          <w:rFonts w:ascii="Times New Roman" w:hAnsi="Times New Roman" w:cs="Times New Roman"/>
          <w:i/>
          <w:iCs/>
          <w:sz w:val="18"/>
          <w:szCs w:val="18"/>
          <w:vertAlign w:val="superscript"/>
          <w:lang w:val="en-US"/>
        </w:rPr>
        <w:t>***</w:t>
      </w:r>
      <w:r w:rsidRPr="00C33D0D">
        <w:rPr>
          <w:rFonts w:ascii="Times New Roman" w:hAnsi="Times New Roman" w:cs="Times New Roman"/>
          <w:i/>
          <w:iCs/>
          <w:sz w:val="18"/>
          <w:szCs w:val="18"/>
          <w:lang w:val="en-US"/>
        </w:rPr>
        <w:t xml:space="preserve"> p &lt; 0.01, </w:t>
      </w:r>
      <w:r w:rsidRPr="00C33D0D">
        <w:rPr>
          <w:rFonts w:ascii="Times New Roman" w:hAnsi="Times New Roman" w:cs="Times New Roman"/>
          <w:i/>
          <w:iCs/>
          <w:sz w:val="18"/>
          <w:szCs w:val="18"/>
          <w:vertAlign w:val="superscript"/>
          <w:lang w:val="en-US"/>
        </w:rPr>
        <w:t>****</w:t>
      </w:r>
      <w:r w:rsidRPr="00C33D0D">
        <w:rPr>
          <w:rFonts w:ascii="Times New Roman" w:hAnsi="Times New Roman" w:cs="Times New Roman"/>
          <w:i/>
          <w:iCs/>
          <w:sz w:val="18"/>
          <w:szCs w:val="18"/>
          <w:lang w:val="en-US"/>
        </w:rPr>
        <w:t xml:space="preserve"> p &lt; 0.001</w:t>
      </w:r>
    </w:p>
    <w:p w14:paraId="76D3468A" w14:textId="77777777" w:rsidR="002A2B31" w:rsidRPr="00513E44" w:rsidRDefault="002A2B31" w:rsidP="002B08C4">
      <w:pPr>
        <w:rPr>
          <w:rFonts w:ascii="Times New Roman" w:hAnsi="Times New Roman" w:cs="Times New Roman"/>
          <w:lang w:val="en-GB"/>
        </w:rPr>
      </w:pPr>
    </w:p>
    <w:sectPr w:rsidR="002A2B31" w:rsidRPr="00513E44" w:rsidSect="00513E44">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F06EC" w14:textId="77777777" w:rsidR="000B44F3" w:rsidRDefault="000B44F3" w:rsidP="008A2BFC">
      <w:pPr>
        <w:spacing w:after="0" w:line="240" w:lineRule="auto"/>
      </w:pPr>
      <w:r>
        <w:separator/>
      </w:r>
    </w:p>
    <w:p w14:paraId="21A96B1F" w14:textId="77777777" w:rsidR="000B44F3" w:rsidRDefault="000B44F3"/>
  </w:endnote>
  <w:endnote w:type="continuationSeparator" w:id="0">
    <w:p w14:paraId="5BDA7033" w14:textId="77777777" w:rsidR="000B44F3" w:rsidRDefault="000B44F3" w:rsidP="008A2BFC">
      <w:pPr>
        <w:spacing w:after="0" w:line="240" w:lineRule="auto"/>
      </w:pPr>
      <w:r>
        <w:continuationSeparator/>
      </w:r>
    </w:p>
    <w:p w14:paraId="660F3E8D" w14:textId="77777777" w:rsidR="000B44F3" w:rsidRDefault="000B44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0"/>
        <w:szCs w:val="20"/>
      </w:rPr>
      <w:id w:val="-53092399"/>
      <w:docPartObj>
        <w:docPartGallery w:val="Page Numbers (Bottom of Page)"/>
        <w:docPartUnique/>
      </w:docPartObj>
    </w:sdtPr>
    <w:sdtEndPr>
      <w:rPr>
        <w:noProof/>
      </w:rPr>
    </w:sdtEndPr>
    <w:sdtContent>
      <w:p w14:paraId="11CFFE93" w14:textId="472DEEBC" w:rsidR="00C77364" w:rsidRPr="00901CA3" w:rsidRDefault="00C77364">
        <w:pPr>
          <w:pStyle w:val="Voettekst"/>
          <w:jc w:val="center"/>
          <w:rPr>
            <w:rFonts w:ascii="Times New Roman" w:hAnsi="Times New Roman" w:cs="Times New Roman"/>
            <w:sz w:val="20"/>
            <w:szCs w:val="20"/>
          </w:rPr>
        </w:pPr>
        <w:r w:rsidRPr="00901CA3">
          <w:rPr>
            <w:rFonts w:ascii="Times New Roman" w:hAnsi="Times New Roman" w:cs="Times New Roman"/>
            <w:sz w:val="20"/>
            <w:szCs w:val="20"/>
          </w:rPr>
          <w:fldChar w:fldCharType="begin"/>
        </w:r>
        <w:r w:rsidRPr="00901CA3">
          <w:rPr>
            <w:rFonts w:ascii="Times New Roman" w:hAnsi="Times New Roman" w:cs="Times New Roman"/>
            <w:sz w:val="20"/>
            <w:szCs w:val="20"/>
          </w:rPr>
          <w:instrText xml:space="preserve"> PAGE   \* MERGEFORMAT </w:instrText>
        </w:r>
        <w:r w:rsidRPr="00901CA3">
          <w:rPr>
            <w:rFonts w:ascii="Times New Roman" w:hAnsi="Times New Roman" w:cs="Times New Roman"/>
            <w:sz w:val="20"/>
            <w:szCs w:val="20"/>
          </w:rPr>
          <w:fldChar w:fldCharType="separate"/>
        </w:r>
        <w:r w:rsidR="00203D79">
          <w:rPr>
            <w:rFonts w:ascii="Times New Roman" w:hAnsi="Times New Roman" w:cs="Times New Roman"/>
            <w:noProof/>
            <w:sz w:val="20"/>
            <w:szCs w:val="20"/>
          </w:rPr>
          <w:t>16</w:t>
        </w:r>
        <w:r w:rsidRPr="00901CA3">
          <w:rPr>
            <w:rFonts w:ascii="Times New Roman" w:hAnsi="Times New Roman" w:cs="Times New Roman"/>
            <w:noProof/>
            <w:sz w:val="20"/>
            <w:szCs w:val="20"/>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57078A" w14:textId="77777777" w:rsidR="00C77364" w:rsidRPr="00B4146C" w:rsidRDefault="00C77364">
    <w:pPr>
      <w:widowControl w:val="0"/>
      <w:autoSpaceDE w:val="0"/>
      <w:autoSpaceDN w:val="0"/>
      <w:adjustRightInd w:val="0"/>
      <w:spacing w:after="0" w:line="240" w:lineRule="auto"/>
      <w:jc w:val="center"/>
      <w:rPr>
        <w:rFonts w:ascii="Times New Roman" w:hAnsi="Times New Roman"/>
        <w:sz w:val="18"/>
        <w:szCs w:val="18"/>
        <w:lang w:val="en-US"/>
      </w:rPr>
    </w:pPr>
    <w:r w:rsidRPr="00B4146C">
      <w:rPr>
        <w:rFonts w:ascii="Times New Roman" w:hAnsi="Times New Roman"/>
        <w:sz w:val="18"/>
        <w:szCs w:val="18"/>
        <w:lang w:val="en-US"/>
      </w:rPr>
      <w:pgNum/>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DA5F66" w14:textId="77777777" w:rsidR="000B44F3" w:rsidRDefault="000B44F3" w:rsidP="008A2BFC">
      <w:pPr>
        <w:spacing w:after="0" w:line="240" w:lineRule="auto"/>
      </w:pPr>
      <w:r>
        <w:separator/>
      </w:r>
    </w:p>
    <w:p w14:paraId="298AB52E" w14:textId="77777777" w:rsidR="000B44F3" w:rsidRDefault="000B44F3"/>
  </w:footnote>
  <w:footnote w:type="continuationSeparator" w:id="0">
    <w:p w14:paraId="6F22405E" w14:textId="77777777" w:rsidR="000B44F3" w:rsidRDefault="000B44F3" w:rsidP="008A2BFC">
      <w:pPr>
        <w:spacing w:after="0" w:line="240" w:lineRule="auto"/>
      </w:pPr>
      <w:r>
        <w:continuationSeparator/>
      </w:r>
    </w:p>
    <w:p w14:paraId="100C4A71" w14:textId="77777777" w:rsidR="000B44F3" w:rsidRDefault="000B44F3"/>
  </w:footnote>
  <w:footnote w:id="1">
    <w:p w14:paraId="448924B6" w14:textId="1A73D93B" w:rsidR="00C77364" w:rsidRPr="00A54FCD" w:rsidRDefault="00C77364">
      <w:pPr>
        <w:pStyle w:val="Voetnoottekst"/>
        <w:rPr>
          <w:lang w:val="en-GB"/>
        </w:rPr>
      </w:pPr>
      <w:r>
        <w:rPr>
          <w:rStyle w:val="Voetnootmarkering"/>
        </w:rPr>
        <w:footnoteRef/>
      </w:r>
      <w:r>
        <w:t xml:space="preserve"> </w:t>
      </w:r>
      <w:r w:rsidRPr="003E03E2">
        <w:rPr>
          <w:rFonts w:ascii="Times New Roman" w:hAnsi="Times New Roman" w:cs="Times New Roman"/>
          <w:i/>
          <w:iCs/>
          <w:sz w:val="18"/>
          <w:szCs w:val="18"/>
          <w:lang w:val="en-GB"/>
        </w:rPr>
        <w:t xml:space="preserve">This instrument was originally introduced by </w:t>
      </w:r>
      <w:r w:rsidRPr="003E03E2">
        <w:rPr>
          <w:rFonts w:ascii="Times New Roman" w:hAnsi="Times New Roman" w:cs="Times New Roman"/>
          <w:i/>
          <w:iCs/>
          <w:sz w:val="18"/>
          <w:szCs w:val="18"/>
          <w:lang w:val="en-GB"/>
        </w:rPr>
        <w:fldChar w:fldCharType="begin" w:fldLock="1"/>
      </w:r>
      <w:r w:rsidRPr="003E03E2">
        <w:rPr>
          <w:rFonts w:ascii="Times New Roman" w:hAnsi="Times New Roman" w:cs="Times New Roman"/>
          <w:i/>
          <w:iCs/>
          <w:sz w:val="18"/>
          <w:szCs w:val="18"/>
          <w:lang w:val="en-GB"/>
        </w:rPr>
        <w:instrText>ADDIN CSL_CITATION {"citationItems":[{"id":"ITEM-1","itemData":{"abstract":"Chinese aid comes with few strings attached, allowing recipient country leaders to use it for domestic political purposes. The vulnerability of Chinese aid to political capture has prompted speculation that it may be economically ineffective, or even harmful. We test these claims by estimating the effect of Chinese aid on subnational economic development - as measured by per-capita nighttime light emissions - and whether this effect is different in politically favored jurisdictions than in other parts of the country. Contrary to the conventional wisdom, we do not find that the local receipt of Chinese aid undermines economic development outcomes at either the district level or provincial level. Nor does political favoritism in the allocation of Chinese aid towards the home regions of recipient country leaders reduce its effectiveness. Our results -from 709 provinces and 5,835 districts within 47 African countries from 2001-2012 - demonstrate that Chinese aid improves local development outcomes, regardless of whether such aid is allocated to politically consequential jurisdictions.","author":[{"dropping-particle":"","family":"Dreher","given":"Axel","non-dropping-particle":"","parse-names":false,"suffix":""},{"dropping-particle":"","family":"Fuchs","given":"Andreas","non-dropping-particle":"","parse-names":false,"suffix":""},{"dropping-particle":"","family":"Hodler","given":"Roland","non-dropping-particle":"","parse-names":false,"suffix":""},{"dropping-particle":"","family":"Parks","given":"Bradley C","non-dropping-particle":"","parse-names":false,"suffix":""},{"dropping-particle":"","family":"Tierney","given":"Michael J","non-dropping-particle":"","parse-names":false,"suffix":""},{"dropping-particle":"","family":"Dreher","given":"Axel","non-dropping-particle":"","parse-names":false,"suffix":""},{"dropping-particle":"","family":"Fuchs","given":"Andreas","non-dropping-particle":"","parse-names":false,"suffix":""}],"container-title":"AidData Working Paper 83","id":"ITEM-1","issued":{"date-parts":[["2019"]]},"title":"Is Favoritism a Threat to Chinese Aid Effectiveness? A Subnational Analysis of Chinese Development Projects","type":"article-journal"},"uris":["http://www.mendeley.com/documents/?uuid=88fae7ad-2895-4dd0-bf57-76fec9318bff"]}],"mendeley":{"formattedCitation":"(Dreher et al., 2019)","plainTextFormattedCitation":"(Dreher et al., 2019)","previouslyFormattedCitation":"(Dreher et al., 2019)"},"properties":{"noteIndex":0},"schema":"https://github.com/citation-style-language/schema/raw/master/csl-citation.json"}</w:instrText>
      </w:r>
      <w:r w:rsidRPr="003E03E2">
        <w:rPr>
          <w:rFonts w:ascii="Times New Roman" w:hAnsi="Times New Roman" w:cs="Times New Roman"/>
          <w:i/>
          <w:iCs/>
          <w:sz w:val="18"/>
          <w:szCs w:val="18"/>
          <w:lang w:val="en-GB"/>
        </w:rPr>
        <w:fldChar w:fldCharType="separate"/>
      </w:r>
      <w:r w:rsidRPr="003E03E2">
        <w:rPr>
          <w:rFonts w:ascii="Times New Roman" w:hAnsi="Times New Roman" w:cs="Times New Roman"/>
          <w:i/>
          <w:iCs/>
          <w:noProof/>
          <w:sz w:val="18"/>
          <w:szCs w:val="18"/>
          <w:lang w:val="en-GB"/>
        </w:rPr>
        <w:t>(Dreher et al., 2019)</w:t>
      </w:r>
      <w:r w:rsidRPr="003E03E2">
        <w:rPr>
          <w:rFonts w:ascii="Times New Roman" w:hAnsi="Times New Roman" w:cs="Times New Roman"/>
          <w:i/>
          <w:iCs/>
          <w:sz w:val="18"/>
          <w:szCs w:val="18"/>
          <w:lang w:val="en-GB"/>
        </w:rPr>
        <w:fldChar w:fldCharType="end"/>
      </w:r>
      <w:r w:rsidRPr="003E03E2">
        <w:rPr>
          <w:rFonts w:ascii="Times New Roman" w:hAnsi="Times New Roman" w:cs="Times New Roman"/>
          <w:i/>
          <w:iCs/>
          <w:sz w:val="18"/>
          <w:szCs w:val="18"/>
          <w:lang w:val="en-GB"/>
        </w:rPr>
        <w:t xml:space="preserve"> in a 2016 working paper, and has since been adopted by subsequent work for varying research questions. Examples include; </w:t>
      </w:r>
      <w:r w:rsidRPr="003E03E2">
        <w:rPr>
          <w:rFonts w:ascii="Times New Roman" w:hAnsi="Times New Roman" w:cs="Times New Roman"/>
          <w:i/>
          <w:iCs/>
          <w:sz w:val="18"/>
          <w:szCs w:val="18"/>
          <w:lang w:val="en-GB"/>
        </w:rPr>
        <w:fldChar w:fldCharType="begin" w:fldLock="1"/>
      </w:r>
      <w:r>
        <w:rPr>
          <w:rFonts w:ascii="Times New Roman" w:hAnsi="Times New Roman" w:cs="Times New Roman"/>
          <w:i/>
          <w:iCs/>
          <w:sz w:val="18"/>
          <w:szCs w:val="18"/>
          <w:lang w:val="en-GB"/>
        </w:rPr>
        <w:instrText>ADDIN CSL_CITATION {"citationItems":[{"id":"ITEM-1","itemData":{"author":[{"dropping-particle":"","family":"Bluhm","given":"Richard","non-dropping-particle":"","parse-names":false,"suffix":""},{"dropping-particle":"","family":"Dreher","given":"Axel","non-dropping-particle":"","parse-names":false,"suffix":""},{"dropping-particle":"","family":"Fuchs","given":"Andreas","non-dropping-particle":"","parse-names":false,"suffix":""},{"dropping-particle":"","family":"Parks","given":"Bradley","non-dropping-particle":"","parse-names":false,"suffix":""},{"dropping-particle":"","family":"Strange","given":"Austin","non-dropping-particle":"","parse-names":false,"suffix":""},{"dropping-particle":"","family":"Tierney","given":"Michael","non-dropping-particle":"","parse-names":false,"suffix":""}],"id":"ITEM-1","issued":{"date-parts":[["2018"]]},"title":"Connective Financing: Chinese Infrastructure Projects and the Diffusion of Economic Activity in Developing Countries","type":"report"},"uris":["http://www.mendeley.com/documents/?uuid=0185a039-4009-3684-a8e4-1cd6d64716a4"]},{"id":"ITEM-2","itemData":{"DOI":"10.2139/ssrn.3169341","ISSN":"03043878","abstract":"International Monetary Fund (IMF) loan programs are often considered to carry a “stigma” that triggers adverse market reactions. We show that a negative association between IMF programs and perceptions of sovereign creditworthiness only appears when endogenous selection into programs is not adequately accounted for. We use credit ratings from multiple agencies and professional investors for 100 countries in the 1987-2013 period as measures of creditworthiness. For identification, we exploit the differential effect of changes in the IMF’s liquidity on loan allocation as a source of exogenous variation. Our results suggest that a positive signaling effect prevents creditworthiness from falling despite economic contractions under IMF programs. Event-based specifications using monthly data and country-times-year fixed effects as well as a systematic text analysis of rating statements support this interpretation. ","author":[{"dropping-particle":"","family":"Gehring","given":"Kai","non-dropping-particle":"","parse-names":false,"suffix":""},{"dropping-particle":"","family":"Lang","given":"Valentin","non-dropping-particle":"","parse-names":false,"suffix":""}],"container-title":"SSRN Electronic Journal","id":"ITEM-2","issued":{"date-parts":[["2018"]]},"title":"Stigma or Cushion? IMF Programs and Sovereign Creditworthiness","type":"article-journal"},"uris":["http://www.mendeley.com/documents/?uuid=3a844012-487b-4896-bf32-22993bba70a6"]},{"id":"ITEM-3","itemData":{"DOI":"10.1016/j.worlddev.2019.03.014","ISSN":"18735991","abstract":"Official development finance from China has risen tremendously in the past two decades across the globe, including in the world's poorest continent Africa. How has this sudden increase in development resources affected the two major multilateral development banks (MDBs) in the region, the World Bank and the African Development Bank (AfDB)? One might expect that the MDBs would compete with China to maintain influence in Africa. This study uses statistical tests and interviews with government officials in three recipient countries to see if this is the case. The results indicate that total MDB finance by country change little over time in response to Chinese activity. The sectoral allocation of concessional lending to the poorer countries does not show any responsiveness either. In contrast, shifts in levels and sector allocation can be observed for non-concessional countries. Overall, the study suggests that while China's role in African development finance is indeed substantial and growing, it has not had the “game changing” impact on traditional development finance as popular perception might lead one to believe. This may change, however, once more recipient countries develop economically and move to non-concessional lending.","author":[{"dropping-particle":"","family":"Humphrey","given":"Chris","non-dropping-particle":"","parse-names":false,"suffix":""},{"dropping-particle":"","family":"Michaelowa","given":"Katharina","non-dropping-particle":"","parse-names":false,"suffix":""}],"container-title":"World Development","id":"ITEM-3","issued":{"date-parts":[["2019"]]},"page":"15-28","publisher":"Elsevier Ltd","title":"China in Africa: Competition for traditional development finance institutions?","type":"article-journal","volume":"120"},"uris":["http://www.mendeley.com/documents/?uuid=5e89d6e4-f616-45d1-9faf-400a83a77ebd"]},{"id":"ITEM-4","itemData":{"author":[{"dropping-particle":"","family":"Dreher","given":"Axel","non-dropping-particle":"","parse-names":false,"suffix":""},{"dropping-particle":"","family":"Fuchs","given":"Andreas","non-dropping-particle":"","parse-names":false,"suffix":""},{"dropping-particle":"","family":"Parks","given":"Bradley","non-dropping-particle":"","parse-names":false,"suffix":""},{"dropping-particle":"","family":"Strange","given":"Austin M","non-dropping-particle":"","parse-names":false,"suffix":""},{"dropping-particle":"","family":"Tierney","given":"Michael J","non-dropping-particle":"","parse-names":false,"suffix":""}],"id":"ITEM-4","issued":{"date-parts":[["2017"]]},"title":"Aid, China, and Growth: Evidence from a New Global Development Finance Dataset","type":"report"},"uris":["http://www.mendeley.com/documents/?uuid=16e17ae7-686d-3653-bee0-9dc929feacc0"]}],"mendeley":{"formattedCitation":"(Bluhm et al., 2018; Dreher et al., 2017; Gehring &amp; Lang, 2018; Humphrey &amp; Michaelowa, 2019)","manualFormatting":"Bluhm et al., (2018); Gehring &amp; Lang (2018); Humphrey &amp; Michaelowa (2019)","plainTextFormattedCitation":"(Bluhm et al., 2018; Dreher et al., 2017; Gehring &amp; Lang, 2018; Humphrey &amp; Michaelowa, 2019)","previouslyFormattedCitation":"(Bluhm et al., 2018; Dreher et al., 2017; Gehring &amp; Lang, 2018; Humphrey &amp; Michaelowa, 2019)"},"properties":{"noteIndex":0},"schema":"https://github.com/citation-style-language/schema/raw/master/csl-citation.json"}</w:instrText>
      </w:r>
      <w:r w:rsidRPr="003E03E2">
        <w:rPr>
          <w:rFonts w:ascii="Times New Roman" w:hAnsi="Times New Roman" w:cs="Times New Roman"/>
          <w:i/>
          <w:iCs/>
          <w:sz w:val="18"/>
          <w:szCs w:val="18"/>
          <w:lang w:val="en-GB"/>
        </w:rPr>
        <w:fldChar w:fldCharType="separate"/>
      </w:r>
      <w:r w:rsidRPr="00A54FCD">
        <w:rPr>
          <w:rFonts w:ascii="Times New Roman" w:hAnsi="Times New Roman" w:cs="Times New Roman"/>
          <w:i/>
          <w:iCs/>
          <w:noProof/>
          <w:sz w:val="18"/>
          <w:szCs w:val="18"/>
          <w:lang w:val="en-GB"/>
        </w:rPr>
        <w:t>Bluhm et al., (2018); Gehring &amp; Lang (2018); Humphrey &amp; Michaelowa (2019)</w:t>
      </w:r>
      <w:r w:rsidRPr="003E03E2">
        <w:rPr>
          <w:rFonts w:ascii="Times New Roman" w:hAnsi="Times New Roman" w:cs="Times New Roman"/>
          <w:i/>
          <w:iCs/>
          <w:sz w:val="18"/>
          <w:szCs w:val="18"/>
          <w:lang w:val="en-GB"/>
        </w:rPr>
        <w:fldChar w:fldCharType="end"/>
      </w:r>
      <w:r w:rsidRPr="00A54FCD">
        <w:rPr>
          <w:rFonts w:ascii="Times New Roman" w:hAnsi="Times New Roman" w:cs="Times New Roman"/>
          <w:i/>
          <w:iCs/>
          <w:sz w:val="18"/>
          <w:szCs w:val="18"/>
          <w:lang w:val="en-GB"/>
        </w:rPr>
        <w:t>.</w:t>
      </w:r>
    </w:p>
  </w:footnote>
  <w:footnote w:id="2">
    <w:p w14:paraId="7AC417FB" w14:textId="590D4544" w:rsidR="00C77364" w:rsidRPr="007C541F" w:rsidRDefault="00C77364">
      <w:pPr>
        <w:pStyle w:val="Voetnoottekst"/>
        <w:rPr>
          <w:lang w:val="en-GB"/>
        </w:rPr>
      </w:pPr>
      <w:r>
        <w:rPr>
          <w:rStyle w:val="Voetnootmarkering"/>
        </w:rPr>
        <w:footnoteRef/>
      </w:r>
      <w:r>
        <w:t xml:space="preserve"> </w:t>
      </w:r>
      <w:r w:rsidRPr="007C541F">
        <w:rPr>
          <w:rFonts w:ascii="Times New Roman" w:hAnsi="Times New Roman" w:cs="Times New Roman"/>
          <w:i/>
          <w:iCs/>
          <w:sz w:val="18"/>
          <w:szCs w:val="18"/>
        </w:rPr>
        <w:t>Common reporting standard</w:t>
      </w:r>
      <w:r>
        <w:rPr>
          <w:rFonts w:ascii="Times New Roman" w:hAnsi="Times New Roman" w:cs="Times New Roman"/>
          <w:i/>
          <w:iCs/>
          <w:sz w:val="18"/>
          <w:szCs w:val="18"/>
          <w:lang w:val="en-GB"/>
        </w:rPr>
        <w:t xml:space="preserve"> (CRS)</w:t>
      </w:r>
      <w:r w:rsidRPr="007C541F">
        <w:rPr>
          <w:rFonts w:ascii="Times New Roman" w:hAnsi="Times New Roman" w:cs="Times New Roman"/>
          <w:i/>
          <w:iCs/>
          <w:sz w:val="18"/>
          <w:szCs w:val="18"/>
        </w:rPr>
        <w:t xml:space="preserve"> used by participating donors to report their aid flows to the Development Assistance Committee (DAC) databases. China and many other non-DAC donors do not participate, but AidData researchers have classified Chinese financial flows according to these standards.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6D2892"/>
    <w:multiLevelType w:val="hybridMultilevel"/>
    <w:tmpl w:val="2F02CD78"/>
    <w:lvl w:ilvl="0" w:tplc="3822E2A4">
      <w:start w:val="2541"/>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BC375C1"/>
    <w:multiLevelType w:val="hybridMultilevel"/>
    <w:tmpl w:val="6F0EFC1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86E4062"/>
    <w:multiLevelType w:val="hybridMultilevel"/>
    <w:tmpl w:val="37680788"/>
    <w:lvl w:ilvl="0" w:tplc="B7B2A924">
      <w:start w:val="2541"/>
      <w:numFmt w:val="bullet"/>
      <w:lvlText w:val="-"/>
      <w:lvlJc w:val="left"/>
      <w:pPr>
        <w:ind w:left="720" w:hanging="360"/>
      </w:pPr>
      <w:rPr>
        <w:rFonts w:ascii="Times New Roman" w:eastAsiaTheme="minorEastAsia" w:hAnsi="Times New Roman" w:cs="Times New Roman" w:hint="default"/>
        <w:i/>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3A3"/>
    <w:rsid w:val="0000539F"/>
    <w:rsid w:val="00014CCF"/>
    <w:rsid w:val="000221ED"/>
    <w:rsid w:val="00022EC4"/>
    <w:rsid w:val="0002788C"/>
    <w:rsid w:val="000311A5"/>
    <w:rsid w:val="00031488"/>
    <w:rsid w:val="00036E98"/>
    <w:rsid w:val="0004283F"/>
    <w:rsid w:val="0004507C"/>
    <w:rsid w:val="00052B42"/>
    <w:rsid w:val="000566CB"/>
    <w:rsid w:val="00057311"/>
    <w:rsid w:val="0006097D"/>
    <w:rsid w:val="00062D4B"/>
    <w:rsid w:val="00066A5C"/>
    <w:rsid w:val="00070ADA"/>
    <w:rsid w:val="0007245B"/>
    <w:rsid w:val="00093AD2"/>
    <w:rsid w:val="00094AFD"/>
    <w:rsid w:val="000A0AA6"/>
    <w:rsid w:val="000A3798"/>
    <w:rsid w:val="000A5C13"/>
    <w:rsid w:val="000B1C36"/>
    <w:rsid w:val="000B44F3"/>
    <w:rsid w:val="000C374A"/>
    <w:rsid w:val="000D6CDB"/>
    <w:rsid w:val="000E1390"/>
    <w:rsid w:val="000E265B"/>
    <w:rsid w:val="000E7949"/>
    <w:rsid w:val="000F40B5"/>
    <w:rsid w:val="000F5A30"/>
    <w:rsid w:val="0012441A"/>
    <w:rsid w:val="0014690E"/>
    <w:rsid w:val="00152456"/>
    <w:rsid w:val="0015264A"/>
    <w:rsid w:val="0017495F"/>
    <w:rsid w:val="001C37F0"/>
    <w:rsid w:val="001E0C6C"/>
    <w:rsid w:val="001E447B"/>
    <w:rsid w:val="001E4BB8"/>
    <w:rsid w:val="001E5A98"/>
    <w:rsid w:val="001E6AE2"/>
    <w:rsid w:val="001F646D"/>
    <w:rsid w:val="00201205"/>
    <w:rsid w:val="00203D79"/>
    <w:rsid w:val="0020540E"/>
    <w:rsid w:val="002058EC"/>
    <w:rsid w:val="00211B47"/>
    <w:rsid w:val="00211CC9"/>
    <w:rsid w:val="00215120"/>
    <w:rsid w:val="0022100B"/>
    <w:rsid w:val="00221884"/>
    <w:rsid w:val="00241E4B"/>
    <w:rsid w:val="00242038"/>
    <w:rsid w:val="00275F42"/>
    <w:rsid w:val="00277B23"/>
    <w:rsid w:val="002811D9"/>
    <w:rsid w:val="00286AB0"/>
    <w:rsid w:val="00287E4E"/>
    <w:rsid w:val="002A06C1"/>
    <w:rsid w:val="002A2B31"/>
    <w:rsid w:val="002B08C4"/>
    <w:rsid w:val="002B4808"/>
    <w:rsid w:val="002B7F47"/>
    <w:rsid w:val="002C1936"/>
    <w:rsid w:val="002C32D3"/>
    <w:rsid w:val="002D101F"/>
    <w:rsid w:val="002D76CE"/>
    <w:rsid w:val="002E64EB"/>
    <w:rsid w:val="003068E2"/>
    <w:rsid w:val="003133A3"/>
    <w:rsid w:val="00313C69"/>
    <w:rsid w:val="0031630D"/>
    <w:rsid w:val="00337401"/>
    <w:rsid w:val="00343582"/>
    <w:rsid w:val="0034625D"/>
    <w:rsid w:val="00357708"/>
    <w:rsid w:val="0036580F"/>
    <w:rsid w:val="0036582E"/>
    <w:rsid w:val="00371F85"/>
    <w:rsid w:val="00372675"/>
    <w:rsid w:val="003807DB"/>
    <w:rsid w:val="00380B05"/>
    <w:rsid w:val="00381154"/>
    <w:rsid w:val="00383370"/>
    <w:rsid w:val="003902ED"/>
    <w:rsid w:val="003B100A"/>
    <w:rsid w:val="003B5280"/>
    <w:rsid w:val="003C066B"/>
    <w:rsid w:val="003C09BD"/>
    <w:rsid w:val="003C360E"/>
    <w:rsid w:val="003C6039"/>
    <w:rsid w:val="003D711C"/>
    <w:rsid w:val="003E03E2"/>
    <w:rsid w:val="003E62E1"/>
    <w:rsid w:val="003E68F9"/>
    <w:rsid w:val="003E7649"/>
    <w:rsid w:val="003F3219"/>
    <w:rsid w:val="0040015A"/>
    <w:rsid w:val="00416F4E"/>
    <w:rsid w:val="004323F4"/>
    <w:rsid w:val="00432674"/>
    <w:rsid w:val="004460B5"/>
    <w:rsid w:val="00450072"/>
    <w:rsid w:val="00450BD2"/>
    <w:rsid w:val="00472EAC"/>
    <w:rsid w:val="00484D2F"/>
    <w:rsid w:val="0049209B"/>
    <w:rsid w:val="00497540"/>
    <w:rsid w:val="004A61FF"/>
    <w:rsid w:val="004A7960"/>
    <w:rsid w:val="004B21CB"/>
    <w:rsid w:val="004C54B3"/>
    <w:rsid w:val="004D5114"/>
    <w:rsid w:val="004D62A8"/>
    <w:rsid w:val="004E4AF5"/>
    <w:rsid w:val="004E69F5"/>
    <w:rsid w:val="004F5B4D"/>
    <w:rsid w:val="00500C87"/>
    <w:rsid w:val="00500F8A"/>
    <w:rsid w:val="00505DA5"/>
    <w:rsid w:val="0051194F"/>
    <w:rsid w:val="00512A48"/>
    <w:rsid w:val="00512B78"/>
    <w:rsid w:val="00513E44"/>
    <w:rsid w:val="005159EB"/>
    <w:rsid w:val="005228CA"/>
    <w:rsid w:val="00526835"/>
    <w:rsid w:val="005338D7"/>
    <w:rsid w:val="005426EE"/>
    <w:rsid w:val="00543573"/>
    <w:rsid w:val="005466ED"/>
    <w:rsid w:val="00547951"/>
    <w:rsid w:val="005511DF"/>
    <w:rsid w:val="005630DE"/>
    <w:rsid w:val="00570A00"/>
    <w:rsid w:val="00573819"/>
    <w:rsid w:val="005822A5"/>
    <w:rsid w:val="00590F97"/>
    <w:rsid w:val="005A2809"/>
    <w:rsid w:val="005A34C2"/>
    <w:rsid w:val="005B716C"/>
    <w:rsid w:val="005C54C1"/>
    <w:rsid w:val="005C5EA9"/>
    <w:rsid w:val="005E5FAC"/>
    <w:rsid w:val="005E678C"/>
    <w:rsid w:val="005F24A6"/>
    <w:rsid w:val="005F399F"/>
    <w:rsid w:val="00614A60"/>
    <w:rsid w:val="00616B86"/>
    <w:rsid w:val="006205E4"/>
    <w:rsid w:val="00622982"/>
    <w:rsid w:val="00631FB1"/>
    <w:rsid w:val="00635107"/>
    <w:rsid w:val="00636AD9"/>
    <w:rsid w:val="0065473F"/>
    <w:rsid w:val="00665718"/>
    <w:rsid w:val="00671423"/>
    <w:rsid w:val="006766CD"/>
    <w:rsid w:val="006771A3"/>
    <w:rsid w:val="00682457"/>
    <w:rsid w:val="006907BA"/>
    <w:rsid w:val="00692A87"/>
    <w:rsid w:val="006A39AD"/>
    <w:rsid w:val="006A5F35"/>
    <w:rsid w:val="006B03DF"/>
    <w:rsid w:val="006B505E"/>
    <w:rsid w:val="006C2E03"/>
    <w:rsid w:val="006D53D7"/>
    <w:rsid w:val="006E0BE1"/>
    <w:rsid w:val="006F5D36"/>
    <w:rsid w:val="007014CA"/>
    <w:rsid w:val="007122B4"/>
    <w:rsid w:val="00712E00"/>
    <w:rsid w:val="00714F38"/>
    <w:rsid w:val="0071693E"/>
    <w:rsid w:val="00723C93"/>
    <w:rsid w:val="007356C0"/>
    <w:rsid w:val="007371AE"/>
    <w:rsid w:val="00740369"/>
    <w:rsid w:val="0076098A"/>
    <w:rsid w:val="0076380B"/>
    <w:rsid w:val="007736D7"/>
    <w:rsid w:val="00777C43"/>
    <w:rsid w:val="00782266"/>
    <w:rsid w:val="007841AA"/>
    <w:rsid w:val="007861EC"/>
    <w:rsid w:val="00786F80"/>
    <w:rsid w:val="00791F56"/>
    <w:rsid w:val="007B0E3C"/>
    <w:rsid w:val="007B3DCE"/>
    <w:rsid w:val="007B5118"/>
    <w:rsid w:val="007C2089"/>
    <w:rsid w:val="007C541F"/>
    <w:rsid w:val="007C61C0"/>
    <w:rsid w:val="007D2D60"/>
    <w:rsid w:val="007E0436"/>
    <w:rsid w:val="007E045C"/>
    <w:rsid w:val="0080601B"/>
    <w:rsid w:val="00817C12"/>
    <w:rsid w:val="00823AC9"/>
    <w:rsid w:val="00824512"/>
    <w:rsid w:val="00825B0A"/>
    <w:rsid w:val="008304C6"/>
    <w:rsid w:val="00836F3A"/>
    <w:rsid w:val="00843A64"/>
    <w:rsid w:val="00857EED"/>
    <w:rsid w:val="008618E5"/>
    <w:rsid w:val="00871DA7"/>
    <w:rsid w:val="00875C18"/>
    <w:rsid w:val="00880273"/>
    <w:rsid w:val="00883D6E"/>
    <w:rsid w:val="00884198"/>
    <w:rsid w:val="0088494F"/>
    <w:rsid w:val="00891B3E"/>
    <w:rsid w:val="00891D1F"/>
    <w:rsid w:val="008973FA"/>
    <w:rsid w:val="008A2BFC"/>
    <w:rsid w:val="008A4AA0"/>
    <w:rsid w:val="008C3FDB"/>
    <w:rsid w:val="008D3E62"/>
    <w:rsid w:val="008D78F3"/>
    <w:rsid w:val="00900F70"/>
    <w:rsid w:val="00901CA3"/>
    <w:rsid w:val="00905AAA"/>
    <w:rsid w:val="0090712F"/>
    <w:rsid w:val="00915B2F"/>
    <w:rsid w:val="00916007"/>
    <w:rsid w:val="00924EAC"/>
    <w:rsid w:val="00930370"/>
    <w:rsid w:val="0094139C"/>
    <w:rsid w:val="00944CDF"/>
    <w:rsid w:val="00947438"/>
    <w:rsid w:val="00963029"/>
    <w:rsid w:val="009645C5"/>
    <w:rsid w:val="00980608"/>
    <w:rsid w:val="00981531"/>
    <w:rsid w:val="009828B3"/>
    <w:rsid w:val="00984CC0"/>
    <w:rsid w:val="00986F3D"/>
    <w:rsid w:val="009919FF"/>
    <w:rsid w:val="00994AF0"/>
    <w:rsid w:val="009A0736"/>
    <w:rsid w:val="009B1EC5"/>
    <w:rsid w:val="009C15EC"/>
    <w:rsid w:val="009D3978"/>
    <w:rsid w:val="009D3C03"/>
    <w:rsid w:val="009F13FE"/>
    <w:rsid w:val="009F4EB0"/>
    <w:rsid w:val="00A0437F"/>
    <w:rsid w:val="00A04F61"/>
    <w:rsid w:val="00A10E12"/>
    <w:rsid w:val="00A11930"/>
    <w:rsid w:val="00A1683E"/>
    <w:rsid w:val="00A2368E"/>
    <w:rsid w:val="00A26E7C"/>
    <w:rsid w:val="00A35134"/>
    <w:rsid w:val="00A35523"/>
    <w:rsid w:val="00A37371"/>
    <w:rsid w:val="00A41F99"/>
    <w:rsid w:val="00A433E6"/>
    <w:rsid w:val="00A507ED"/>
    <w:rsid w:val="00A54FCD"/>
    <w:rsid w:val="00A57CD6"/>
    <w:rsid w:val="00A60537"/>
    <w:rsid w:val="00A70DD3"/>
    <w:rsid w:val="00A711D8"/>
    <w:rsid w:val="00A77B3D"/>
    <w:rsid w:val="00A96596"/>
    <w:rsid w:val="00AA028E"/>
    <w:rsid w:val="00AA379C"/>
    <w:rsid w:val="00AB227A"/>
    <w:rsid w:val="00AD11C7"/>
    <w:rsid w:val="00AD5FA9"/>
    <w:rsid w:val="00AD7FFD"/>
    <w:rsid w:val="00AE1208"/>
    <w:rsid w:val="00AE79D9"/>
    <w:rsid w:val="00B033B4"/>
    <w:rsid w:val="00B10EDF"/>
    <w:rsid w:val="00B220C0"/>
    <w:rsid w:val="00B4146C"/>
    <w:rsid w:val="00B53A2B"/>
    <w:rsid w:val="00B549AE"/>
    <w:rsid w:val="00B5569D"/>
    <w:rsid w:val="00B62920"/>
    <w:rsid w:val="00B64C1F"/>
    <w:rsid w:val="00B81A1C"/>
    <w:rsid w:val="00B862B3"/>
    <w:rsid w:val="00B86935"/>
    <w:rsid w:val="00B86F76"/>
    <w:rsid w:val="00BB23A9"/>
    <w:rsid w:val="00BC0896"/>
    <w:rsid w:val="00BC449C"/>
    <w:rsid w:val="00BF066F"/>
    <w:rsid w:val="00BF08F6"/>
    <w:rsid w:val="00BF1148"/>
    <w:rsid w:val="00BF379F"/>
    <w:rsid w:val="00BF3F42"/>
    <w:rsid w:val="00BF4330"/>
    <w:rsid w:val="00C1507D"/>
    <w:rsid w:val="00C17594"/>
    <w:rsid w:val="00C203C1"/>
    <w:rsid w:val="00C261D5"/>
    <w:rsid w:val="00C26CE9"/>
    <w:rsid w:val="00C33D0D"/>
    <w:rsid w:val="00C35D95"/>
    <w:rsid w:val="00C625C0"/>
    <w:rsid w:val="00C62C12"/>
    <w:rsid w:val="00C77364"/>
    <w:rsid w:val="00C773AC"/>
    <w:rsid w:val="00C80122"/>
    <w:rsid w:val="00C91F1F"/>
    <w:rsid w:val="00C93790"/>
    <w:rsid w:val="00C93FC0"/>
    <w:rsid w:val="00CA5CD7"/>
    <w:rsid w:val="00CC4949"/>
    <w:rsid w:val="00CC6EFC"/>
    <w:rsid w:val="00CD32DB"/>
    <w:rsid w:val="00CD523A"/>
    <w:rsid w:val="00CF4698"/>
    <w:rsid w:val="00D0110E"/>
    <w:rsid w:val="00D137D8"/>
    <w:rsid w:val="00D22B99"/>
    <w:rsid w:val="00D2528B"/>
    <w:rsid w:val="00D367FC"/>
    <w:rsid w:val="00D45E8B"/>
    <w:rsid w:val="00D7010A"/>
    <w:rsid w:val="00D92219"/>
    <w:rsid w:val="00D93C86"/>
    <w:rsid w:val="00D95587"/>
    <w:rsid w:val="00D96992"/>
    <w:rsid w:val="00DB51FB"/>
    <w:rsid w:val="00DC247D"/>
    <w:rsid w:val="00DD0E9C"/>
    <w:rsid w:val="00DE0161"/>
    <w:rsid w:val="00DF0329"/>
    <w:rsid w:val="00DF7813"/>
    <w:rsid w:val="00E00089"/>
    <w:rsid w:val="00E0526C"/>
    <w:rsid w:val="00E15428"/>
    <w:rsid w:val="00E26D4B"/>
    <w:rsid w:val="00E52BDE"/>
    <w:rsid w:val="00E663DE"/>
    <w:rsid w:val="00E7033C"/>
    <w:rsid w:val="00E77F31"/>
    <w:rsid w:val="00E96A56"/>
    <w:rsid w:val="00EA086F"/>
    <w:rsid w:val="00EA5C26"/>
    <w:rsid w:val="00EA7F8F"/>
    <w:rsid w:val="00EC0A5D"/>
    <w:rsid w:val="00EC1385"/>
    <w:rsid w:val="00ED7320"/>
    <w:rsid w:val="00EE12D7"/>
    <w:rsid w:val="00F273F4"/>
    <w:rsid w:val="00F35AC8"/>
    <w:rsid w:val="00F54BED"/>
    <w:rsid w:val="00F60E5F"/>
    <w:rsid w:val="00F62A57"/>
    <w:rsid w:val="00F7136B"/>
    <w:rsid w:val="00F7296E"/>
    <w:rsid w:val="00F83DC2"/>
    <w:rsid w:val="00F87C9C"/>
    <w:rsid w:val="00F90D7E"/>
    <w:rsid w:val="00F96E1E"/>
    <w:rsid w:val="00FB3E98"/>
    <w:rsid w:val="00FC57C1"/>
    <w:rsid w:val="00FC7AFA"/>
    <w:rsid w:val="00FD20C5"/>
    <w:rsid w:val="00FD4485"/>
    <w:rsid w:val="00FE228C"/>
    <w:rsid w:val="00FE4CA5"/>
    <w:rsid w:val="00FF045A"/>
    <w:rsid w:val="00FF04E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E8D3076"/>
  <w15:chartTrackingRefBased/>
  <w15:docId w15:val="{F93C94FA-F02A-4D6D-9972-23F5DEFD8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x-non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A37371"/>
  </w:style>
  <w:style w:type="paragraph" w:styleId="Kop1">
    <w:name w:val="heading 1"/>
    <w:basedOn w:val="Standaard"/>
    <w:next w:val="Standaard"/>
    <w:link w:val="Kop1Char"/>
    <w:uiPriority w:val="9"/>
    <w:qFormat/>
    <w:rsid w:val="00B4146C"/>
    <w:pPr>
      <w:keepNext/>
      <w:keepLines/>
      <w:spacing w:before="120" w:after="120"/>
      <w:outlineLvl w:val="0"/>
    </w:pPr>
    <w:rPr>
      <w:rFonts w:ascii="Times New Roman" w:eastAsiaTheme="majorEastAsia" w:hAnsi="Times New Roman" w:cs="Times New Roman"/>
      <w:b/>
      <w:i/>
      <w:color w:val="0D0D0D" w:themeColor="text1" w:themeTint="F2"/>
      <w:sz w:val="24"/>
      <w:szCs w:val="32"/>
      <w:lang w:val="en-GB"/>
    </w:rPr>
  </w:style>
  <w:style w:type="paragraph" w:styleId="Kop2">
    <w:name w:val="heading 2"/>
    <w:basedOn w:val="Kop1"/>
    <w:next w:val="Standaard"/>
    <w:link w:val="Kop2Char"/>
    <w:uiPriority w:val="9"/>
    <w:unhideWhenUsed/>
    <w:qFormat/>
    <w:rsid w:val="00875C18"/>
    <w:pPr>
      <w:outlineLvl w:val="1"/>
    </w:pPr>
  </w:style>
  <w:style w:type="paragraph" w:styleId="Kop3">
    <w:name w:val="heading 3"/>
    <w:basedOn w:val="Kop2"/>
    <w:next w:val="Standaard"/>
    <w:link w:val="Kop3Char"/>
    <w:uiPriority w:val="9"/>
    <w:unhideWhenUsed/>
    <w:qFormat/>
    <w:rsid w:val="00FB3E98"/>
    <w:pPr>
      <w:outlineLvl w:val="2"/>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basedOn w:val="Standaardalinea-lettertype"/>
    <w:uiPriority w:val="99"/>
    <w:unhideWhenUsed/>
    <w:rsid w:val="00D96992"/>
    <w:rPr>
      <w:color w:val="0563C1" w:themeColor="hyperlink"/>
      <w:u w:val="single"/>
    </w:rPr>
  </w:style>
  <w:style w:type="character" w:customStyle="1" w:styleId="UnresolvedMention">
    <w:name w:val="Unresolved Mention"/>
    <w:basedOn w:val="Standaardalinea-lettertype"/>
    <w:uiPriority w:val="99"/>
    <w:semiHidden/>
    <w:unhideWhenUsed/>
    <w:rsid w:val="00D96992"/>
    <w:rPr>
      <w:color w:val="605E5C"/>
      <w:shd w:val="clear" w:color="auto" w:fill="E1DFDD"/>
    </w:rPr>
  </w:style>
  <w:style w:type="paragraph" w:styleId="Voetnoottekst">
    <w:name w:val="footnote text"/>
    <w:basedOn w:val="Standaard"/>
    <w:link w:val="VoetnoottekstChar"/>
    <w:uiPriority w:val="99"/>
    <w:semiHidden/>
    <w:unhideWhenUsed/>
    <w:rsid w:val="008A2BFC"/>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8A2BFC"/>
    <w:rPr>
      <w:sz w:val="20"/>
      <w:szCs w:val="20"/>
    </w:rPr>
  </w:style>
  <w:style w:type="character" w:styleId="Voetnootmarkering">
    <w:name w:val="footnote reference"/>
    <w:basedOn w:val="Standaardalinea-lettertype"/>
    <w:uiPriority w:val="99"/>
    <w:semiHidden/>
    <w:unhideWhenUsed/>
    <w:rsid w:val="008A2BFC"/>
    <w:rPr>
      <w:vertAlign w:val="superscript"/>
    </w:rPr>
  </w:style>
  <w:style w:type="paragraph" w:customStyle="1" w:styleId="Default">
    <w:name w:val="Default"/>
    <w:rsid w:val="00B62920"/>
    <w:pPr>
      <w:autoSpaceDE w:val="0"/>
      <w:autoSpaceDN w:val="0"/>
      <w:adjustRightInd w:val="0"/>
      <w:spacing w:after="0" w:line="240" w:lineRule="auto"/>
    </w:pPr>
    <w:rPr>
      <w:rFonts w:ascii="Calibri" w:hAnsi="Calibri" w:cs="Calibri"/>
      <w:color w:val="000000"/>
      <w:sz w:val="24"/>
      <w:szCs w:val="24"/>
      <w:lang w:val="en-GB"/>
    </w:rPr>
  </w:style>
  <w:style w:type="character" w:customStyle="1" w:styleId="Kop1Char">
    <w:name w:val="Kop 1 Char"/>
    <w:basedOn w:val="Standaardalinea-lettertype"/>
    <w:link w:val="Kop1"/>
    <w:uiPriority w:val="9"/>
    <w:rsid w:val="00B4146C"/>
    <w:rPr>
      <w:rFonts w:ascii="Times New Roman" w:eastAsiaTheme="majorEastAsia" w:hAnsi="Times New Roman" w:cs="Times New Roman"/>
      <w:b/>
      <w:i/>
      <w:color w:val="0D0D0D" w:themeColor="text1" w:themeTint="F2"/>
      <w:sz w:val="24"/>
      <w:szCs w:val="32"/>
      <w:lang w:val="en-GB"/>
    </w:rPr>
  </w:style>
  <w:style w:type="character" w:customStyle="1" w:styleId="Kop2Char">
    <w:name w:val="Kop 2 Char"/>
    <w:basedOn w:val="Standaardalinea-lettertype"/>
    <w:link w:val="Kop2"/>
    <w:uiPriority w:val="9"/>
    <w:rsid w:val="00875C18"/>
    <w:rPr>
      <w:rFonts w:asciiTheme="majorHAnsi" w:eastAsiaTheme="majorEastAsia" w:hAnsiTheme="majorHAnsi" w:cstheme="majorBidi"/>
      <w:color w:val="0D0D0D" w:themeColor="text1" w:themeTint="F2"/>
      <w:sz w:val="24"/>
      <w:szCs w:val="32"/>
      <w:lang w:val="en-GB"/>
    </w:rPr>
  </w:style>
  <w:style w:type="paragraph" w:styleId="Koptekst">
    <w:name w:val="header"/>
    <w:basedOn w:val="Standaard"/>
    <w:link w:val="KoptekstChar"/>
    <w:uiPriority w:val="99"/>
    <w:unhideWhenUsed/>
    <w:rsid w:val="00031488"/>
    <w:pPr>
      <w:tabs>
        <w:tab w:val="center" w:pos="4513"/>
        <w:tab w:val="right" w:pos="9026"/>
      </w:tabs>
      <w:spacing w:after="0" w:line="240" w:lineRule="auto"/>
    </w:pPr>
  </w:style>
  <w:style w:type="character" w:customStyle="1" w:styleId="KoptekstChar">
    <w:name w:val="Koptekst Char"/>
    <w:basedOn w:val="Standaardalinea-lettertype"/>
    <w:link w:val="Koptekst"/>
    <w:uiPriority w:val="99"/>
    <w:rsid w:val="00031488"/>
  </w:style>
  <w:style w:type="paragraph" w:styleId="Voettekst">
    <w:name w:val="footer"/>
    <w:basedOn w:val="Standaard"/>
    <w:link w:val="VoettekstChar"/>
    <w:uiPriority w:val="99"/>
    <w:unhideWhenUsed/>
    <w:rsid w:val="00031488"/>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rsid w:val="00031488"/>
  </w:style>
  <w:style w:type="paragraph" w:styleId="Kopvaninhoudsopgave">
    <w:name w:val="TOC Heading"/>
    <w:basedOn w:val="Kop1"/>
    <w:next w:val="Standaard"/>
    <w:uiPriority w:val="39"/>
    <w:unhideWhenUsed/>
    <w:qFormat/>
    <w:rsid w:val="00714F38"/>
    <w:pPr>
      <w:spacing w:before="240" w:after="0"/>
      <w:outlineLvl w:val="9"/>
    </w:pPr>
    <w:rPr>
      <w:color w:val="2F5496" w:themeColor="accent1" w:themeShade="BF"/>
      <w:sz w:val="32"/>
      <w:lang w:val="en-US" w:eastAsia="en-US"/>
    </w:rPr>
  </w:style>
  <w:style w:type="paragraph" w:styleId="Inhopg1">
    <w:name w:val="toc 1"/>
    <w:basedOn w:val="Standaard"/>
    <w:next w:val="Standaard"/>
    <w:autoRedefine/>
    <w:uiPriority w:val="39"/>
    <w:unhideWhenUsed/>
    <w:rsid w:val="00070ADA"/>
    <w:pPr>
      <w:tabs>
        <w:tab w:val="right" w:leader="dot" w:pos="9016"/>
      </w:tabs>
      <w:spacing w:after="100"/>
    </w:pPr>
    <w:rPr>
      <w:rFonts w:ascii="Times New Roman" w:hAnsi="Times New Roman"/>
      <w:b/>
      <w:bCs/>
      <w:noProof/>
    </w:rPr>
  </w:style>
  <w:style w:type="paragraph" w:styleId="Inhopg2">
    <w:name w:val="toc 2"/>
    <w:basedOn w:val="Standaard"/>
    <w:next w:val="Standaard"/>
    <w:autoRedefine/>
    <w:uiPriority w:val="39"/>
    <w:unhideWhenUsed/>
    <w:rsid w:val="00070ADA"/>
    <w:pPr>
      <w:spacing w:after="100"/>
      <w:ind w:left="220"/>
    </w:pPr>
    <w:rPr>
      <w:rFonts w:ascii="Times New Roman" w:hAnsi="Times New Roman"/>
    </w:rPr>
  </w:style>
  <w:style w:type="paragraph" w:styleId="Lijstalinea">
    <w:name w:val="List Paragraph"/>
    <w:basedOn w:val="Standaard"/>
    <w:uiPriority w:val="34"/>
    <w:qFormat/>
    <w:rsid w:val="00714F38"/>
    <w:pPr>
      <w:ind w:left="720"/>
      <w:contextualSpacing/>
    </w:pPr>
  </w:style>
  <w:style w:type="character" w:styleId="Tekstvantijdelijkeaanduiding">
    <w:name w:val="Placeholder Text"/>
    <w:basedOn w:val="Standaardalinea-lettertype"/>
    <w:uiPriority w:val="99"/>
    <w:semiHidden/>
    <w:rsid w:val="00777C43"/>
    <w:rPr>
      <w:color w:val="808080"/>
    </w:rPr>
  </w:style>
  <w:style w:type="paragraph" w:styleId="Bijschrift">
    <w:name w:val="caption"/>
    <w:basedOn w:val="Standaard"/>
    <w:next w:val="Standaard"/>
    <w:uiPriority w:val="35"/>
    <w:unhideWhenUsed/>
    <w:qFormat/>
    <w:rsid w:val="00B4146C"/>
    <w:rPr>
      <w:rFonts w:ascii="Calibri" w:eastAsia="DengXian" w:hAnsi="Calibri" w:cs="Times New Roman"/>
      <w:b/>
      <w:bCs/>
      <w:sz w:val="20"/>
      <w:szCs w:val="20"/>
      <w:lang w:val="en-GB"/>
    </w:rPr>
  </w:style>
  <w:style w:type="character" w:customStyle="1" w:styleId="Kop3Char">
    <w:name w:val="Kop 3 Char"/>
    <w:basedOn w:val="Standaardalinea-lettertype"/>
    <w:link w:val="Kop3"/>
    <w:uiPriority w:val="9"/>
    <w:rsid w:val="00FB3E98"/>
    <w:rPr>
      <w:rFonts w:ascii="Times New Roman" w:eastAsiaTheme="majorEastAsia" w:hAnsi="Times New Roman" w:cs="Times New Roman"/>
      <w:b/>
      <w:i/>
      <w:color w:val="0D0D0D" w:themeColor="text1" w:themeTint="F2"/>
      <w:sz w:val="24"/>
      <w:szCs w:val="32"/>
      <w:lang w:val="en-GB"/>
    </w:rPr>
  </w:style>
  <w:style w:type="paragraph" w:styleId="Inhopg3">
    <w:name w:val="toc 3"/>
    <w:basedOn w:val="Standaard"/>
    <w:next w:val="Standaard"/>
    <w:autoRedefine/>
    <w:uiPriority w:val="39"/>
    <w:unhideWhenUsed/>
    <w:rsid w:val="0036582E"/>
    <w:pPr>
      <w:spacing w:after="100"/>
      <w:ind w:left="440"/>
    </w:pPr>
    <w:rPr>
      <w:rFonts w:ascii="Times New Roman" w:hAnsi="Times New Roman"/>
    </w:rPr>
  </w:style>
  <w:style w:type="paragraph" w:styleId="Eindnoottekst">
    <w:name w:val="endnote text"/>
    <w:basedOn w:val="Standaard"/>
    <w:link w:val="EindnoottekstChar"/>
    <w:uiPriority w:val="99"/>
    <w:semiHidden/>
    <w:unhideWhenUsed/>
    <w:rsid w:val="00275F42"/>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275F42"/>
    <w:rPr>
      <w:sz w:val="20"/>
      <w:szCs w:val="20"/>
    </w:rPr>
  </w:style>
  <w:style w:type="character" w:styleId="Eindnootmarkering">
    <w:name w:val="endnote reference"/>
    <w:basedOn w:val="Standaardalinea-lettertype"/>
    <w:uiPriority w:val="99"/>
    <w:semiHidden/>
    <w:unhideWhenUsed/>
    <w:rsid w:val="00275F4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896191">
      <w:bodyDiv w:val="1"/>
      <w:marLeft w:val="0"/>
      <w:marRight w:val="0"/>
      <w:marTop w:val="0"/>
      <w:marBottom w:val="0"/>
      <w:divBdr>
        <w:top w:val="none" w:sz="0" w:space="0" w:color="auto"/>
        <w:left w:val="none" w:sz="0" w:space="0" w:color="auto"/>
        <w:bottom w:val="none" w:sz="0" w:space="0" w:color="auto"/>
        <w:right w:val="none" w:sz="0" w:space="0" w:color="auto"/>
      </w:divBdr>
    </w:div>
    <w:div w:id="479854630">
      <w:bodyDiv w:val="1"/>
      <w:marLeft w:val="0"/>
      <w:marRight w:val="0"/>
      <w:marTop w:val="0"/>
      <w:marBottom w:val="0"/>
      <w:divBdr>
        <w:top w:val="none" w:sz="0" w:space="0" w:color="auto"/>
        <w:left w:val="none" w:sz="0" w:space="0" w:color="auto"/>
        <w:bottom w:val="none" w:sz="0" w:space="0" w:color="auto"/>
        <w:right w:val="none" w:sz="0" w:space="0" w:color="auto"/>
      </w:divBdr>
    </w:div>
    <w:div w:id="914777815">
      <w:bodyDiv w:val="1"/>
      <w:marLeft w:val="0"/>
      <w:marRight w:val="0"/>
      <w:marTop w:val="0"/>
      <w:marBottom w:val="0"/>
      <w:divBdr>
        <w:top w:val="none" w:sz="0" w:space="0" w:color="auto"/>
        <w:left w:val="none" w:sz="0" w:space="0" w:color="auto"/>
        <w:bottom w:val="none" w:sz="0" w:space="0" w:color="auto"/>
        <w:right w:val="none" w:sz="0" w:space="0" w:color="auto"/>
      </w:divBdr>
    </w:div>
    <w:div w:id="943346642">
      <w:bodyDiv w:val="1"/>
      <w:marLeft w:val="0"/>
      <w:marRight w:val="0"/>
      <w:marTop w:val="0"/>
      <w:marBottom w:val="0"/>
      <w:divBdr>
        <w:top w:val="none" w:sz="0" w:space="0" w:color="auto"/>
        <w:left w:val="none" w:sz="0" w:space="0" w:color="auto"/>
        <w:bottom w:val="none" w:sz="0" w:space="0" w:color="auto"/>
        <w:right w:val="none" w:sz="0" w:space="0" w:color="auto"/>
      </w:divBdr>
    </w:div>
    <w:div w:id="1613436588">
      <w:bodyDiv w:val="1"/>
      <w:marLeft w:val="0"/>
      <w:marRight w:val="0"/>
      <w:marTop w:val="0"/>
      <w:marBottom w:val="0"/>
      <w:divBdr>
        <w:top w:val="none" w:sz="0" w:space="0" w:color="auto"/>
        <w:left w:val="none" w:sz="0" w:space="0" w:color="auto"/>
        <w:bottom w:val="none" w:sz="0" w:space="0" w:color="auto"/>
        <w:right w:val="none" w:sz="0" w:space="0" w:color="auto"/>
      </w:divBdr>
    </w:div>
    <w:div w:id="1988316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18" Type="http://schemas.openxmlformats.org/officeDocument/2006/relationships/image" Target="media/image8.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ithub.com/frankstevens1/china_devprojects_poverty" TargetMode="Externa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A6CB4E-1B99-4FB6-804E-2B9851D8B0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34314</Words>
  <Characters>188728</Characters>
  <Application>Microsoft Office Word</Application>
  <DocSecurity>0</DocSecurity>
  <Lines>1572</Lines>
  <Paragraphs>445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222597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 Stevens</dc:creator>
  <cp:keywords/>
  <dc:description/>
  <cp:lastModifiedBy>Born, E.G.J. (Evelien)</cp:lastModifiedBy>
  <cp:revision>2</cp:revision>
  <cp:lastPrinted>2020-04-10T19:41:00Z</cp:lastPrinted>
  <dcterms:created xsi:type="dcterms:W3CDTF">2020-07-14T12:04:00Z</dcterms:created>
  <dcterms:modified xsi:type="dcterms:W3CDTF">2020-07-14T12:04:00Z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ebe673e4-419f-3241-a859-46b0ddf947a2</vt:lpwstr>
  </property>
  <property fmtid="{D5CDD505-2E9C-101B-9397-08002B2CF9AE}" pid="24" name="Mendeley Citation Style_1">
    <vt:lpwstr>http://www.zotero.org/styles/apa</vt:lpwstr>
  </property>
</Properties>
</file>