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AA22C" w14:textId="7FE1CC85" w:rsidR="0055362A" w:rsidRPr="0065593C" w:rsidRDefault="00FF5095" w:rsidP="00F26015">
      <w:pPr>
        <w:spacing w:before="0" w:after="160" w:line="279" w:lineRule="auto"/>
        <w:jc w:val="center"/>
        <w:rPr>
          <w:bCs/>
          <w:sz w:val="36"/>
          <w:szCs w:val="36"/>
        </w:rPr>
      </w:pPr>
      <w:r w:rsidRPr="0065593C">
        <w:rPr>
          <w:bCs/>
          <w:sz w:val="36"/>
          <w:szCs w:val="36"/>
        </w:rPr>
        <w:t xml:space="preserve">Besturen tussen </w:t>
      </w:r>
      <w:r w:rsidR="00D71E1E">
        <w:rPr>
          <w:bCs/>
          <w:sz w:val="36"/>
          <w:szCs w:val="36"/>
        </w:rPr>
        <w:t>eisen</w:t>
      </w:r>
      <w:r w:rsidRPr="0065593C">
        <w:rPr>
          <w:bCs/>
          <w:sz w:val="36"/>
          <w:szCs w:val="36"/>
        </w:rPr>
        <w:t xml:space="preserve"> en </w:t>
      </w:r>
      <w:r w:rsidR="00D71E1E">
        <w:rPr>
          <w:bCs/>
          <w:sz w:val="36"/>
          <w:szCs w:val="36"/>
        </w:rPr>
        <w:t>idealen</w:t>
      </w:r>
    </w:p>
    <w:p w14:paraId="2B3CDC75" w14:textId="5E358E00" w:rsidR="00F26015" w:rsidRPr="0065593C" w:rsidRDefault="0065593C" w:rsidP="00F26015">
      <w:pPr>
        <w:spacing w:before="0" w:after="160" w:line="279" w:lineRule="auto"/>
        <w:jc w:val="center"/>
        <w:rPr>
          <w:bCs/>
          <w:i/>
          <w:iCs/>
          <w:sz w:val="24"/>
        </w:rPr>
      </w:pPr>
      <w:r w:rsidRPr="0065593C">
        <w:rPr>
          <w:bCs/>
          <w:i/>
          <w:iCs/>
          <w:sz w:val="24"/>
        </w:rPr>
        <w:t xml:space="preserve">Een </w:t>
      </w:r>
      <w:r w:rsidR="00D71E1E">
        <w:rPr>
          <w:bCs/>
          <w:i/>
          <w:iCs/>
          <w:sz w:val="24"/>
        </w:rPr>
        <w:t xml:space="preserve">kwalitatief </w:t>
      </w:r>
      <w:r w:rsidRPr="0065593C">
        <w:rPr>
          <w:bCs/>
          <w:i/>
          <w:iCs/>
          <w:sz w:val="24"/>
        </w:rPr>
        <w:t>onderzoek naar de vormen van externe druk op onderwijsbestuurders</w:t>
      </w:r>
    </w:p>
    <w:p w14:paraId="0DB67CA4" w14:textId="77777777" w:rsidR="00F26015" w:rsidRDefault="00F26015" w:rsidP="00F26015">
      <w:pPr>
        <w:spacing w:before="0" w:after="160" w:line="279" w:lineRule="auto"/>
        <w:ind w:left="2832" w:firstLine="708"/>
        <w:jc w:val="center"/>
        <w:rPr>
          <w:b/>
          <w:sz w:val="24"/>
        </w:rPr>
      </w:pPr>
    </w:p>
    <w:p w14:paraId="1D2E1FE9" w14:textId="77777777" w:rsidR="00F26015" w:rsidRDefault="00F26015" w:rsidP="00F26015">
      <w:pPr>
        <w:spacing w:before="0" w:after="160" w:line="279" w:lineRule="auto"/>
        <w:ind w:left="2832" w:firstLine="708"/>
        <w:jc w:val="center"/>
        <w:rPr>
          <w:b/>
          <w:sz w:val="24"/>
        </w:rPr>
      </w:pPr>
    </w:p>
    <w:p w14:paraId="24BB9A8F" w14:textId="77777777" w:rsidR="00F26015" w:rsidRDefault="00F26015" w:rsidP="00F26015">
      <w:pPr>
        <w:spacing w:before="0" w:after="160" w:line="279" w:lineRule="auto"/>
        <w:ind w:left="2832" w:firstLine="708"/>
        <w:jc w:val="center"/>
        <w:rPr>
          <w:b/>
          <w:sz w:val="24"/>
        </w:rPr>
      </w:pPr>
    </w:p>
    <w:p w14:paraId="496D8FE8" w14:textId="77777777" w:rsidR="00F26015" w:rsidRDefault="00F26015" w:rsidP="00F26015">
      <w:pPr>
        <w:spacing w:before="0" w:after="160" w:line="279" w:lineRule="auto"/>
        <w:ind w:left="2832" w:firstLine="708"/>
        <w:jc w:val="center"/>
        <w:rPr>
          <w:b/>
          <w:sz w:val="24"/>
        </w:rPr>
      </w:pPr>
    </w:p>
    <w:p w14:paraId="474A855B" w14:textId="77777777" w:rsidR="00F26015" w:rsidRDefault="00F26015" w:rsidP="00F26015">
      <w:pPr>
        <w:spacing w:before="0" w:after="160" w:line="279" w:lineRule="auto"/>
        <w:ind w:left="2832" w:firstLine="708"/>
        <w:jc w:val="center"/>
        <w:rPr>
          <w:b/>
          <w:sz w:val="24"/>
        </w:rPr>
      </w:pPr>
    </w:p>
    <w:p w14:paraId="1BE3D6FA" w14:textId="77777777" w:rsidR="00F26015" w:rsidRDefault="00F26015" w:rsidP="00F26015">
      <w:pPr>
        <w:spacing w:before="0" w:after="160" w:line="279" w:lineRule="auto"/>
        <w:ind w:left="2832" w:firstLine="708"/>
        <w:jc w:val="center"/>
        <w:rPr>
          <w:b/>
          <w:sz w:val="24"/>
        </w:rPr>
      </w:pPr>
    </w:p>
    <w:p w14:paraId="372032BC" w14:textId="77777777" w:rsidR="00F26015" w:rsidRDefault="00F26015" w:rsidP="00F26015">
      <w:pPr>
        <w:spacing w:before="0" w:after="160" w:line="279" w:lineRule="auto"/>
        <w:ind w:left="2832" w:firstLine="708"/>
        <w:jc w:val="center"/>
        <w:rPr>
          <w:b/>
          <w:sz w:val="24"/>
        </w:rPr>
      </w:pPr>
    </w:p>
    <w:p w14:paraId="690637CB" w14:textId="77777777" w:rsidR="00F26015" w:rsidRDefault="00F26015" w:rsidP="00F26015">
      <w:pPr>
        <w:spacing w:before="0" w:after="160" w:line="279" w:lineRule="auto"/>
        <w:ind w:left="2832" w:firstLine="708"/>
        <w:jc w:val="center"/>
        <w:rPr>
          <w:b/>
          <w:sz w:val="24"/>
        </w:rPr>
      </w:pPr>
    </w:p>
    <w:p w14:paraId="7E10CF94" w14:textId="77777777" w:rsidR="00F26015" w:rsidRDefault="00F26015" w:rsidP="00F26015">
      <w:pPr>
        <w:spacing w:before="0" w:after="160" w:line="279" w:lineRule="auto"/>
        <w:ind w:left="2832" w:firstLine="708"/>
        <w:jc w:val="center"/>
        <w:rPr>
          <w:b/>
          <w:sz w:val="24"/>
        </w:rPr>
      </w:pPr>
    </w:p>
    <w:p w14:paraId="0619EB7F" w14:textId="77777777" w:rsidR="00F26015" w:rsidRDefault="00F26015" w:rsidP="00F26015">
      <w:pPr>
        <w:spacing w:before="0" w:after="160" w:line="279" w:lineRule="auto"/>
        <w:ind w:left="2832" w:firstLine="708"/>
        <w:jc w:val="center"/>
        <w:rPr>
          <w:b/>
          <w:sz w:val="24"/>
        </w:rPr>
      </w:pPr>
    </w:p>
    <w:p w14:paraId="6B997DF9" w14:textId="77777777" w:rsidR="00F26015" w:rsidRDefault="00F26015" w:rsidP="00F26015">
      <w:pPr>
        <w:spacing w:before="0" w:after="160" w:line="279" w:lineRule="auto"/>
        <w:ind w:left="2832" w:firstLine="708"/>
        <w:jc w:val="center"/>
        <w:rPr>
          <w:b/>
          <w:sz w:val="24"/>
        </w:rPr>
      </w:pPr>
    </w:p>
    <w:p w14:paraId="0410BA75" w14:textId="77777777" w:rsidR="00F26015" w:rsidRDefault="00F26015" w:rsidP="00F26015">
      <w:pPr>
        <w:spacing w:before="0" w:after="160" w:line="279" w:lineRule="auto"/>
        <w:ind w:left="2832" w:firstLine="708"/>
        <w:jc w:val="center"/>
        <w:rPr>
          <w:b/>
          <w:sz w:val="24"/>
        </w:rPr>
      </w:pPr>
    </w:p>
    <w:p w14:paraId="442FD32A" w14:textId="77777777" w:rsidR="00F26015" w:rsidRDefault="00F26015" w:rsidP="00F26015">
      <w:pPr>
        <w:spacing w:before="0" w:after="160" w:line="279" w:lineRule="auto"/>
        <w:ind w:left="2832" w:firstLine="708"/>
        <w:jc w:val="center"/>
        <w:rPr>
          <w:b/>
          <w:sz w:val="24"/>
        </w:rPr>
      </w:pPr>
    </w:p>
    <w:p w14:paraId="0CB179F3" w14:textId="77777777" w:rsidR="00F26015" w:rsidRDefault="00F26015" w:rsidP="00F26015">
      <w:pPr>
        <w:spacing w:before="0" w:after="160" w:line="279" w:lineRule="auto"/>
        <w:ind w:left="2832" w:firstLine="708"/>
        <w:jc w:val="center"/>
        <w:rPr>
          <w:b/>
          <w:sz w:val="24"/>
        </w:rPr>
      </w:pPr>
    </w:p>
    <w:p w14:paraId="0AABCB69" w14:textId="77777777" w:rsidR="00F26015" w:rsidRDefault="00F26015" w:rsidP="00F26015">
      <w:pPr>
        <w:spacing w:before="0" w:after="160" w:line="279" w:lineRule="auto"/>
        <w:ind w:left="2832" w:firstLine="708"/>
        <w:jc w:val="center"/>
        <w:rPr>
          <w:b/>
          <w:sz w:val="24"/>
        </w:rPr>
      </w:pPr>
    </w:p>
    <w:p w14:paraId="57AE9BB1" w14:textId="77777777" w:rsidR="00F26015" w:rsidRDefault="00F26015" w:rsidP="00F26015">
      <w:pPr>
        <w:spacing w:before="0" w:after="160" w:line="279" w:lineRule="auto"/>
        <w:ind w:left="2832" w:firstLine="708"/>
        <w:jc w:val="center"/>
        <w:rPr>
          <w:b/>
          <w:sz w:val="24"/>
        </w:rPr>
      </w:pPr>
    </w:p>
    <w:p w14:paraId="3751BC4D" w14:textId="77777777" w:rsidR="00F26015" w:rsidRDefault="00F26015" w:rsidP="00F26015">
      <w:pPr>
        <w:spacing w:before="0" w:after="160" w:line="279" w:lineRule="auto"/>
        <w:ind w:left="2832" w:firstLine="708"/>
        <w:jc w:val="center"/>
        <w:rPr>
          <w:b/>
          <w:sz w:val="24"/>
        </w:rPr>
      </w:pPr>
    </w:p>
    <w:p w14:paraId="1BA45C65" w14:textId="77777777" w:rsidR="00F26015" w:rsidRDefault="00F26015" w:rsidP="00F26015">
      <w:pPr>
        <w:spacing w:before="0" w:after="160" w:line="279" w:lineRule="auto"/>
        <w:ind w:left="2832" w:firstLine="708"/>
        <w:jc w:val="center"/>
        <w:rPr>
          <w:b/>
          <w:sz w:val="24"/>
        </w:rPr>
      </w:pPr>
    </w:p>
    <w:p w14:paraId="5F034AB2" w14:textId="77777777" w:rsidR="00F26015" w:rsidRDefault="00F26015" w:rsidP="001B5701">
      <w:pPr>
        <w:spacing w:before="0" w:after="160" w:line="279" w:lineRule="auto"/>
        <w:rPr>
          <w:b/>
          <w:sz w:val="24"/>
        </w:rPr>
      </w:pPr>
    </w:p>
    <w:p w14:paraId="157F988D" w14:textId="77777777" w:rsidR="00F26015" w:rsidRDefault="00F26015" w:rsidP="00F26015">
      <w:pPr>
        <w:spacing w:before="0" w:after="160" w:line="279" w:lineRule="auto"/>
        <w:ind w:left="2832" w:firstLine="708"/>
        <w:jc w:val="center"/>
        <w:rPr>
          <w:b/>
          <w:sz w:val="24"/>
        </w:rPr>
      </w:pPr>
    </w:p>
    <w:p w14:paraId="562246B4" w14:textId="1F5A866A" w:rsidR="0055362A" w:rsidRPr="00FC21D0" w:rsidRDefault="0055362A" w:rsidP="00FC21D0">
      <w:pPr>
        <w:spacing w:before="0" w:after="160" w:line="279" w:lineRule="auto"/>
        <w:jc w:val="center"/>
        <w:rPr>
          <w:bCs/>
          <w:sz w:val="24"/>
        </w:rPr>
      </w:pPr>
      <w:r w:rsidRPr="00FC21D0">
        <w:rPr>
          <w:bCs/>
          <w:sz w:val="24"/>
        </w:rPr>
        <w:t>Sarah de Jonge</w:t>
      </w:r>
    </w:p>
    <w:p w14:paraId="7B27B2CF" w14:textId="738C0512" w:rsidR="00F04DB3" w:rsidRPr="00FC21D0" w:rsidRDefault="00F04DB3" w:rsidP="00FC21D0">
      <w:pPr>
        <w:spacing w:before="0" w:after="160" w:line="279" w:lineRule="auto"/>
        <w:jc w:val="center"/>
        <w:rPr>
          <w:bCs/>
          <w:sz w:val="24"/>
        </w:rPr>
      </w:pPr>
      <w:r w:rsidRPr="00FC21D0">
        <w:rPr>
          <w:bCs/>
          <w:sz w:val="24"/>
        </w:rPr>
        <w:t xml:space="preserve">Begeleidend docent: </w:t>
      </w:r>
      <w:r w:rsidR="00FC21D0" w:rsidRPr="00FC21D0">
        <w:rPr>
          <w:bCs/>
          <w:sz w:val="24"/>
        </w:rPr>
        <w:t xml:space="preserve">dr. </w:t>
      </w:r>
      <w:r w:rsidRPr="00FC21D0">
        <w:rPr>
          <w:bCs/>
          <w:sz w:val="24"/>
        </w:rPr>
        <w:t>L</w:t>
      </w:r>
      <w:r w:rsidR="00FC21D0" w:rsidRPr="00FC21D0">
        <w:rPr>
          <w:bCs/>
          <w:sz w:val="24"/>
        </w:rPr>
        <w:t>. Stevenson</w:t>
      </w:r>
    </w:p>
    <w:p w14:paraId="1526C196" w14:textId="1137CCA9" w:rsidR="00FC21D0" w:rsidRPr="00FC21D0" w:rsidRDefault="00A323DC" w:rsidP="00FC21D0">
      <w:pPr>
        <w:spacing w:before="0" w:after="160" w:line="279" w:lineRule="auto"/>
        <w:jc w:val="center"/>
        <w:rPr>
          <w:bCs/>
          <w:sz w:val="24"/>
        </w:rPr>
      </w:pPr>
      <w:r w:rsidRPr="00FC21D0">
        <w:rPr>
          <w:bCs/>
          <w:sz w:val="24"/>
        </w:rPr>
        <w:t>Radboud Universiteit Nijmegen, Faculteit der Managementwetenschappen</w:t>
      </w:r>
      <w:r w:rsidR="00720659">
        <w:rPr>
          <w:bCs/>
          <w:sz w:val="24"/>
        </w:rPr>
        <w:t>,</w:t>
      </w:r>
      <w:r w:rsidRPr="00FC21D0">
        <w:rPr>
          <w:bCs/>
          <w:sz w:val="24"/>
        </w:rPr>
        <w:t xml:space="preserve"> </w:t>
      </w:r>
    </w:p>
    <w:p w14:paraId="20ED3E20" w14:textId="5DAB714F" w:rsidR="0055362A" w:rsidRDefault="00A323DC" w:rsidP="00FC21D0">
      <w:pPr>
        <w:spacing w:before="0" w:after="160" w:line="279" w:lineRule="auto"/>
        <w:jc w:val="center"/>
        <w:rPr>
          <w:bCs/>
          <w:sz w:val="24"/>
        </w:rPr>
      </w:pPr>
      <w:r w:rsidRPr="00FC21D0">
        <w:rPr>
          <w:bCs/>
          <w:sz w:val="24"/>
        </w:rPr>
        <w:t>Opleiding Bestuurskunde: Bestuur en Management van Lokale Vraagstukken</w:t>
      </w:r>
    </w:p>
    <w:p w14:paraId="0E3E9A27" w14:textId="2A1147AA" w:rsidR="001B5701" w:rsidRPr="00FC21D0" w:rsidRDefault="001A5CF7" w:rsidP="00FC21D0">
      <w:pPr>
        <w:spacing w:before="0" w:after="160" w:line="279" w:lineRule="auto"/>
        <w:jc w:val="center"/>
        <w:rPr>
          <w:bCs/>
          <w:sz w:val="24"/>
        </w:rPr>
      </w:pPr>
      <w:r>
        <w:rPr>
          <w:bCs/>
          <w:sz w:val="24"/>
        </w:rPr>
        <w:t>Masterthesis, j</w:t>
      </w:r>
      <w:r w:rsidR="001B5701">
        <w:rPr>
          <w:bCs/>
          <w:sz w:val="24"/>
        </w:rPr>
        <w:t>uli 2025</w:t>
      </w:r>
    </w:p>
    <w:p w14:paraId="5B7C8736" w14:textId="0186F325" w:rsidR="00C12600" w:rsidRPr="00C12600" w:rsidRDefault="0055362A" w:rsidP="00C12600">
      <w:pPr>
        <w:pStyle w:val="Kop1"/>
      </w:pPr>
      <w:r>
        <w:br w:type="page"/>
      </w:r>
      <w:bookmarkStart w:id="0" w:name="_Toc203935100"/>
      <w:bookmarkStart w:id="1" w:name="_Toc204080812"/>
      <w:bookmarkStart w:id="2" w:name="_Toc204094616"/>
      <w:bookmarkStart w:id="3" w:name="_Toc204095818"/>
      <w:r w:rsidR="007D002E">
        <w:lastRenderedPageBreak/>
        <w:t>Voorwoord</w:t>
      </w:r>
      <w:bookmarkEnd w:id="0"/>
      <w:bookmarkEnd w:id="1"/>
      <w:bookmarkEnd w:id="2"/>
      <w:bookmarkEnd w:id="3"/>
      <w:r w:rsidR="00C12600">
        <w:br/>
      </w:r>
    </w:p>
    <w:p w14:paraId="14B4AD45" w14:textId="6B6E11D3" w:rsidR="000D21F3" w:rsidRPr="003E649A" w:rsidRDefault="007D002E" w:rsidP="009C2ED4">
      <w:pPr>
        <w:spacing w:before="0" w:after="160" w:line="360" w:lineRule="auto"/>
        <w:rPr>
          <w:bCs/>
          <w:szCs w:val="22"/>
        </w:rPr>
      </w:pPr>
      <w:r w:rsidRPr="003E649A">
        <w:rPr>
          <w:bCs/>
          <w:szCs w:val="22"/>
        </w:rPr>
        <w:t>Voor u ligt de masterthesis</w:t>
      </w:r>
      <w:r w:rsidR="005C0C74">
        <w:rPr>
          <w:bCs/>
          <w:szCs w:val="22"/>
        </w:rPr>
        <w:t xml:space="preserve"> getiteld</w:t>
      </w:r>
      <w:r w:rsidRPr="003E649A">
        <w:rPr>
          <w:bCs/>
          <w:szCs w:val="22"/>
        </w:rPr>
        <w:t xml:space="preserve"> </w:t>
      </w:r>
      <w:r w:rsidR="00A74918" w:rsidRPr="003E649A">
        <w:rPr>
          <w:bCs/>
          <w:szCs w:val="22"/>
        </w:rPr>
        <w:t xml:space="preserve">‘Besturen tussen eisen en idealen: </w:t>
      </w:r>
      <w:r w:rsidR="00442BDA">
        <w:rPr>
          <w:bCs/>
          <w:szCs w:val="22"/>
        </w:rPr>
        <w:t>e</w:t>
      </w:r>
      <w:r w:rsidR="00A74918" w:rsidRPr="003E649A">
        <w:rPr>
          <w:bCs/>
          <w:szCs w:val="22"/>
        </w:rPr>
        <w:t xml:space="preserve">en </w:t>
      </w:r>
      <w:r w:rsidR="005C0C74">
        <w:rPr>
          <w:bCs/>
          <w:szCs w:val="22"/>
        </w:rPr>
        <w:t xml:space="preserve">kwalitatief </w:t>
      </w:r>
      <w:r w:rsidR="00A74918" w:rsidRPr="003E649A">
        <w:rPr>
          <w:bCs/>
          <w:szCs w:val="22"/>
        </w:rPr>
        <w:t>onderzoek naar de vormen van externe druk op onderwijsbestuurders</w:t>
      </w:r>
      <w:r w:rsidR="000D21F3" w:rsidRPr="003E649A">
        <w:rPr>
          <w:bCs/>
          <w:szCs w:val="22"/>
        </w:rPr>
        <w:t xml:space="preserve">’. </w:t>
      </w:r>
      <w:r w:rsidRPr="003E649A">
        <w:rPr>
          <w:bCs/>
          <w:szCs w:val="22"/>
        </w:rPr>
        <w:t xml:space="preserve">Deze thesis is geschreven in kader van het afronden van de </w:t>
      </w:r>
      <w:r w:rsidR="00A74918" w:rsidRPr="003E649A">
        <w:rPr>
          <w:bCs/>
          <w:szCs w:val="22"/>
        </w:rPr>
        <w:t>master</w:t>
      </w:r>
      <w:r w:rsidRPr="003E649A">
        <w:rPr>
          <w:bCs/>
          <w:szCs w:val="22"/>
        </w:rPr>
        <w:t xml:space="preserve"> Bestuurskunde aan de Radboud Universiteit in Nijmegen. </w:t>
      </w:r>
      <w:r w:rsidR="009C2ED4" w:rsidRPr="003E649A">
        <w:rPr>
          <w:bCs/>
          <w:szCs w:val="22"/>
        </w:rPr>
        <w:t xml:space="preserve">Naast mijn opleiding heb ik mij op verschillende plekken mogen inzetten voor het onderwijs. Deze thesis voelt dan ook als </w:t>
      </w:r>
      <w:r w:rsidR="005C0C74">
        <w:rPr>
          <w:bCs/>
          <w:szCs w:val="22"/>
        </w:rPr>
        <w:t xml:space="preserve">de </w:t>
      </w:r>
      <w:r w:rsidR="009C2ED4" w:rsidRPr="003E649A">
        <w:rPr>
          <w:bCs/>
          <w:szCs w:val="22"/>
        </w:rPr>
        <w:t>kers op de taart van alles wat ik heb mogen doen de afgelopen jaren.</w:t>
      </w:r>
    </w:p>
    <w:p w14:paraId="3A8B2F4F" w14:textId="6E3E65FF" w:rsidR="000D21F3" w:rsidRPr="003E649A" w:rsidRDefault="009C2ED4" w:rsidP="009C2ED4">
      <w:pPr>
        <w:spacing w:before="0" w:after="160" w:line="360" w:lineRule="auto"/>
        <w:rPr>
          <w:bCs/>
          <w:szCs w:val="22"/>
        </w:rPr>
      </w:pPr>
      <w:r w:rsidRPr="003E649A">
        <w:rPr>
          <w:bCs/>
          <w:szCs w:val="22"/>
        </w:rPr>
        <w:t xml:space="preserve">Graag wil ik mijn begeleidende docent dr. Lars Stevenson enorm bedanken voor de goede begeleiding. Ik vond het erg leuk dat iemand met zoveel kennis over het veld mij heeft uitgedaagd om een mooie </w:t>
      </w:r>
      <w:r w:rsidR="005C0C74">
        <w:rPr>
          <w:bCs/>
          <w:szCs w:val="22"/>
        </w:rPr>
        <w:t>master</w:t>
      </w:r>
      <w:r w:rsidRPr="003E649A">
        <w:rPr>
          <w:bCs/>
          <w:szCs w:val="22"/>
        </w:rPr>
        <w:t>thesis te schrijven en mij daar veel over heeft geleerd. Ook mijn collega’s bij Verus wil ik bedanken voor de ondersteuning en inspiratie. Jullie betrokkenheid gedurende mijn opleiding heb ik enorm gewaardeerd. Tot slot bedank ik ook graag mijn vrienden en familie voor hun onvoorwaardelijke steun. Daar ben ik erg dankbaar voor.</w:t>
      </w:r>
    </w:p>
    <w:p w14:paraId="19FDD5BA" w14:textId="77777777" w:rsidR="000D21F3" w:rsidRPr="003E649A" w:rsidRDefault="000D21F3" w:rsidP="009C2ED4">
      <w:pPr>
        <w:spacing w:before="0" w:after="160" w:line="360" w:lineRule="auto"/>
        <w:rPr>
          <w:bCs/>
          <w:szCs w:val="22"/>
        </w:rPr>
      </w:pPr>
    </w:p>
    <w:p w14:paraId="6E99F7A4" w14:textId="746FD54D" w:rsidR="007D002E" w:rsidRPr="003E649A" w:rsidRDefault="005C0C74" w:rsidP="009C2ED4">
      <w:pPr>
        <w:spacing w:before="0" w:after="160"/>
        <w:jc w:val="left"/>
        <w:rPr>
          <w:bCs/>
          <w:szCs w:val="22"/>
        </w:rPr>
      </w:pPr>
      <w:r>
        <w:rPr>
          <w:bCs/>
          <w:szCs w:val="22"/>
        </w:rPr>
        <w:t>Ik wens iedereen v</w:t>
      </w:r>
      <w:r w:rsidR="007D002E" w:rsidRPr="003E649A">
        <w:rPr>
          <w:bCs/>
          <w:szCs w:val="22"/>
        </w:rPr>
        <w:t xml:space="preserve">eel plezier met het lezen van deze </w:t>
      </w:r>
      <w:r>
        <w:rPr>
          <w:bCs/>
          <w:szCs w:val="22"/>
        </w:rPr>
        <w:t>master</w:t>
      </w:r>
      <w:r w:rsidR="007D002E" w:rsidRPr="003E649A">
        <w:rPr>
          <w:bCs/>
          <w:szCs w:val="22"/>
        </w:rPr>
        <w:t xml:space="preserve">thesis! </w:t>
      </w:r>
    </w:p>
    <w:p w14:paraId="23BE5035" w14:textId="77777777" w:rsidR="007D002E" w:rsidRPr="003E649A" w:rsidRDefault="007D002E" w:rsidP="009C2ED4">
      <w:pPr>
        <w:spacing w:before="0" w:after="160"/>
        <w:jc w:val="left"/>
        <w:rPr>
          <w:bCs/>
          <w:szCs w:val="22"/>
        </w:rPr>
      </w:pPr>
      <w:r w:rsidRPr="003E649A">
        <w:rPr>
          <w:bCs/>
          <w:szCs w:val="22"/>
        </w:rPr>
        <w:t xml:space="preserve">Sarah de Jonge </w:t>
      </w:r>
    </w:p>
    <w:p w14:paraId="5A674618" w14:textId="7695527E" w:rsidR="009C2ED4" w:rsidRDefault="007D002E" w:rsidP="009C2ED4">
      <w:pPr>
        <w:spacing w:before="0" w:after="160"/>
        <w:jc w:val="left"/>
        <w:rPr>
          <w:b/>
          <w:sz w:val="24"/>
        </w:rPr>
      </w:pPr>
      <w:r w:rsidRPr="003E649A">
        <w:rPr>
          <w:bCs/>
          <w:szCs w:val="22"/>
        </w:rPr>
        <w:t>Nijmegen, ju</w:t>
      </w:r>
      <w:r w:rsidR="000D21F3" w:rsidRPr="003E649A">
        <w:rPr>
          <w:bCs/>
          <w:szCs w:val="22"/>
        </w:rPr>
        <w:t>li 2025</w:t>
      </w:r>
      <w:r w:rsidR="0055362A">
        <w:rPr>
          <w:b/>
          <w:sz w:val="24"/>
        </w:rPr>
        <w:br/>
      </w:r>
    </w:p>
    <w:p w14:paraId="598AA12F" w14:textId="77777777" w:rsidR="009C2ED4" w:rsidRDefault="009C2ED4">
      <w:pPr>
        <w:spacing w:before="0" w:after="160" w:line="279" w:lineRule="auto"/>
        <w:jc w:val="left"/>
        <w:rPr>
          <w:b/>
          <w:sz w:val="24"/>
        </w:rPr>
      </w:pPr>
      <w:r>
        <w:rPr>
          <w:b/>
          <w:sz w:val="24"/>
        </w:rPr>
        <w:br w:type="page"/>
      </w:r>
    </w:p>
    <w:p w14:paraId="0D69BAF3" w14:textId="2C35A9C3" w:rsidR="003E649A" w:rsidRPr="003E649A" w:rsidRDefault="00E73EFB" w:rsidP="003E649A">
      <w:pPr>
        <w:pStyle w:val="Kop1"/>
      </w:pPr>
      <w:bookmarkStart w:id="4" w:name="_Toc203935101"/>
      <w:bookmarkStart w:id="5" w:name="_Toc204080813"/>
      <w:bookmarkStart w:id="6" w:name="_Toc204094617"/>
      <w:bookmarkStart w:id="7" w:name="_Toc204095819"/>
      <w:r>
        <w:lastRenderedPageBreak/>
        <w:t>Samenvatting</w:t>
      </w:r>
      <w:bookmarkEnd w:id="4"/>
      <w:bookmarkEnd w:id="5"/>
      <w:bookmarkEnd w:id="6"/>
      <w:bookmarkEnd w:id="7"/>
    </w:p>
    <w:p w14:paraId="54DA4F21" w14:textId="77777777" w:rsidR="00841ACE" w:rsidRDefault="00841ACE" w:rsidP="00841ACE">
      <w:pPr>
        <w:spacing w:before="0" w:after="160" w:line="360" w:lineRule="auto"/>
        <w:contextualSpacing/>
        <w:rPr>
          <w:bCs/>
          <w:szCs w:val="22"/>
        </w:rPr>
      </w:pPr>
    </w:p>
    <w:p w14:paraId="3A64D4F6" w14:textId="1AF5DDB5" w:rsidR="00A123DE" w:rsidRPr="00A123DE" w:rsidRDefault="00A123DE" w:rsidP="00A123DE">
      <w:pPr>
        <w:spacing w:before="0" w:after="160" w:line="360" w:lineRule="auto"/>
        <w:contextualSpacing/>
        <w:rPr>
          <w:bCs/>
          <w:szCs w:val="22"/>
        </w:rPr>
      </w:pPr>
      <w:r w:rsidRPr="00A123DE">
        <w:rPr>
          <w:bCs/>
          <w:szCs w:val="22"/>
        </w:rPr>
        <w:t xml:space="preserve">Deze masterthesis beschrijft een kwalitatief onderzoek naar de invloed van externe druk op onderwijsbestuurders binnen het Nederlandse schoolsysteem, waar onderwijsvrijheid en bestuurlijke autonomie centraal staan. Externe druk ontstaat voornamelijk via de aan- of afwezigheid van specifieke steun van stakeholders, zoals de Raad van Toezicht, Onderwijsinspectie, leerlingen en samenleving. Hierbij hangt de mate van druk samen met de overeenstemming tussen de publieke waarde van de </w:t>
      </w:r>
      <w:r w:rsidR="000B7CA5">
        <w:rPr>
          <w:bCs/>
          <w:szCs w:val="22"/>
        </w:rPr>
        <w:t>onderwijsbestuurder</w:t>
      </w:r>
      <w:r w:rsidRPr="00A123DE">
        <w:rPr>
          <w:bCs/>
          <w:szCs w:val="22"/>
        </w:rPr>
        <w:t xml:space="preserve"> en die van de stakeholders. Voor dit onderzoek zijn interviews gehouden met tien onderwijsbestuurders afkomstig uit het hele land. Uit de resultaten komt naar voren dat de Raad van Toezicht de meeste druk uitoefent door specifieke steun te koppelen aan diverse legitimiteitsvormen. De Onderwijsinspectie vertoont vergelijkbaar gedrag op outputlegitimiteit, terwijl leerlingen beperkte druk uitoefenen. De samenleving blijft onduidelijk in haar verwachtingen, maar oefent daarmee ook druk uit. </w:t>
      </w:r>
      <w:r w:rsidR="002F0FB3">
        <w:rPr>
          <w:bCs/>
          <w:szCs w:val="22"/>
        </w:rPr>
        <w:t>Zo</w:t>
      </w:r>
      <w:r w:rsidRPr="00A123DE">
        <w:rPr>
          <w:bCs/>
          <w:szCs w:val="22"/>
        </w:rPr>
        <w:t xml:space="preserve"> leert dit onderzoek ons dat de interne toezichthouder relatief gezien de meeste druk kan uitoefenen in een publieke organisatie als het onderwijs. De resultaten tonen tevens aan dat externe druk zowel belemmerend als verrijkend kan zijn voor het formuleren van de schoolvisie. Het onderzoek levert daarmee een belangrijke bijdrage aan het inzicht in de balans tussen bestuurlijke autonomie en externe verwachtingen binnen het onderwijs.</w:t>
      </w:r>
    </w:p>
    <w:p w14:paraId="41366656" w14:textId="77777777" w:rsidR="00A93183" w:rsidRPr="00841ACE" w:rsidRDefault="00A93183" w:rsidP="00841ACE">
      <w:pPr>
        <w:spacing w:before="0" w:after="160" w:line="360" w:lineRule="auto"/>
        <w:contextualSpacing/>
        <w:rPr>
          <w:bCs/>
          <w:szCs w:val="22"/>
        </w:rPr>
      </w:pPr>
    </w:p>
    <w:sdt>
      <w:sdtPr>
        <w:rPr>
          <w:rFonts w:eastAsiaTheme="minorHAnsi" w:cstheme="minorBidi"/>
          <w:b w:val="0"/>
          <w:color w:val="auto"/>
          <w:sz w:val="24"/>
          <w:szCs w:val="24"/>
        </w:rPr>
        <w:id w:val="-1827353184"/>
        <w:docPartObj>
          <w:docPartGallery w:val="Table of Contents"/>
          <w:docPartUnique/>
        </w:docPartObj>
      </w:sdtPr>
      <w:sdtEndPr>
        <w:rPr>
          <w:bCs/>
          <w:sz w:val="22"/>
          <w:szCs w:val="22"/>
        </w:rPr>
      </w:sdtEndPr>
      <w:sdtContent>
        <w:p w14:paraId="1097505B" w14:textId="77777777" w:rsidR="00FC21D0" w:rsidRDefault="00FC21D0" w:rsidP="00CB1505">
          <w:pPr>
            <w:pStyle w:val="Kop1"/>
            <w:rPr>
              <w:rFonts w:eastAsiaTheme="minorHAnsi" w:cstheme="minorBidi"/>
              <w:b w:val="0"/>
              <w:color w:val="auto"/>
              <w:sz w:val="24"/>
              <w:szCs w:val="24"/>
            </w:rPr>
          </w:pPr>
        </w:p>
        <w:p w14:paraId="497F8580" w14:textId="77777777" w:rsidR="00FC21D0" w:rsidRDefault="00FC21D0">
          <w:pPr>
            <w:spacing w:before="0" w:after="160" w:line="279" w:lineRule="auto"/>
            <w:jc w:val="left"/>
            <w:rPr>
              <w:sz w:val="24"/>
            </w:rPr>
          </w:pPr>
          <w:r>
            <w:rPr>
              <w:b/>
              <w:sz w:val="24"/>
            </w:rPr>
            <w:br w:type="page"/>
          </w:r>
        </w:p>
        <w:p w14:paraId="3D96351E" w14:textId="0EFB1ED9" w:rsidR="004F3CC5" w:rsidRDefault="004F3CC5" w:rsidP="00CB1505">
          <w:pPr>
            <w:pStyle w:val="Kop1"/>
          </w:pPr>
          <w:bookmarkStart w:id="8" w:name="_Toc203935102"/>
          <w:bookmarkStart w:id="9" w:name="_Toc204080814"/>
          <w:bookmarkStart w:id="10" w:name="_Toc204094618"/>
          <w:bookmarkStart w:id="11" w:name="_Toc204095820"/>
          <w:r>
            <w:lastRenderedPageBreak/>
            <w:t>Inhoud</w:t>
          </w:r>
          <w:bookmarkEnd w:id="8"/>
          <w:bookmarkEnd w:id="9"/>
          <w:bookmarkEnd w:id="10"/>
          <w:bookmarkEnd w:id="11"/>
        </w:p>
        <w:p w14:paraId="2ACF8019" w14:textId="24F8AE5B" w:rsidR="0099112F" w:rsidRDefault="004F3CC5">
          <w:pPr>
            <w:pStyle w:val="Inhopg1"/>
            <w:tabs>
              <w:tab w:val="right" w:leader="dot" w:pos="9016"/>
            </w:tabs>
            <w:rPr>
              <w:rFonts w:asciiTheme="minorHAnsi" w:eastAsiaTheme="minorEastAsia" w:hAnsiTheme="minorHAnsi"/>
              <w:noProof/>
              <w:kern w:val="2"/>
              <w:sz w:val="24"/>
              <w:lang w:eastAsia="nl-NL"/>
              <w14:ligatures w14:val="standardContextual"/>
            </w:rPr>
          </w:pPr>
          <w:r w:rsidRPr="00AE6E0F">
            <w:rPr>
              <w:szCs w:val="22"/>
            </w:rPr>
            <w:fldChar w:fldCharType="begin"/>
          </w:r>
          <w:r w:rsidRPr="00AE6E0F">
            <w:rPr>
              <w:szCs w:val="22"/>
            </w:rPr>
            <w:instrText xml:space="preserve"> TOC \o "1-3" \h \z \u </w:instrText>
          </w:r>
          <w:r w:rsidRPr="00AE6E0F">
            <w:rPr>
              <w:szCs w:val="22"/>
            </w:rPr>
            <w:fldChar w:fldCharType="separate"/>
          </w:r>
          <w:hyperlink w:anchor="_Toc204095821" w:history="1">
            <w:r w:rsidR="0099112F" w:rsidRPr="00A76125">
              <w:rPr>
                <w:rStyle w:val="Hyperlink"/>
                <w:noProof/>
              </w:rPr>
              <w:t>Hoofdstuk 1: Inleiding</w:t>
            </w:r>
            <w:r w:rsidR="0099112F">
              <w:rPr>
                <w:noProof/>
                <w:webHidden/>
              </w:rPr>
              <w:tab/>
            </w:r>
            <w:r w:rsidR="0099112F">
              <w:rPr>
                <w:noProof/>
                <w:webHidden/>
              </w:rPr>
              <w:fldChar w:fldCharType="begin"/>
            </w:r>
            <w:r w:rsidR="0099112F">
              <w:rPr>
                <w:noProof/>
                <w:webHidden/>
              </w:rPr>
              <w:instrText xml:space="preserve"> PAGEREF _Toc204095821 \h </w:instrText>
            </w:r>
            <w:r w:rsidR="0099112F">
              <w:rPr>
                <w:noProof/>
                <w:webHidden/>
              </w:rPr>
            </w:r>
            <w:r w:rsidR="0099112F">
              <w:rPr>
                <w:noProof/>
                <w:webHidden/>
              </w:rPr>
              <w:fldChar w:fldCharType="separate"/>
            </w:r>
            <w:r w:rsidR="00B717B7">
              <w:rPr>
                <w:noProof/>
                <w:webHidden/>
              </w:rPr>
              <w:t>6</w:t>
            </w:r>
            <w:r w:rsidR="0099112F">
              <w:rPr>
                <w:noProof/>
                <w:webHidden/>
              </w:rPr>
              <w:fldChar w:fldCharType="end"/>
            </w:r>
          </w:hyperlink>
        </w:p>
        <w:p w14:paraId="75721625" w14:textId="4B71B905"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22" w:history="1">
            <w:r w:rsidRPr="00A76125">
              <w:rPr>
                <w:rStyle w:val="Hyperlink"/>
                <w:noProof/>
              </w:rPr>
              <w:t>Hoofdstuk 2: Beleidskader</w:t>
            </w:r>
            <w:r>
              <w:rPr>
                <w:noProof/>
                <w:webHidden/>
              </w:rPr>
              <w:tab/>
            </w:r>
            <w:r>
              <w:rPr>
                <w:noProof/>
                <w:webHidden/>
              </w:rPr>
              <w:fldChar w:fldCharType="begin"/>
            </w:r>
            <w:r>
              <w:rPr>
                <w:noProof/>
                <w:webHidden/>
              </w:rPr>
              <w:instrText xml:space="preserve"> PAGEREF _Toc204095822 \h </w:instrText>
            </w:r>
            <w:r>
              <w:rPr>
                <w:noProof/>
                <w:webHidden/>
              </w:rPr>
            </w:r>
            <w:r>
              <w:rPr>
                <w:noProof/>
                <w:webHidden/>
              </w:rPr>
              <w:fldChar w:fldCharType="separate"/>
            </w:r>
            <w:r w:rsidR="00B717B7">
              <w:rPr>
                <w:noProof/>
                <w:webHidden/>
              </w:rPr>
              <w:t>9</w:t>
            </w:r>
            <w:r>
              <w:rPr>
                <w:noProof/>
                <w:webHidden/>
              </w:rPr>
              <w:fldChar w:fldCharType="end"/>
            </w:r>
          </w:hyperlink>
        </w:p>
        <w:p w14:paraId="34C88C31" w14:textId="2E1BC427"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23" w:history="1">
            <w:r w:rsidRPr="00A76125">
              <w:rPr>
                <w:rStyle w:val="Hyperlink"/>
                <w:noProof/>
              </w:rPr>
              <w:t>2.1 Vrijheid van onderwijs</w:t>
            </w:r>
            <w:r>
              <w:rPr>
                <w:noProof/>
                <w:webHidden/>
              </w:rPr>
              <w:tab/>
            </w:r>
            <w:r>
              <w:rPr>
                <w:noProof/>
                <w:webHidden/>
              </w:rPr>
              <w:fldChar w:fldCharType="begin"/>
            </w:r>
            <w:r>
              <w:rPr>
                <w:noProof/>
                <w:webHidden/>
              </w:rPr>
              <w:instrText xml:space="preserve"> PAGEREF _Toc204095823 \h </w:instrText>
            </w:r>
            <w:r>
              <w:rPr>
                <w:noProof/>
                <w:webHidden/>
              </w:rPr>
            </w:r>
            <w:r>
              <w:rPr>
                <w:noProof/>
                <w:webHidden/>
              </w:rPr>
              <w:fldChar w:fldCharType="separate"/>
            </w:r>
            <w:r w:rsidR="00B717B7">
              <w:rPr>
                <w:noProof/>
                <w:webHidden/>
              </w:rPr>
              <w:t>9</w:t>
            </w:r>
            <w:r>
              <w:rPr>
                <w:noProof/>
                <w:webHidden/>
              </w:rPr>
              <w:fldChar w:fldCharType="end"/>
            </w:r>
          </w:hyperlink>
        </w:p>
        <w:p w14:paraId="0CB70C4B" w14:textId="22639ED6"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24" w:history="1">
            <w:r w:rsidRPr="00A76125">
              <w:rPr>
                <w:rStyle w:val="Hyperlink"/>
                <w:noProof/>
              </w:rPr>
              <w:t>2.2 Richtingen van onderwijs</w:t>
            </w:r>
            <w:r>
              <w:rPr>
                <w:noProof/>
                <w:webHidden/>
              </w:rPr>
              <w:tab/>
            </w:r>
            <w:r>
              <w:rPr>
                <w:noProof/>
                <w:webHidden/>
              </w:rPr>
              <w:fldChar w:fldCharType="begin"/>
            </w:r>
            <w:r>
              <w:rPr>
                <w:noProof/>
                <w:webHidden/>
              </w:rPr>
              <w:instrText xml:space="preserve"> PAGEREF _Toc204095824 \h </w:instrText>
            </w:r>
            <w:r>
              <w:rPr>
                <w:noProof/>
                <w:webHidden/>
              </w:rPr>
            </w:r>
            <w:r>
              <w:rPr>
                <w:noProof/>
                <w:webHidden/>
              </w:rPr>
              <w:fldChar w:fldCharType="separate"/>
            </w:r>
            <w:r w:rsidR="00B717B7">
              <w:rPr>
                <w:noProof/>
                <w:webHidden/>
              </w:rPr>
              <w:t>9</w:t>
            </w:r>
            <w:r>
              <w:rPr>
                <w:noProof/>
                <w:webHidden/>
              </w:rPr>
              <w:fldChar w:fldCharType="end"/>
            </w:r>
          </w:hyperlink>
        </w:p>
        <w:p w14:paraId="655F6093" w14:textId="12871A90"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25" w:history="1">
            <w:r w:rsidRPr="00A76125">
              <w:rPr>
                <w:rStyle w:val="Hyperlink"/>
                <w:noProof/>
              </w:rPr>
              <w:t>2.3 Financiering van onderwijs</w:t>
            </w:r>
            <w:r>
              <w:rPr>
                <w:noProof/>
                <w:webHidden/>
              </w:rPr>
              <w:tab/>
            </w:r>
            <w:r>
              <w:rPr>
                <w:noProof/>
                <w:webHidden/>
              </w:rPr>
              <w:fldChar w:fldCharType="begin"/>
            </w:r>
            <w:r>
              <w:rPr>
                <w:noProof/>
                <w:webHidden/>
              </w:rPr>
              <w:instrText xml:space="preserve"> PAGEREF _Toc204095825 \h </w:instrText>
            </w:r>
            <w:r>
              <w:rPr>
                <w:noProof/>
                <w:webHidden/>
              </w:rPr>
            </w:r>
            <w:r>
              <w:rPr>
                <w:noProof/>
                <w:webHidden/>
              </w:rPr>
              <w:fldChar w:fldCharType="separate"/>
            </w:r>
            <w:r w:rsidR="00B717B7">
              <w:rPr>
                <w:noProof/>
                <w:webHidden/>
              </w:rPr>
              <w:t>10</w:t>
            </w:r>
            <w:r>
              <w:rPr>
                <w:noProof/>
                <w:webHidden/>
              </w:rPr>
              <w:fldChar w:fldCharType="end"/>
            </w:r>
          </w:hyperlink>
        </w:p>
        <w:p w14:paraId="1708E49C" w14:textId="3FEC6F58"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26" w:history="1">
            <w:r w:rsidRPr="00A76125">
              <w:rPr>
                <w:rStyle w:val="Hyperlink"/>
                <w:rFonts w:eastAsiaTheme="majorEastAsia"/>
                <w:noProof/>
              </w:rPr>
              <w:t>2.4 Spanningen rondom de vrijheid van onderwijs</w:t>
            </w:r>
            <w:r>
              <w:rPr>
                <w:noProof/>
                <w:webHidden/>
              </w:rPr>
              <w:tab/>
            </w:r>
            <w:r>
              <w:rPr>
                <w:noProof/>
                <w:webHidden/>
              </w:rPr>
              <w:fldChar w:fldCharType="begin"/>
            </w:r>
            <w:r>
              <w:rPr>
                <w:noProof/>
                <w:webHidden/>
              </w:rPr>
              <w:instrText xml:space="preserve"> PAGEREF _Toc204095826 \h </w:instrText>
            </w:r>
            <w:r>
              <w:rPr>
                <w:noProof/>
                <w:webHidden/>
              </w:rPr>
            </w:r>
            <w:r>
              <w:rPr>
                <w:noProof/>
                <w:webHidden/>
              </w:rPr>
              <w:fldChar w:fldCharType="separate"/>
            </w:r>
            <w:r w:rsidR="00B717B7">
              <w:rPr>
                <w:noProof/>
                <w:webHidden/>
              </w:rPr>
              <w:t>11</w:t>
            </w:r>
            <w:r>
              <w:rPr>
                <w:noProof/>
                <w:webHidden/>
              </w:rPr>
              <w:fldChar w:fldCharType="end"/>
            </w:r>
          </w:hyperlink>
        </w:p>
        <w:p w14:paraId="4B36FC27" w14:textId="615C398F"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27" w:history="1">
            <w:r w:rsidRPr="00A76125">
              <w:rPr>
                <w:rStyle w:val="Hyperlink"/>
                <w:noProof/>
              </w:rPr>
              <w:t>Hoofdstuk 3: Theoretisch kader</w:t>
            </w:r>
            <w:r>
              <w:rPr>
                <w:noProof/>
                <w:webHidden/>
              </w:rPr>
              <w:tab/>
            </w:r>
            <w:r>
              <w:rPr>
                <w:noProof/>
                <w:webHidden/>
              </w:rPr>
              <w:fldChar w:fldCharType="begin"/>
            </w:r>
            <w:r>
              <w:rPr>
                <w:noProof/>
                <w:webHidden/>
              </w:rPr>
              <w:instrText xml:space="preserve"> PAGEREF _Toc204095827 \h </w:instrText>
            </w:r>
            <w:r>
              <w:rPr>
                <w:noProof/>
                <w:webHidden/>
              </w:rPr>
            </w:r>
            <w:r>
              <w:rPr>
                <w:noProof/>
                <w:webHidden/>
              </w:rPr>
              <w:fldChar w:fldCharType="separate"/>
            </w:r>
            <w:r w:rsidR="00B717B7">
              <w:rPr>
                <w:noProof/>
                <w:webHidden/>
              </w:rPr>
              <w:t>13</w:t>
            </w:r>
            <w:r>
              <w:rPr>
                <w:noProof/>
                <w:webHidden/>
              </w:rPr>
              <w:fldChar w:fldCharType="end"/>
            </w:r>
          </w:hyperlink>
        </w:p>
        <w:p w14:paraId="177448F3" w14:textId="1D2211FC"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28" w:history="1">
            <w:r w:rsidRPr="00A76125">
              <w:rPr>
                <w:rStyle w:val="Hyperlink"/>
                <w:noProof/>
              </w:rPr>
              <w:t>3.1 Visie en publieke waarde</w:t>
            </w:r>
            <w:r>
              <w:rPr>
                <w:noProof/>
                <w:webHidden/>
              </w:rPr>
              <w:tab/>
            </w:r>
            <w:r>
              <w:rPr>
                <w:noProof/>
                <w:webHidden/>
              </w:rPr>
              <w:fldChar w:fldCharType="begin"/>
            </w:r>
            <w:r>
              <w:rPr>
                <w:noProof/>
                <w:webHidden/>
              </w:rPr>
              <w:instrText xml:space="preserve"> PAGEREF _Toc204095828 \h </w:instrText>
            </w:r>
            <w:r>
              <w:rPr>
                <w:noProof/>
                <w:webHidden/>
              </w:rPr>
            </w:r>
            <w:r>
              <w:rPr>
                <w:noProof/>
                <w:webHidden/>
              </w:rPr>
              <w:fldChar w:fldCharType="separate"/>
            </w:r>
            <w:r w:rsidR="00B717B7">
              <w:rPr>
                <w:noProof/>
                <w:webHidden/>
              </w:rPr>
              <w:t>13</w:t>
            </w:r>
            <w:r>
              <w:rPr>
                <w:noProof/>
                <w:webHidden/>
              </w:rPr>
              <w:fldChar w:fldCharType="end"/>
            </w:r>
          </w:hyperlink>
        </w:p>
        <w:p w14:paraId="631F5184" w14:textId="33FF5650"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29" w:history="1">
            <w:r w:rsidRPr="00A76125">
              <w:rPr>
                <w:rStyle w:val="Hyperlink"/>
                <w:rFonts w:eastAsia="Times New Roman"/>
                <w:noProof/>
              </w:rPr>
              <w:t>3.2 Randvoorwaarden publieke waarde</w:t>
            </w:r>
            <w:r>
              <w:rPr>
                <w:noProof/>
                <w:webHidden/>
              </w:rPr>
              <w:tab/>
            </w:r>
            <w:r>
              <w:rPr>
                <w:noProof/>
                <w:webHidden/>
              </w:rPr>
              <w:fldChar w:fldCharType="begin"/>
            </w:r>
            <w:r>
              <w:rPr>
                <w:noProof/>
                <w:webHidden/>
              </w:rPr>
              <w:instrText xml:space="preserve"> PAGEREF _Toc204095829 \h </w:instrText>
            </w:r>
            <w:r>
              <w:rPr>
                <w:noProof/>
                <w:webHidden/>
              </w:rPr>
            </w:r>
            <w:r>
              <w:rPr>
                <w:noProof/>
                <w:webHidden/>
              </w:rPr>
              <w:fldChar w:fldCharType="separate"/>
            </w:r>
            <w:r w:rsidR="00B717B7">
              <w:rPr>
                <w:noProof/>
                <w:webHidden/>
              </w:rPr>
              <w:t>14</w:t>
            </w:r>
            <w:r>
              <w:rPr>
                <w:noProof/>
                <w:webHidden/>
              </w:rPr>
              <w:fldChar w:fldCharType="end"/>
            </w:r>
          </w:hyperlink>
        </w:p>
        <w:p w14:paraId="43871A7B" w14:textId="2028D3AA"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30" w:history="1">
            <w:r w:rsidRPr="00A76125">
              <w:rPr>
                <w:rStyle w:val="Hyperlink"/>
                <w:noProof/>
              </w:rPr>
              <w:t>3.3 Legitimiteit en steun</w:t>
            </w:r>
            <w:r>
              <w:rPr>
                <w:noProof/>
                <w:webHidden/>
              </w:rPr>
              <w:tab/>
            </w:r>
            <w:r>
              <w:rPr>
                <w:noProof/>
                <w:webHidden/>
              </w:rPr>
              <w:fldChar w:fldCharType="begin"/>
            </w:r>
            <w:r>
              <w:rPr>
                <w:noProof/>
                <w:webHidden/>
              </w:rPr>
              <w:instrText xml:space="preserve"> PAGEREF _Toc204095830 \h </w:instrText>
            </w:r>
            <w:r>
              <w:rPr>
                <w:noProof/>
                <w:webHidden/>
              </w:rPr>
            </w:r>
            <w:r>
              <w:rPr>
                <w:noProof/>
                <w:webHidden/>
              </w:rPr>
              <w:fldChar w:fldCharType="separate"/>
            </w:r>
            <w:r w:rsidR="00B717B7">
              <w:rPr>
                <w:noProof/>
                <w:webHidden/>
              </w:rPr>
              <w:t>15</w:t>
            </w:r>
            <w:r>
              <w:rPr>
                <w:noProof/>
                <w:webHidden/>
              </w:rPr>
              <w:fldChar w:fldCharType="end"/>
            </w:r>
          </w:hyperlink>
        </w:p>
        <w:p w14:paraId="310FBF3F" w14:textId="771469D3"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31" w:history="1">
            <w:r w:rsidRPr="00A76125">
              <w:rPr>
                <w:rStyle w:val="Hyperlink"/>
                <w:noProof/>
              </w:rPr>
              <w:t>3.3.1 Type stakeholders</w:t>
            </w:r>
            <w:r>
              <w:rPr>
                <w:noProof/>
                <w:webHidden/>
              </w:rPr>
              <w:tab/>
            </w:r>
            <w:r>
              <w:rPr>
                <w:noProof/>
                <w:webHidden/>
              </w:rPr>
              <w:fldChar w:fldCharType="begin"/>
            </w:r>
            <w:r>
              <w:rPr>
                <w:noProof/>
                <w:webHidden/>
              </w:rPr>
              <w:instrText xml:space="preserve"> PAGEREF _Toc204095831 \h </w:instrText>
            </w:r>
            <w:r>
              <w:rPr>
                <w:noProof/>
                <w:webHidden/>
              </w:rPr>
            </w:r>
            <w:r>
              <w:rPr>
                <w:noProof/>
                <w:webHidden/>
              </w:rPr>
              <w:fldChar w:fldCharType="separate"/>
            </w:r>
            <w:r w:rsidR="00B717B7">
              <w:rPr>
                <w:noProof/>
                <w:webHidden/>
              </w:rPr>
              <w:t>15</w:t>
            </w:r>
            <w:r>
              <w:rPr>
                <w:noProof/>
                <w:webHidden/>
              </w:rPr>
              <w:fldChar w:fldCharType="end"/>
            </w:r>
          </w:hyperlink>
        </w:p>
        <w:p w14:paraId="44289034" w14:textId="7DED2222"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32" w:history="1">
            <w:r w:rsidRPr="00A76125">
              <w:rPr>
                <w:rStyle w:val="Hyperlink"/>
                <w:rFonts w:eastAsia="Times New Roman"/>
                <w:noProof/>
              </w:rPr>
              <w:t>3.3.2 Type steun</w:t>
            </w:r>
            <w:r>
              <w:rPr>
                <w:noProof/>
                <w:webHidden/>
              </w:rPr>
              <w:tab/>
            </w:r>
            <w:r>
              <w:rPr>
                <w:noProof/>
                <w:webHidden/>
              </w:rPr>
              <w:fldChar w:fldCharType="begin"/>
            </w:r>
            <w:r>
              <w:rPr>
                <w:noProof/>
                <w:webHidden/>
              </w:rPr>
              <w:instrText xml:space="preserve"> PAGEREF _Toc204095832 \h </w:instrText>
            </w:r>
            <w:r>
              <w:rPr>
                <w:noProof/>
                <w:webHidden/>
              </w:rPr>
            </w:r>
            <w:r>
              <w:rPr>
                <w:noProof/>
                <w:webHidden/>
              </w:rPr>
              <w:fldChar w:fldCharType="separate"/>
            </w:r>
            <w:r w:rsidR="00B717B7">
              <w:rPr>
                <w:noProof/>
                <w:webHidden/>
              </w:rPr>
              <w:t>17</w:t>
            </w:r>
            <w:r>
              <w:rPr>
                <w:noProof/>
                <w:webHidden/>
              </w:rPr>
              <w:fldChar w:fldCharType="end"/>
            </w:r>
          </w:hyperlink>
        </w:p>
        <w:p w14:paraId="6330FD32" w14:textId="71071277"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33" w:history="1">
            <w:r w:rsidRPr="00A76125">
              <w:rPr>
                <w:rStyle w:val="Hyperlink"/>
                <w:rFonts w:eastAsia="Times New Roman"/>
                <w:noProof/>
              </w:rPr>
              <w:t>3.3.3 Type legitimiteit</w:t>
            </w:r>
            <w:r>
              <w:rPr>
                <w:noProof/>
                <w:webHidden/>
              </w:rPr>
              <w:tab/>
            </w:r>
            <w:r>
              <w:rPr>
                <w:noProof/>
                <w:webHidden/>
              </w:rPr>
              <w:fldChar w:fldCharType="begin"/>
            </w:r>
            <w:r>
              <w:rPr>
                <w:noProof/>
                <w:webHidden/>
              </w:rPr>
              <w:instrText xml:space="preserve"> PAGEREF _Toc204095833 \h </w:instrText>
            </w:r>
            <w:r>
              <w:rPr>
                <w:noProof/>
                <w:webHidden/>
              </w:rPr>
            </w:r>
            <w:r>
              <w:rPr>
                <w:noProof/>
                <w:webHidden/>
              </w:rPr>
              <w:fldChar w:fldCharType="separate"/>
            </w:r>
            <w:r w:rsidR="00B717B7">
              <w:rPr>
                <w:noProof/>
                <w:webHidden/>
              </w:rPr>
              <w:t>18</w:t>
            </w:r>
            <w:r>
              <w:rPr>
                <w:noProof/>
                <w:webHidden/>
              </w:rPr>
              <w:fldChar w:fldCharType="end"/>
            </w:r>
          </w:hyperlink>
        </w:p>
        <w:p w14:paraId="696E4CFD" w14:textId="69A146DD"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34" w:history="1">
            <w:r w:rsidRPr="00A76125">
              <w:rPr>
                <w:rStyle w:val="Hyperlink"/>
                <w:rFonts w:eastAsia="Times New Roman"/>
                <w:noProof/>
              </w:rPr>
              <w:t>3.3.4 Uiting van legitimiteit bij de leerling</w:t>
            </w:r>
            <w:r>
              <w:rPr>
                <w:noProof/>
                <w:webHidden/>
              </w:rPr>
              <w:tab/>
            </w:r>
            <w:r>
              <w:rPr>
                <w:noProof/>
                <w:webHidden/>
              </w:rPr>
              <w:fldChar w:fldCharType="begin"/>
            </w:r>
            <w:r>
              <w:rPr>
                <w:noProof/>
                <w:webHidden/>
              </w:rPr>
              <w:instrText xml:space="preserve"> PAGEREF _Toc204095834 \h </w:instrText>
            </w:r>
            <w:r>
              <w:rPr>
                <w:noProof/>
                <w:webHidden/>
              </w:rPr>
            </w:r>
            <w:r>
              <w:rPr>
                <w:noProof/>
                <w:webHidden/>
              </w:rPr>
              <w:fldChar w:fldCharType="separate"/>
            </w:r>
            <w:r w:rsidR="00B717B7">
              <w:rPr>
                <w:noProof/>
                <w:webHidden/>
              </w:rPr>
              <w:t>19</w:t>
            </w:r>
            <w:r>
              <w:rPr>
                <w:noProof/>
                <w:webHidden/>
              </w:rPr>
              <w:fldChar w:fldCharType="end"/>
            </w:r>
          </w:hyperlink>
        </w:p>
        <w:p w14:paraId="478C8058" w14:textId="0D9409BB"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35" w:history="1">
            <w:r w:rsidRPr="00A76125">
              <w:rPr>
                <w:rStyle w:val="Hyperlink"/>
                <w:rFonts w:eastAsia="Times New Roman"/>
                <w:noProof/>
              </w:rPr>
              <w:t>3.3.5 Uiting van legitimiteit bij de Raad van Toezicht &amp; Onderwijsinspectie</w:t>
            </w:r>
            <w:r>
              <w:rPr>
                <w:noProof/>
                <w:webHidden/>
              </w:rPr>
              <w:tab/>
            </w:r>
            <w:r>
              <w:rPr>
                <w:noProof/>
                <w:webHidden/>
              </w:rPr>
              <w:fldChar w:fldCharType="begin"/>
            </w:r>
            <w:r>
              <w:rPr>
                <w:noProof/>
                <w:webHidden/>
              </w:rPr>
              <w:instrText xml:space="preserve"> PAGEREF _Toc204095835 \h </w:instrText>
            </w:r>
            <w:r>
              <w:rPr>
                <w:noProof/>
                <w:webHidden/>
              </w:rPr>
            </w:r>
            <w:r>
              <w:rPr>
                <w:noProof/>
                <w:webHidden/>
              </w:rPr>
              <w:fldChar w:fldCharType="separate"/>
            </w:r>
            <w:r w:rsidR="00B717B7">
              <w:rPr>
                <w:noProof/>
                <w:webHidden/>
              </w:rPr>
              <w:t>19</w:t>
            </w:r>
            <w:r>
              <w:rPr>
                <w:noProof/>
                <w:webHidden/>
              </w:rPr>
              <w:fldChar w:fldCharType="end"/>
            </w:r>
          </w:hyperlink>
        </w:p>
        <w:p w14:paraId="7424822A" w14:textId="3245F0E6"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36" w:history="1">
            <w:r w:rsidRPr="00A76125">
              <w:rPr>
                <w:rStyle w:val="Hyperlink"/>
                <w:rFonts w:eastAsia="Times New Roman"/>
                <w:noProof/>
              </w:rPr>
              <w:t>3.3.6 Uiting van legitimiteit bij de samenleving</w:t>
            </w:r>
            <w:r>
              <w:rPr>
                <w:noProof/>
                <w:webHidden/>
              </w:rPr>
              <w:tab/>
            </w:r>
            <w:r>
              <w:rPr>
                <w:noProof/>
                <w:webHidden/>
              </w:rPr>
              <w:fldChar w:fldCharType="begin"/>
            </w:r>
            <w:r>
              <w:rPr>
                <w:noProof/>
                <w:webHidden/>
              </w:rPr>
              <w:instrText xml:space="preserve"> PAGEREF _Toc204095836 \h </w:instrText>
            </w:r>
            <w:r>
              <w:rPr>
                <w:noProof/>
                <w:webHidden/>
              </w:rPr>
            </w:r>
            <w:r>
              <w:rPr>
                <w:noProof/>
                <w:webHidden/>
              </w:rPr>
              <w:fldChar w:fldCharType="separate"/>
            </w:r>
            <w:r w:rsidR="00B717B7">
              <w:rPr>
                <w:noProof/>
                <w:webHidden/>
              </w:rPr>
              <w:t>20</w:t>
            </w:r>
            <w:r>
              <w:rPr>
                <w:noProof/>
                <w:webHidden/>
              </w:rPr>
              <w:fldChar w:fldCharType="end"/>
            </w:r>
          </w:hyperlink>
        </w:p>
        <w:p w14:paraId="37A26910" w14:textId="2C54E967"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37" w:history="1">
            <w:r w:rsidRPr="00A76125">
              <w:rPr>
                <w:rStyle w:val="Hyperlink"/>
                <w:rFonts w:eastAsia="Times New Roman"/>
                <w:noProof/>
              </w:rPr>
              <w:t>3.4 Synthese</w:t>
            </w:r>
            <w:r>
              <w:rPr>
                <w:noProof/>
                <w:webHidden/>
              </w:rPr>
              <w:tab/>
            </w:r>
            <w:r>
              <w:rPr>
                <w:noProof/>
                <w:webHidden/>
              </w:rPr>
              <w:fldChar w:fldCharType="begin"/>
            </w:r>
            <w:r>
              <w:rPr>
                <w:noProof/>
                <w:webHidden/>
              </w:rPr>
              <w:instrText xml:space="preserve"> PAGEREF _Toc204095837 \h </w:instrText>
            </w:r>
            <w:r>
              <w:rPr>
                <w:noProof/>
                <w:webHidden/>
              </w:rPr>
            </w:r>
            <w:r>
              <w:rPr>
                <w:noProof/>
                <w:webHidden/>
              </w:rPr>
              <w:fldChar w:fldCharType="separate"/>
            </w:r>
            <w:r w:rsidR="00B717B7">
              <w:rPr>
                <w:noProof/>
                <w:webHidden/>
              </w:rPr>
              <w:t>20</w:t>
            </w:r>
            <w:r>
              <w:rPr>
                <w:noProof/>
                <w:webHidden/>
              </w:rPr>
              <w:fldChar w:fldCharType="end"/>
            </w:r>
          </w:hyperlink>
        </w:p>
        <w:p w14:paraId="6CA5628D" w14:textId="7AA72562"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38" w:history="1">
            <w:r w:rsidRPr="00A76125">
              <w:rPr>
                <w:rStyle w:val="Hyperlink"/>
                <w:noProof/>
              </w:rPr>
              <w:t>Hoofdstuk 4: Methodologisch kader</w:t>
            </w:r>
            <w:r>
              <w:rPr>
                <w:noProof/>
                <w:webHidden/>
              </w:rPr>
              <w:tab/>
            </w:r>
            <w:r>
              <w:rPr>
                <w:noProof/>
                <w:webHidden/>
              </w:rPr>
              <w:fldChar w:fldCharType="begin"/>
            </w:r>
            <w:r>
              <w:rPr>
                <w:noProof/>
                <w:webHidden/>
              </w:rPr>
              <w:instrText xml:space="preserve"> PAGEREF _Toc204095838 \h </w:instrText>
            </w:r>
            <w:r>
              <w:rPr>
                <w:noProof/>
                <w:webHidden/>
              </w:rPr>
            </w:r>
            <w:r>
              <w:rPr>
                <w:noProof/>
                <w:webHidden/>
              </w:rPr>
              <w:fldChar w:fldCharType="separate"/>
            </w:r>
            <w:r w:rsidR="00B717B7">
              <w:rPr>
                <w:noProof/>
                <w:webHidden/>
              </w:rPr>
              <w:t>22</w:t>
            </w:r>
            <w:r>
              <w:rPr>
                <w:noProof/>
                <w:webHidden/>
              </w:rPr>
              <w:fldChar w:fldCharType="end"/>
            </w:r>
          </w:hyperlink>
        </w:p>
        <w:p w14:paraId="1FC2AFF7" w14:textId="5B1B1AB0"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39" w:history="1">
            <w:r w:rsidRPr="00A76125">
              <w:rPr>
                <w:rStyle w:val="Hyperlink"/>
                <w:noProof/>
              </w:rPr>
              <w:t>4.1 Onderzoeksstrategie</w:t>
            </w:r>
            <w:r>
              <w:rPr>
                <w:noProof/>
                <w:webHidden/>
              </w:rPr>
              <w:tab/>
            </w:r>
            <w:r>
              <w:rPr>
                <w:noProof/>
                <w:webHidden/>
              </w:rPr>
              <w:fldChar w:fldCharType="begin"/>
            </w:r>
            <w:r>
              <w:rPr>
                <w:noProof/>
                <w:webHidden/>
              </w:rPr>
              <w:instrText xml:space="preserve"> PAGEREF _Toc204095839 \h </w:instrText>
            </w:r>
            <w:r>
              <w:rPr>
                <w:noProof/>
                <w:webHidden/>
              </w:rPr>
            </w:r>
            <w:r>
              <w:rPr>
                <w:noProof/>
                <w:webHidden/>
              </w:rPr>
              <w:fldChar w:fldCharType="separate"/>
            </w:r>
            <w:r w:rsidR="00B717B7">
              <w:rPr>
                <w:noProof/>
                <w:webHidden/>
              </w:rPr>
              <w:t>22</w:t>
            </w:r>
            <w:r>
              <w:rPr>
                <w:noProof/>
                <w:webHidden/>
              </w:rPr>
              <w:fldChar w:fldCharType="end"/>
            </w:r>
          </w:hyperlink>
        </w:p>
        <w:p w14:paraId="0AE54A36" w14:textId="3CE0B161"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40" w:history="1">
            <w:r w:rsidRPr="00A76125">
              <w:rPr>
                <w:rStyle w:val="Hyperlink"/>
                <w:noProof/>
              </w:rPr>
              <w:t>4.2 Methoden van dataverzameling</w:t>
            </w:r>
            <w:r>
              <w:rPr>
                <w:noProof/>
                <w:webHidden/>
              </w:rPr>
              <w:tab/>
            </w:r>
            <w:r>
              <w:rPr>
                <w:noProof/>
                <w:webHidden/>
              </w:rPr>
              <w:fldChar w:fldCharType="begin"/>
            </w:r>
            <w:r>
              <w:rPr>
                <w:noProof/>
                <w:webHidden/>
              </w:rPr>
              <w:instrText xml:space="preserve"> PAGEREF _Toc204095840 \h </w:instrText>
            </w:r>
            <w:r>
              <w:rPr>
                <w:noProof/>
                <w:webHidden/>
              </w:rPr>
            </w:r>
            <w:r>
              <w:rPr>
                <w:noProof/>
                <w:webHidden/>
              </w:rPr>
              <w:fldChar w:fldCharType="separate"/>
            </w:r>
            <w:r w:rsidR="00B717B7">
              <w:rPr>
                <w:noProof/>
                <w:webHidden/>
              </w:rPr>
              <w:t>23</w:t>
            </w:r>
            <w:r>
              <w:rPr>
                <w:noProof/>
                <w:webHidden/>
              </w:rPr>
              <w:fldChar w:fldCharType="end"/>
            </w:r>
          </w:hyperlink>
        </w:p>
        <w:p w14:paraId="195CA4EE" w14:textId="3F3AAA10"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41" w:history="1">
            <w:r w:rsidRPr="00A76125">
              <w:rPr>
                <w:rStyle w:val="Hyperlink"/>
                <w:rFonts w:eastAsia="Times New Roman"/>
                <w:noProof/>
              </w:rPr>
              <w:t>4.3 Operationalisatie begrippen</w:t>
            </w:r>
            <w:r>
              <w:rPr>
                <w:noProof/>
                <w:webHidden/>
              </w:rPr>
              <w:tab/>
            </w:r>
            <w:r>
              <w:rPr>
                <w:noProof/>
                <w:webHidden/>
              </w:rPr>
              <w:fldChar w:fldCharType="begin"/>
            </w:r>
            <w:r>
              <w:rPr>
                <w:noProof/>
                <w:webHidden/>
              </w:rPr>
              <w:instrText xml:space="preserve"> PAGEREF _Toc204095841 \h </w:instrText>
            </w:r>
            <w:r>
              <w:rPr>
                <w:noProof/>
                <w:webHidden/>
              </w:rPr>
            </w:r>
            <w:r>
              <w:rPr>
                <w:noProof/>
                <w:webHidden/>
              </w:rPr>
              <w:fldChar w:fldCharType="separate"/>
            </w:r>
            <w:r w:rsidR="00B717B7">
              <w:rPr>
                <w:noProof/>
                <w:webHidden/>
              </w:rPr>
              <w:t>24</w:t>
            </w:r>
            <w:r>
              <w:rPr>
                <w:noProof/>
                <w:webHidden/>
              </w:rPr>
              <w:fldChar w:fldCharType="end"/>
            </w:r>
          </w:hyperlink>
        </w:p>
        <w:p w14:paraId="122FF17D" w14:textId="7E75AB82"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42" w:history="1">
            <w:r w:rsidRPr="00A76125">
              <w:rPr>
                <w:rStyle w:val="Hyperlink"/>
                <w:noProof/>
              </w:rPr>
              <w:t>4.3.1 Operationalisatie publieke waarde</w:t>
            </w:r>
            <w:r>
              <w:rPr>
                <w:noProof/>
                <w:webHidden/>
              </w:rPr>
              <w:tab/>
            </w:r>
            <w:r>
              <w:rPr>
                <w:noProof/>
                <w:webHidden/>
              </w:rPr>
              <w:fldChar w:fldCharType="begin"/>
            </w:r>
            <w:r>
              <w:rPr>
                <w:noProof/>
                <w:webHidden/>
              </w:rPr>
              <w:instrText xml:space="preserve"> PAGEREF _Toc204095842 \h </w:instrText>
            </w:r>
            <w:r>
              <w:rPr>
                <w:noProof/>
                <w:webHidden/>
              </w:rPr>
            </w:r>
            <w:r>
              <w:rPr>
                <w:noProof/>
                <w:webHidden/>
              </w:rPr>
              <w:fldChar w:fldCharType="separate"/>
            </w:r>
            <w:r w:rsidR="00B717B7">
              <w:rPr>
                <w:noProof/>
                <w:webHidden/>
              </w:rPr>
              <w:t>24</w:t>
            </w:r>
            <w:r>
              <w:rPr>
                <w:noProof/>
                <w:webHidden/>
              </w:rPr>
              <w:fldChar w:fldCharType="end"/>
            </w:r>
          </w:hyperlink>
        </w:p>
        <w:p w14:paraId="545016A2" w14:textId="05CB8B5A"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43" w:history="1">
            <w:r w:rsidRPr="00A76125">
              <w:rPr>
                <w:rStyle w:val="Hyperlink"/>
                <w:noProof/>
              </w:rPr>
              <w:t>4.3.2 Operationalisatie steun</w:t>
            </w:r>
            <w:r>
              <w:rPr>
                <w:noProof/>
                <w:webHidden/>
              </w:rPr>
              <w:tab/>
            </w:r>
            <w:r>
              <w:rPr>
                <w:noProof/>
                <w:webHidden/>
              </w:rPr>
              <w:fldChar w:fldCharType="begin"/>
            </w:r>
            <w:r>
              <w:rPr>
                <w:noProof/>
                <w:webHidden/>
              </w:rPr>
              <w:instrText xml:space="preserve"> PAGEREF _Toc204095843 \h </w:instrText>
            </w:r>
            <w:r>
              <w:rPr>
                <w:noProof/>
                <w:webHidden/>
              </w:rPr>
            </w:r>
            <w:r>
              <w:rPr>
                <w:noProof/>
                <w:webHidden/>
              </w:rPr>
              <w:fldChar w:fldCharType="separate"/>
            </w:r>
            <w:r w:rsidR="00B717B7">
              <w:rPr>
                <w:noProof/>
                <w:webHidden/>
              </w:rPr>
              <w:t>24</w:t>
            </w:r>
            <w:r>
              <w:rPr>
                <w:noProof/>
                <w:webHidden/>
              </w:rPr>
              <w:fldChar w:fldCharType="end"/>
            </w:r>
          </w:hyperlink>
        </w:p>
        <w:p w14:paraId="1F8136F8" w14:textId="5D377E62"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44" w:history="1">
            <w:r w:rsidRPr="00A76125">
              <w:rPr>
                <w:rStyle w:val="Hyperlink"/>
                <w:noProof/>
              </w:rPr>
              <w:t>4.3.3 Operationalisatie legitimiteit</w:t>
            </w:r>
            <w:r>
              <w:rPr>
                <w:noProof/>
                <w:webHidden/>
              </w:rPr>
              <w:tab/>
            </w:r>
            <w:r>
              <w:rPr>
                <w:noProof/>
                <w:webHidden/>
              </w:rPr>
              <w:fldChar w:fldCharType="begin"/>
            </w:r>
            <w:r>
              <w:rPr>
                <w:noProof/>
                <w:webHidden/>
              </w:rPr>
              <w:instrText xml:space="preserve"> PAGEREF _Toc204095844 \h </w:instrText>
            </w:r>
            <w:r>
              <w:rPr>
                <w:noProof/>
                <w:webHidden/>
              </w:rPr>
            </w:r>
            <w:r>
              <w:rPr>
                <w:noProof/>
                <w:webHidden/>
              </w:rPr>
              <w:fldChar w:fldCharType="separate"/>
            </w:r>
            <w:r w:rsidR="00B717B7">
              <w:rPr>
                <w:noProof/>
                <w:webHidden/>
              </w:rPr>
              <w:t>25</w:t>
            </w:r>
            <w:r>
              <w:rPr>
                <w:noProof/>
                <w:webHidden/>
              </w:rPr>
              <w:fldChar w:fldCharType="end"/>
            </w:r>
          </w:hyperlink>
        </w:p>
        <w:p w14:paraId="3B269412" w14:textId="369EE19E"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45" w:history="1">
            <w:r w:rsidRPr="00A76125">
              <w:rPr>
                <w:rStyle w:val="Hyperlink"/>
                <w:rFonts w:eastAsia="Times New Roman"/>
                <w:noProof/>
              </w:rPr>
              <w:t>4.4 Veldwerk</w:t>
            </w:r>
            <w:r>
              <w:rPr>
                <w:noProof/>
                <w:webHidden/>
              </w:rPr>
              <w:tab/>
            </w:r>
            <w:r>
              <w:rPr>
                <w:noProof/>
                <w:webHidden/>
              </w:rPr>
              <w:fldChar w:fldCharType="begin"/>
            </w:r>
            <w:r>
              <w:rPr>
                <w:noProof/>
                <w:webHidden/>
              </w:rPr>
              <w:instrText xml:space="preserve"> PAGEREF _Toc204095845 \h </w:instrText>
            </w:r>
            <w:r>
              <w:rPr>
                <w:noProof/>
                <w:webHidden/>
              </w:rPr>
            </w:r>
            <w:r>
              <w:rPr>
                <w:noProof/>
                <w:webHidden/>
              </w:rPr>
              <w:fldChar w:fldCharType="separate"/>
            </w:r>
            <w:r w:rsidR="00B717B7">
              <w:rPr>
                <w:noProof/>
                <w:webHidden/>
              </w:rPr>
              <w:t>26</w:t>
            </w:r>
            <w:r>
              <w:rPr>
                <w:noProof/>
                <w:webHidden/>
              </w:rPr>
              <w:fldChar w:fldCharType="end"/>
            </w:r>
          </w:hyperlink>
        </w:p>
        <w:p w14:paraId="520B576C" w14:textId="70F5ED31"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46" w:history="1">
            <w:r w:rsidRPr="00A76125">
              <w:rPr>
                <w:rStyle w:val="Hyperlink"/>
                <w:rFonts w:eastAsia="Times New Roman"/>
                <w:noProof/>
              </w:rPr>
              <w:t>4.4.1 Dataverzameling respondentenselectie interviews</w:t>
            </w:r>
            <w:r>
              <w:rPr>
                <w:noProof/>
                <w:webHidden/>
              </w:rPr>
              <w:tab/>
            </w:r>
            <w:r>
              <w:rPr>
                <w:noProof/>
                <w:webHidden/>
              </w:rPr>
              <w:fldChar w:fldCharType="begin"/>
            </w:r>
            <w:r>
              <w:rPr>
                <w:noProof/>
                <w:webHidden/>
              </w:rPr>
              <w:instrText xml:space="preserve"> PAGEREF _Toc204095846 \h </w:instrText>
            </w:r>
            <w:r>
              <w:rPr>
                <w:noProof/>
                <w:webHidden/>
              </w:rPr>
            </w:r>
            <w:r>
              <w:rPr>
                <w:noProof/>
                <w:webHidden/>
              </w:rPr>
              <w:fldChar w:fldCharType="separate"/>
            </w:r>
            <w:r w:rsidR="00B717B7">
              <w:rPr>
                <w:noProof/>
                <w:webHidden/>
              </w:rPr>
              <w:t>26</w:t>
            </w:r>
            <w:r>
              <w:rPr>
                <w:noProof/>
                <w:webHidden/>
              </w:rPr>
              <w:fldChar w:fldCharType="end"/>
            </w:r>
          </w:hyperlink>
        </w:p>
        <w:p w14:paraId="18259EC2" w14:textId="094F1399"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47" w:history="1">
            <w:r w:rsidRPr="00A76125">
              <w:rPr>
                <w:rStyle w:val="Hyperlink"/>
                <w:noProof/>
              </w:rPr>
              <w:t>4.4.2 Dataverzameling achtergrondinformatie</w:t>
            </w:r>
            <w:r>
              <w:rPr>
                <w:noProof/>
                <w:webHidden/>
              </w:rPr>
              <w:tab/>
            </w:r>
            <w:r>
              <w:rPr>
                <w:noProof/>
                <w:webHidden/>
              </w:rPr>
              <w:fldChar w:fldCharType="begin"/>
            </w:r>
            <w:r>
              <w:rPr>
                <w:noProof/>
                <w:webHidden/>
              </w:rPr>
              <w:instrText xml:space="preserve"> PAGEREF _Toc204095847 \h </w:instrText>
            </w:r>
            <w:r>
              <w:rPr>
                <w:noProof/>
                <w:webHidden/>
              </w:rPr>
            </w:r>
            <w:r>
              <w:rPr>
                <w:noProof/>
                <w:webHidden/>
              </w:rPr>
              <w:fldChar w:fldCharType="separate"/>
            </w:r>
            <w:r w:rsidR="00B717B7">
              <w:rPr>
                <w:noProof/>
                <w:webHidden/>
              </w:rPr>
              <w:t>27</w:t>
            </w:r>
            <w:r>
              <w:rPr>
                <w:noProof/>
                <w:webHidden/>
              </w:rPr>
              <w:fldChar w:fldCharType="end"/>
            </w:r>
          </w:hyperlink>
        </w:p>
        <w:p w14:paraId="764827C1" w14:textId="1F2B8BCE"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48" w:history="1">
            <w:r w:rsidRPr="00A76125">
              <w:rPr>
                <w:rStyle w:val="Hyperlink"/>
                <w:rFonts w:eastAsia="Times New Roman"/>
                <w:noProof/>
              </w:rPr>
              <w:t>4.5 Methode van data-analyse</w:t>
            </w:r>
            <w:r>
              <w:rPr>
                <w:noProof/>
                <w:webHidden/>
              </w:rPr>
              <w:tab/>
            </w:r>
            <w:r>
              <w:rPr>
                <w:noProof/>
                <w:webHidden/>
              </w:rPr>
              <w:fldChar w:fldCharType="begin"/>
            </w:r>
            <w:r>
              <w:rPr>
                <w:noProof/>
                <w:webHidden/>
              </w:rPr>
              <w:instrText xml:space="preserve"> PAGEREF _Toc204095848 \h </w:instrText>
            </w:r>
            <w:r>
              <w:rPr>
                <w:noProof/>
                <w:webHidden/>
              </w:rPr>
            </w:r>
            <w:r>
              <w:rPr>
                <w:noProof/>
                <w:webHidden/>
              </w:rPr>
              <w:fldChar w:fldCharType="separate"/>
            </w:r>
            <w:r w:rsidR="00B717B7">
              <w:rPr>
                <w:noProof/>
                <w:webHidden/>
              </w:rPr>
              <w:t>27</w:t>
            </w:r>
            <w:r>
              <w:rPr>
                <w:noProof/>
                <w:webHidden/>
              </w:rPr>
              <w:fldChar w:fldCharType="end"/>
            </w:r>
          </w:hyperlink>
        </w:p>
        <w:p w14:paraId="492A088E" w14:textId="44F7E0C7"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49" w:history="1">
            <w:r w:rsidRPr="00A76125">
              <w:rPr>
                <w:rStyle w:val="Hyperlink"/>
                <w:rFonts w:eastAsia="Times New Roman"/>
                <w:noProof/>
              </w:rPr>
              <w:t>4.6 Reflecties op kwaliteit</w:t>
            </w:r>
            <w:r>
              <w:rPr>
                <w:noProof/>
                <w:webHidden/>
              </w:rPr>
              <w:tab/>
            </w:r>
            <w:r>
              <w:rPr>
                <w:noProof/>
                <w:webHidden/>
              </w:rPr>
              <w:fldChar w:fldCharType="begin"/>
            </w:r>
            <w:r>
              <w:rPr>
                <w:noProof/>
                <w:webHidden/>
              </w:rPr>
              <w:instrText xml:space="preserve"> PAGEREF _Toc204095849 \h </w:instrText>
            </w:r>
            <w:r>
              <w:rPr>
                <w:noProof/>
                <w:webHidden/>
              </w:rPr>
            </w:r>
            <w:r>
              <w:rPr>
                <w:noProof/>
                <w:webHidden/>
              </w:rPr>
              <w:fldChar w:fldCharType="separate"/>
            </w:r>
            <w:r w:rsidR="00B717B7">
              <w:rPr>
                <w:noProof/>
                <w:webHidden/>
              </w:rPr>
              <w:t>27</w:t>
            </w:r>
            <w:r>
              <w:rPr>
                <w:noProof/>
                <w:webHidden/>
              </w:rPr>
              <w:fldChar w:fldCharType="end"/>
            </w:r>
          </w:hyperlink>
        </w:p>
        <w:p w14:paraId="6C9709B9" w14:textId="171EDA42"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50" w:history="1">
            <w:r w:rsidRPr="00A76125">
              <w:rPr>
                <w:rStyle w:val="Hyperlink"/>
                <w:rFonts w:eastAsia="Times New Roman"/>
                <w:noProof/>
              </w:rPr>
              <w:t>Hoofdstuk 5: Resultaten en analyse</w:t>
            </w:r>
            <w:r>
              <w:rPr>
                <w:noProof/>
                <w:webHidden/>
              </w:rPr>
              <w:tab/>
            </w:r>
            <w:r>
              <w:rPr>
                <w:noProof/>
                <w:webHidden/>
              </w:rPr>
              <w:fldChar w:fldCharType="begin"/>
            </w:r>
            <w:r>
              <w:rPr>
                <w:noProof/>
                <w:webHidden/>
              </w:rPr>
              <w:instrText xml:space="preserve"> PAGEREF _Toc204095850 \h </w:instrText>
            </w:r>
            <w:r>
              <w:rPr>
                <w:noProof/>
                <w:webHidden/>
              </w:rPr>
            </w:r>
            <w:r>
              <w:rPr>
                <w:noProof/>
                <w:webHidden/>
              </w:rPr>
              <w:fldChar w:fldCharType="separate"/>
            </w:r>
            <w:r w:rsidR="00B717B7">
              <w:rPr>
                <w:noProof/>
                <w:webHidden/>
              </w:rPr>
              <w:t>29</w:t>
            </w:r>
            <w:r>
              <w:rPr>
                <w:noProof/>
                <w:webHidden/>
              </w:rPr>
              <w:fldChar w:fldCharType="end"/>
            </w:r>
          </w:hyperlink>
        </w:p>
        <w:p w14:paraId="795CEBC0" w14:textId="62246A96"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51" w:history="1">
            <w:r w:rsidRPr="00A76125">
              <w:rPr>
                <w:rStyle w:val="Hyperlink"/>
                <w:noProof/>
              </w:rPr>
              <w:t>5.1 Druk vanuit specifieke en diffuse steun</w:t>
            </w:r>
            <w:r>
              <w:rPr>
                <w:noProof/>
                <w:webHidden/>
              </w:rPr>
              <w:tab/>
            </w:r>
            <w:r>
              <w:rPr>
                <w:noProof/>
                <w:webHidden/>
              </w:rPr>
              <w:fldChar w:fldCharType="begin"/>
            </w:r>
            <w:r>
              <w:rPr>
                <w:noProof/>
                <w:webHidden/>
              </w:rPr>
              <w:instrText xml:space="preserve"> PAGEREF _Toc204095851 \h </w:instrText>
            </w:r>
            <w:r>
              <w:rPr>
                <w:noProof/>
                <w:webHidden/>
              </w:rPr>
            </w:r>
            <w:r>
              <w:rPr>
                <w:noProof/>
                <w:webHidden/>
              </w:rPr>
              <w:fldChar w:fldCharType="separate"/>
            </w:r>
            <w:r w:rsidR="00B717B7">
              <w:rPr>
                <w:noProof/>
                <w:webHidden/>
              </w:rPr>
              <w:t>29</w:t>
            </w:r>
            <w:r>
              <w:rPr>
                <w:noProof/>
                <w:webHidden/>
              </w:rPr>
              <w:fldChar w:fldCharType="end"/>
            </w:r>
          </w:hyperlink>
        </w:p>
        <w:p w14:paraId="7CCD142A" w14:textId="3D3D412C"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52" w:history="1">
            <w:r w:rsidRPr="00A76125">
              <w:rPr>
                <w:rStyle w:val="Hyperlink"/>
                <w:noProof/>
              </w:rPr>
              <w:t>5.1.1 De invloed van de leerling</w:t>
            </w:r>
            <w:r>
              <w:rPr>
                <w:noProof/>
                <w:webHidden/>
              </w:rPr>
              <w:tab/>
            </w:r>
            <w:r>
              <w:rPr>
                <w:noProof/>
                <w:webHidden/>
              </w:rPr>
              <w:fldChar w:fldCharType="begin"/>
            </w:r>
            <w:r>
              <w:rPr>
                <w:noProof/>
                <w:webHidden/>
              </w:rPr>
              <w:instrText xml:space="preserve"> PAGEREF _Toc204095852 \h </w:instrText>
            </w:r>
            <w:r>
              <w:rPr>
                <w:noProof/>
                <w:webHidden/>
              </w:rPr>
            </w:r>
            <w:r>
              <w:rPr>
                <w:noProof/>
                <w:webHidden/>
              </w:rPr>
              <w:fldChar w:fldCharType="separate"/>
            </w:r>
            <w:r w:rsidR="00B717B7">
              <w:rPr>
                <w:noProof/>
                <w:webHidden/>
              </w:rPr>
              <w:t>29</w:t>
            </w:r>
            <w:r>
              <w:rPr>
                <w:noProof/>
                <w:webHidden/>
              </w:rPr>
              <w:fldChar w:fldCharType="end"/>
            </w:r>
          </w:hyperlink>
        </w:p>
        <w:p w14:paraId="628B935B" w14:textId="1E6B651B"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53" w:history="1">
            <w:r w:rsidRPr="00A76125">
              <w:rPr>
                <w:rStyle w:val="Hyperlink"/>
                <w:noProof/>
              </w:rPr>
              <w:t>5.1.2 De invloed van de Raad van Toezicht</w:t>
            </w:r>
            <w:r>
              <w:rPr>
                <w:noProof/>
                <w:webHidden/>
              </w:rPr>
              <w:tab/>
            </w:r>
            <w:r>
              <w:rPr>
                <w:noProof/>
                <w:webHidden/>
              </w:rPr>
              <w:fldChar w:fldCharType="begin"/>
            </w:r>
            <w:r>
              <w:rPr>
                <w:noProof/>
                <w:webHidden/>
              </w:rPr>
              <w:instrText xml:space="preserve"> PAGEREF _Toc204095853 \h </w:instrText>
            </w:r>
            <w:r>
              <w:rPr>
                <w:noProof/>
                <w:webHidden/>
              </w:rPr>
            </w:r>
            <w:r>
              <w:rPr>
                <w:noProof/>
                <w:webHidden/>
              </w:rPr>
              <w:fldChar w:fldCharType="separate"/>
            </w:r>
            <w:r w:rsidR="00B717B7">
              <w:rPr>
                <w:noProof/>
                <w:webHidden/>
              </w:rPr>
              <w:t>31</w:t>
            </w:r>
            <w:r>
              <w:rPr>
                <w:noProof/>
                <w:webHidden/>
              </w:rPr>
              <w:fldChar w:fldCharType="end"/>
            </w:r>
          </w:hyperlink>
        </w:p>
        <w:p w14:paraId="1FA0ECE4" w14:textId="769ACD76"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54" w:history="1">
            <w:r w:rsidRPr="00A76125">
              <w:rPr>
                <w:rStyle w:val="Hyperlink"/>
                <w:noProof/>
              </w:rPr>
              <w:t>5.1.3 De invloed van de Onderwijsinspectie</w:t>
            </w:r>
            <w:r>
              <w:rPr>
                <w:noProof/>
                <w:webHidden/>
              </w:rPr>
              <w:tab/>
            </w:r>
            <w:r>
              <w:rPr>
                <w:noProof/>
                <w:webHidden/>
              </w:rPr>
              <w:fldChar w:fldCharType="begin"/>
            </w:r>
            <w:r>
              <w:rPr>
                <w:noProof/>
                <w:webHidden/>
              </w:rPr>
              <w:instrText xml:space="preserve"> PAGEREF _Toc204095854 \h </w:instrText>
            </w:r>
            <w:r>
              <w:rPr>
                <w:noProof/>
                <w:webHidden/>
              </w:rPr>
            </w:r>
            <w:r>
              <w:rPr>
                <w:noProof/>
                <w:webHidden/>
              </w:rPr>
              <w:fldChar w:fldCharType="separate"/>
            </w:r>
            <w:r w:rsidR="00B717B7">
              <w:rPr>
                <w:noProof/>
                <w:webHidden/>
              </w:rPr>
              <w:t>32</w:t>
            </w:r>
            <w:r>
              <w:rPr>
                <w:noProof/>
                <w:webHidden/>
              </w:rPr>
              <w:fldChar w:fldCharType="end"/>
            </w:r>
          </w:hyperlink>
        </w:p>
        <w:p w14:paraId="7BACB0B4" w14:textId="5C166EAF" w:rsidR="0099112F" w:rsidRDefault="0099112F">
          <w:pPr>
            <w:pStyle w:val="Inhopg3"/>
            <w:tabs>
              <w:tab w:val="right" w:leader="dot" w:pos="9016"/>
            </w:tabs>
            <w:rPr>
              <w:rFonts w:asciiTheme="minorHAnsi" w:eastAsiaTheme="minorEastAsia" w:hAnsiTheme="minorHAnsi"/>
              <w:noProof/>
              <w:kern w:val="2"/>
              <w:sz w:val="24"/>
              <w:lang w:eastAsia="nl-NL"/>
              <w14:ligatures w14:val="standardContextual"/>
            </w:rPr>
          </w:pPr>
          <w:hyperlink w:anchor="_Toc204095855" w:history="1">
            <w:r w:rsidRPr="00A76125">
              <w:rPr>
                <w:rStyle w:val="Hyperlink"/>
                <w:noProof/>
              </w:rPr>
              <w:t>5.1.4 De invloed van de samenleving</w:t>
            </w:r>
            <w:r>
              <w:rPr>
                <w:noProof/>
                <w:webHidden/>
              </w:rPr>
              <w:tab/>
            </w:r>
            <w:r>
              <w:rPr>
                <w:noProof/>
                <w:webHidden/>
              </w:rPr>
              <w:fldChar w:fldCharType="begin"/>
            </w:r>
            <w:r>
              <w:rPr>
                <w:noProof/>
                <w:webHidden/>
              </w:rPr>
              <w:instrText xml:space="preserve"> PAGEREF _Toc204095855 \h </w:instrText>
            </w:r>
            <w:r>
              <w:rPr>
                <w:noProof/>
                <w:webHidden/>
              </w:rPr>
            </w:r>
            <w:r>
              <w:rPr>
                <w:noProof/>
                <w:webHidden/>
              </w:rPr>
              <w:fldChar w:fldCharType="separate"/>
            </w:r>
            <w:r w:rsidR="00B717B7">
              <w:rPr>
                <w:noProof/>
                <w:webHidden/>
              </w:rPr>
              <w:t>33</w:t>
            </w:r>
            <w:r>
              <w:rPr>
                <w:noProof/>
                <w:webHidden/>
              </w:rPr>
              <w:fldChar w:fldCharType="end"/>
            </w:r>
          </w:hyperlink>
        </w:p>
        <w:p w14:paraId="2B03ED57" w14:textId="383A27E8"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56" w:history="1">
            <w:r w:rsidRPr="00A76125">
              <w:rPr>
                <w:rStyle w:val="Hyperlink"/>
                <w:noProof/>
              </w:rPr>
              <w:t>5.2 De focus op harde of zachte waarde</w:t>
            </w:r>
            <w:r>
              <w:rPr>
                <w:noProof/>
                <w:webHidden/>
              </w:rPr>
              <w:tab/>
            </w:r>
            <w:r>
              <w:rPr>
                <w:noProof/>
                <w:webHidden/>
              </w:rPr>
              <w:fldChar w:fldCharType="begin"/>
            </w:r>
            <w:r>
              <w:rPr>
                <w:noProof/>
                <w:webHidden/>
              </w:rPr>
              <w:instrText xml:space="preserve"> PAGEREF _Toc204095856 \h </w:instrText>
            </w:r>
            <w:r>
              <w:rPr>
                <w:noProof/>
                <w:webHidden/>
              </w:rPr>
            </w:r>
            <w:r>
              <w:rPr>
                <w:noProof/>
                <w:webHidden/>
              </w:rPr>
              <w:fldChar w:fldCharType="separate"/>
            </w:r>
            <w:r w:rsidR="00B717B7">
              <w:rPr>
                <w:noProof/>
                <w:webHidden/>
              </w:rPr>
              <w:t>34</w:t>
            </w:r>
            <w:r>
              <w:rPr>
                <w:noProof/>
                <w:webHidden/>
              </w:rPr>
              <w:fldChar w:fldCharType="end"/>
            </w:r>
          </w:hyperlink>
        </w:p>
        <w:p w14:paraId="50B4F780" w14:textId="3A9E97ED"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57" w:history="1">
            <w:r w:rsidRPr="00A76125">
              <w:rPr>
                <w:rStyle w:val="Hyperlink"/>
                <w:noProof/>
              </w:rPr>
              <w:t>Hoofdstuk 6: Discussie</w:t>
            </w:r>
            <w:r>
              <w:rPr>
                <w:noProof/>
                <w:webHidden/>
              </w:rPr>
              <w:tab/>
            </w:r>
            <w:r>
              <w:rPr>
                <w:noProof/>
                <w:webHidden/>
              </w:rPr>
              <w:fldChar w:fldCharType="begin"/>
            </w:r>
            <w:r>
              <w:rPr>
                <w:noProof/>
                <w:webHidden/>
              </w:rPr>
              <w:instrText xml:space="preserve"> PAGEREF _Toc204095857 \h </w:instrText>
            </w:r>
            <w:r>
              <w:rPr>
                <w:noProof/>
                <w:webHidden/>
              </w:rPr>
            </w:r>
            <w:r>
              <w:rPr>
                <w:noProof/>
                <w:webHidden/>
              </w:rPr>
              <w:fldChar w:fldCharType="separate"/>
            </w:r>
            <w:r w:rsidR="00B717B7">
              <w:rPr>
                <w:noProof/>
                <w:webHidden/>
              </w:rPr>
              <w:t>36</w:t>
            </w:r>
            <w:r>
              <w:rPr>
                <w:noProof/>
                <w:webHidden/>
              </w:rPr>
              <w:fldChar w:fldCharType="end"/>
            </w:r>
          </w:hyperlink>
        </w:p>
        <w:p w14:paraId="4987BB9F" w14:textId="6C99177D"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58" w:history="1">
            <w:r w:rsidRPr="00A76125">
              <w:rPr>
                <w:rStyle w:val="Hyperlink"/>
                <w:noProof/>
              </w:rPr>
              <w:t>6.1 De strategische driehoek van Moore herijkt</w:t>
            </w:r>
            <w:r>
              <w:rPr>
                <w:noProof/>
                <w:webHidden/>
              </w:rPr>
              <w:tab/>
            </w:r>
            <w:r>
              <w:rPr>
                <w:noProof/>
                <w:webHidden/>
              </w:rPr>
              <w:fldChar w:fldCharType="begin"/>
            </w:r>
            <w:r>
              <w:rPr>
                <w:noProof/>
                <w:webHidden/>
              </w:rPr>
              <w:instrText xml:space="preserve"> PAGEREF _Toc204095858 \h </w:instrText>
            </w:r>
            <w:r>
              <w:rPr>
                <w:noProof/>
                <w:webHidden/>
              </w:rPr>
            </w:r>
            <w:r>
              <w:rPr>
                <w:noProof/>
                <w:webHidden/>
              </w:rPr>
              <w:fldChar w:fldCharType="separate"/>
            </w:r>
            <w:r w:rsidR="00B717B7">
              <w:rPr>
                <w:noProof/>
                <w:webHidden/>
              </w:rPr>
              <w:t>36</w:t>
            </w:r>
            <w:r>
              <w:rPr>
                <w:noProof/>
                <w:webHidden/>
              </w:rPr>
              <w:fldChar w:fldCharType="end"/>
            </w:r>
          </w:hyperlink>
        </w:p>
        <w:p w14:paraId="77359F98" w14:textId="1D64E4C0"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59" w:history="1">
            <w:r w:rsidRPr="00A76125">
              <w:rPr>
                <w:rStyle w:val="Hyperlink"/>
                <w:noProof/>
              </w:rPr>
              <w:t>6.2 Herdefiniëring van specifieke steun als drukfactor</w:t>
            </w:r>
            <w:r>
              <w:rPr>
                <w:noProof/>
                <w:webHidden/>
              </w:rPr>
              <w:tab/>
            </w:r>
            <w:r>
              <w:rPr>
                <w:noProof/>
                <w:webHidden/>
              </w:rPr>
              <w:fldChar w:fldCharType="begin"/>
            </w:r>
            <w:r>
              <w:rPr>
                <w:noProof/>
                <w:webHidden/>
              </w:rPr>
              <w:instrText xml:space="preserve"> PAGEREF _Toc204095859 \h </w:instrText>
            </w:r>
            <w:r>
              <w:rPr>
                <w:noProof/>
                <w:webHidden/>
              </w:rPr>
            </w:r>
            <w:r>
              <w:rPr>
                <w:noProof/>
                <w:webHidden/>
              </w:rPr>
              <w:fldChar w:fldCharType="separate"/>
            </w:r>
            <w:r w:rsidR="00B717B7">
              <w:rPr>
                <w:noProof/>
                <w:webHidden/>
              </w:rPr>
              <w:t>36</w:t>
            </w:r>
            <w:r>
              <w:rPr>
                <w:noProof/>
                <w:webHidden/>
              </w:rPr>
              <w:fldChar w:fldCharType="end"/>
            </w:r>
          </w:hyperlink>
        </w:p>
        <w:p w14:paraId="5F388C71" w14:textId="5216E8A8"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60" w:history="1">
            <w:r w:rsidRPr="00A76125">
              <w:rPr>
                <w:rStyle w:val="Hyperlink"/>
                <w:noProof/>
              </w:rPr>
              <w:t>6.3 Steunuiting per type stakeholder</w:t>
            </w:r>
            <w:r>
              <w:rPr>
                <w:noProof/>
                <w:webHidden/>
              </w:rPr>
              <w:tab/>
            </w:r>
            <w:r>
              <w:rPr>
                <w:noProof/>
                <w:webHidden/>
              </w:rPr>
              <w:fldChar w:fldCharType="begin"/>
            </w:r>
            <w:r>
              <w:rPr>
                <w:noProof/>
                <w:webHidden/>
              </w:rPr>
              <w:instrText xml:space="preserve"> PAGEREF _Toc204095860 \h </w:instrText>
            </w:r>
            <w:r>
              <w:rPr>
                <w:noProof/>
                <w:webHidden/>
              </w:rPr>
            </w:r>
            <w:r>
              <w:rPr>
                <w:noProof/>
                <w:webHidden/>
              </w:rPr>
              <w:fldChar w:fldCharType="separate"/>
            </w:r>
            <w:r w:rsidR="00B717B7">
              <w:rPr>
                <w:noProof/>
                <w:webHidden/>
              </w:rPr>
              <w:t>37</w:t>
            </w:r>
            <w:r>
              <w:rPr>
                <w:noProof/>
                <w:webHidden/>
              </w:rPr>
              <w:fldChar w:fldCharType="end"/>
            </w:r>
          </w:hyperlink>
        </w:p>
        <w:p w14:paraId="1770BF91" w14:textId="1559CDD4"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61" w:history="1">
            <w:r w:rsidRPr="00A76125">
              <w:rPr>
                <w:rStyle w:val="Hyperlink"/>
                <w:noProof/>
              </w:rPr>
              <w:t>Hoofdstuk 7: Conclusie</w:t>
            </w:r>
            <w:r>
              <w:rPr>
                <w:noProof/>
                <w:webHidden/>
              </w:rPr>
              <w:tab/>
            </w:r>
            <w:r>
              <w:rPr>
                <w:noProof/>
                <w:webHidden/>
              </w:rPr>
              <w:fldChar w:fldCharType="begin"/>
            </w:r>
            <w:r>
              <w:rPr>
                <w:noProof/>
                <w:webHidden/>
              </w:rPr>
              <w:instrText xml:space="preserve"> PAGEREF _Toc204095861 \h </w:instrText>
            </w:r>
            <w:r>
              <w:rPr>
                <w:noProof/>
                <w:webHidden/>
              </w:rPr>
            </w:r>
            <w:r>
              <w:rPr>
                <w:noProof/>
                <w:webHidden/>
              </w:rPr>
              <w:fldChar w:fldCharType="separate"/>
            </w:r>
            <w:r w:rsidR="00B717B7">
              <w:rPr>
                <w:noProof/>
                <w:webHidden/>
              </w:rPr>
              <w:t>39</w:t>
            </w:r>
            <w:r>
              <w:rPr>
                <w:noProof/>
                <w:webHidden/>
              </w:rPr>
              <w:fldChar w:fldCharType="end"/>
            </w:r>
          </w:hyperlink>
        </w:p>
        <w:p w14:paraId="5B71E275" w14:textId="191747BF"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62" w:history="1">
            <w:r w:rsidRPr="00A76125">
              <w:rPr>
                <w:rStyle w:val="Hyperlink"/>
                <w:rFonts w:eastAsia="Times New Roman"/>
                <w:noProof/>
              </w:rPr>
              <w:t>7.1 Beantwoording van de hoofdvraag</w:t>
            </w:r>
            <w:r>
              <w:rPr>
                <w:noProof/>
                <w:webHidden/>
              </w:rPr>
              <w:tab/>
            </w:r>
            <w:r>
              <w:rPr>
                <w:noProof/>
                <w:webHidden/>
              </w:rPr>
              <w:fldChar w:fldCharType="begin"/>
            </w:r>
            <w:r>
              <w:rPr>
                <w:noProof/>
                <w:webHidden/>
              </w:rPr>
              <w:instrText xml:space="preserve"> PAGEREF _Toc204095862 \h </w:instrText>
            </w:r>
            <w:r>
              <w:rPr>
                <w:noProof/>
                <w:webHidden/>
              </w:rPr>
            </w:r>
            <w:r>
              <w:rPr>
                <w:noProof/>
                <w:webHidden/>
              </w:rPr>
              <w:fldChar w:fldCharType="separate"/>
            </w:r>
            <w:r w:rsidR="00B717B7">
              <w:rPr>
                <w:noProof/>
                <w:webHidden/>
              </w:rPr>
              <w:t>39</w:t>
            </w:r>
            <w:r>
              <w:rPr>
                <w:noProof/>
                <w:webHidden/>
              </w:rPr>
              <w:fldChar w:fldCharType="end"/>
            </w:r>
          </w:hyperlink>
        </w:p>
        <w:p w14:paraId="3B0998F7" w14:textId="79C339C9"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63" w:history="1">
            <w:r w:rsidRPr="00A76125">
              <w:rPr>
                <w:rStyle w:val="Hyperlink"/>
                <w:rFonts w:eastAsia="Times New Roman"/>
                <w:noProof/>
              </w:rPr>
              <w:t>7.1 Maatschappelijke bijdrage</w:t>
            </w:r>
            <w:r>
              <w:rPr>
                <w:noProof/>
                <w:webHidden/>
              </w:rPr>
              <w:tab/>
            </w:r>
            <w:r>
              <w:rPr>
                <w:noProof/>
                <w:webHidden/>
              </w:rPr>
              <w:fldChar w:fldCharType="begin"/>
            </w:r>
            <w:r>
              <w:rPr>
                <w:noProof/>
                <w:webHidden/>
              </w:rPr>
              <w:instrText xml:space="preserve"> PAGEREF _Toc204095863 \h </w:instrText>
            </w:r>
            <w:r>
              <w:rPr>
                <w:noProof/>
                <w:webHidden/>
              </w:rPr>
            </w:r>
            <w:r>
              <w:rPr>
                <w:noProof/>
                <w:webHidden/>
              </w:rPr>
              <w:fldChar w:fldCharType="separate"/>
            </w:r>
            <w:r w:rsidR="00B717B7">
              <w:rPr>
                <w:noProof/>
                <w:webHidden/>
              </w:rPr>
              <w:t>39</w:t>
            </w:r>
            <w:r>
              <w:rPr>
                <w:noProof/>
                <w:webHidden/>
              </w:rPr>
              <w:fldChar w:fldCharType="end"/>
            </w:r>
          </w:hyperlink>
        </w:p>
        <w:p w14:paraId="7A3E1C3C" w14:textId="2348F9EF"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64" w:history="1">
            <w:r w:rsidRPr="00A76125">
              <w:rPr>
                <w:rStyle w:val="Hyperlink"/>
                <w:noProof/>
              </w:rPr>
              <w:t>7.2 Wetenschappelijke bijdrage</w:t>
            </w:r>
            <w:r>
              <w:rPr>
                <w:noProof/>
                <w:webHidden/>
              </w:rPr>
              <w:tab/>
            </w:r>
            <w:r>
              <w:rPr>
                <w:noProof/>
                <w:webHidden/>
              </w:rPr>
              <w:fldChar w:fldCharType="begin"/>
            </w:r>
            <w:r>
              <w:rPr>
                <w:noProof/>
                <w:webHidden/>
              </w:rPr>
              <w:instrText xml:space="preserve"> PAGEREF _Toc204095864 \h </w:instrText>
            </w:r>
            <w:r>
              <w:rPr>
                <w:noProof/>
                <w:webHidden/>
              </w:rPr>
            </w:r>
            <w:r>
              <w:rPr>
                <w:noProof/>
                <w:webHidden/>
              </w:rPr>
              <w:fldChar w:fldCharType="separate"/>
            </w:r>
            <w:r w:rsidR="00B717B7">
              <w:rPr>
                <w:noProof/>
                <w:webHidden/>
              </w:rPr>
              <w:t>40</w:t>
            </w:r>
            <w:r>
              <w:rPr>
                <w:noProof/>
                <w:webHidden/>
              </w:rPr>
              <w:fldChar w:fldCharType="end"/>
            </w:r>
          </w:hyperlink>
        </w:p>
        <w:p w14:paraId="3BCE2834" w14:textId="0F75B6D7"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65" w:history="1">
            <w:r w:rsidRPr="00A76125">
              <w:rPr>
                <w:rStyle w:val="Hyperlink"/>
                <w:noProof/>
              </w:rPr>
              <w:t>7.3 Methodologische implicaties</w:t>
            </w:r>
            <w:r>
              <w:rPr>
                <w:noProof/>
                <w:webHidden/>
              </w:rPr>
              <w:tab/>
            </w:r>
            <w:r>
              <w:rPr>
                <w:noProof/>
                <w:webHidden/>
              </w:rPr>
              <w:fldChar w:fldCharType="begin"/>
            </w:r>
            <w:r>
              <w:rPr>
                <w:noProof/>
                <w:webHidden/>
              </w:rPr>
              <w:instrText xml:space="preserve"> PAGEREF _Toc204095865 \h </w:instrText>
            </w:r>
            <w:r>
              <w:rPr>
                <w:noProof/>
                <w:webHidden/>
              </w:rPr>
            </w:r>
            <w:r>
              <w:rPr>
                <w:noProof/>
                <w:webHidden/>
              </w:rPr>
              <w:fldChar w:fldCharType="separate"/>
            </w:r>
            <w:r w:rsidR="00B717B7">
              <w:rPr>
                <w:noProof/>
                <w:webHidden/>
              </w:rPr>
              <w:t>40</w:t>
            </w:r>
            <w:r>
              <w:rPr>
                <w:noProof/>
                <w:webHidden/>
              </w:rPr>
              <w:fldChar w:fldCharType="end"/>
            </w:r>
          </w:hyperlink>
        </w:p>
        <w:p w14:paraId="6EE916D9" w14:textId="79F54CBD" w:rsidR="0099112F" w:rsidRDefault="0099112F">
          <w:pPr>
            <w:pStyle w:val="Inhopg2"/>
            <w:tabs>
              <w:tab w:val="right" w:leader="dot" w:pos="9016"/>
            </w:tabs>
            <w:rPr>
              <w:rFonts w:asciiTheme="minorHAnsi" w:eastAsiaTheme="minorEastAsia" w:hAnsiTheme="minorHAnsi"/>
              <w:noProof/>
              <w:kern w:val="2"/>
              <w:sz w:val="24"/>
              <w:lang w:eastAsia="nl-NL"/>
              <w14:ligatures w14:val="standardContextual"/>
            </w:rPr>
          </w:pPr>
          <w:hyperlink w:anchor="_Toc204095866" w:history="1">
            <w:r w:rsidRPr="00A76125">
              <w:rPr>
                <w:rStyle w:val="Hyperlink"/>
                <w:noProof/>
              </w:rPr>
              <w:t>7.4 Suggesties voor vervolgonderzoek</w:t>
            </w:r>
            <w:r>
              <w:rPr>
                <w:noProof/>
                <w:webHidden/>
              </w:rPr>
              <w:tab/>
            </w:r>
            <w:r>
              <w:rPr>
                <w:noProof/>
                <w:webHidden/>
              </w:rPr>
              <w:fldChar w:fldCharType="begin"/>
            </w:r>
            <w:r>
              <w:rPr>
                <w:noProof/>
                <w:webHidden/>
              </w:rPr>
              <w:instrText xml:space="preserve"> PAGEREF _Toc204095866 \h </w:instrText>
            </w:r>
            <w:r>
              <w:rPr>
                <w:noProof/>
                <w:webHidden/>
              </w:rPr>
            </w:r>
            <w:r>
              <w:rPr>
                <w:noProof/>
                <w:webHidden/>
              </w:rPr>
              <w:fldChar w:fldCharType="separate"/>
            </w:r>
            <w:r w:rsidR="00B717B7">
              <w:rPr>
                <w:noProof/>
                <w:webHidden/>
              </w:rPr>
              <w:t>41</w:t>
            </w:r>
            <w:r>
              <w:rPr>
                <w:noProof/>
                <w:webHidden/>
              </w:rPr>
              <w:fldChar w:fldCharType="end"/>
            </w:r>
          </w:hyperlink>
        </w:p>
        <w:p w14:paraId="7F1E795D" w14:textId="27C4209F" w:rsidR="0099112F" w:rsidRDefault="0099112F">
          <w:pPr>
            <w:pStyle w:val="Inhopg1"/>
            <w:tabs>
              <w:tab w:val="right" w:leader="dot" w:pos="9016"/>
            </w:tabs>
            <w:rPr>
              <w:rFonts w:asciiTheme="minorHAnsi" w:eastAsiaTheme="minorEastAsia" w:hAnsiTheme="minorHAnsi"/>
              <w:noProof/>
              <w:kern w:val="2"/>
              <w:sz w:val="24"/>
              <w:lang w:eastAsia="nl-NL"/>
              <w14:ligatures w14:val="standardContextual"/>
            </w:rPr>
          </w:pPr>
          <w:hyperlink w:anchor="_Toc204095867" w:history="1">
            <w:r w:rsidRPr="00A76125">
              <w:rPr>
                <w:rStyle w:val="Hyperlink"/>
                <w:rFonts w:eastAsia="Times New Roman"/>
                <w:noProof/>
              </w:rPr>
              <w:t>Literatuur</w:t>
            </w:r>
            <w:r>
              <w:rPr>
                <w:noProof/>
                <w:webHidden/>
              </w:rPr>
              <w:tab/>
            </w:r>
            <w:r>
              <w:rPr>
                <w:noProof/>
                <w:webHidden/>
              </w:rPr>
              <w:fldChar w:fldCharType="begin"/>
            </w:r>
            <w:r>
              <w:rPr>
                <w:noProof/>
                <w:webHidden/>
              </w:rPr>
              <w:instrText xml:space="preserve"> PAGEREF _Toc204095867 \h </w:instrText>
            </w:r>
            <w:r>
              <w:rPr>
                <w:noProof/>
                <w:webHidden/>
              </w:rPr>
            </w:r>
            <w:r>
              <w:rPr>
                <w:noProof/>
                <w:webHidden/>
              </w:rPr>
              <w:fldChar w:fldCharType="separate"/>
            </w:r>
            <w:r w:rsidR="00B717B7">
              <w:rPr>
                <w:noProof/>
                <w:webHidden/>
              </w:rPr>
              <w:t>43</w:t>
            </w:r>
            <w:r>
              <w:rPr>
                <w:noProof/>
                <w:webHidden/>
              </w:rPr>
              <w:fldChar w:fldCharType="end"/>
            </w:r>
          </w:hyperlink>
        </w:p>
        <w:p w14:paraId="46808A3A" w14:textId="4F22F2C6" w:rsidR="004F3CC5" w:rsidRPr="00AE6E0F" w:rsidRDefault="004F3CC5">
          <w:pPr>
            <w:rPr>
              <w:szCs w:val="22"/>
            </w:rPr>
          </w:pPr>
          <w:r w:rsidRPr="00AE6E0F">
            <w:rPr>
              <w:b/>
              <w:bCs/>
              <w:szCs w:val="22"/>
            </w:rPr>
            <w:fldChar w:fldCharType="end"/>
          </w:r>
        </w:p>
      </w:sdtContent>
    </w:sdt>
    <w:p w14:paraId="10698149" w14:textId="3A919467" w:rsidR="00983722" w:rsidRPr="00AE6E0F" w:rsidRDefault="00983722" w:rsidP="46DE8511">
      <w:pPr>
        <w:pStyle w:val="Kop3"/>
        <w:rPr>
          <w:sz w:val="20"/>
          <w:szCs w:val="24"/>
        </w:rPr>
      </w:pPr>
    </w:p>
    <w:p w14:paraId="4371AB55" w14:textId="77777777" w:rsidR="0076240D" w:rsidRPr="00AE6E0F" w:rsidRDefault="0076240D">
      <w:pPr>
        <w:rPr>
          <w:rFonts w:asciiTheme="majorHAnsi" w:eastAsiaTheme="majorEastAsia" w:hAnsiTheme="majorHAnsi" w:cstheme="majorBidi"/>
          <w:color w:val="0F4761" w:themeColor="accent1" w:themeShade="BF"/>
          <w:sz w:val="28"/>
          <w:szCs w:val="28"/>
        </w:rPr>
      </w:pPr>
      <w:r w:rsidRPr="00AE6E0F">
        <w:rPr>
          <w:szCs w:val="22"/>
        </w:rPr>
        <w:br w:type="page"/>
      </w:r>
    </w:p>
    <w:p w14:paraId="2C639B09" w14:textId="6E54BA08" w:rsidR="46DE8511" w:rsidRDefault="008434B8" w:rsidP="00983722">
      <w:pPr>
        <w:pStyle w:val="Kop1"/>
        <w:rPr>
          <w:rFonts w:eastAsia="Times New Roman" w:cs="Times New Roman"/>
          <w:sz w:val="24"/>
          <w:szCs w:val="24"/>
        </w:rPr>
      </w:pPr>
      <w:bookmarkStart w:id="12" w:name="_Toc204095821"/>
      <w:r>
        <w:lastRenderedPageBreak/>
        <w:t xml:space="preserve">Hoofdstuk </w:t>
      </w:r>
      <w:r w:rsidR="46DE8511">
        <w:t>1</w:t>
      </w:r>
      <w:r>
        <w:t>:</w:t>
      </w:r>
      <w:r w:rsidR="46DE8511">
        <w:t xml:space="preserve"> </w:t>
      </w:r>
      <w:r w:rsidR="2B845746">
        <w:t>Inleiding</w:t>
      </w:r>
      <w:bookmarkEnd w:id="12"/>
    </w:p>
    <w:p w14:paraId="62E5D71C" w14:textId="690D4715" w:rsidR="008E6C60" w:rsidRDefault="00A37A23" w:rsidP="008E6C60">
      <w:pPr>
        <w:spacing w:line="360" w:lineRule="auto"/>
        <w:contextualSpacing/>
        <w:rPr>
          <w:rFonts w:eastAsia="Times New Roman" w:cs="Times New Roman"/>
          <w:szCs w:val="22"/>
        </w:rPr>
      </w:pPr>
      <w:r>
        <w:rPr>
          <w:rFonts w:eastAsia="Times New Roman" w:cs="Times New Roman"/>
          <w:szCs w:val="22"/>
        </w:rPr>
        <w:t xml:space="preserve">Het principe van de vrijheid van onderwijs </w:t>
      </w:r>
      <w:r w:rsidR="00D86A47">
        <w:rPr>
          <w:rFonts w:eastAsia="Times New Roman" w:cs="Times New Roman"/>
          <w:szCs w:val="22"/>
        </w:rPr>
        <w:t xml:space="preserve">staat centraal in het Nederlandse onderwijs. </w:t>
      </w:r>
      <w:r w:rsidR="002516D8">
        <w:rPr>
          <w:rFonts w:eastAsia="Times New Roman" w:cs="Times New Roman"/>
          <w:szCs w:val="22"/>
        </w:rPr>
        <w:t>Dat betekent dat er vrijheid is</w:t>
      </w:r>
      <w:r w:rsidR="00435295">
        <w:rPr>
          <w:szCs w:val="22"/>
        </w:rPr>
        <w:t xml:space="preserve"> van stichting, richting en inrichting in het onderwijs.</w:t>
      </w:r>
      <w:r w:rsidR="00516D3F">
        <w:rPr>
          <w:szCs w:val="22"/>
        </w:rPr>
        <w:t xml:space="preserve"> Dit is verankerd in Artikel 23 van de Grondwet.</w:t>
      </w:r>
      <w:r w:rsidR="00435295">
        <w:rPr>
          <w:rFonts w:eastAsia="Times New Roman" w:cs="Times New Roman"/>
          <w:szCs w:val="22"/>
        </w:rPr>
        <w:t xml:space="preserve"> </w:t>
      </w:r>
      <w:r w:rsidR="001C2924">
        <w:rPr>
          <w:rFonts w:eastAsia="Times New Roman" w:cs="Times New Roman"/>
          <w:szCs w:val="22"/>
        </w:rPr>
        <w:t xml:space="preserve">Steeds vaker ontstaat de wens vanuit de politiek </w:t>
      </w:r>
      <w:r w:rsidR="005934F3">
        <w:rPr>
          <w:rFonts w:eastAsia="Times New Roman" w:cs="Times New Roman"/>
          <w:szCs w:val="22"/>
        </w:rPr>
        <w:t>om meer grip te krijgen op deze onderwijsvrijheid.</w:t>
      </w:r>
      <w:r w:rsidR="000A3A75">
        <w:rPr>
          <w:rFonts w:eastAsia="Times New Roman" w:cs="Times New Roman"/>
          <w:szCs w:val="22"/>
        </w:rPr>
        <w:t xml:space="preserve"> Dit blijkt bijvoorbeeld uit de</w:t>
      </w:r>
      <w:r w:rsidR="000A3A75" w:rsidRPr="0098046A">
        <w:rPr>
          <w:rFonts w:eastAsia="Times New Roman" w:cs="Times New Roman"/>
          <w:szCs w:val="22"/>
        </w:rPr>
        <w:t xml:space="preserve"> </w:t>
      </w:r>
      <w:r w:rsidR="000A3A75">
        <w:rPr>
          <w:rFonts w:eastAsia="Times New Roman" w:cs="Times New Roman"/>
          <w:szCs w:val="22"/>
        </w:rPr>
        <w:t>wens</w:t>
      </w:r>
      <w:r w:rsidR="000A3A75" w:rsidRPr="0098046A">
        <w:rPr>
          <w:rFonts w:eastAsia="Times New Roman" w:cs="Times New Roman"/>
          <w:szCs w:val="22"/>
        </w:rPr>
        <w:t xml:space="preserve"> van de </w:t>
      </w:r>
      <w:r w:rsidR="00A7669E">
        <w:rPr>
          <w:rFonts w:eastAsia="Times New Roman" w:cs="Times New Roman"/>
          <w:szCs w:val="22"/>
        </w:rPr>
        <w:t>demissionair</w:t>
      </w:r>
      <w:r w:rsidR="00BB0599">
        <w:rPr>
          <w:rFonts w:eastAsia="Times New Roman" w:cs="Times New Roman"/>
          <w:szCs w:val="22"/>
        </w:rPr>
        <w:t xml:space="preserve"> </w:t>
      </w:r>
      <w:r w:rsidR="000A3A75" w:rsidRPr="0098046A">
        <w:rPr>
          <w:rFonts w:eastAsia="Times New Roman" w:cs="Times New Roman"/>
          <w:szCs w:val="22"/>
        </w:rPr>
        <w:t>m</w:t>
      </w:r>
      <w:r w:rsidR="000A3A75" w:rsidRPr="0098046A">
        <w:rPr>
          <w:rFonts w:eastAsia="Times New Roman" w:cs="Times New Roman"/>
          <w:color w:val="000000" w:themeColor="text1"/>
          <w:szCs w:val="22"/>
        </w:rPr>
        <w:t>inister voor Primair en Voortgezet Onderwijs om herijking van sturing</w:t>
      </w:r>
      <w:r w:rsidR="002C0182">
        <w:rPr>
          <w:rFonts w:eastAsia="Times New Roman" w:cs="Times New Roman"/>
          <w:color w:val="000000" w:themeColor="text1"/>
          <w:szCs w:val="22"/>
        </w:rPr>
        <w:t xml:space="preserve"> waarin ze</w:t>
      </w:r>
      <w:r w:rsidR="007263C4">
        <w:rPr>
          <w:rFonts w:eastAsia="Times New Roman" w:cs="Times New Roman"/>
          <w:color w:val="000000" w:themeColor="text1"/>
          <w:szCs w:val="22"/>
        </w:rPr>
        <w:t xml:space="preserve"> pleit voor meetbare onderwijsdoelen</w:t>
      </w:r>
      <w:r w:rsidR="000A3A75" w:rsidRPr="0098046A">
        <w:rPr>
          <w:rFonts w:eastAsia="Times New Roman" w:cs="Times New Roman"/>
          <w:color w:val="000000" w:themeColor="text1"/>
          <w:szCs w:val="22"/>
        </w:rPr>
        <w:t xml:space="preserve"> (</w:t>
      </w:r>
      <w:r w:rsidR="000A3A75" w:rsidRPr="0098046A">
        <w:rPr>
          <w:rFonts w:eastAsia="Times New Roman" w:cs="Times New Roman"/>
          <w:i/>
          <w:iCs/>
          <w:color w:val="000000" w:themeColor="text1"/>
          <w:szCs w:val="22"/>
        </w:rPr>
        <w:t>Kamerstukken II</w:t>
      </w:r>
      <w:r w:rsidR="000A3A75" w:rsidRPr="0098046A">
        <w:rPr>
          <w:rFonts w:eastAsia="Times New Roman" w:cs="Times New Roman"/>
          <w:color w:val="000000" w:themeColor="text1"/>
          <w:szCs w:val="22"/>
        </w:rPr>
        <w:t xml:space="preserve"> 2023/24, 31293, nr. 727).</w:t>
      </w:r>
      <w:r w:rsidR="002F27ED">
        <w:rPr>
          <w:rFonts w:eastAsia="Times New Roman" w:cs="Times New Roman"/>
          <w:color w:val="000000" w:themeColor="text1"/>
          <w:szCs w:val="22"/>
        </w:rPr>
        <w:t xml:space="preserve"> </w:t>
      </w:r>
      <w:r w:rsidR="00B31E8E">
        <w:rPr>
          <w:rFonts w:eastAsia="Times New Roman" w:cs="Times New Roman"/>
          <w:szCs w:val="22"/>
        </w:rPr>
        <w:t>D</w:t>
      </w:r>
      <w:r w:rsidR="002C0407">
        <w:rPr>
          <w:rFonts w:eastAsia="Times New Roman" w:cs="Times New Roman"/>
          <w:szCs w:val="22"/>
        </w:rPr>
        <w:t>i</w:t>
      </w:r>
      <w:r w:rsidR="00B31E8E">
        <w:rPr>
          <w:rFonts w:eastAsia="Times New Roman" w:cs="Times New Roman"/>
          <w:szCs w:val="22"/>
        </w:rPr>
        <w:t xml:space="preserve">t in tegenstelling tot sommige scholen die juist graag </w:t>
      </w:r>
      <w:r w:rsidR="00444E8F">
        <w:rPr>
          <w:rFonts w:eastAsia="Times New Roman" w:cs="Times New Roman"/>
          <w:szCs w:val="22"/>
        </w:rPr>
        <w:t>autonoom willen zijn</w:t>
      </w:r>
      <w:r w:rsidR="00B31E8E">
        <w:rPr>
          <w:rFonts w:eastAsia="Times New Roman" w:cs="Times New Roman"/>
          <w:szCs w:val="22"/>
        </w:rPr>
        <w:t>.</w:t>
      </w:r>
      <w:r w:rsidR="00A22F72">
        <w:rPr>
          <w:rFonts w:eastAsia="Times New Roman" w:cs="Times New Roman"/>
          <w:szCs w:val="22"/>
        </w:rPr>
        <w:t xml:space="preserve"> </w:t>
      </w:r>
      <w:r w:rsidR="00194BCB">
        <w:rPr>
          <w:rFonts w:eastAsia="Times New Roman" w:cs="Times New Roman"/>
          <w:szCs w:val="22"/>
        </w:rPr>
        <w:t xml:space="preserve">Denk hierbij aan de vier scholen die </w:t>
      </w:r>
      <w:r w:rsidR="002C0407">
        <w:rPr>
          <w:rFonts w:eastAsia="Times New Roman" w:cs="Times New Roman"/>
          <w:szCs w:val="22"/>
        </w:rPr>
        <w:t>in 2025</w:t>
      </w:r>
      <w:r w:rsidR="00194BCB">
        <w:rPr>
          <w:rFonts w:eastAsia="Times New Roman" w:cs="Times New Roman"/>
          <w:szCs w:val="22"/>
        </w:rPr>
        <w:t xml:space="preserve"> </w:t>
      </w:r>
      <w:r w:rsidR="00C45B45">
        <w:rPr>
          <w:rFonts w:eastAsia="Times New Roman" w:cs="Times New Roman"/>
          <w:szCs w:val="22"/>
        </w:rPr>
        <w:t>weigerden de doorstroomtoets af te nemen</w:t>
      </w:r>
      <w:r w:rsidR="00E544EF">
        <w:rPr>
          <w:rFonts w:eastAsia="Times New Roman" w:cs="Times New Roman"/>
          <w:szCs w:val="22"/>
        </w:rPr>
        <w:t xml:space="preserve"> (</w:t>
      </w:r>
      <w:r w:rsidR="006E0A19">
        <w:rPr>
          <w:rFonts w:eastAsia="Times New Roman" w:cs="Times New Roman"/>
          <w:szCs w:val="22"/>
        </w:rPr>
        <w:t>NOS, 2025</w:t>
      </w:r>
      <w:r w:rsidR="00E544EF">
        <w:rPr>
          <w:rFonts w:eastAsia="Times New Roman" w:cs="Times New Roman"/>
          <w:szCs w:val="22"/>
        </w:rPr>
        <w:t>)</w:t>
      </w:r>
      <w:r w:rsidR="00C45B45">
        <w:rPr>
          <w:rFonts w:eastAsia="Times New Roman" w:cs="Times New Roman"/>
          <w:szCs w:val="22"/>
        </w:rPr>
        <w:t xml:space="preserve">. </w:t>
      </w:r>
      <w:r w:rsidR="00A22F72">
        <w:rPr>
          <w:rFonts w:eastAsia="Times New Roman" w:cs="Times New Roman"/>
          <w:szCs w:val="22"/>
        </w:rPr>
        <w:t xml:space="preserve">Concreet betekent </w:t>
      </w:r>
      <w:r w:rsidR="006E0A19">
        <w:rPr>
          <w:rFonts w:eastAsia="Times New Roman" w:cs="Times New Roman"/>
          <w:szCs w:val="22"/>
        </w:rPr>
        <w:t>deze tegenstelling dus</w:t>
      </w:r>
      <w:r w:rsidR="00A22F72">
        <w:rPr>
          <w:rFonts w:eastAsia="Times New Roman" w:cs="Times New Roman"/>
          <w:szCs w:val="22"/>
        </w:rPr>
        <w:t xml:space="preserve"> enerzijds verlangen naar sturing </w:t>
      </w:r>
      <w:r w:rsidR="002E7EF1">
        <w:rPr>
          <w:rFonts w:eastAsia="Times New Roman" w:cs="Times New Roman"/>
          <w:szCs w:val="22"/>
        </w:rPr>
        <w:t xml:space="preserve">vanuit de overheid </w:t>
      </w:r>
      <w:r w:rsidR="00A22F72">
        <w:rPr>
          <w:rFonts w:eastAsia="Times New Roman" w:cs="Times New Roman"/>
          <w:szCs w:val="22"/>
        </w:rPr>
        <w:t xml:space="preserve">en anderzijds </w:t>
      </w:r>
      <w:r w:rsidR="002C0407">
        <w:rPr>
          <w:rFonts w:eastAsia="Times New Roman" w:cs="Times New Roman"/>
          <w:szCs w:val="22"/>
        </w:rPr>
        <w:t xml:space="preserve">verlangen </w:t>
      </w:r>
      <w:r w:rsidR="00A22F72">
        <w:rPr>
          <w:rFonts w:eastAsia="Times New Roman" w:cs="Times New Roman"/>
          <w:szCs w:val="22"/>
        </w:rPr>
        <w:t>naar autonomie</w:t>
      </w:r>
      <w:r w:rsidR="006F1AC6">
        <w:rPr>
          <w:rFonts w:eastAsia="Times New Roman" w:cs="Times New Roman"/>
          <w:szCs w:val="22"/>
        </w:rPr>
        <w:t xml:space="preserve"> bij de scholen</w:t>
      </w:r>
      <w:r w:rsidR="00A22F72">
        <w:rPr>
          <w:rFonts w:eastAsia="Times New Roman" w:cs="Times New Roman"/>
          <w:szCs w:val="22"/>
        </w:rPr>
        <w:t xml:space="preserve">. </w:t>
      </w:r>
      <w:r w:rsidR="00A7669E">
        <w:rPr>
          <w:rFonts w:eastAsia="Times New Roman" w:cs="Times New Roman"/>
          <w:szCs w:val="22"/>
        </w:rPr>
        <w:t xml:space="preserve">Degenen die hoofdrolspelers zijn en dagelijks met deze spanningen te maken krijgen, zijn de onderwijsbestuurders. En </w:t>
      </w:r>
      <w:r w:rsidR="0029602F">
        <w:rPr>
          <w:rFonts w:eastAsia="Times New Roman" w:cs="Times New Roman"/>
          <w:szCs w:val="22"/>
        </w:rPr>
        <w:t>die merken dat</w:t>
      </w:r>
      <w:r w:rsidR="00A7669E">
        <w:rPr>
          <w:rFonts w:eastAsia="Times New Roman" w:cs="Times New Roman"/>
          <w:szCs w:val="22"/>
        </w:rPr>
        <w:t>.</w:t>
      </w:r>
    </w:p>
    <w:p w14:paraId="3314F87B" w14:textId="49207BF6" w:rsidR="00345DA0" w:rsidRDefault="00687FE4" w:rsidP="00FE5CF9">
      <w:pPr>
        <w:spacing w:line="360" w:lineRule="auto"/>
        <w:contextualSpacing/>
        <w:rPr>
          <w:rFonts w:eastAsia="Times New Roman" w:cs="Times New Roman"/>
          <w:szCs w:val="22"/>
        </w:rPr>
      </w:pPr>
      <w:r>
        <w:rPr>
          <w:rFonts w:eastAsia="Times New Roman" w:cs="Times New Roman"/>
          <w:szCs w:val="22"/>
        </w:rPr>
        <w:tab/>
      </w:r>
      <w:r w:rsidR="00345DA0" w:rsidRPr="46DE8511">
        <w:rPr>
          <w:rFonts w:eastAsia="Times New Roman" w:cs="Times New Roman"/>
          <w:color w:val="000000" w:themeColor="text1"/>
          <w:szCs w:val="22"/>
        </w:rPr>
        <w:t xml:space="preserve">Onderwijsbestuurders in Nederland zijn </w:t>
      </w:r>
      <w:r w:rsidR="00EC03D5">
        <w:rPr>
          <w:rFonts w:eastAsia="Times New Roman" w:cs="Times New Roman"/>
          <w:color w:val="000000" w:themeColor="text1"/>
          <w:szCs w:val="22"/>
        </w:rPr>
        <w:t>primair</w:t>
      </w:r>
      <w:r w:rsidR="009B7B06">
        <w:rPr>
          <w:rFonts w:eastAsia="Times New Roman" w:cs="Times New Roman"/>
          <w:color w:val="000000" w:themeColor="text1"/>
          <w:szCs w:val="22"/>
        </w:rPr>
        <w:t xml:space="preserve"> </w:t>
      </w:r>
      <w:r w:rsidR="00345DA0" w:rsidRPr="46DE8511">
        <w:rPr>
          <w:rFonts w:eastAsia="Times New Roman" w:cs="Times New Roman"/>
          <w:color w:val="000000" w:themeColor="text1"/>
          <w:szCs w:val="22"/>
        </w:rPr>
        <w:t>verantwoordelijk voor de kwaliteit van onderwijs</w:t>
      </w:r>
      <w:r w:rsidR="00345DA0">
        <w:rPr>
          <w:rFonts w:eastAsia="Times New Roman" w:cs="Times New Roman"/>
          <w:color w:val="000000" w:themeColor="text1"/>
          <w:szCs w:val="22"/>
        </w:rPr>
        <w:t xml:space="preserve"> binnen hun scholen</w:t>
      </w:r>
      <w:r w:rsidR="00345DA0" w:rsidRPr="46DE8511">
        <w:rPr>
          <w:rFonts w:eastAsia="Times New Roman" w:cs="Times New Roman"/>
          <w:color w:val="000000" w:themeColor="text1"/>
          <w:szCs w:val="22"/>
        </w:rPr>
        <w:t xml:space="preserve">. </w:t>
      </w:r>
      <w:r w:rsidR="00345DA0" w:rsidRPr="0021410C">
        <w:rPr>
          <w:rFonts w:eastAsia="Times New Roman" w:cs="Times New Roman"/>
          <w:color w:val="000000" w:themeColor="text1"/>
          <w:szCs w:val="22"/>
        </w:rPr>
        <w:t xml:space="preserve">Deze kwaliteit wordt onder andere geborgd via een onderliggende onderwijsvisie, die richting geeft aan keuzes in de inrichting en uitvoering van het onderwijs. </w:t>
      </w:r>
      <w:r w:rsidR="00345DA0">
        <w:rPr>
          <w:rFonts w:eastAsia="Times New Roman" w:cs="Times New Roman"/>
          <w:color w:val="000000" w:themeColor="text1"/>
          <w:szCs w:val="22"/>
        </w:rPr>
        <w:t xml:space="preserve">Iedere bestuurder heeft een </w:t>
      </w:r>
      <w:r w:rsidR="00EC03D5">
        <w:rPr>
          <w:rFonts w:eastAsia="Times New Roman" w:cs="Times New Roman"/>
          <w:color w:val="000000" w:themeColor="text1"/>
          <w:szCs w:val="22"/>
        </w:rPr>
        <w:t>eigen</w:t>
      </w:r>
      <w:r w:rsidR="00345DA0">
        <w:rPr>
          <w:rFonts w:eastAsia="Times New Roman" w:cs="Times New Roman"/>
          <w:color w:val="000000" w:themeColor="text1"/>
          <w:szCs w:val="22"/>
        </w:rPr>
        <w:t xml:space="preserve"> visie op het waarborgen en ontwikkelen van die kwaliteit.</w:t>
      </w:r>
      <w:r w:rsidR="00345DA0" w:rsidRPr="00334132">
        <w:t xml:space="preserve"> </w:t>
      </w:r>
      <w:r w:rsidR="00F66C52">
        <w:t>De vrijheid van richting</w:t>
      </w:r>
      <w:r w:rsidR="00D209E0">
        <w:t xml:space="preserve"> en inrichting leidt ertoe dat </w:t>
      </w:r>
      <w:r w:rsidR="00345DA0" w:rsidRPr="00334132">
        <w:rPr>
          <w:rFonts w:eastAsia="Times New Roman" w:cs="Times New Roman"/>
          <w:color w:val="000000" w:themeColor="text1"/>
          <w:szCs w:val="22"/>
        </w:rPr>
        <w:t xml:space="preserve">scholen vrij </w:t>
      </w:r>
      <w:r w:rsidR="00EC03D5">
        <w:rPr>
          <w:rFonts w:eastAsia="Times New Roman" w:cs="Times New Roman"/>
          <w:color w:val="000000" w:themeColor="text1"/>
          <w:szCs w:val="22"/>
        </w:rPr>
        <w:t xml:space="preserve">zijn </w:t>
      </w:r>
      <w:r w:rsidR="00345DA0" w:rsidRPr="00334132">
        <w:rPr>
          <w:rFonts w:eastAsia="Times New Roman" w:cs="Times New Roman"/>
          <w:color w:val="000000" w:themeColor="text1"/>
          <w:szCs w:val="22"/>
        </w:rPr>
        <w:t xml:space="preserve">om </w:t>
      </w:r>
      <w:r w:rsidR="00EC03D5">
        <w:rPr>
          <w:rFonts w:eastAsia="Times New Roman" w:cs="Times New Roman"/>
          <w:color w:val="000000" w:themeColor="text1"/>
          <w:szCs w:val="22"/>
        </w:rPr>
        <w:t>hun</w:t>
      </w:r>
      <w:r w:rsidR="00345DA0" w:rsidRPr="00334132">
        <w:rPr>
          <w:rFonts w:eastAsia="Times New Roman" w:cs="Times New Roman"/>
          <w:color w:val="000000" w:themeColor="text1"/>
          <w:szCs w:val="22"/>
        </w:rPr>
        <w:t xml:space="preserve"> visie zelfstandig te formuleren.</w:t>
      </w:r>
      <w:r w:rsidR="00345DA0">
        <w:rPr>
          <w:rFonts w:eastAsia="Times New Roman" w:cs="Times New Roman"/>
          <w:color w:val="000000" w:themeColor="text1"/>
          <w:szCs w:val="22"/>
        </w:rPr>
        <w:t xml:space="preserve"> Dit leidt tot grote diversiteit aan onderwijsvisies. </w:t>
      </w:r>
      <w:r w:rsidR="004C1867" w:rsidRPr="004C1867">
        <w:rPr>
          <w:rFonts w:eastAsia="Times New Roman" w:cs="Times New Roman"/>
          <w:color w:val="000000" w:themeColor="text1"/>
          <w:szCs w:val="22"/>
        </w:rPr>
        <w:t xml:space="preserve">Ondanks dat de keuze voor een onderwijsvisie vrij is, zijn er allerlei vormen van externe en interne druk die van invloed lijken te zijn op hoe onderwijsbestuurders hun visie vormgeven. </w:t>
      </w:r>
    </w:p>
    <w:p w14:paraId="732B17BD" w14:textId="25BE47EA" w:rsidR="00207520" w:rsidRPr="00207520" w:rsidRDefault="00207520" w:rsidP="00207520">
      <w:pPr>
        <w:spacing w:line="360" w:lineRule="auto"/>
        <w:ind w:firstLine="708"/>
        <w:contextualSpacing/>
        <w:rPr>
          <w:rFonts w:eastAsia="Times New Roman" w:cs="Times New Roman"/>
          <w:szCs w:val="22"/>
        </w:rPr>
      </w:pPr>
      <w:r w:rsidRPr="00207520">
        <w:rPr>
          <w:rFonts w:eastAsia="Times New Roman" w:cs="Times New Roman"/>
          <w:szCs w:val="22"/>
        </w:rPr>
        <w:t xml:space="preserve">Dat externe druk van diverse stakeholders van invloed lijkt te zijn </w:t>
      </w:r>
      <w:r>
        <w:rPr>
          <w:rFonts w:eastAsia="Times New Roman" w:cs="Times New Roman"/>
          <w:szCs w:val="22"/>
        </w:rPr>
        <w:t xml:space="preserve">op </w:t>
      </w:r>
      <w:r w:rsidRPr="00207520">
        <w:rPr>
          <w:rFonts w:eastAsia="Times New Roman" w:cs="Times New Roman"/>
          <w:szCs w:val="22"/>
        </w:rPr>
        <w:t>hoe bestuurders hun onderwijsvisie vormgeven, komt onder andere doordat de laatste jaren de blik op onderwijsbestuurders negatiever is geworden. Een mogelijk oorzaak hiervan is dat gebeurtenissen die veel negatieve aandacht krijgen, vaak na-ijlen in de media en politiek (</w:t>
      </w:r>
      <w:proofErr w:type="spellStart"/>
      <w:r w:rsidRPr="00207520">
        <w:rPr>
          <w:rFonts w:eastAsia="Times New Roman" w:cs="Times New Roman"/>
          <w:szCs w:val="22"/>
        </w:rPr>
        <w:t>Waslander</w:t>
      </w:r>
      <w:proofErr w:type="spellEnd"/>
      <w:r w:rsidRPr="00207520">
        <w:rPr>
          <w:rFonts w:eastAsia="Times New Roman" w:cs="Times New Roman"/>
          <w:szCs w:val="22"/>
        </w:rPr>
        <w:t>, 2023, p. 4). Ook zijn er zorgen in de samenleving en bij de politiek over de legitimiteit van onderwijsbestuurders (Hooge, 2013, p. 10). Vanuit deze negatieve blik ontstaat de behoefte om meer sturing op de onderwijsbestuurder. Dit maakt dat schoolbestuurders meer en meer in een lastige positie staan. Zij moeten opereren in een veld waarin uiteenlopende en soms tegenstrijdige verwachtingen bestaan over hun rol. Zo blijkt uit een rapport van de Onderwijsraad dat er uiteenlopende verwachtingen en percepties zijn van wat schoolbesturen wel of niet moeten doen, en dat er vragen zijn over het voldoende samenwerken van scholen onderling en over het te directief opstellen van schoolleiders (Onderwijsraad, 2023, p. 5). Bovendien signaleren onderwijsbestuurders inconsistente overheidssturing en een overheid die schoolbesturen herhaaldelijk buitenspel zet (Onderwijsraad, 2023, p. 5).</w:t>
      </w:r>
    </w:p>
    <w:p w14:paraId="4729EC6B" w14:textId="4541A1C6" w:rsidR="00215390" w:rsidRPr="00215390" w:rsidRDefault="00215390" w:rsidP="00215390">
      <w:pPr>
        <w:spacing w:line="360" w:lineRule="auto"/>
        <w:ind w:firstLine="708"/>
        <w:contextualSpacing/>
        <w:rPr>
          <w:rFonts w:eastAsia="Times New Roman" w:cs="Times New Roman"/>
          <w:color w:val="000000" w:themeColor="text1"/>
          <w:szCs w:val="22"/>
        </w:rPr>
      </w:pPr>
      <w:r w:rsidRPr="00215390">
        <w:rPr>
          <w:rFonts w:eastAsia="Times New Roman" w:cs="Times New Roman"/>
          <w:color w:val="000000" w:themeColor="text1"/>
          <w:szCs w:val="22"/>
        </w:rPr>
        <w:t xml:space="preserve">Niet alleen externe, politieke druk lijkt van invloed op de onderwijsbestuurder. Vanuit verschillende stakeholders zijn er verwachtingen richting de schoolbestuurders, zoals leerlingen en ouders, maar ook onderwijspersoneel en Raad van Toezicht. Deze vormen van externe druk lijken van invloed te zijn op de uitvoering van de publieke taak van onderwijsbestuurders, en daarmee op hun vermogen om invulling te geven aan hun visie op goed onderwijs. Zo raakt kritiek op bestuurders vanuit het </w:t>
      </w:r>
      <w:r w:rsidR="00683503">
        <w:rPr>
          <w:rFonts w:eastAsia="Times New Roman" w:cs="Times New Roman"/>
          <w:color w:val="000000" w:themeColor="text1"/>
          <w:szCs w:val="22"/>
        </w:rPr>
        <w:t>m</w:t>
      </w:r>
      <w:r w:rsidRPr="00215390">
        <w:rPr>
          <w:rFonts w:eastAsia="Times New Roman" w:cs="Times New Roman"/>
          <w:color w:val="000000" w:themeColor="text1"/>
          <w:szCs w:val="22"/>
        </w:rPr>
        <w:t>inisterie van Onderwijs, Cultuur en Wetenschap in een krantenartikel bij de onderwijsbestuurder een gevoelige snaar. Bestuurders vinden de uitspraken té generaliserend, voelen zich weggezet, wijzen op halfslachtig overheidsbeleid, en verzuchten dat het allemaal niet opschiet zolang iedereen elkaar de schuld geeft (</w:t>
      </w:r>
      <w:proofErr w:type="spellStart"/>
      <w:r w:rsidRPr="00215390">
        <w:rPr>
          <w:rFonts w:eastAsia="Times New Roman" w:cs="Times New Roman"/>
          <w:color w:val="000000" w:themeColor="text1"/>
          <w:szCs w:val="22"/>
        </w:rPr>
        <w:t>Waslander</w:t>
      </w:r>
      <w:proofErr w:type="spellEnd"/>
      <w:r w:rsidRPr="00215390">
        <w:rPr>
          <w:rFonts w:eastAsia="Times New Roman" w:cs="Times New Roman"/>
          <w:color w:val="000000" w:themeColor="text1"/>
          <w:szCs w:val="22"/>
        </w:rPr>
        <w:t xml:space="preserve">, 2023, p. 1). Al deze vormen van externe druk kunnen ervoor zorgen dat de aandacht voor het nastreven van de onderwijsvisie afneemt en de aandacht verschuift naar de verwachtingen en percepties van diverse stakeholders. Deze verschuiving is zorgwekkend, omdat dit op termijn de kwaliteit van onderwijs kan aantasten. Het is daarom belangrijk deze vormen van externe druk te onderzoeken, zodat onderwijsbestuurders kennis hebben van wat ze kunnen doen om de kwaliteit van onderwijs te bewaken in tijden van externe druk. </w:t>
      </w:r>
      <w:r w:rsidR="001B1EE2">
        <w:rPr>
          <w:rFonts w:eastAsia="Times New Roman" w:cs="Times New Roman"/>
          <w:color w:val="000000" w:themeColor="text1"/>
          <w:szCs w:val="22"/>
        </w:rPr>
        <w:t xml:space="preserve">Dit </w:t>
      </w:r>
      <w:r w:rsidRPr="00215390">
        <w:rPr>
          <w:rFonts w:eastAsia="Times New Roman" w:cs="Times New Roman"/>
          <w:color w:val="000000" w:themeColor="text1"/>
          <w:szCs w:val="22"/>
        </w:rPr>
        <w:t>onderzoek probeert handvatten te bieden om de onderwijsvisie niet onder te laten sneeuwen.</w:t>
      </w:r>
    </w:p>
    <w:p w14:paraId="663A5469" w14:textId="3CB7D5F9" w:rsidR="00AD764D" w:rsidRDefault="00751E87" w:rsidP="00E51F1C">
      <w:pPr>
        <w:spacing w:line="360" w:lineRule="auto"/>
        <w:ind w:firstLine="708"/>
        <w:contextualSpacing/>
        <w:rPr>
          <w:rFonts w:eastAsia="Times New Roman" w:cs="Times New Roman"/>
          <w:szCs w:val="22"/>
        </w:rPr>
      </w:pPr>
      <w:r>
        <w:rPr>
          <w:rFonts w:eastAsia="Times New Roman" w:cs="Times New Roman"/>
          <w:color w:val="000000" w:themeColor="text1"/>
          <w:szCs w:val="22"/>
        </w:rPr>
        <w:t>Ook v</w:t>
      </w:r>
      <w:r w:rsidR="000F2FC1">
        <w:rPr>
          <w:rFonts w:eastAsia="Times New Roman" w:cs="Times New Roman"/>
          <w:color w:val="000000" w:themeColor="text1"/>
          <w:szCs w:val="22"/>
        </w:rPr>
        <w:t>anuit de wetenschap is dit spanningsveld</w:t>
      </w:r>
      <w:r w:rsidR="00374CF2">
        <w:rPr>
          <w:rFonts w:eastAsia="Times New Roman" w:cs="Times New Roman"/>
          <w:color w:val="000000" w:themeColor="text1"/>
          <w:szCs w:val="22"/>
        </w:rPr>
        <w:t xml:space="preserve">, </w:t>
      </w:r>
      <w:r w:rsidR="002D2FE5">
        <w:rPr>
          <w:rFonts w:eastAsia="Times New Roman" w:cs="Times New Roman"/>
          <w:szCs w:val="22"/>
        </w:rPr>
        <w:t>druk op publieke organisatie</w:t>
      </w:r>
      <w:r w:rsidR="00B40202">
        <w:rPr>
          <w:rFonts w:eastAsia="Times New Roman" w:cs="Times New Roman"/>
          <w:szCs w:val="22"/>
        </w:rPr>
        <w:t>s</w:t>
      </w:r>
      <w:r w:rsidR="00374CF2">
        <w:rPr>
          <w:rFonts w:eastAsia="Times New Roman" w:cs="Times New Roman"/>
          <w:szCs w:val="22"/>
        </w:rPr>
        <w:t>,</w:t>
      </w:r>
      <w:r w:rsidR="000F2FC1">
        <w:rPr>
          <w:rFonts w:eastAsia="Times New Roman" w:cs="Times New Roman"/>
          <w:color w:val="000000" w:themeColor="text1"/>
          <w:szCs w:val="22"/>
        </w:rPr>
        <w:t xml:space="preserve"> een veelbesproken thema</w:t>
      </w:r>
      <w:r w:rsidR="003F6DDD">
        <w:rPr>
          <w:rFonts w:eastAsia="Times New Roman" w:cs="Times New Roman"/>
          <w:color w:val="000000" w:themeColor="text1"/>
          <w:szCs w:val="22"/>
        </w:rPr>
        <w:t>.</w:t>
      </w:r>
      <w:r w:rsidR="0056225A">
        <w:rPr>
          <w:rFonts w:eastAsia="Times New Roman" w:cs="Times New Roman"/>
          <w:color w:val="000000" w:themeColor="text1"/>
          <w:szCs w:val="22"/>
        </w:rPr>
        <w:t xml:space="preserve"> </w:t>
      </w:r>
      <w:r w:rsidR="003807CD" w:rsidRPr="003807CD">
        <w:rPr>
          <w:rFonts w:eastAsia="Times New Roman" w:cs="Times New Roman"/>
          <w:szCs w:val="22"/>
        </w:rPr>
        <w:t>De strategi</w:t>
      </w:r>
      <w:r w:rsidR="00F37450">
        <w:rPr>
          <w:rFonts w:eastAsia="Times New Roman" w:cs="Times New Roman"/>
          <w:szCs w:val="22"/>
        </w:rPr>
        <w:t xml:space="preserve">sche </w:t>
      </w:r>
      <w:r w:rsidR="003807CD" w:rsidRPr="003807CD">
        <w:rPr>
          <w:rFonts w:eastAsia="Times New Roman" w:cs="Times New Roman"/>
          <w:szCs w:val="22"/>
        </w:rPr>
        <w:t>driehoek van Moore (1995</w:t>
      </w:r>
      <w:r w:rsidR="007F6E0A">
        <w:rPr>
          <w:rFonts w:eastAsia="Times New Roman" w:cs="Times New Roman"/>
          <w:szCs w:val="22"/>
        </w:rPr>
        <w:t>;</w:t>
      </w:r>
      <w:r w:rsidR="003807CD" w:rsidRPr="003807CD">
        <w:rPr>
          <w:rFonts w:eastAsia="Times New Roman" w:cs="Times New Roman"/>
          <w:szCs w:val="22"/>
        </w:rPr>
        <w:t xml:space="preserve"> 2013) wordt hierin veelvuldig gebruikt om verschillende vormen van druk</w:t>
      </w:r>
      <w:r w:rsidR="0057199D">
        <w:rPr>
          <w:rFonts w:eastAsia="Times New Roman" w:cs="Times New Roman"/>
          <w:szCs w:val="22"/>
        </w:rPr>
        <w:t xml:space="preserve"> </w:t>
      </w:r>
      <w:r w:rsidR="003807CD" w:rsidRPr="003807CD">
        <w:rPr>
          <w:rFonts w:eastAsia="Times New Roman" w:cs="Times New Roman"/>
          <w:szCs w:val="22"/>
        </w:rPr>
        <w:t>in samenhang te analyseren</w:t>
      </w:r>
      <w:r w:rsidR="003807CD">
        <w:rPr>
          <w:rFonts w:eastAsia="Times New Roman" w:cs="Times New Roman"/>
          <w:szCs w:val="22"/>
        </w:rPr>
        <w:t xml:space="preserve">. </w:t>
      </w:r>
      <w:r w:rsidR="00F37450">
        <w:rPr>
          <w:rFonts w:eastAsia="Times New Roman" w:cs="Times New Roman"/>
          <w:szCs w:val="22"/>
        </w:rPr>
        <w:t xml:space="preserve">In eerder onderzoek </w:t>
      </w:r>
      <w:r w:rsidR="002E44A3">
        <w:rPr>
          <w:rFonts w:eastAsia="Times New Roman" w:cs="Times New Roman"/>
          <w:szCs w:val="22"/>
        </w:rPr>
        <w:t>w</w:t>
      </w:r>
      <w:r w:rsidR="00271C8B">
        <w:rPr>
          <w:rFonts w:eastAsia="Times New Roman" w:cs="Times New Roman"/>
          <w:szCs w:val="22"/>
        </w:rPr>
        <w:t xml:space="preserve">ordt </w:t>
      </w:r>
      <w:r w:rsidR="002E44A3">
        <w:rPr>
          <w:rFonts w:eastAsia="Times New Roman" w:cs="Times New Roman"/>
          <w:szCs w:val="22"/>
        </w:rPr>
        <w:t>vaak gefocust op</w:t>
      </w:r>
      <w:r w:rsidR="00271C8B">
        <w:rPr>
          <w:rFonts w:eastAsia="Times New Roman" w:cs="Times New Roman"/>
          <w:szCs w:val="22"/>
        </w:rPr>
        <w:t xml:space="preserve"> specifieke vormen van druk op het onderwijs, zoals financiële druk of regeldruk (Tromp, 2022; Hooge &amp; Van Leeuwen, 2023; Terpstra, 2018). Ook is al veel onderzoek </w:t>
      </w:r>
      <w:r w:rsidR="00315BB9">
        <w:rPr>
          <w:rFonts w:eastAsia="Times New Roman" w:cs="Times New Roman"/>
          <w:szCs w:val="22"/>
        </w:rPr>
        <w:t xml:space="preserve">verricht </w:t>
      </w:r>
      <w:r w:rsidR="00271C8B">
        <w:rPr>
          <w:rFonts w:eastAsia="Times New Roman" w:cs="Times New Roman"/>
          <w:szCs w:val="22"/>
        </w:rPr>
        <w:t>naar druk op scholen in de vorm van extra opgelegde taken vanuit de maatschappij (Hooge, 2013, p. 15).</w:t>
      </w:r>
      <w:r w:rsidR="00271C8B" w:rsidRPr="002F3D75">
        <w:t xml:space="preserve"> </w:t>
      </w:r>
      <w:r w:rsidR="002B4A1F" w:rsidRPr="002B4A1F">
        <w:rPr>
          <w:rFonts w:eastAsia="Times New Roman" w:cs="Times New Roman"/>
          <w:szCs w:val="22"/>
        </w:rPr>
        <w:t xml:space="preserve">Hoewel deze </w:t>
      </w:r>
      <w:proofErr w:type="spellStart"/>
      <w:r w:rsidR="007A7C85">
        <w:rPr>
          <w:rFonts w:eastAsia="Times New Roman" w:cs="Times New Roman"/>
          <w:szCs w:val="22"/>
        </w:rPr>
        <w:t>onderzoeks</w:t>
      </w:r>
      <w:r w:rsidR="002B4A1F" w:rsidRPr="002B4A1F">
        <w:rPr>
          <w:rFonts w:eastAsia="Times New Roman" w:cs="Times New Roman"/>
          <w:szCs w:val="22"/>
        </w:rPr>
        <w:t>studies</w:t>
      </w:r>
      <w:proofErr w:type="spellEnd"/>
      <w:r w:rsidR="002B4A1F" w:rsidRPr="002B4A1F">
        <w:rPr>
          <w:rFonts w:eastAsia="Times New Roman" w:cs="Times New Roman"/>
          <w:szCs w:val="22"/>
        </w:rPr>
        <w:t xml:space="preserve"> waardevolle inzichten opleveren, ontbreekt het aan onderzoek</w:t>
      </w:r>
      <w:r w:rsidR="00A91606">
        <w:rPr>
          <w:rFonts w:eastAsia="Times New Roman" w:cs="Times New Roman"/>
          <w:szCs w:val="22"/>
        </w:rPr>
        <w:t xml:space="preserve"> naar</w:t>
      </w:r>
      <w:r w:rsidR="00271C8B" w:rsidRPr="002F3D75">
        <w:rPr>
          <w:rFonts w:eastAsia="Times New Roman" w:cs="Times New Roman"/>
          <w:szCs w:val="22"/>
        </w:rPr>
        <w:t xml:space="preserve"> de verschillende vormen van externe druk en specifiek hoe deze druk doorwerkt op het niveau van onderwijsbestuurders</w:t>
      </w:r>
      <w:r w:rsidR="00271C8B">
        <w:rPr>
          <w:rFonts w:eastAsia="Times New Roman" w:cs="Times New Roman"/>
          <w:szCs w:val="22"/>
        </w:rPr>
        <w:t xml:space="preserve">. </w:t>
      </w:r>
      <w:r w:rsidR="00CA4848">
        <w:rPr>
          <w:rFonts w:eastAsia="Times New Roman" w:cs="Times New Roman"/>
          <w:szCs w:val="22"/>
        </w:rPr>
        <w:t xml:space="preserve">Vanuit de </w:t>
      </w:r>
      <w:r w:rsidR="00584390">
        <w:rPr>
          <w:rFonts w:eastAsia="Times New Roman" w:cs="Times New Roman"/>
          <w:szCs w:val="22"/>
        </w:rPr>
        <w:t>theoretische driehoek</w:t>
      </w:r>
      <w:r w:rsidR="00CA4848">
        <w:rPr>
          <w:rFonts w:eastAsia="Times New Roman" w:cs="Times New Roman"/>
          <w:szCs w:val="22"/>
        </w:rPr>
        <w:t xml:space="preserve"> </w:t>
      </w:r>
      <w:r w:rsidR="007A7C85">
        <w:rPr>
          <w:rFonts w:eastAsia="Times New Roman" w:cs="Times New Roman"/>
          <w:szCs w:val="22"/>
        </w:rPr>
        <w:t xml:space="preserve">van </w:t>
      </w:r>
      <w:r w:rsidR="00CA4848">
        <w:rPr>
          <w:rFonts w:eastAsia="Times New Roman" w:cs="Times New Roman"/>
          <w:szCs w:val="22"/>
        </w:rPr>
        <w:t>Moore (1995</w:t>
      </w:r>
      <w:r w:rsidR="007F6E0A">
        <w:rPr>
          <w:rFonts w:eastAsia="Times New Roman" w:cs="Times New Roman"/>
          <w:szCs w:val="22"/>
        </w:rPr>
        <w:t>;</w:t>
      </w:r>
      <w:r w:rsidR="007A7C85">
        <w:rPr>
          <w:rFonts w:eastAsia="Times New Roman" w:cs="Times New Roman"/>
          <w:szCs w:val="22"/>
        </w:rPr>
        <w:t xml:space="preserve"> 2013</w:t>
      </w:r>
      <w:r w:rsidR="00CA4848">
        <w:rPr>
          <w:rFonts w:eastAsia="Times New Roman" w:cs="Times New Roman"/>
          <w:szCs w:val="22"/>
        </w:rPr>
        <w:t>) word</w:t>
      </w:r>
      <w:r w:rsidR="008727F2">
        <w:rPr>
          <w:rFonts w:eastAsia="Times New Roman" w:cs="Times New Roman"/>
          <w:szCs w:val="22"/>
        </w:rPr>
        <w:t>en empirische resultaten verzameld</w:t>
      </w:r>
      <w:r w:rsidR="0037612A">
        <w:rPr>
          <w:rFonts w:eastAsia="Times New Roman" w:cs="Times New Roman"/>
          <w:szCs w:val="22"/>
        </w:rPr>
        <w:t xml:space="preserve"> om deze externe druk te onderzoeken. </w:t>
      </w:r>
      <w:r w:rsidR="0064651E">
        <w:rPr>
          <w:rFonts w:eastAsia="Times New Roman" w:cs="Times New Roman"/>
          <w:szCs w:val="22"/>
        </w:rPr>
        <w:t>Dit is nog niet eerder gebeurd en h</w:t>
      </w:r>
      <w:r w:rsidR="0037612A">
        <w:rPr>
          <w:rFonts w:eastAsia="Times New Roman" w:cs="Times New Roman"/>
          <w:szCs w:val="22"/>
        </w:rPr>
        <w:t>iermee wordt een kennis</w:t>
      </w:r>
      <w:r w:rsidR="00A05097">
        <w:rPr>
          <w:rFonts w:eastAsia="Times New Roman" w:cs="Times New Roman"/>
          <w:szCs w:val="22"/>
        </w:rPr>
        <w:t>hiaat</w:t>
      </w:r>
      <w:r w:rsidR="0037612A">
        <w:rPr>
          <w:rFonts w:eastAsia="Times New Roman" w:cs="Times New Roman"/>
          <w:szCs w:val="22"/>
        </w:rPr>
        <w:t xml:space="preserve"> opgevuld</w:t>
      </w:r>
      <w:r w:rsidR="00C127C9">
        <w:rPr>
          <w:rFonts w:eastAsia="Times New Roman" w:cs="Times New Roman"/>
          <w:szCs w:val="22"/>
        </w:rPr>
        <w:t xml:space="preserve"> voor</w:t>
      </w:r>
      <w:r w:rsidR="00A05097">
        <w:rPr>
          <w:rFonts w:eastAsia="Times New Roman" w:cs="Times New Roman"/>
          <w:szCs w:val="22"/>
        </w:rPr>
        <w:t xml:space="preserve"> zowel</w:t>
      </w:r>
      <w:r w:rsidR="00C127C9">
        <w:rPr>
          <w:rFonts w:eastAsia="Times New Roman" w:cs="Times New Roman"/>
          <w:szCs w:val="22"/>
        </w:rPr>
        <w:t xml:space="preserve"> de wetenschap</w:t>
      </w:r>
      <w:r w:rsidR="00A05097">
        <w:rPr>
          <w:rFonts w:eastAsia="Times New Roman" w:cs="Times New Roman"/>
          <w:szCs w:val="22"/>
        </w:rPr>
        <w:t xml:space="preserve"> als de praktijk</w:t>
      </w:r>
      <w:r w:rsidR="0037612A">
        <w:rPr>
          <w:rFonts w:eastAsia="Times New Roman" w:cs="Times New Roman"/>
          <w:szCs w:val="22"/>
        </w:rPr>
        <w:t>.</w:t>
      </w:r>
    </w:p>
    <w:p w14:paraId="6E1B75D3" w14:textId="4B0A9D64" w:rsidR="3690CB21" w:rsidRDefault="00CF0461" w:rsidP="0045240F">
      <w:pPr>
        <w:spacing w:line="360" w:lineRule="auto"/>
        <w:ind w:firstLine="708"/>
        <w:contextualSpacing/>
        <w:rPr>
          <w:rFonts w:eastAsia="Times New Roman" w:cs="Times New Roman"/>
          <w:color w:val="000000" w:themeColor="text1"/>
          <w:szCs w:val="22"/>
        </w:rPr>
      </w:pPr>
      <w:r>
        <w:rPr>
          <w:rFonts w:eastAsia="Times New Roman" w:cs="Times New Roman"/>
          <w:color w:val="000000" w:themeColor="text1"/>
          <w:szCs w:val="22"/>
        </w:rPr>
        <w:t>Het d</w:t>
      </w:r>
      <w:r w:rsidR="3690CB21" w:rsidRPr="46DE8511">
        <w:rPr>
          <w:rFonts w:eastAsia="Times New Roman" w:cs="Times New Roman"/>
          <w:color w:val="000000" w:themeColor="text1"/>
          <w:szCs w:val="22"/>
        </w:rPr>
        <w:t xml:space="preserve">oel van dit onderzoek is om </w:t>
      </w:r>
      <w:r w:rsidR="3620C61B" w:rsidRPr="46DE8511">
        <w:rPr>
          <w:rFonts w:eastAsia="Times New Roman" w:cs="Times New Roman"/>
          <w:color w:val="000000" w:themeColor="text1"/>
          <w:szCs w:val="22"/>
        </w:rPr>
        <w:t xml:space="preserve">inzicht te krijgen in </w:t>
      </w:r>
      <w:r w:rsidR="004D64AE">
        <w:rPr>
          <w:rFonts w:eastAsia="Times New Roman" w:cs="Times New Roman"/>
          <w:color w:val="000000" w:themeColor="text1"/>
          <w:szCs w:val="22"/>
        </w:rPr>
        <w:t>hoe</w:t>
      </w:r>
      <w:r w:rsidR="3620C61B" w:rsidRPr="46DE8511">
        <w:rPr>
          <w:rFonts w:eastAsia="Times New Roman" w:cs="Times New Roman"/>
          <w:color w:val="000000" w:themeColor="text1"/>
          <w:szCs w:val="22"/>
        </w:rPr>
        <w:t xml:space="preserve"> </w:t>
      </w:r>
      <w:r w:rsidR="00A05EA5">
        <w:rPr>
          <w:rFonts w:eastAsia="Times New Roman" w:cs="Times New Roman"/>
          <w:color w:val="000000" w:themeColor="text1"/>
          <w:szCs w:val="22"/>
        </w:rPr>
        <w:t>onderwijsbestuurder</w:t>
      </w:r>
      <w:r w:rsidR="004D64AE">
        <w:rPr>
          <w:rFonts w:eastAsia="Times New Roman" w:cs="Times New Roman"/>
          <w:color w:val="000000" w:themeColor="text1"/>
          <w:szCs w:val="22"/>
        </w:rPr>
        <w:t xml:space="preserve">s </w:t>
      </w:r>
      <w:r w:rsidR="3620C61B" w:rsidRPr="46DE8511">
        <w:rPr>
          <w:rFonts w:eastAsia="Times New Roman" w:cs="Times New Roman"/>
          <w:color w:val="000000" w:themeColor="text1"/>
          <w:szCs w:val="22"/>
        </w:rPr>
        <w:t xml:space="preserve">beïnvloed worden door vormen van externe druk die van invloed </w:t>
      </w:r>
      <w:r w:rsidR="008175B3">
        <w:rPr>
          <w:rFonts w:eastAsia="Times New Roman" w:cs="Times New Roman"/>
          <w:color w:val="000000" w:themeColor="text1"/>
          <w:szCs w:val="22"/>
        </w:rPr>
        <w:t xml:space="preserve">kunnen </w:t>
      </w:r>
      <w:r w:rsidR="3620C61B" w:rsidRPr="46DE8511">
        <w:rPr>
          <w:rFonts w:eastAsia="Times New Roman" w:cs="Times New Roman"/>
          <w:color w:val="000000" w:themeColor="text1"/>
          <w:szCs w:val="22"/>
        </w:rPr>
        <w:t xml:space="preserve">zijn op hun afwegingen in het wel of niet </w:t>
      </w:r>
      <w:r w:rsidR="00097535">
        <w:rPr>
          <w:rFonts w:eastAsia="Times New Roman" w:cs="Times New Roman"/>
          <w:color w:val="000000" w:themeColor="text1"/>
          <w:szCs w:val="22"/>
        </w:rPr>
        <w:t>nastreven</w:t>
      </w:r>
      <w:r w:rsidR="25E27468" w:rsidRPr="46DE8511">
        <w:rPr>
          <w:rFonts w:eastAsia="Times New Roman" w:cs="Times New Roman"/>
          <w:color w:val="000000" w:themeColor="text1"/>
          <w:szCs w:val="22"/>
        </w:rPr>
        <w:t xml:space="preserve"> van hun </w:t>
      </w:r>
      <w:r w:rsidR="008175B3">
        <w:rPr>
          <w:rFonts w:eastAsia="Times New Roman" w:cs="Times New Roman"/>
          <w:color w:val="000000" w:themeColor="text1"/>
          <w:szCs w:val="22"/>
        </w:rPr>
        <w:t>onderwijs</w:t>
      </w:r>
      <w:r w:rsidR="25E27468" w:rsidRPr="46DE8511">
        <w:rPr>
          <w:rFonts w:eastAsia="Times New Roman" w:cs="Times New Roman"/>
          <w:color w:val="000000" w:themeColor="text1"/>
          <w:szCs w:val="22"/>
        </w:rPr>
        <w:t xml:space="preserve">visie. De onderzoeksvraag die daarbij centraal staat, is: </w:t>
      </w:r>
    </w:p>
    <w:p w14:paraId="7EC62505" w14:textId="77777777" w:rsidR="00AA2644" w:rsidRDefault="00AA2644" w:rsidP="46DE8511">
      <w:pPr>
        <w:spacing w:line="360" w:lineRule="auto"/>
        <w:ind w:firstLine="708"/>
        <w:contextualSpacing/>
        <w:rPr>
          <w:rFonts w:eastAsia="Times New Roman" w:cs="Times New Roman"/>
          <w:color w:val="000000" w:themeColor="text1"/>
          <w:szCs w:val="22"/>
        </w:rPr>
      </w:pPr>
    </w:p>
    <w:p w14:paraId="7B5CAEB5" w14:textId="655D0D16" w:rsidR="00A57151" w:rsidRDefault="00A05EA5" w:rsidP="46DE8511">
      <w:pPr>
        <w:spacing w:line="360" w:lineRule="auto"/>
        <w:contextualSpacing/>
        <w:rPr>
          <w:rFonts w:eastAsia="Times New Roman" w:cs="Times New Roman"/>
          <w:i/>
          <w:iCs/>
          <w:szCs w:val="22"/>
        </w:rPr>
      </w:pPr>
      <w:r>
        <w:rPr>
          <w:rFonts w:eastAsia="Times New Roman" w:cs="Times New Roman"/>
          <w:i/>
          <w:iCs/>
          <w:szCs w:val="22"/>
        </w:rPr>
        <w:t>Op welke manieren</w:t>
      </w:r>
      <w:r w:rsidR="38C8C12D" w:rsidRPr="46DE8511">
        <w:rPr>
          <w:rFonts w:eastAsia="Times New Roman" w:cs="Times New Roman"/>
          <w:i/>
          <w:iCs/>
          <w:szCs w:val="22"/>
        </w:rPr>
        <w:t xml:space="preserve"> beïnvloeden vormen van</w:t>
      </w:r>
      <w:r w:rsidR="141DDADA" w:rsidRPr="46DE8511">
        <w:rPr>
          <w:rFonts w:eastAsia="Times New Roman" w:cs="Times New Roman"/>
          <w:i/>
          <w:iCs/>
          <w:szCs w:val="22"/>
        </w:rPr>
        <w:t xml:space="preserve"> externe druk</w:t>
      </w:r>
      <w:r>
        <w:rPr>
          <w:rFonts w:eastAsia="Times New Roman" w:cs="Times New Roman"/>
          <w:i/>
          <w:iCs/>
          <w:szCs w:val="22"/>
        </w:rPr>
        <w:t xml:space="preserve"> onderwijs</w:t>
      </w:r>
      <w:r w:rsidR="141DDADA" w:rsidRPr="46DE8511">
        <w:rPr>
          <w:rFonts w:eastAsia="Times New Roman" w:cs="Times New Roman"/>
          <w:i/>
          <w:iCs/>
          <w:szCs w:val="22"/>
        </w:rPr>
        <w:t xml:space="preserve">bestuurders in </w:t>
      </w:r>
      <w:r w:rsidR="09691DE8" w:rsidRPr="46DE8511">
        <w:rPr>
          <w:rFonts w:eastAsia="Times New Roman" w:cs="Times New Roman"/>
          <w:i/>
          <w:iCs/>
          <w:szCs w:val="22"/>
        </w:rPr>
        <w:t xml:space="preserve">hun afwegingen </w:t>
      </w:r>
      <w:r w:rsidR="008434B8">
        <w:rPr>
          <w:rFonts w:eastAsia="Times New Roman" w:cs="Times New Roman"/>
          <w:i/>
          <w:iCs/>
          <w:szCs w:val="22"/>
        </w:rPr>
        <w:t>rondom</w:t>
      </w:r>
      <w:r w:rsidR="09691DE8" w:rsidRPr="46DE8511">
        <w:rPr>
          <w:rFonts w:eastAsia="Times New Roman" w:cs="Times New Roman"/>
          <w:i/>
          <w:iCs/>
          <w:szCs w:val="22"/>
        </w:rPr>
        <w:t xml:space="preserve"> </w:t>
      </w:r>
      <w:r w:rsidR="009C0258">
        <w:rPr>
          <w:rFonts w:eastAsia="Times New Roman" w:cs="Times New Roman"/>
          <w:i/>
          <w:iCs/>
          <w:szCs w:val="22"/>
        </w:rPr>
        <w:t xml:space="preserve">het nastreven </w:t>
      </w:r>
      <w:r w:rsidR="141DDADA" w:rsidRPr="46DE8511">
        <w:rPr>
          <w:rFonts w:eastAsia="Times New Roman" w:cs="Times New Roman"/>
          <w:i/>
          <w:iCs/>
          <w:szCs w:val="22"/>
        </w:rPr>
        <w:t xml:space="preserve">van hun </w:t>
      </w:r>
      <w:r w:rsidR="008175B3">
        <w:rPr>
          <w:rFonts w:eastAsia="Times New Roman" w:cs="Times New Roman"/>
          <w:i/>
          <w:iCs/>
          <w:szCs w:val="22"/>
        </w:rPr>
        <w:t>onderwijs</w:t>
      </w:r>
      <w:r w:rsidR="141DDADA" w:rsidRPr="46DE8511">
        <w:rPr>
          <w:rFonts w:eastAsia="Times New Roman" w:cs="Times New Roman"/>
          <w:i/>
          <w:iCs/>
          <w:szCs w:val="22"/>
        </w:rPr>
        <w:t>visie?</w:t>
      </w:r>
    </w:p>
    <w:p w14:paraId="3FECD1FE" w14:textId="77777777" w:rsidR="00AA2644" w:rsidRDefault="00AA2644" w:rsidP="46DE8511">
      <w:pPr>
        <w:spacing w:line="360" w:lineRule="auto"/>
        <w:contextualSpacing/>
        <w:rPr>
          <w:rFonts w:eastAsia="Times New Roman" w:cs="Times New Roman"/>
          <w:i/>
          <w:iCs/>
          <w:szCs w:val="22"/>
        </w:rPr>
      </w:pPr>
    </w:p>
    <w:p w14:paraId="5B4F3922" w14:textId="3E52B236" w:rsidR="0063142B" w:rsidRDefault="00DB7901" w:rsidP="46DE8511">
      <w:pPr>
        <w:spacing w:line="360" w:lineRule="auto"/>
        <w:contextualSpacing/>
        <w:rPr>
          <w:rFonts w:eastAsia="Times New Roman" w:cs="Times New Roman"/>
          <w:szCs w:val="22"/>
        </w:rPr>
      </w:pPr>
      <w:r>
        <w:rPr>
          <w:rFonts w:eastAsia="Times New Roman" w:cs="Times New Roman"/>
          <w:szCs w:val="22"/>
        </w:rPr>
        <w:t xml:space="preserve">In dit onderzoek wordt </w:t>
      </w:r>
      <w:r w:rsidR="00A95BD1">
        <w:rPr>
          <w:rFonts w:eastAsia="Times New Roman" w:cs="Times New Roman"/>
          <w:szCs w:val="22"/>
        </w:rPr>
        <w:t>een poging gedaan om de theorie van Moore (1995</w:t>
      </w:r>
      <w:r w:rsidR="007F6E0A">
        <w:rPr>
          <w:rFonts w:eastAsia="Times New Roman" w:cs="Times New Roman"/>
          <w:szCs w:val="22"/>
        </w:rPr>
        <w:t>;</w:t>
      </w:r>
      <w:r w:rsidR="00AA598C">
        <w:rPr>
          <w:rFonts w:eastAsia="Times New Roman" w:cs="Times New Roman"/>
          <w:szCs w:val="22"/>
        </w:rPr>
        <w:t xml:space="preserve"> 2013</w:t>
      </w:r>
      <w:r w:rsidR="00A95BD1">
        <w:rPr>
          <w:rFonts w:eastAsia="Times New Roman" w:cs="Times New Roman"/>
          <w:szCs w:val="22"/>
        </w:rPr>
        <w:t xml:space="preserve">) </w:t>
      </w:r>
      <w:r w:rsidR="00AA598C">
        <w:rPr>
          <w:rFonts w:eastAsia="Times New Roman" w:cs="Times New Roman"/>
          <w:szCs w:val="22"/>
        </w:rPr>
        <w:t xml:space="preserve">te toetsen en </w:t>
      </w:r>
      <w:r w:rsidR="00A95BD1">
        <w:rPr>
          <w:rFonts w:eastAsia="Times New Roman" w:cs="Times New Roman"/>
          <w:szCs w:val="22"/>
        </w:rPr>
        <w:t>uit te breiden.</w:t>
      </w:r>
      <w:r w:rsidR="00291CA2">
        <w:rPr>
          <w:rFonts w:eastAsia="Times New Roman" w:cs="Times New Roman"/>
          <w:szCs w:val="22"/>
        </w:rPr>
        <w:t xml:space="preserve"> Dit wordt gedaan door </w:t>
      </w:r>
      <w:r w:rsidR="001832F1">
        <w:rPr>
          <w:rFonts w:eastAsia="Times New Roman" w:cs="Times New Roman"/>
          <w:szCs w:val="22"/>
        </w:rPr>
        <w:t xml:space="preserve">meer inhoud te geven aan </w:t>
      </w:r>
      <w:r w:rsidR="00076E19">
        <w:rPr>
          <w:rFonts w:eastAsia="Times New Roman" w:cs="Times New Roman"/>
          <w:szCs w:val="22"/>
        </w:rPr>
        <w:t>de publieke waarde die Moore als een van de drie pijlers omschrijft</w:t>
      </w:r>
      <w:r w:rsidR="0046746D">
        <w:rPr>
          <w:rFonts w:eastAsia="Times New Roman" w:cs="Times New Roman"/>
          <w:szCs w:val="22"/>
        </w:rPr>
        <w:t xml:space="preserve"> in zijn driehoek. De </w:t>
      </w:r>
      <w:r w:rsidR="00B60003">
        <w:rPr>
          <w:rFonts w:eastAsia="Times New Roman" w:cs="Times New Roman"/>
          <w:szCs w:val="22"/>
        </w:rPr>
        <w:t xml:space="preserve">inhoud wordt aan de publieke waarde toegevoegd door de theorie aan te vullen met de theorie van </w:t>
      </w:r>
      <w:proofErr w:type="spellStart"/>
      <w:r w:rsidR="00B60003">
        <w:rPr>
          <w:rFonts w:eastAsia="Times New Roman" w:cs="Times New Roman"/>
          <w:szCs w:val="22"/>
        </w:rPr>
        <w:t>Steenhuisen</w:t>
      </w:r>
      <w:proofErr w:type="spellEnd"/>
      <w:r w:rsidR="00B60003">
        <w:rPr>
          <w:rFonts w:eastAsia="Times New Roman" w:cs="Times New Roman"/>
          <w:szCs w:val="22"/>
        </w:rPr>
        <w:t xml:space="preserve"> et al. (2009) </w:t>
      </w:r>
      <w:r w:rsidR="0063142B">
        <w:rPr>
          <w:rFonts w:eastAsia="Times New Roman" w:cs="Times New Roman"/>
          <w:szCs w:val="22"/>
        </w:rPr>
        <w:t xml:space="preserve">waarin een onderscheid wordt gemaakt tussen de harde </w:t>
      </w:r>
      <w:r w:rsidR="00AA598C">
        <w:rPr>
          <w:rFonts w:eastAsia="Times New Roman" w:cs="Times New Roman"/>
          <w:szCs w:val="22"/>
        </w:rPr>
        <w:t xml:space="preserve">en zachte </w:t>
      </w:r>
      <w:r w:rsidR="00121943">
        <w:rPr>
          <w:rFonts w:eastAsia="Times New Roman" w:cs="Times New Roman"/>
          <w:szCs w:val="22"/>
        </w:rPr>
        <w:t>publieke waard</w:t>
      </w:r>
      <w:r w:rsidR="00AA598C">
        <w:rPr>
          <w:rFonts w:eastAsia="Times New Roman" w:cs="Times New Roman"/>
          <w:szCs w:val="22"/>
        </w:rPr>
        <w:t>e</w:t>
      </w:r>
      <w:r w:rsidR="001B0DCB">
        <w:rPr>
          <w:rFonts w:eastAsia="Times New Roman" w:cs="Times New Roman"/>
          <w:szCs w:val="22"/>
        </w:rPr>
        <w:t>.</w:t>
      </w:r>
      <w:r w:rsidR="0063142B">
        <w:rPr>
          <w:rFonts w:eastAsia="Times New Roman" w:cs="Times New Roman"/>
          <w:szCs w:val="22"/>
        </w:rPr>
        <w:t xml:space="preserve"> </w:t>
      </w:r>
      <w:r w:rsidR="001B0DCB">
        <w:rPr>
          <w:rFonts w:eastAsia="Times New Roman" w:cs="Times New Roman"/>
          <w:szCs w:val="22"/>
        </w:rPr>
        <w:t>Daarnaas</w:t>
      </w:r>
      <w:r w:rsidR="0011621F">
        <w:rPr>
          <w:rFonts w:eastAsia="Times New Roman" w:cs="Times New Roman"/>
          <w:szCs w:val="22"/>
        </w:rPr>
        <w:t>t wordt gepoogd een aanvulling te doen op</w:t>
      </w:r>
      <w:r w:rsidR="00175499">
        <w:rPr>
          <w:rFonts w:eastAsia="Times New Roman" w:cs="Times New Roman"/>
          <w:szCs w:val="22"/>
        </w:rPr>
        <w:t xml:space="preserve"> de theorie van</w:t>
      </w:r>
      <w:r w:rsidR="0011621F">
        <w:rPr>
          <w:rFonts w:eastAsia="Times New Roman" w:cs="Times New Roman"/>
          <w:szCs w:val="22"/>
        </w:rPr>
        <w:t xml:space="preserve"> Moore (1995) door de concepten legitimiteit en steun verder uit te werken </w:t>
      </w:r>
      <w:r w:rsidR="00A25018">
        <w:rPr>
          <w:rFonts w:eastAsia="Times New Roman" w:cs="Times New Roman"/>
          <w:szCs w:val="22"/>
        </w:rPr>
        <w:t>aan</w:t>
      </w:r>
      <w:r w:rsidR="00243AE4">
        <w:rPr>
          <w:rFonts w:eastAsia="Times New Roman" w:cs="Times New Roman"/>
          <w:szCs w:val="22"/>
        </w:rPr>
        <w:t xml:space="preserve"> de </w:t>
      </w:r>
      <w:r w:rsidR="00A25018">
        <w:rPr>
          <w:rFonts w:eastAsia="Times New Roman" w:cs="Times New Roman"/>
          <w:szCs w:val="22"/>
        </w:rPr>
        <w:t xml:space="preserve">hand van de </w:t>
      </w:r>
      <w:r w:rsidR="00243AE4">
        <w:rPr>
          <w:rFonts w:eastAsia="Times New Roman" w:cs="Times New Roman"/>
          <w:szCs w:val="22"/>
        </w:rPr>
        <w:t>theorie van East</w:t>
      </w:r>
      <w:r w:rsidR="00A25018">
        <w:rPr>
          <w:rFonts w:eastAsia="Times New Roman" w:cs="Times New Roman"/>
          <w:szCs w:val="22"/>
        </w:rPr>
        <w:t>on (1975), waar</w:t>
      </w:r>
      <w:r w:rsidR="00AC36DB">
        <w:rPr>
          <w:rFonts w:eastAsia="Times New Roman" w:cs="Times New Roman"/>
          <w:szCs w:val="22"/>
        </w:rPr>
        <w:t xml:space="preserve">mee het concept steun verrijkt kan worden. </w:t>
      </w:r>
    </w:p>
    <w:p w14:paraId="4E208E4F" w14:textId="5E51B3CE" w:rsidR="006C74BC" w:rsidRDefault="006C74BC" w:rsidP="46DE8511">
      <w:pPr>
        <w:spacing w:line="360" w:lineRule="auto"/>
        <w:contextualSpacing/>
        <w:rPr>
          <w:rFonts w:eastAsia="Times New Roman" w:cs="Times New Roman"/>
          <w:szCs w:val="22"/>
        </w:rPr>
      </w:pPr>
      <w:r>
        <w:rPr>
          <w:rFonts w:eastAsia="Times New Roman" w:cs="Times New Roman"/>
          <w:szCs w:val="22"/>
        </w:rPr>
        <w:tab/>
      </w:r>
      <w:r w:rsidR="003903C5" w:rsidRPr="003903C5">
        <w:rPr>
          <w:rFonts w:eastAsia="Times New Roman" w:cs="Times New Roman"/>
          <w:szCs w:val="22"/>
        </w:rPr>
        <w:t>Onderwijsbestuurders opereren in een spanningsveld tussen bestuurlijke autonomie en toenemende externe sturing. Denk aan druk vanuit toezichthouders, beleidsmakers en maatschappelijke actoren. Deze druk kan invloed hebben op hoe bestuurders hun visie vormgeven. Dit onderzoek laat zien hoe die externe druk werkt in de praktijk</w:t>
      </w:r>
      <w:r w:rsidR="003903C5">
        <w:rPr>
          <w:rFonts w:eastAsia="Times New Roman" w:cs="Times New Roman"/>
          <w:szCs w:val="22"/>
        </w:rPr>
        <w:t xml:space="preserve"> en</w:t>
      </w:r>
      <w:r w:rsidR="003903C5" w:rsidRPr="003903C5">
        <w:rPr>
          <w:rFonts w:eastAsia="Times New Roman" w:cs="Times New Roman"/>
          <w:szCs w:val="22"/>
        </w:rPr>
        <w:t xml:space="preserve"> hoe bestuurders daar bewust en strategisch mee om kunnen gaan. Door inzicht te geven in de aard en impact van deze druk, draagt dit onderzoek bij aan een genuanceerder gesprek over de rol van autonomie, toezicht en publieke waarde in het </w:t>
      </w:r>
      <w:r w:rsidR="00EC49BA">
        <w:rPr>
          <w:rFonts w:eastAsia="Times New Roman" w:cs="Times New Roman"/>
          <w:szCs w:val="22"/>
        </w:rPr>
        <w:t>onderwijs</w:t>
      </w:r>
      <w:r w:rsidR="003903C5" w:rsidRPr="003903C5">
        <w:rPr>
          <w:rFonts w:eastAsia="Times New Roman" w:cs="Times New Roman"/>
          <w:szCs w:val="22"/>
        </w:rPr>
        <w:t xml:space="preserve">. Het biedt niet alleen handvatten voor bestuurders, maar ook reflectie voor stakeholders die invloed </w:t>
      </w:r>
      <w:r w:rsidR="00175499">
        <w:rPr>
          <w:rFonts w:eastAsia="Times New Roman" w:cs="Times New Roman"/>
          <w:szCs w:val="22"/>
        </w:rPr>
        <w:t xml:space="preserve">kunnen </w:t>
      </w:r>
      <w:r w:rsidR="003903C5" w:rsidRPr="003903C5">
        <w:rPr>
          <w:rFonts w:eastAsia="Times New Roman" w:cs="Times New Roman"/>
          <w:szCs w:val="22"/>
        </w:rPr>
        <w:t>uitoefenen op het onderwijs.</w:t>
      </w:r>
    </w:p>
    <w:p w14:paraId="4B1D33BC" w14:textId="596A1712" w:rsidR="00D12F87" w:rsidRPr="00D12F87" w:rsidRDefault="00D12F87" w:rsidP="00B70908">
      <w:pPr>
        <w:spacing w:line="360" w:lineRule="auto"/>
        <w:ind w:firstLine="708"/>
        <w:contextualSpacing/>
        <w:rPr>
          <w:rFonts w:eastAsia="Times New Roman" w:cs="Times New Roman"/>
          <w:szCs w:val="22"/>
        </w:rPr>
      </w:pPr>
      <w:r w:rsidRPr="00D12F87">
        <w:rPr>
          <w:rFonts w:eastAsia="Times New Roman" w:cs="Times New Roman"/>
          <w:szCs w:val="22"/>
        </w:rPr>
        <w:t>In hoofdstuk 2 wordt het relevante beleidskader geschetst om het onderzoek te positioneren binnen de bredere beleidsmatige context waarin externe druk op schoolbestuurders plaatsvindt. Om antwoord te geven op de onderzoeksvraag wordt in hoofdstuk 3 het theoretische kader uiteengezet. Binnen de onderdelen van de driehoek van Moore (1995</w:t>
      </w:r>
      <w:r w:rsidR="007F6E0A">
        <w:rPr>
          <w:rFonts w:eastAsia="Times New Roman" w:cs="Times New Roman"/>
          <w:szCs w:val="22"/>
        </w:rPr>
        <w:t>;</w:t>
      </w:r>
      <w:r w:rsidRPr="00D12F87">
        <w:rPr>
          <w:rFonts w:eastAsia="Times New Roman" w:cs="Times New Roman"/>
          <w:szCs w:val="22"/>
        </w:rPr>
        <w:t xml:space="preserve"> 2013) staan andere theorieën die relevant zijn voor publieke organisaties. Binnen deze driehoek ligt vooral de focus op de druk vanuit legitimiteit en steun. Aan de hand van verschillende stakeholders wordt gekeken hoe schoolbestuurders legitimiteit kunnen verkrijgen. In hoofdstuk 4 wordt het methodologisch kader beschreven aan de hand van de toegepaste onderzoeksstrategie.</w:t>
      </w:r>
      <w:r w:rsidR="002F00D8">
        <w:rPr>
          <w:rFonts w:eastAsia="Times New Roman" w:cs="Times New Roman"/>
          <w:szCs w:val="22"/>
        </w:rPr>
        <w:t xml:space="preserve"> </w:t>
      </w:r>
      <w:r w:rsidRPr="00D12F87">
        <w:rPr>
          <w:rFonts w:eastAsia="Times New Roman" w:cs="Times New Roman"/>
          <w:szCs w:val="22"/>
        </w:rPr>
        <w:t xml:space="preserve">De resultaten zijn verzameld gedurende interviews met onderwijsbestuurders en worden vervolgens gepresenteerd in het resultaten- en analysehoofdstuk (hoofdstuk 5). In het volgende hoofdstuk 6, de discussie, zal worden stilgestaan bij de relatie tussen de empirische bevindingen en de verwachtingen voortkomend uit de theorie van Moore (1995), </w:t>
      </w:r>
      <w:proofErr w:type="spellStart"/>
      <w:r w:rsidRPr="00D12F87">
        <w:rPr>
          <w:rFonts w:eastAsia="Times New Roman" w:cs="Times New Roman"/>
          <w:szCs w:val="22"/>
        </w:rPr>
        <w:t>Steenhuisen</w:t>
      </w:r>
      <w:proofErr w:type="spellEnd"/>
      <w:r w:rsidRPr="00D12F87">
        <w:rPr>
          <w:rFonts w:eastAsia="Times New Roman" w:cs="Times New Roman"/>
          <w:szCs w:val="22"/>
        </w:rPr>
        <w:t xml:space="preserve"> et al. (2009) en Easton (1975). Tot slot wordt in de conclusie een afsluitend antwoord op de hoofdvraag geformuleerd (hoofdstuk 7).</w:t>
      </w:r>
    </w:p>
    <w:p w14:paraId="0207C737" w14:textId="20688F11" w:rsidR="00A05EA5" w:rsidRDefault="00A05EA5">
      <w:pPr>
        <w:rPr>
          <w:rFonts w:asciiTheme="majorHAnsi" w:eastAsiaTheme="majorEastAsia" w:hAnsiTheme="majorHAnsi" w:cstheme="majorBidi"/>
          <w:color w:val="0F4761" w:themeColor="accent1" w:themeShade="BF"/>
          <w:sz w:val="32"/>
          <w:szCs w:val="32"/>
        </w:rPr>
      </w:pPr>
    </w:p>
    <w:p w14:paraId="3899E60C" w14:textId="77777777" w:rsidR="00730548" w:rsidRDefault="00730548">
      <w:pPr>
        <w:rPr>
          <w:rFonts w:eastAsiaTheme="majorEastAsia" w:cstheme="majorBidi"/>
          <w:b/>
          <w:color w:val="0F4761" w:themeColor="accent1" w:themeShade="BF"/>
          <w:sz w:val="28"/>
          <w:szCs w:val="32"/>
        </w:rPr>
      </w:pPr>
      <w:r>
        <w:br w:type="page"/>
      </w:r>
    </w:p>
    <w:p w14:paraId="7E659639" w14:textId="48429F1E" w:rsidR="00293F16" w:rsidRDefault="00125B73" w:rsidP="00293F16">
      <w:pPr>
        <w:pStyle w:val="Kop1"/>
      </w:pPr>
      <w:bookmarkStart w:id="13" w:name="_Toc204095822"/>
      <w:r>
        <w:t>Hoofdstuk 2: Beleidskader</w:t>
      </w:r>
      <w:bookmarkEnd w:id="13"/>
    </w:p>
    <w:p w14:paraId="203154A9" w14:textId="584FE96F" w:rsidR="00953C55" w:rsidRPr="00333448" w:rsidRDefault="00293F16" w:rsidP="008B3EFA">
      <w:pPr>
        <w:spacing w:line="360" w:lineRule="auto"/>
        <w:contextualSpacing/>
        <w:rPr>
          <w:szCs w:val="22"/>
        </w:rPr>
      </w:pPr>
      <w:r w:rsidRPr="00333448">
        <w:rPr>
          <w:szCs w:val="22"/>
        </w:rPr>
        <w:t xml:space="preserve">In dit hoofdstuk wordt het relevante beleidskader geschetst om het onderzoek te positioneren binnen de bredere beleidsmatige context waarin </w:t>
      </w:r>
      <w:r w:rsidR="007208E2" w:rsidRPr="00333448">
        <w:rPr>
          <w:szCs w:val="22"/>
        </w:rPr>
        <w:t xml:space="preserve">externe druk op schoolbestuurders </w:t>
      </w:r>
      <w:r w:rsidRPr="00333448">
        <w:rPr>
          <w:szCs w:val="22"/>
        </w:rPr>
        <w:t>plaatsvindt.</w:t>
      </w:r>
      <w:r w:rsidR="007208E2" w:rsidRPr="00333448">
        <w:rPr>
          <w:szCs w:val="22"/>
        </w:rPr>
        <w:t xml:space="preserve"> </w:t>
      </w:r>
      <w:r w:rsidR="00934625" w:rsidRPr="00333448">
        <w:rPr>
          <w:szCs w:val="22"/>
        </w:rPr>
        <w:t xml:space="preserve">Gezien Nederland een van de weinige landen met de vrijheid van onderwijs is, zal dit eerst nader toegelicht worden. </w:t>
      </w:r>
    </w:p>
    <w:p w14:paraId="7CEEA42B" w14:textId="426E1F00" w:rsidR="00953C55" w:rsidRPr="00333448" w:rsidRDefault="00953C55" w:rsidP="00FA13FC">
      <w:pPr>
        <w:pStyle w:val="Kop2"/>
        <w:contextualSpacing/>
      </w:pPr>
      <w:bookmarkStart w:id="14" w:name="_Toc204095823"/>
      <w:r w:rsidRPr="00333448">
        <w:t>2.1 Vrijheid van onderwijs</w:t>
      </w:r>
      <w:bookmarkEnd w:id="14"/>
    </w:p>
    <w:p w14:paraId="78B557B1" w14:textId="3D8F3420" w:rsidR="00734BF0" w:rsidRDefault="00DD5E23" w:rsidP="00775E31">
      <w:pPr>
        <w:spacing w:line="360" w:lineRule="auto"/>
        <w:contextualSpacing/>
        <w:rPr>
          <w:szCs w:val="22"/>
        </w:rPr>
      </w:pPr>
      <w:r w:rsidRPr="00333448">
        <w:rPr>
          <w:szCs w:val="22"/>
        </w:rPr>
        <w:t xml:space="preserve">De vrijheid van onderwijs is in </w:t>
      </w:r>
      <w:r w:rsidR="00AD423E">
        <w:rPr>
          <w:szCs w:val="22"/>
        </w:rPr>
        <w:t>A</w:t>
      </w:r>
      <w:r w:rsidRPr="00333448">
        <w:rPr>
          <w:szCs w:val="22"/>
        </w:rPr>
        <w:t xml:space="preserve">rtikel 23 van de Nederlandse </w:t>
      </w:r>
      <w:r w:rsidR="00E82B55">
        <w:rPr>
          <w:szCs w:val="22"/>
        </w:rPr>
        <w:t>G</w:t>
      </w:r>
      <w:r w:rsidRPr="00333448">
        <w:rPr>
          <w:szCs w:val="22"/>
        </w:rPr>
        <w:t>rondwet vastgelegd.</w:t>
      </w:r>
      <w:r w:rsidR="00890CF8" w:rsidRPr="00333448">
        <w:rPr>
          <w:szCs w:val="22"/>
        </w:rPr>
        <w:t xml:space="preserve"> </w:t>
      </w:r>
      <w:r w:rsidR="00D66DF7">
        <w:rPr>
          <w:szCs w:val="22"/>
        </w:rPr>
        <w:t xml:space="preserve">De vrijheid van onderwijs houdt in dat </w:t>
      </w:r>
      <w:r w:rsidR="00F15587">
        <w:rPr>
          <w:szCs w:val="22"/>
        </w:rPr>
        <w:t>er vrijheid van stichting, richting en inrichting bestaat.</w:t>
      </w:r>
      <w:r w:rsidR="00D66DF7">
        <w:rPr>
          <w:szCs w:val="22"/>
        </w:rPr>
        <w:t xml:space="preserve"> </w:t>
      </w:r>
      <w:r w:rsidR="00B2490E">
        <w:rPr>
          <w:szCs w:val="22"/>
        </w:rPr>
        <w:t xml:space="preserve">Het stichten van onderwijs houdt in dat </w:t>
      </w:r>
      <w:r w:rsidR="009A2F42">
        <w:rPr>
          <w:szCs w:val="22"/>
        </w:rPr>
        <w:t xml:space="preserve">iedereen vrij is om een school op te richten (Onderwijsraad, </w:t>
      </w:r>
      <w:r w:rsidR="00622779">
        <w:rPr>
          <w:szCs w:val="22"/>
        </w:rPr>
        <w:t>2019, p. 31</w:t>
      </w:r>
      <w:r w:rsidR="009A2F42">
        <w:rPr>
          <w:szCs w:val="22"/>
        </w:rPr>
        <w:t xml:space="preserve">). </w:t>
      </w:r>
      <w:r w:rsidR="00056425">
        <w:rPr>
          <w:szCs w:val="22"/>
        </w:rPr>
        <w:t>Vrijheid van richting b</w:t>
      </w:r>
      <w:r w:rsidR="00337A1A">
        <w:rPr>
          <w:szCs w:val="22"/>
        </w:rPr>
        <w:t>etekent</w:t>
      </w:r>
      <w:r w:rsidR="001E145B">
        <w:rPr>
          <w:szCs w:val="22"/>
        </w:rPr>
        <w:t>, sinds de We</w:t>
      </w:r>
      <w:r w:rsidR="009A1609">
        <w:rPr>
          <w:szCs w:val="22"/>
        </w:rPr>
        <w:t>t</w:t>
      </w:r>
      <w:r w:rsidR="001E145B">
        <w:rPr>
          <w:szCs w:val="22"/>
        </w:rPr>
        <w:t xml:space="preserve"> </w:t>
      </w:r>
      <w:r w:rsidR="00B06AF1">
        <w:rPr>
          <w:szCs w:val="22"/>
        </w:rPr>
        <w:t>m</w:t>
      </w:r>
      <w:r w:rsidR="001E145B">
        <w:rPr>
          <w:szCs w:val="22"/>
        </w:rPr>
        <w:t>eer ruimte voor nieuwe scholen</w:t>
      </w:r>
      <w:r w:rsidR="009A1609">
        <w:rPr>
          <w:szCs w:val="22"/>
        </w:rPr>
        <w:t xml:space="preserve"> (</w:t>
      </w:r>
      <w:r w:rsidR="00D9298C">
        <w:rPr>
          <w:szCs w:val="22"/>
        </w:rPr>
        <w:t>2020</w:t>
      </w:r>
      <w:r w:rsidR="009A1609">
        <w:rPr>
          <w:szCs w:val="22"/>
        </w:rPr>
        <w:t>)</w:t>
      </w:r>
      <w:r w:rsidR="001E145B">
        <w:rPr>
          <w:szCs w:val="22"/>
        </w:rPr>
        <w:t xml:space="preserve">, dat een school mag worden gesticht met </w:t>
      </w:r>
      <w:r w:rsidR="00E30F20">
        <w:rPr>
          <w:szCs w:val="22"/>
        </w:rPr>
        <w:t xml:space="preserve">alle ruimte voor eigen invulling aan de richting van de school. </w:t>
      </w:r>
      <w:r w:rsidR="00287A2D">
        <w:rPr>
          <w:szCs w:val="22"/>
        </w:rPr>
        <w:t>Dit kan dus een bestaande richting zijn</w:t>
      </w:r>
      <w:r w:rsidR="00727ADA">
        <w:rPr>
          <w:szCs w:val="22"/>
        </w:rPr>
        <w:t xml:space="preserve">, zoals montessori, katholiek </w:t>
      </w:r>
      <w:r w:rsidR="002F6C7F">
        <w:rPr>
          <w:szCs w:val="22"/>
        </w:rPr>
        <w:t>of christelijk</w:t>
      </w:r>
      <w:r w:rsidR="00287A2D">
        <w:rPr>
          <w:szCs w:val="22"/>
        </w:rPr>
        <w:t xml:space="preserve">, maar ook een nieuwe richting. </w:t>
      </w:r>
      <w:r w:rsidR="001A7689">
        <w:rPr>
          <w:szCs w:val="22"/>
        </w:rPr>
        <w:t xml:space="preserve">Er zijn verschillende richtingen mogelijk. </w:t>
      </w:r>
      <w:r w:rsidR="00287A2D">
        <w:rPr>
          <w:szCs w:val="22"/>
        </w:rPr>
        <w:t>Tot slot betekent de vrijheid van het inrichten van onderwijs dat iedere bestuurder</w:t>
      </w:r>
      <w:r w:rsidR="00B06AF1">
        <w:rPr>
          <w:szCs w:val="22"/>
        </w:rPr>
        <w:t>, binnen de kaders van de wet, zelf mag beslissen hoe het bestuur, de organisatie en de onderwijskundige en pedagogische visie van de school eruit ziet (Onderwijsraad, 2019, p. 35).</w:t>
      </w:r>
      <w:r w:rsidR="00AB7E1D">
        <w:rPr>
          <w:szCs w:val="22"/>
        </w:rPr>
        <w:t xml:space="preserve"> Hoe het onderwijs dus wordt georganiseerd en vormgegeven is volledig aan de schoolbesturen.</w:t>
      </w:r>
    </w:p>
    <w:p w14:paraId="529869AD" w14:textId="73A398DD" w:rsidR="00710039" w:rsidRDefault="00784988" w:rsidP="000F28C4">
      <w:pPr>
        <w:spacing w:line="360" w:lineRule="auto"/>
        <w:contextualSpacing/>
        <w:rPr>
          <w:szCs w:val="22"/>
        </w:rPr>
      </w:pPr>
      <w:r>
        <w:rPr>
          <w:szCs w:val="22"/>
        </w:rPr>
        <w:tab/>
      </w:r>
      <w:r w:rsidR="00073335">
        <w:rPr>
          <w:szCs w:val="22"/>
        </w:rPr>
        <w:t>D</w:t>
      </w:r>
      <w:r w:rsidR="00073335" w:rsidRPr="00073335">
        <w:rPr>
          <w:szCs w:val="22"/>
        </w:rPr>
        <w:t xml:space="preserve">e onderwijsvrijheid wordt in Artikel 23 ook begrensd door de verantwoordelijkheden die de </w:t>
      </w:r>
      <w:r w:rsidR="00A9060C">
        <w:rPr>
          <w:szCs w:val="22"/>
        </w:rPr>
        <w:t>overheid</w:t>
      </w:r>
      <w:r w:rsidR="00073335" w:rsidRPr="00073335">
        <w:rPr>
          <w:szCs w:val="22"/>
        </w:rPr>
        <w:t xml:space="preserve"> heeft volgens het Grondwetsartikel</w:t>
      </w:r>
      <w:r w:rsidR="00073335">
        <w:rPr>
          <w:szCs w:val="22"/>
        </w:rPr>
        <w:t xml:space="preserve">. </w:t>
      </w:r>
      <w:r>
        <w:rPr>
          <w:szCs w:val="22"/>
        </w:rPr>
        <w:t>O</w:t>
      </w:r>
      <w:r w:rsidR="00EE1D3C" w:rsidRPr="00333448">
        <w:rPr>
          <w:szCs w:val="22"/>
        </w:rPr>
        <w:t xml:space="preserve">nderwijs </w:t>
      </w:r>
      <w:r w:rsidRPr="00333448">
        <w:rPr>
          <w:szCs w:val="22"/>
        </w:rPr>
        <w:t>valt</w:t>
      </w:r>
      <w:r>
        <w:rPr>
          <w:szCs w:val="22"/>
        </w:rPr>
        <w:t xml:space="preserve"> </w:t>
      </w:r>
      <w:r w:rsidR="00EE1D3C" w:rsidRPr="00333448">
        <w:rPr>
          <w:szCs w:val="22"/>
        </w:rPr>
        <w:t>onder de zorgplicht van de overheid</w:t>
      </w:r>
      <w:r w:rsidR="002F6C7F">
        <w:rPr>
          <w:szCs w:val="22"/>
        </w:rPr>
        <w:t>: dit noem</w:t>
      </w:r>
      <w:r w:rsidR="00622F89">
        <w:rPr>
          <w:szCs w:val="22"/>
        </w:rPr>
        <w:t>t</w:t>
      </w:r>
      <w:r w:rsidR="002F6C7F">
        <w:rPr>
          <w:szCs w:val="22"/>
        </w:rPr>
        <w:t xml:space="preserve"> </w:t>
      </w:r>
      <w:r w:rsidR="00622F89">
        <w:rPr>
          <w:szCs w:val="22"/>
        </w:rPr>
        <w:t>men</w:t>
      </w:r>
      <w:r w:rsidR="002F6C7F">
        <w:rPr>
          <w:szCs w:val="22"/>
        </w:rPr>
        <w:t xml:space="preserve"> ook wel stelselverantwoordelijkheid</w:t>
      </w:r>
      <w:r w:rsidR="00EE2861">
        <w:rPr>
          <w:szCs w:val="22"/>
        </w:rPr>
        <w:t>.</w:t>
      </w:r>
      <w:r w:rsidR="006F5E6A">
        <w:rPr>
          <w:szCs w:val="22"/>
        </w:rPr>
        <w:t xml:space="preserve"> </w:t>
      </w:r>
      <w:r w:rsidR="006D30A5">
        <w:rPr>
          <w:szCs w:val="22"/>
        </w:rPr>
        <w:t xml:space="preserve">De zorgplicht </w:t>
      </w:r>
      <w:r w:rsidR="00447C3D">
        <w:rPr>
          <w:szCs w:val="22"/>
        </w:rPr>
        <w:t xml:space="preserve">houdt in dat de overheid verantwoordelijk is voor de </w:t>
      </w:r>
      <w:r w:rsidR="005A7E22">
        <w:rPr>
          <w:szCs w:val="22"/>
        </w:rPr>
        <w:t>vormgeving</w:t>
      </w:r>
      <w:r w:rsidR="00447C3D">
        <w:rPr>
          <w:szCs w:val="22"/>
        </w:rPr>
        <w:t xml:space="preserve"> en het functioneren van het stelsel van onderwijsvoorzieningen</w:t>
      </w:r>
      <w:r w:rsidR="007C734C">
        <w:rPr>
          <w:szCs w:val="22"/>
        </w:rPr>
        <w:t xml:space="preserve"> (Onderwijsraad, 2019, p. 26). </w:t>
      </w:r>
      <w:r w:rsidR="00EE2861">
        <w:rPr>
          <w:szCs w:val="22"/>
        </w:rPr>
        <w:t>Binnen deze zorgplicht valt de zorg voor kwaliteit van onderwijs</w:t>
      </w:r>
      <w:r w:rsidR="008C7749">
        <w:rPr>
          <w:szCs w:val="22"/>
        </w:rPr>
        <w:t>.</w:t>
      </w:r>
      <w:r w:rsidR="0056656B">
        <w:rPr>
          <w:szCs w:val="22"/>
        </w:rPr>
        <w:t xml:space="preserve"> </w:t>
      </w:r>
      <w:r w:rsidR="0003677C" w:rsidRPr="00333448">
        <w:rPr>
          <w:szCs w:val="22"/>
        </w:rPr>
        <w:t xml:space="preserve">De overheid </w:t>
      </w:r>
      <w:r w:rsidR="00332B35">
        <w:rPr>
          <w:szCs w:val="22"/>
        </w:rPr>
        <w:t xml:space="preserve">schrijft via </w:t>
      </w:r>
      <w:r w:rsidR="00B8649C" w:rsidRPr="00333448">
        <w:rPr>
          <w:szCs w:val="22"/>
        </w:rPr>
        <w:t>deugdelijkheidseisen en overheidsvoorschriften</w:t>
      </w:r>
      <w:r w:rsidR="00332B35">
        <w:rPr>
          <w:szCs w:val="22"/>
        </w:rPr>
        <w:t xml:space="preserve"> voor wat de basiskwaliteit moet zijn</w:t>
      </w:r>
      <w:r w:rsidR="00B5606B">
        <w:rPr>
          <w:szCs w:val="22"/>
        </w:rPr>
        <w:t xml:space="preserve">. </w:t>
      </w:r>
      <w:r w:rsidR="00710039">
        <w:rPr>
          <w:szCs w:val="22"/>
        </w:rPr>
        <w:t>Vervolgens wordt aan de hand van deze eisen en voorschrift</w:t>
      </w:r>
      <w:r w:rsidR="00B5606B">
        <w:rPr>
          <w:szCs w:val="22"/>
        </w:rPr>
        <w:t>en</w:t>
      </w:r>
      <w:r w:rsidR="00EE7B05" w:rsidRPr="00333448">
        <w:rPr>
          <w:szCs w:val="22"/>
        </w:rPr>
        <w:t xml:space="preserve"> gecontroleerd </w:t>
      </w:r>
      <w:r w:rsidR="00F47749">
        <w:rPr>
          <w:szCs w:val="22"/>
        </w:rPr>
        <w:t xml:space="preserve">door de overheid </w:t>
      </w:r>
      <w:r w:rsidR="00EE7B05" w:rsidRPr="00333448">
        <w:rPr>
          <w:szCs w:val="22"/>
        </w:rPr>
        <w:t>of de kwaliteit van onderwijs goed is.</w:t>
      </w:r>
      <w:r w:rsidR="00DA3299">
        <w:rPr>
          <w:szCs w:val="22"/>
        </w:rPr>
        <w:t xml:space="preserve"> De Onderwijsinspectie voert </w:t>
      </w:r>
      <w:r w:rsidR="00AA2834">
        <w:rPr>
          <w:szCs w:val="22"/>
        </w:rPr>
        <w:t>uit</w:t>
      </w:r>
      <w:r w:rsidR="00DA3299">
        <w:rPr>
          <w:szCs w:val="22"/>
        </w:rPr>
        <w:t xml:space="preserve"> naam van het ministerie van Onderwijs, Cultuur en Wetenschap deze controles uit.</w:t>
      </w:r>
      <w:r w:rsidR="002D26C4">
        <w:rPr>
          <w:szCs w:val="22"/>
        </w:rPr>
        <w:t xml:space="preserve"> Al met al</w:t>
      </w:r>
      <w:r w:rsidR="00382393">
        <w:rPr>
          <w:szCs w:val="22"/>
        </w:rPr>
        <w:t xml:space="preserve"> betekent dit dus dat de overheid de kaders voor het onderwijs schetst en dat de scholen zelf </w:t>
      </w:r>
      <w:r w:rsidR="002D26C4">
        <w:rPr>
          <w:szCs w:val="22"/>
        </w:rPr>
        <w:t>bepalen hoe het onderwijs</w:t>
      </w:r>
      <w:r w:rsidR="00B35B39">
        <w:rPr>
          <w:szCs w:val="22"/>
        </w:rPr>
        <w:t xml:space="preserve"> binnen deze kaders plaatsvindt.</w:t>
      </w:r>
    </w:p>
    <w:p w14:paraId="60A08077" w14:textId="0CBD4C76" w:rsidR="00B57E58" w:rsidRPr="00333448" w:rsidRDefault="00B57E58" w:rsidP="00FA13FC">
      <w:pPr>
        <w:pStyle w:val="Kop2"/>
        <w:contextualSpacing/>
      </w:pPr>
      <w:bookmarkStart w:id="15" w:name="_Toc204095824"/>
      <w:r w:rsidRPr="00333448">
        <w:t xml:space="preserve">2.2 </w:t>
      </w:r>
      <w:r w:rsidR="00B16E0E" w:rsidRPr="00333448">
        <w:t>Richtingen van onderwijs</w:t>
      </w:r>
      <w:bookmarkEnd w:id="15"/>
    </w:p>
    <w:p w14:paraId="1B92F0EB" w14:textId="533D9BDC" w:rsidR="000F28C4" w:rsidRDefault="00E51F1C" w:rsidP="004A5C3B">
      <w:pPr>
        <w:spacing w:line="360" w:lineRule="auto"/>
        <w:contextualSpacing/>
        <w:rPr>
          <w:szCs w:val="22"/>
        </w:rPr>
      </w:pPr>
      <w:r>
        <w:rPr>
          <w:szCs w:val="22"/>
        </w:rPr>
        <w:t>De v</w:t>
      </w:r>
      <w:r w:rsidR="000F28C4" w:rsidRPr="00333448">
        <w:rPr>
          <w:szCs w:val="22"/>
        </w:rPr>
        <w:t xml:space="preserve">rijheid van onderwijs resulteert in verschillende onderwijsrichtingen. Allereerst </w:t>
      </w:r>
      <w:r w:rsidR="00A9060C">
        <w:rPr>
          <w:szCs w:val="22"/>
        </w:rPr>
        <w:t>is er</w:t>
      </w:r>
      <w:r w:rsidR="000F28C4" w:rsidRPr="00333448">
        <w:rPr>
          <w:szCs w:val="22"/>
        </w:rPr>
        <w:t xml:space="preserve"> openbaar onderwijs. Dit onderwijs is bij wet geregeld en volgt het onderwijs </w:t>
      </w:r>
      <w:r w:rsidR="007416CE">
        <w:rPr>
          <w:szCs w:val="22"/>
        </w:rPr>
        <w:t xml:space="preserve">dat is </w:t>
      </w:r>
      <w:r w:rsidR="000F28C4" w:rsidRPr="00333448">
        <w:rPr>
          <w:szCs w:val="22"/>
        </w:rPr>
        <w:t xml:space="preserve">voorgeschreven door de Rijksoverheid. </w:t>
      </w:r>
      <w:r w:rsidR="00505657">
        <w:rPr>
          <w:szCs w:val="22"/>
        </w:rPr>
        <w:t>De gemeente draagt de verantwoordelijkheid voor voldoende aanbod van openbaar onderwijs</w:t>
      </w:r>
      <w:r w:rsidR="008F22DA">
        <w:rPr>
          <w:szCs w:val="22"/>
        </w:rPr>
        <w:t xml:space="preserve"> (Onderwijsraad, 2019, pp. 26-27). </w:t>
      </w:r>
      <w:r w:rsidR="000F28C4" w:rsidRPr="00333448">
        <w:rPr>
          <w:szCs w:val="22"/>
        </w:rPr>
        <w:t xml:space="preserve">Daarnaast </w:t>
      </w:r>
      <w:r w:rsidR="00A9060C">
        <w:rPr>
          <w:szCs w:val="22"/>
        </w:rPr>
        <w:t>bestaat er</w:t>
      </w:r>
      <w:r w:rsidR="000F28C4" w:rsidRPr="00333448">
        <w:rPr>
          <w:szCs w:val="22"/>
        </w:rPr>
        <w:t xml:space="preserve"> bijzonder onderwijs. Bijzonder onderwijs gaat uit van godsdienst, levensbeschouwing</w:t>
      </w:r>
      <w:r w:rsidR="000F28C4">
        <w:rPr>
          <w:szCs w:val="22"/>
        </w:rPr>
        <w:t xml:space="preserve">, </w:t>
      </w:r>
      <w:r w:rsidR="000F28C4" w:rsidRPr="00333448">
        <w:rPr>
          <w:szCs w:val="22"/>
        </w:rPr>
        <w:t>een bepaald onderwijsconcept</w:t>
      </w:r>
      <w:r w:rsidR="009C34A9">
        <w:rPr>
          <w:szCs w:val="22"/>
        </w:rPr>
        <w:t xml:space="preserve"> of een </w:t>
      </w:r>
      <w:r w:rsidR="00E131D7">
        <w:rPr>
          <w:szCs w:val="22"/>
        </w:rPr>
        <w:t>pedagogische visie</w:t>
      </w:r>
      <w:r w:rsidR="000F28C4" w:rsidRPr="00333448">
        <w:rPr>
          <w:szCs w:val="22"/>
        </w:rPr>
        <w:t>. Het verschil tussen deze twee is dat er bij wet is geregeld dat bijzonder onderwijs meer eisen mag stellen aan het aannemen van leerlingen of personeel</w:t>
      </w:r>
      <w:r>
        <w:rPr>
          <w:szCs w:val="22"/>
        </w:rPr>
        <w:t xml:space="preserve"> (</w:t>
      </w:r>
      <w:r w:rsidR="001A7689">
        <w:rPr>
          <w:szCs w:val="22"/>
        </w:rPr>
        <w:t xml:space="preserve">Onderwijsraad, 2019, p. </w:t>
      </w:r>
      <w:r w:rsidR="00485C15">
        <w:rPr>
          <w:szCs w:val="22"/>
        </w:rPr>
        <w:t>35</w:t>
      </w:r>
      <w:r>
        <w:rPr>
          <w:szCs w:val="22"/>
        </w:rPr>
        <w:t>)</w:t>
      </w:r>
      <w:r w:rsidR="000F28C4" w:rsidRPr="00333448">
        <w:rPr>
          <w:szCs w:val="22"/>
        </w:rPr>
        <w:t>. Bij openbaar onderwijs mag dit niet; hier geldt gelijke behandeling bij wet.</w:t>
      </w:r>
      <w:r w:rsidR="00453D29">
        <w:rPr>
          <w:szCs w:val="22"/>
        </w:rPr>
        <w:t xml:space="preserve"> Daarnaast moet het openbaar onderwijs neutraal handelen.</w:t>
      </w:r>
    </w:p>
    <w:p w14:paraId="2F89D2BB" w14:textId="1142F370" w:rsidR="00A67F3E" w:rsidRDefault="00DC3D8B" w:rsidP="002927CA">
      <w:pPr>
        <w:spacing w:line="360" w:lineRule="auto"/>
        <w:ind w:firstLine="708"/>
        <w:contextualSpacing/>
        <w:rPr>
          <w:szCs w:val="22"/>
        </w:rPr>
      </w:pPr>
      <w:r>
        <w:rPr>
          <w:szCs w:val="22"/>
        </w:rPr>
        <w:t>De Nederlandse scholen</w:t>
      </w:r>
      <w:r w:rsidR="000A557D" w:rsidRPr="00333448">
        <w:rPr>
          <w:szCs w:val="22"/>
        </w:rPr>
        <w:t xml:space="preserve"> besta</w:t>
      </w:r>
      <w:r>
        <w:rPr>
          <w:szCs w:val="22"/>
        </w:rPr>
        <w:t>an</w:t>
      </w:r>
      <w:r w:rsidR="000A557D" w:rsidRPr="00333448">
        <w:rPr>
          <w:szCs w:val="22"/>
        </w:rPr>
        <w:t xml:space="preserve"> </w:t>
      </w:r>
      <w:r w:rsidR="0081128C" w:rsidRPr="00333448">
        <w:rPr>
          <w:szCs w:val="22"/>
        </w:rPr>
        <w:t>voor</w:t>
      </w:r>
      <w:r w:rsidR="007046CB" w:rsidRPr="00333448">
        <w:rPr>
          <w:szCs w:val="22"/>
        </w:rPr>
        <w:t xml:space="preserve"> ruim</w:t>
      </w:r>
      <w:r w:rsidR="0081128C" w:rsidRPr="00333448">
        <w:rPr>
          <w:szCs w:val="22"/>
        </w:rPr>
        <w:t xml:space="preserve"> 70%</w:t>
      </w:r>
      <w:r w:rsidR="000A557D" w:rsidRPr="00333448">
        <w:rPr>
          <w:szCs w:val="22"/>
        </w:rPr>
        <w:t xml:space="preserve"> uit bijzonder onderwijs</w:t>
      </w:r>
      <w:r w:rsidR="0081128C" w:rsidRPr="00333448">
        <w:rPr>
          <w:szCs w:val="22"/>
        </w:rPr>
        <w:t xml:space="preserve"> </w:t>
      </w:r>
      <w:r w:rsidR="001722AC" w:rsidRPr="00333448">
        <w:rPr>
          <w:szCs w:val="22"/>
        </w:rPr>
        <w:t>(CBS, 2025).</w:t>
      </w:r>
      <w:r w:rsidR="00921869" w:rsidRPr="00333448">
        <w:rPr>
          <w:szCs w:val="22"/>
        </w:rPr>
        <w:t xml:space="preserve"> Het overgrote deel bestaat uit protestant-christelijke of rooms-katholieke scholen. Een kleiner deel bestaat uit </w:t>
      </w:r>
      <w:r w:rsidR="00F61D61" w:rsidRPr="00333448">
        <w:rPr>
          <w:szCs w:val="22"/>
        </w:rPr>
        <w:t>andere onderwijsvormen, bijvoorbeeld montessori</w:t>
      </w:r>
      <w:r w:rsidR="002009B4">
        <w:rPr>
          <w:szCs w:val="22"/>
        </w:rPr>
        <w:t>-</w:t>
      </w:r>
      <w:r w:rsidR="00F61D61" w:rsidRPr="00333448">
        <w:rPr>
          <w:szCs w:val="22"/>
        </w:rPr>
        <w:t>, dalton</w:t>
      </w:r>
      <w:r w:rsidR="002009B4">
        <w:rPr>
          <w:szCs w:val="22"/>
        </w:rPr>
        <w:t>-</w:t>
      </w:r>
      <w:r w:rsidR="00F61D61" w:rsidRPr="00333448">
        <w:rPr>
          <w:szCs w:val="22"/>
        </w:rPr>
        <w:t xml:space="preserve"> of jenaplanonderwijs. </w:t>
      </w:r>
    </w:p>
    <w:p w14:paraId="2A3D7AC2" w14:textId="77777777" w:rsidR="00713671" w:rsidRDefault="00713671" w:rsidP="002927CA">
      <w:pPr>
        <w:spacing w:line="360" w:lineRule="auto"/>
        <w:ind w:firstLine="708"/>
        <w:contextualSpacing/>
        <w:rPr>
          <w:szCs w:val="22"/>
        </w:rPr>
      </w:pPr>
    </w:p>
    <w:p w14:paraId="27511E71" w14:textId="6DA5064C" w:rsidR="00D228B5" w:rsidRDefault="002A7F2A" w:rsidP="002927CA">
      <w:pPr>
        <w:spacing w:line="360" w:lineRule="auto"/>
        <w:ind w:firstLine="708"/>
        <w:contextualSpacing/>
        <w:rPr>
          <w:szCs w:val="22"/>
        </w:rPr>
      </w:pPr>
      <w:r>
        <w:rPr>
          <w:noProof/>
        </w:rPr>
        <w:drawing>
          <wp:inline distT="0" distB="0" distL="0" distR="0" wp14:anchorId="1349060C" wp14:editId="199F1C27">
            <wp:extent cx="4572000" cy="2810933"/>
            <wp:effectExtent l="0" t="0" r="0" b="8890"/>
            <wp:docPr id="2114222946" name="Grafiek 1">
              <a:extLst xmlns:a="http://schemas.openxmlformats.org/drawingml/2006/main">
                <a:ext uri="{FF2B5EF4-FFF2-40B4-BE49-F238E27FC236}">
                  <a16:creationId xmlns:a16="http://schemas.microsoft.com/office/drawing/2014/main" id="{A365DCBA-A344-1B1D-E524-0198EB081A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0659DB6" w14:textId="76FDD2E6" w:rsidR="002A7F2A" w:rsidRDefault="002A7F2A" w:rsidP="002A7F2A">
      <w:pPr>
        <w:spacing w:line="360" w:lineRule="auto"/>
        <w:contextualSpacing/>
        <w:rPr>
          <w:szCs w:val="22"/>
        </w:rPr>
      </w:pPr>
      <w:r w:rsidRPr="007B1F4C">
        <w:rPr>
          <w:b/>
          <w:bCs/>
          <w:szCs w:val="22"/>
        </w:rPr>
        <w:t xml:space="preserve">Figuur </w:t>
      </w:r>
      <w:r w:rsidR="00A97B38">
        <w:rPr>
          <w:b/>
          <w:bCs/>
          <w:szCs w:val="22"/>
        </w:rPr>
        <w:t>1</w:t>
      </w:r>
      <w:r>
        <w:rPr>
          <w:szCs w:val="22"/>
        </w:rPr>
        <w:t xml:space="preserve"> </w:t>
      </w:r>
      <w:r w:rsidR="007B1F4C">
        <w:rPr>
          <w:szCs w:val="22"/>
        </w:rPr>
        <w:t>Verdeling denominatie Nederlandse scholen (CBS, 2025)</w:t>
      </w:r>
    </w:p>
    <w:p w14:paraId="7F37DA4B" w14:textId="04A8F14E" w:rsidR="00F06FEA" w:rsidRPr="00FA13FC" w:rsidRDefault="00F06FEA" w:rsidP="00FA13FC">
      <w:pPr>
        <w:pStyle w:val="Kop2"/>
        <w:contextualSpacing/>
      </w:pPr>
      <w:bookmarkStart w:id="16" w:name="_Toc204095825"/>
      <w:r w:rsidRPr="00FA13FC">
        <w:t>2.</w:t>
      </w:r>
      <w:r w:rsidR="00A0561B" w:rsidRPr="00FA13FC">
        <w:t>3</w:t>
      </w:r>
      <w:r w:rsidRPr="00FA13FC">
        <w:t xml:space="preserve"> Financiering van onderwijs</w:t>
      </w:r>
      <w:bookmarkEnd w:id="16"/>
    </w:p>
    <w:p w14:paraId="3E648D36" w14:textId="09558CF4" w:rsidR="00F06FEA" w:rsidRPr="00333448" w:rsidRDefault="00687035" w:rsidP="004A5C3B">
      <w:pPr>
        <w:spacing w:line="360" w:lineRule="auto"/>
        <w:contextualSpacing/>
        <w:rPr>
          <w:szCs w:val="22"/>
        </w:rPr>
      </w:pPr>
      <w:r w:rsidRPr="00333448">
        <w:rPr>
          <w:szCs w:val="22"/>
        </w:rPr>
        <w:t xml:space="preserve">In </w:t>
      </w:r>
      <w:r w:rsidR="00231275">
        <w:rPr>
          <w:szCs w:val="22"/>
        </w:rPr>
        <w:t>A</w:t>
      </w:r>
      <w:r w:rsidRPr="00333448">
        <w:rPr>
          <w:szCs w:val="22"/>
        </w:rPr>
        <w:t xml:space="preserve">rtikel 23 </w:t>
      </w:r>
      <w:r w:rsidR="00EC4E5B">
        <w:rPr>
          <w:szCs w:val="22"/>
        </w:rPr>
        <w:t xml:space="preserve">van de Grondwet </w:t>
      </w:r>
      <w:r w:rsidRPr="00333448">
        <w:rPr>
          <w:szCs w:val="22"/>
        </w:rPr>
        <w:t xml:space="preserve">staat dat </w:t>
      </w:r>
      <w:r w:rsidR="005B55B1" w:rsidRPr="00333448">
        <w:rPr>
          <w:szCs w:val="22"/>
        </w:rPr>
        <w:t xml:space="preserve">openbaar en bijzonder onderwijs beide </w:t>
      </w:r>
      <w:r w:rsidR="002F78A4">
        <w:rPr>
          <w:szCs w:val="22"/>
        </w:rPr>
        <w:t xml:space="preserve">in gelijke mate </w:t>
      </w:r>
      <w:r w:rsidR="005B55B1" w:rsidRPr="00333448">
        <w:rPr>
          <w:szCs w:val="22"/>
        </w:rPr>
        <w:t>vanuit de kas van de overheid worden gefinancierd</w:t>
      </w:r>
      <w:r w:rsidR="00732370" w:rsidRPr="00333448">
        <w:rPr>
          <w:szCs w:val="22"/>
        </w:rPr>
        <w:t>, mits ze voldoen aan deugdelijkheidseisen</w:t>
      </w:r>
      <w:r w:rsidR="00826657" w:rsidRPr="00333448">
        <w:rPr>
          <w:szCs w:val="22"/>
        </w:rPr>
        <w:t xml:space="preserve"> (</w:t>
      </w:r>
      <w:r w:rsidR="00BA4673" w:rsidRPr="00333448">
        <w:rPr>
          <w:szCs w:val="22"/>
        </w:rPr>
        <w:t xml:space="preserve">Onderwijsraad, </w:t>
      </w:r>
      <w:r w:rsidR="00951788" w:rsidRPr="00333448">
        <w:rPr>
          <w:szCs w:val="22"/>
        </w:rPr>
        <w:t>2019, p. 39)</w:t>
      </w:r>
      <w:r w:rsidR="00732370" w:rsidRPr="00333448">
        <w:rPr>
          <w:szCs w:val="22"/>
        </w:rPr>
        <w:t xml:space="preserve">. </w:t>
      </w:r>
      <w:r w:rsidR="00776289">
        <w:rPr>
          <w:szCs w:val="22"/>
        </w:rPr>
        <w:t xml:space="preserve">Een voorbeeld van een deugdelijkheidseis is het </w:t>
      </w:r>
      <w:r w:rsidR="00472505">
        <w:rPr>
          <w:szCs w:val="22"/>
        </w:rPr>
        <w:t xml:space="preserve">stellen van eisen aan </w:t>
      </w:r>
      <w:r w:rsidR="00032EF1">
        <w:rPr>
          <w:szCs w:val="22"/>
        </w:rPr>
        <w:t xml:space="preserve">leerresultaten of het afleggen van een eindtoets. </w:t>
      </w:r>
      <w:r w:rsidR="00A00706">
        <w:rPr>
          <w:szCs w:val="22"/>
        </w:rPr>
        <w:t>D</w:t>
      </w:r>
      <w:r w:rsidR="0050213F">
        <w:rPr>
          <w:szCs w:val="22"/>
        </w:rPr>
        <w:t>e d</w:t>
      </w:r>
      <w:r w:rsidR="00A00706">
        <w:rPr>
          <w:szCs w:val="22"/>
        </w:rPr>
        <w:t xml:space="preserve">eugdelijkheidseisen </w:t>
      </w:r>
      <w:r w:rsidR="0050213F">
        <w:rPr>
          <w:szCs w:val="22"/>
        </w:rPr>
        <w:t xml:space="preserve">die de </w:t>
      </w:r>
      <w:r w:rsidR="00766FC5">
        <w:rPr>
          <w:szCs w:val="22"/>
        </w:rPr>
        <w:t>wetgever</w:t>
      </w:r>
      <w:r w:rsidR="0050213F">
        <w:rPr>
          <w:szCs w:val="22"/>
        </w:rPr>
        <w:t xml:space="preserve"> stelt, hoeven niet identiek te zijn aan bijzonder en openbaar onderwijs.</w:t>
      </w:r>
      <w:r w:rsidR="001A10DE">
        <w:rPr>
          <w:szCs w:val="22"/>
        </w:rPr>
        <w:t xml:space="preserve"> </w:t>
      </w:r>
      <w:r w:rsidR="00766FC5">
        <w:rPr>
          <w:szCs w:val="22"/>
        </w:rPr>
        <w:t xml:space="preserve">In de praktijk is dit wel vaak het geval. </w:t>
      </w:r>
      <w:r w:rsidR="001A10DE">
        <w:rPr>
          <w:szCs w:val="22"/>
        </w:rPr>
        <w:t>Ze moeten echter wel gelijkwaardig onderwijs opleveren.</w:t>
      </w:r>
      <w:r w:rsidR="00A00706">
        <w:rPr>
          <w:szCs w:val="22"/>
        </w:rPr>
        <w:t xml:space="preserve"> </w:t>
      </w:r>
      <w:r w:rsidR="003D257C">
        <w:rPr>
          <w:szCs w:val="22"/>
        </w:rPr>
        <w:t>Een school die bekostiging wil ontvangen, moet voldoen aan w</w:t>
      </w:r>
      <w:r w:rsidR="00AD712D">
        <w:rPr>
          <w:szCs w:val="22"/>
        </w:rPr>
        <w:t xml:space="preserve">ettelijke regels of bekostigingsvoorwaarden (Onderwijsraad, 2019, p. 27). </w:t>
      </w:r>
      <w:r w:rsidR="006849B1">
        <w:rPr>
          <w:szCs w:val="22"/>
        </w:rPr>
        <w:t xml:space="preserve">Als een school niet aan regels of wetgeving houdt, kan de </w:t>
      </w:r>
      <w:r w:rsidR="000E47A2">
        <w:rPr>
          <w:szCs w:val="22"/>
        </w:rPr>
        <w:t>minister van Onderwijs, Cultuur en Wetenschap de bekostiging geheel of gedeeltelijk stopzetten.</w:t>
      </w:r>
    </w:p>
    <w:p w14:paraId="740272BF" w14:textId="7DD7FA64" w:rsidR="00DE4DEE" w:rsidRPr="00333448" w:rsidRDefault="00DE4DEE" w:rsidP="004A5C3B">
      <w:pPr>
        <w:spacing w:line="360" w:lineRule="auto"/>
        <w:contextualSpacing/>
        <w:rPr>
          <w:szCs w:val="22"/>
        </w:rPr>
      </w:pPr>
      <w:r w:rsidRPr="00333448">
        <w:rPr>
          <w:szCs w:val="22"/>
        </w:rPr>
        <w:tab/>
      </w:r>
      <w:r w:rsidR="00231275">
        <w:rPr>
          <w:szCs w:val="22"/>
        </w:rPr>
        <w:t xml:space="preserve">Scholen ontvangen </w:t>
      </w:r>
      <w:r w:rsidR="008B4551">
        <w:rPr>
          <w:szCs w:val="22"/>
        </w:rPr>
        <w:t xml:space="preserve">twee vormen van financiering: lumpsum en doelsubsidies. </w:t>
      </w:r>
      <w:r w:rsidR="00795E82" w:rsidRPr="00333448">
        <w:rPr>
          <w:szCs w:val="22"/>
        </w:rPr>
        <w:t>De lumpsum is het bedrag dat schoolbesturen jaarlijks krijgen van de Rijksoverheid om goed onderwijs te realiseren</w:t>
      </w:r>
      <w:r w:rsidR="00AF07FE" w:rsidRPr="00333448">
        <w:rPr>
          <w:szCs w:val="22"/>
        </w:rPr>
        <w:t>, plus aanvullende regelingen</w:t>
      </w:r>
      <w:r w:rsidR="00795E82" w:rsidRPr="00333448">
        <w:rPr>
          <w:szCs w:val="22"/>
        </w:rPr>
        <w:t xml:space="preserve"> (VO-raad, </w:t>
      </w:r>
      <w:proofErr w:type="spellStart"/>
      <w:r w:rsidR="00795E82" w:rsidRPr="00333448">
        <w:rPr>
          <w:szCs w:val="22"/>
        </w:rPr>
        <w:t>z.d.</w:t>
      </w:r>
      <w:proofErr w:type="spellEnd"/>
      <w:r w:rsidR="00795E82" w:rsidRPr="00333448">
        <w:rPr>
          <w:szCs w:val="22"/>
        </w:rPr>
        <w:t xml:space="preserve">). Besturen mogen zelf bepalen waaraan ze dit bedrag uitgeven. </w:t>
      </w:r>
      <w:r w:rsidR="00340A34">
        <w:rPr>
          <w:szCs w:val="22"/>
        </w:rPr>
        <w:t xml:space="preserve">In de praktijk gaat het overgrote deel van dit bedrag naar personeelskosten. </w:t>
      </w:r>
      <w:r w:rsidR="00795E82" w:rsidRPr="00333448">
        <w:rPr>
          <w:szCs w:val="22"/>
        </w:rPr>
        <w:t>Door deze vorm van financiering zijn scholen in staat om zelf keuzes te maken voor de richting van het</w:t>
      </w:r>
      <w:r w:rsidR="0042126A" w:rsidRPr="00333448">
        <w:rPr>
          <w:szCs w:val="22"/>
        </w:rPr>
        <w:t xml:space="preserve"> onderwijs. </w:t>
      </w:r>
      <w:r w:rsidR="00795E82" w:rsidRPr="00333448">
        <w:rPr>
          <w:szCs w:val="22"/>
        </w:rPr>
        <w:t>Deze bestedingsvrijheid vraagt wel om een goede verantwoording naar hun omgeving over beleid, uitgaven en prestaties.</w:t>
      </w:r>
      <w:r w:rsidR="00AF07FE" w:rsidRPr="00333448">
        <w:rPr>
          <w:rFonts w:ascii="Calibri" w:hAnsi="Calibri" w:cs="Calibri"/>
          <w:color w:val="000000"/>
          <w:sz w:val="28"/>
          <w:szCs w:val="28"/>
        </w:rPr>
        <w:t xml:space="preserve"> </w:t>
      </w:r>
      <w:r w:rsidR="00AF07FE" w:rsidRPr="00333448">
        <w:rPr>
          <w:szCs w:val="22"/>
        </w:rPr>
        <w:t>Naast de basisbekostiging ontvangen scholen voor voortgezet onderwijs ook extra geld via verschillende aanvullende bekostigingsregelingen</w:t>
      </w:r>
      <w:r w:rsidR="008B4551">
        <w:rPr>
          <w:szCs w:val="22"/>
        </w:rPr>
        <w:t>: de doelsubsidies</w:t>
      </w:r>
      <w:r w:rsidR="00AF07FE" w:rsidRPr="00333448">
        <w:rPr>
          <w:szCs w:val="22"/>
        </w:rPr>
        <w:t xml:space="preserve">. Deze regelingen gelden voor specifieke scholen of leerlingen </w:t>
      </w:r>
      <w:r w:rsidR="00811BCB" w:rsidRPr="00333448">
        <w:rPr>
          <w:szCs w:val="22"/>
        </w:rPr>
        <w:t>(Ministerie van Algemene Zaken, 2024).</w:t>
      </w:r>
    </w:p>
    <w:p w14:paraId="38ECBC65" w14:textId="61FBD0D3" w:rsidR="00125B73" w:rsidRPr="00333448" w:rsidRDefault="00A0561B" w:rsidP="00FA13FC">
      <w:pPr>
        <w:pStyle w:val="Kop2"/>
        <w:contextualSpacing/>
        <w:rPr>
          <w:rFonts w:eastAsiaTheme="majorEastAsia"/>
        </w:rPr>
      </w:pPr>
      <w:bookmarkStart w:id="17" w:name="_Toc204095826"/>
      <w:r w:rsidRPr="00333448">
        <w:rPr>
          <w:rFonts w:eastAsiaTheme="majorEastAsia"/>
        </w:rPr>
        <w:t>2.4 Spanningen rondom de vrijheid van onderwijs</w:t>
      </w:r>
      <w:bookmarkEnd w:id="17"/>
    </w:p>
    <w:p w14:paraId="1D39CDF1" w14:textId="135C00CD" w:rsidR="00A0561B" w:rsidRPr="00333448" w:rsidRDefault="00A72A6B" w:rsidP="001F51A4">
      <w:pPr>
        <w:spacing w:line="360" w:lineRule="auto"/>
        <w:contextualSpacing/>
        <w:rPr>
          <w:szCs w:val="22"/>
        </w:rPr>
      </w:pPr>
      <w:r w:rsidRPr="00333448">
        <w:rPr>
          <w:szCs w:val="22"/>
        </w:rPr>
        <w:t xml:space="preserve">De vrijheid van onderwijs brengt spanningen met zich mee. Zo is het een constante zoektocht naar een balans in verantwoordelijkheid tussen de </w:t>
      </w:r>
      <w:r w:rsidR="001F51A4" w:rsidRPr="00333448">
        <w:rPr>
          <w:szCs w:val="22"/>
        </w:rPr>
        <w:t xml:space="preserve">staat en de school. </w:t>
      </w:r>
      <w:r w:rsidR="00164554" w:rsidRPr="00333448">
        <w:rPr>
          <w:szCs w:val="22"/>
        </w:rPr>
        <w:t xml:space="preserve">Vanuit de overheid </w:t>
      </w:r>
      <w:r w:rsidR="001D0417" w:rsidRPr="00333448">
        <w:rPr>
          <w:szCs w:val="22"/>
        </w:rPr>
        <w:t xml:space="preserve">levert het spanning op, omdat ze enerzijds deze vrijheid wil waarborgen en anderzijds </w:t>
      </w:r>
      <w:r w:rsidR="00310770">
        <w:rPr>
          <w:szCs w:val="22"/>
        </w:rPr>
        <w:t>beleid vanuit het parlement willen doorvoeren</w:t>
      </w:r>
      <w:r w:rsidR="002D0FDD" w:rsidRPr="00333448">
        <w:rPr>
          <w:szCs w:val="22"/>
        </w:rPr>
        <w:t xml:space="preserve">. </w:t>
      </w:r>
      <w:r w:rsidR="00D42FCC">
        <w:rPr>
          <w:szCs w:val="22"/>
        </w:rPr>
        <w:t>Bij</w:t>
      </w:r>
      <w:r w:rsidR="00BB4FAF" w:rsidRPr="00333448">
        <w:rPr>
          <w:szCs w:val="22"/>
        </w:rPr>
        <w:t xml:space="preserve"> scholen levert het spanning op, omdat </w:t>
      </w:r>
      <w:r w:rsidR="00695493" w:rsidRPr="00333448">
        <w:rPr>
          <w:szCs w:val="22"/>
        </w:rPr>
        <w:t xml:space="preserve">het onduidelijk kan zijn in hoeverre ze </w:t>
      </w:r>
      <w:r w:rsidR="00164E6A">
        <w:rPr>
          <w:szCs w:val="22"/>
        </w:rPr>
        <w:t>onderwijs kunnen aanbieden zoals zij dat willen of zoals de staat dat wil</w:t>
      </w:r>
      <w:r w:rsidR="00161D49">
        <w:rPr>
          <w:szCs w:val="22"/>
        </w:rPr>
        <w:t xml:space="preserve"> en </w:t>
      </w:r>
      <w:r w:rsidR="00AC1831" w:rsidRPr="00333448">
        <w:rPr>
          <w:szCs w:val="22"/>
        </w:rPr>
        <w:t>wat dan gevolgen zijn voor bekostiging.</w:t>
      </w:r>
      <w:r w:rsidR="00F8673C" w:rsidRPr="00333448">
        <w:rPr>
          <w:szCs w:val="22"/>
        </w:rPr>
        <w:t xml:space="preserve"> </w:t>
      </w:r>
      <w:r w:rsidR="00F16D1B">
        <w:rPr>
          <w:szCs w:val="22"/>
        </w:rPr>
        <w:t xml:space="preserve">Een voorbeeld hiervan was de </w:t>
      </w:r>
      <w:r w:rsidR="007E03FA">
        <w:rPr>
          <w:szCs w:val="22"/>
        </w:rPr>
        <w:t>C</w:t>
      </w:r>
      <w:r w:rsidR="00F16D1B">
        <w:rPr>
          <w:szCs w:val="22"/>
        </w:rPr>
        <w:t>ommissie</w:t>
      </w:r>
      <w:r w:rsidR="007E03FA">
        <w:rPr>
          <w:szCs w:val="22"/>
        </w:rPr>
        <w:t>-</w:t>
      </w:r>
      <w:proofErr w:type="spellStart"/>
      <w:r w:rsidR="00F16D1B">
        <w:rPr>
          <w:szCs w:val="22"/>
        </w:rPr>
        <w:t>Dijsselbloem</w:t>
      </w:r>
      <w:proofErr w:type="spellEnd"/>
      <w:r w:rsidR="00F16D1B">
        <w:rPr>
          <w:szCs w:val="22"/>
        </w:rPr>
        <w:t xml:space="preserve"> die in </w:t>
      </w:r>
      <w:r w:rsidR="007E03FA">
        <w:rPr>
          <w:szCs w:val="22"/>
        </w:rPr>
        <w:t xml:space="preserve">2007 parlementair onderzoek deed naar </w:t>
      </w:r>
      <w:r w:rsidR="007E03FA" w:rsidRPr="007E03FA">
        <w:rPr>
          <w:szCs w:val="22"/>
        </w:rPr>
        <w:t>de onderwijsvernieuwingen in het voortgezet onderwijs in Nederland.</w:t>
      </w:r>
      <w:r w:rsidR="0047311D">
        <w:rPr>
          <w:szCs w:val="22"/>
        </w:rPr>
        <w:t xml:space="preserve"> Hierbij was </w:t>
      </w:r>
      <w:r w:rsidR="00D42FCC">
        <w:rPr>
          <w:szCs w:val="22"/>
        </w:rPr>
        <w:t>ee</w:t>
      </w:r>
      <w:r w:rsidR="0047311D">
        <w:rPr>
          <w:szCs w:val="22"/>
        </w:rPr>
        <w:t xml:space="preserve">n van de conclusies dat de overheid zich te veel had bemoeid bij wat er in het klaslokaal gebeurde. Dit laat zien dat </w:t>
      </w:r>
      <w:r w:rsidR="00B15788">
        <w:rPr>
          <w:szCs w:val="22"/>
        </w:rPr>
        <w:t>het al jarenlang</w:t>
      </w:r>
      <w:r w:rsidR="0047311D">
        <w:rPr>
          <w:szCs w:val="22"/>
        </w:rPr>
        <w:t xml:space="preserve"> een constante zoektocht is naar balans </w:t>
      </w:r>
      <w:r w:rsidR="004511FD">
        <w:rPr>
          <w:szCs w:val="22"/>
        </w:rPr>
        <w:t xml:space="preserve">tussen autonomie van onderwijsbestuurders en het waarborgen van kwaliteit van onderwijs </w:t>
      </w:r>
      <w:r w:rsidR="00B15788">
        <w:rPr>
          <w:szCs w:val="22"/>
        </w:rPr>
        <w:t xml:space="preserve">door de overheid </w:t>
      </w:r>
      <w:r w:rsidR="004511FD">
        <w:rPr>
          <w:szCs w:val="22"/>
        </w:rPr>
        <w:t>(Stevenson,</w:t>
      </w:r>
      <w:r w:rsidR="000C2906">
        <w:rPr>
          <w:szCs w:val="22"/>
        </w:rPr>
        <w:t xml:space="preserve"> 2025</w:t>
      </w:r>
      <w:r w:rsidR="004511FD">
        <w:rPr>
          <w:szCs w:val="22"/>
        </w:rPr>
        <w:t>, p</w:t>
      </w:r>
      <w:r w:rsidR="000C2906">
        <w:rPr>
          <w:szCs w:val="22"/>
        </w:rPr>
        <w:t>.</w:t>
      </w:r>
      <w:r w:rsidR="00435D04">
        <w:rPr>
          <w:szCs w:val="22"/>
        </w:rPr>
        <w:t xml:space="preserve"> </w:t>
      </w:r>
      <w:r w:rsidR="00C744A0">
        <w:rPr>
          <w:szCs w:val="22"/>
        </w:rPr>
        <w:t>141</w:t>
      </w:r>
      <w:r w:rsidR="00B15788">
        <w:rPr>
          <w:szCs w:val="22"/>
        </w:rPr>
        <w:t>).</w:t>
      </w:r>
    </w:p>
    <w:p w14:paraId="5690ABF8" w14:textId="55BBDB7E" w:rsidR="00E90504" w:rsidRPr="00333448" w:rsidRDefault="001969E0" w:rsidP="00FB7DC7">
      <w:pPr>
        <w:spacing w:line="360" w:lineRule="auto"/>
        <w:contextualSpacing/>
        <w:rPr>
          <w:szCs w:val="22"/>
        </w:rPr>
      </w:pPr>
      <w:r w:rsidRPr="00333448">
        <w:rPr>
          <w:szCs w:val="22"/>
        </w:rPr>
        <w:tab/>
        <w:t xml:space="preserve">Naast spanning in sturing en autonomie is er ook spanning </w:t>
      </w:r>
      <w:r w:rsidR="00191226" w:rsidRPr="00333448">
        <w:rPr>
          <w:szCs w:val="22"/>
        </w:rPr>
        <w:t xml:space="preserve">in kwaliteitsopvattingen van de overheid versus de eigen identiteit van scholen (Onderwijsraad, 2019, p. 48). </w:t>
      </w:r>
      <w:r w:rsidR="00923FBC" w:rsidRPr="00333448">
        <w:rPr>
          <w:szCs w:val="22"/>
        </w:rPr>
        <w:t xml:space="preserve">Opvattingen over goed onderwijs lopen uiteen. </w:t>
      </w:r>
      <w:r w:rsidR="00A9685E" w:rsidRPr="00333448">
        <w:rPr>
          <w:szCs w:val="22"/>
        </w:rPr>
        <w:t xml:space="preserve">Het is daarin lastig te bepalen hoe ver de overheid mag gaan in het </w:t>
      </w:r>
      <w:r w:rsidR="00946556" w:rsidRPr="00333448">
        <w:rPr>
          <w:szCs w:val="22"/>
        </w:rPr>
        <w:t xml:space="preserve">bepalen van wat goede kwaliteit is. </w:t>
      </w:r>
      <w:r w:rsidR="00CB551F">
        <w:rPr>
          <w:szCs w:val="22"/>
        </w:rPr>
        <w:t xml:space="preserve">Denk hierbij aan </w:t>
      </w:r>
      <w:r w:rsidR="00416F22">
        <w:rPr>
          <w:szCs w:val="22"/>
        </w:rPr>
        <w:t xml:space="preserve">bepaalde opvattingen over het onderwijs </w:t>
      </w:r>
      <w:r w:rsidR="008724FA">
        <w:rPr>
          <w:szCs w:val="22"/>
        </w:rPr>
        <w:t>waar de vraag kan worden gesteld wat ‘goed’ is</w:t>
      </w:r>
      <w:r w:rsidR="00882A9F">
        <w:rPr>
          <w:szCs w:val="22"/>
        </w:rPr>
        <w:t xml:space="preserve">. De grondwetgever veronderstelt hiermee dat de overheid mede bepaalt wat </w:t>
      </w:r>
      <w:r w:rsidR="00280FBA">
        <w:rPr>
          <w:szCs w:val="22"/>
        </w:rPr>
        <w:t>kwaliteit is. Tegelijkertijd erkent de grondwetgever dat kwaliteit niet objectief en eenduidig</w:t>
      </w:r>
      <w:r w:rsidR="00B3689F">
        <w:rPr>
          <w:szCs w:val="22"/>
        </w:rPr>
        <w:t xml:space="preserve"> is</w:t>
      </w:r>
      <w:r w:rsidR="00280FBA">
        <w:rPr>
          <w:szCs w:val="22"/>
        </w:rPr>
        <w:t>. Het is ook</w:t>
      </w:r>
      <w:r w:rsidR="00420935" w:rsidRPr="00333448">
        <w:rPr>
          <w:szCs w:val="22"/>
        </w:rPr>
        <w:t xml:space="preserve"> niet altijd meetbaar. </w:t>
      </w:r>
      <w:r w:rsidR="00CF149E">
        <w:rPr>
          <w:szCs w:val="22"/>
        </w:rPr>
        <w:t xml:space="preserve">Artikel 23 </w:t>
      </w:r>
      <w:r w:rsidR="00EC4E5B">
        <w:rPr>
          <w:szCs w:val="22"/>
        </w:rPr>
        <w:t xml:space="preserve">van de Grondwet </w:t>
      </w:r>
      <w:r w:rsidR="00CF149E">
        <w:rPr>
          <w:szCs w:val="22"/>
        </w:rPr>
        <w:t>maakt het mogelijk dat scholen zelf invulling geven aan de kwaliteit</w:t>
      </w:r>
      <w:r w:rsidR="00C33EE3">
        <w:rPr>
          <w:szCs w:val="22"/>
        </w:rPr>
        <w:t xml:space="preserve">; het geeft ruimte voor pluriformiteit. </w:t>
      </w:r>
      <w:r w:rsidR="00191787" w:rsidRPr="00333448">
        <w:rPr>
          <w:szCs w:val="22"/>
        </w:rPr>
        <w:t xml:space="preserve">Het is daarin lastig vast te stellen wat goede deugdelijkheidseisen zijn en </w:t>
      </w:r>
      <w:r w:rsidR="00994415">
        <w:rPr>
          <w:szCs w:val="22"/>
        </w:rPr>
        <w:t>hoe ver de overheid mag gaan bij het invullen van wat zij als kwaliteit ziet</w:t>
      </w:r>
      <w:r w:rsidR="00F05730">
        <w:rPr>
          <w:szCs w:val="22"/>
        </w:rPr>
        <w:t xml:space="preserve"> of wat aan de scholen zelf moet worden overgelaten (Onderwijsraad, 2019, p. 48).</w:t>
      </w:r>
      <w:r w:rsidR="00E5055A" w:rsidRPr="00333448">
        <w:rPr>
          <w:szCs w:val="22"/>
        </w:rPr>
        <w:t xml:space="preserve"> </w:t>
      </w:r>
      <w:r w:rsidR="00ED2D44" w:rsidRPr="00333448">
        <w:rPr>
          <w:szCs w:val="22"/>
        </w:rPr>
        <w:t xml:space="preserve"> </w:t>
      </w:r>
    </w:p>
    <w:p w14:paraId="5E92778D" w14:textId="59E64C11" w:rsidR="00A0561B" w:rsidRDefault="00C76D63" w:rsidP="00725DCA">
      <w:pPr>
        <w:spacing w:line="360" w:lineRule="auto"/>
        <w:contextualSpacing/>
        <w:rPr>
          <w:szCs w:val="22"/>
        </w:rPr>
      </w:pPr>
      <w:r w:rsidRPr="00333448">
        <w:rPr>
          <w:szCs w:val="22"/>
        </w:rPr>
        <w:tab/>
        <w:t xml:space="preserve">Tot slot </w:t>
      </w:r>
      <w:r w:rsidR="003B7722" w:rsidRPr="00333448">
        <w:rPr>
          <w:szCs w:val="22"/>
        </w:rPr>
        <w:t xml:space="preserve">wordt de vrijheid van onderwijs </w:t>
      </w:r>
      <w:r w:rsidR="00D42FCC">
        <w:rPr>
          <w:szCs w:val="22"/>
        </w:rPr>
        <w:t>vaak</w:t>
      </w:r>
      <w:r w:rsidR="003B7722" w:rsidRPr="00333448">
        <w:rPr>
          <w:szCs w:val="22"/>
        </w:rPr>
        <w:t xml:space="preserve"> in verband gebracht met selectie en segregatie.</w:t>
      </w:r>
      <w:r w:rsidR="00B23791" w:rsidRPr="00333448">
        <w:rPr>
          <w:szCs w:val="22"/>
        </w:rPr>
        <w:t xml:space="preserve"> Doordat ouders scholen kunnen kiezen </w:t>
      </w:r>
      <w:r w:rsidR="00294C97" w:rsidRPr="00333448">
        <w:rPr>
          <w:szCs w:val="22"/>
        </w:rPr>
        <w:t>in lijn met levensovertuiging kan het</w:t>
      </w:r>
      <w:r w:rsidR="00E328C2">
        <w:rPr>
          <w:szCs w:val="22"/>
        </w:rPr>
        <w:t xml:space="preserve"> mogelijk</w:t>
      </w:r>
      <w:r w:rsidR="00294C97" w:rsidRPr="00333448">
        <w:rPr>
          <w:szCs w:val="22"/>
        </w:rPr>
        <w:t xml:space="preserve"> leiden tot segregatie (Onderwijsraad, 2019, p. 62).</w:t>
      </w:r>
      <w:r w:rsidR="00D20BF1" w:rsidRPr="00333448">
        <w:rPr>
          <w:szCs w:val="22"/>
        </w:rPr>
        <w:t xml:space="preserve"> </w:t>
      </w:r>
      <w:r w:rsidR="00E112EC">
        <w:rPr>
          <w:szCs w:val="22"/>
        </w:rPr>
        <w:t xml:space="preserve">Bedoeld of onbedoeld kan de combinatie van schoolkeuzevrijheid </w:t>
      </w:r>
      <w:r w:rsidR="007F2D33">
        <w:rPr>
          <w:szCs w:val="22"/>
        </w:rPr>
        <w:t xml:space="preserve">voor ouders </w:t>
      </w:r>
      <w:r w:rsidR="00E112EC">
        <w:rPr>
          <w:szCs w:val="22"/>
        </w:rPr>
        <w:t xml:space="preserve">en de </w:t>
      </w:r>
      <w:r w:rsidR="007F2D33">
        <w:rPr>
          <w:szCs w:val="22"/>
        </w:rPr>
        <w:t xml:space="preserve">manier waarop scholen gebruikmaken van </w:t>
      </w:r>
      <w:r w:rsidR="00B428A4">
        <w:rPr>
          <w:szCs w:val="22"/>
        </w:rPr>
        <w:t xml:space="preserve">hun autonomie leiden tot homogene populaties aan leerlingen of ouders. Echter, de vraag leeft of </w:t>
      </w:r>
      <w:r w:rsidR="00D20BF1" w:rsidRPr="00333448">
        <w:rPr>
          <w:szCs w:val="22"/>
        </w:rPr>
        <w:t xml:space="preserve">bij het aanbieden van enkel openbaar onderwijs de scholen wel </w:t>
      </w:r>
      <w:r w:rsidR="00AC1831" w:rsidRPr="00333448">
        <w:rPr>
          <w:szCs w:val="22"/>
        </w:rPr>
        <w:t xml:space="preserve">voldoende gemengd zouden zijn. Discussiepunt is in hoeverre de vrijheid van onderwijs leidt tot segregatie. </w:t>
      </w:r>
    </w:p>
    <w:p w14:paraId="3491C16D" w14:textId="5A9B584F" w:rsidR="008C70B8" w:rsidRDefault="00A70FFC" w:rsidP="00725DCA">
      <w:pPr>
        <w:spacing w:before="0" w:after="160" w:line="360" w:lineRule="auto"/>
        <w:rPr>
          <w:szCs w:val="22"/>
        </w:rPr>
      </w:pPr>
      <w:r>
        <w:rPr>
          <w:szCs w:val="22"/>
        </w:rPr>
        <w:tab/>
      </w:r>
      <w:r w:rsidR="00856A60" w:rsidRPr="002C516E">
        <w:rPr>
          <w:szCs w:val="22"/>
        </w:rPr>
        <w:t>Kortom</w:t>
      </w:r>
      <w:r w:rsidR="00856A60">
        <w:rPr>
          <w:szCs w:val="22"/>
        </w:rPr>
        <w:t>, d</w:t>
      </w:r>
      <w:r w:rsidR="00591AB8">
        <w:rPr>
          <w:szCs w:val="22"/>
        </w:rPr>
        <w:t xml:space="preserve">e vrijheid van onderwijs </w:t>
      </w:r>
      <w:r w:rsidR="00C708AF">
        <w:rPr>
          <w:szCs w:val="22"/>
        </w:rPr>
        <w:t xml:space="preserve">bevat </w:t>
      </w:r>
      <w:r w:rsidR="00EA64CE">
        <w:rPr>
          <w:szCs w:val="22"/>
        </w:rPr>
        <w:t>stichting, richting en inrichting van het onderwijs in Nederland en staat ondertussen onder toezicht van de overheid via deugdelijkheidseisen.</w:t>
      </w:r>
      <w:r w:rsidR="00046057">
        <w:rPr>
          <w:szCs w:val="22"/>
        </w:rPr>
        <w:t xml:space="preserve"> Er wordt onderscheid gemaakt tussen openbaar en bijzonder onderwijs en deze worden allebei gelijk </w:t>
      </w:r>
      <w:r w:rsidR="00856A60">
        <w:rPr>
          <w:szCs w:val="22"/>
        </w:rPr>
        <w:t>gefinancierd</w:t>
      </w:r>
      <w:r w:rsidR="00046057">
        <w:rPr>
          <w:szCs w:val="22"/>
        </w:rPr>
        <w:t>, mits ze voldoen aan de deugdelijkheidseisen.</w:t>
      </w:r>
      <w:r w:rsidR="00A1532E">
        <w:rPr>
          <w:szCs w:val="22"/>
        </w:rPr>
        <w:t xml:space="preserve"> Deze financiering bestaat uit lumpsum en doelsubsidies. Artikel 23 van de Grondwet</w:t>
      </w:r>
      <w:r w:rsidR="00C708AF">
        <w:rPr>
          <w:szCs w:val="22"/>
        </w:rPr>
        <w:t xml:space="preserve"> </w:t>
      </w:r>
      <w:r w:rsidR="00B35D61">
        <w:rPr>
          <w:szCs w:val="22"/>
        </w:rPr>
        <w:t xml:space="preserve">brengt </w:t>
      </w:r>
      <w:r w:rsidR="00A1532E">
        <w:rPr>
          <w:szCs w:val="22"/>
        </w:rPr>
        <w:t xml:space="preserve">ook spanningen met zich mee. </w:t>
      </w:r>
      <w:r>
        <w:rPr>
          <w:szCs w:val="22"/>
        </w:rPr>
        <w:t xml:space="preserve">Deze spanningen maken dat </w:t>
      </w:r>
      <w:r w:rsidR="00784986">
        <w:rPr>
          <w:szCs w:val="22"/>
        </w:rPr>
        <w:t>de bestuurder in een ingewikkelde context verkeer</w:t>
      </w:r>
      <w:r w:rsidR="00CF220F">
        <w:rPr>
          <w:szCs w:val="22"/>
        </w:rPr>
        <w:t>t</w:t>
      </w:r>
      <w:r w:rsidR="00784986">
        <w:rPr>
          <w:szCs w:val="22"/>
        </w:rPr>
        <w:t xml:space="preserve">. </w:t>
      </w:r>
      <w:r w:rsidR="00BD049C">
        <w:rPr>
          <w:szCs w:val="22"/>
        </w:rPr>
        <w:t>Soms moeten er andere keuzes voor de visie worden gemaakt voortkomend uit deze spanningen.</w:t>
      </w:r>
      <w:r w:rsidR="002C516E">
        <w:rPr>
          <w:szCs w:val="22"/>
        </w:rPr>
        <w:t xml:space="preserve"> </w:t>
      </w:r>
      <w:r w:rsidR="00CF220F">
        <w:rPr>
          <w:szCs w:val="22"/>
        </w:rPr>
        <w:t xml:space="preserve">Verschillende stakeholders kunnen </w:t>
      </w:r>
      <w:r w:rsidR="00FF2C24">
        <w:rPr>
          <w:szCs w:val="22"/>
        </w:rPr>
        <w:t xml:space="preserve">uiteenlopende </w:t>
      </w:r>
      <w:r w:rsidR="00CF220F">
        <w:rPr>
          <w:szCs w:val="22"/>
        </w:rPr>
        <w:t xml:space="preserve">verwachtingen uitspreken binnen deze context. Dit kan mogelijk </w:t>
      </w:r>
      <w:r w:rsidR="008C70B8">
        <w:rPr>
          <w:szCs w:val="22"/>
        </w:rPr>
        <w:t>druk opleveren om de visie nog verder aan te passen.</w:t>
      </w:r>
    </w:p>
    <w:p w14:paraId="3C0AF687" w14:textId="77777777" w:rsidR="008C70B8" w:rsidRDefault="008C70B8">
      <w:pPr>
        <w:spacing w:before="0" w:after="160" w:line="279" w:lineRule="auto"/>
        <w:jc w:val="left"/>
        <w:rPr>
          <w:szCs w:val="22"/>
        </w:rPr>
      </w:pPr>
      <w:r>
        <w:rPr>
          <w:szCs w:val="22"/>
        </w:rPr>
        <w:br w:type="page"/>
      </w:r>
    </w:p>
    <w:p w14:paraId="791F3759" w14:textId="223DB692" w:rsidR="00730548" w:rsidRDefault="00730548" w:rsidP="00730548">
      <w:pPr>
        <w:pStyle w:val="Kop1"/>
      </w:pPr>
      <w:bookmarkStart w:id="18" w:name="_Toc204095827"/>
      <w:r>
        <w:t xml:space="preserve">Hoofdstuk </w:t>
      </w:r>
      <w:r w:rsidR="00125B73">
        <w:t>3</w:t>
      </w:r>
      <w:r>
        <w:t>: Theoretisch kader</w:t>
      </w:r>
      <w:bookmarkEnd w:id="18"/>
    </w:p>
    <w:p w14:paraId="154C7CB8" w14:textId="248112BE" w:rsidR="007D7891" w:rsidRPr="00F84452" w:rsidRDefault="002B3190" w:rsidP="005E36B2">
      <w:pPr>
        <w:spacing w:line="360" w:lineRule="auto"/>
        <w:contextualSpacing/>
        <w:rPr>
          <w:rFonts w:eastAsia="Times New Roman" w:cs="Times New Roman"/>
          <w:szCs w:val="22"/>
        </w:rPr>
      </w:pPr>
      <w:r>
        <w:rPr>
          <w:rFonts w:eastAsia="Times New Roman" w:cs="Times New Roman"/>
          <w:szCs w:val="22"/>
        </w:rPr>
        <w:t xml:space="preserve">Om </w:t>
      </w:r>
      <w:r w:rsidR="00F7428C">
        <w:rPr>
          <w:rFonts w:eastAsia="Times New Roman" w:cs="Times New Roman"/>
          <w:szCs w:val="22"/>
        </w:rPr>
        <w:t xml:space="preserve">te verklaren hoe externe druk </w:t>
      </w:r>
      <w:r w:rsidR="00E73274">
        <w:rPr>
          <w:rFonts w:eastAsia="Times New Roman" w:cs="Times New Roman"/>
          <w:szCs w:val="22"/>
        </w:rPr>
        <w:t xml:space="preserve">van invloed is op het nastreven van de visie door de onderwijsbestuurder </w:t>
      </w:r>
      <w:r>
        <w:rPr>
          <w:rFonts w:eastAsia="Times New Roman" w:cs="Times New Roman"/>
          <w:szCs w:val="22"/>
        </w:rPr>
        <w:t xml:space="preserve">is het </w:t>
      </w:r>
      <w:r w:rsidR="00FE57C6">
        <w:rPr>
          <w:rFonts w:eastAsia="Times New Roman" w:cs="Times New Roman"/>
          <w:szCs w:val="22"/>
        </w:rPr>
        <w:t xml:space="preserve">allereerst </w:t>
      </w:r>
      <w:r>
        <w:rPr>
          <w:rFonts w:eastAsia="Times New Roman" w:cs="Times New Roman"/>
          <w:szCs w:val="22"/>
        </w:rPr>
        <w:t xml:space="preserve">van belang om de definitie van de </w:t>
      </w:r>
      <w:r w:rsidR="00E2365E">
        <w:rPr>
          <w:rFonts w:eastAsia="Times New Roman" w:cs="Times New Roman"/>
          <w:szCs w:val="22"/>
        </w:rPr>
        <w:t xml:space="preserve">visie </w:t>
      </w:r>
      <w:r>
        <w:rPr>
          <w:rFonts w:eastAsia="Times New Roman" w:cs="Times New Roman"/>
          <w:szCs w:val="22"/>
        </w:rPr>
        <w:t xml:space="preserve">uit te diepen. </w:t>
      </w:r>
      <w:r w:rsidR="00FD33EF">
        <w:rPr>
          <w:rFonts w:eastAsia="Times New Roman" w:cs="Times New Roman"/>
          <w:szCs w:val="22"/>
        </w:rPr>
        <w:t>D</w:t>
      </w:r>
      <w:r w:rsidRPr="00D376BA">
        <w:rPr>
          <w:rFonts w:eastAsia="Times New Roman" w:cs="Times New Roman"/>
          <w:szCs w:val="22"/>
        </w:rPr>
        <w:t xml:space="preserve">oor beter te begrijpen hoe </w:t>
      </w:r>
      <w:r w:rsidR="00D86686">
        <w:rPr>
          <w:rFonts w:eastAsia="Times New Roman" w:cs="Times New Roman"/>
          <w:szCs w:val="22"/>
        </w:rPr>
        <w:t>de visie</w:t>
      </w:r>
      <w:r w:rsidRPr="00D376BA">
        <w:rPr>
          <w:rFonts w:eastAsia="Times New Roman" w:cs="Times New Roman"/>
          <w:szCs w:val="22"/>
        </w:rPr>
        <w:t xml:space="preserve"> wordt gedefinieerd en </w:t>
      </w:r>
      <w:r w:rsidR="0048162D">
        <w:rPr>
          <w:rFonts w:eastAsia="Times New Roman" w:cs="Times New Roman"/>
          <w:szCs w:val="22"/>
        </w:rPr>
        <w:t>vervolgens nagestreefd</w:t>
      </w:r>
      <w:r w:rsidRPr="00D376BA">
        <w:rPr>
          <w:rFonts w:eastAsia="Times New Roman" w:cs="Times New Roman"/>
          <w:szCs w:val="22"/>
        </w:rPr>
        <w:t>, ontstaat inzicht in hoe externe druk dit proces kan beïnvloeden.</w:t>
      </w:r>
      <w:r>
        <w:rPr>
          <w:rFonts w:eastAsia="Times New Roman" w:cs="Times New Roman"/>
          <w:szCs w:val="22"/>
        </w:rPr>
        <w:t xml:space="preserve"> </w:t>
      </w:r>
      <w:r w:rsidR="00AE4E5B">
        <w:rPr>
          <w:rFonts w:eastAsia="Times New Roman" w:cs="Times New Roman"/>
          <w:szCs w:val="22"/>
        </w:rPr>
        <w:t>Vervolgens wordt d</w:t>
      </w:r>
      <w:r w:rsidR="00AC7198">
        <w:rPr>
          <w:rFonts w:eastAsia="Times New Roman" w:cs="Times New Roman"/>
          <w:szCs w:val="22"/>
        </w:rPr>
        <w:t xml:space="preserve">e strategische driehoek van </w:t>
      </w:r>
      <w:r w:rsidR="00D93EB2">
        <w:rPr>
          <w:rFonts w:eastAsia="Times New Roman" w:cs="Times New Roman"/>
          <w:szCs w:val="22"/>
        </w:rPr>
        <w:t xml:space="preserve">Moore (1995) </w:t>
      </w:r>
      <w:r w:rsidR="00AE4E5B">
        <w:rPr>
          <w:rFonts w:eastAsia="Times New Roman" w:cs="Times New Roman"/>
          <w:szCs w:val="22"/>
        </w:rPr>
        <w:t>geïntroduceerd om de verschillende</w:t>
      </w:r>
      <w:r w:rsidR="00D93EB2">
        <w:rPr>
          <w:rFonts w:eastAsia="Times New Roman" w:cs="Times New Roman"/>
          <w:szCs w:val="22"/>
        </w:rPr>
        <w:t xml:space="preserve"> vormen van externe druk</w:t>
      </w:r>
      <w:r w:rsidR="00AE4E5B">
        <w:rPr>
          <w:rFonts w:eastAsia="Times New Roman" w:cs="Times New Roman"/>
          <w:szCs w:val="22"/>
        </w:rPr>
        <w:t xml:space="preserve"> </w:t>
      </w:r>
      <w:r w:rsidR="006D6816">
        <w:rPr>
          <w:rFonts w:eastAsia="Times New Roman" w:cs="Times New Roman"/>
          <w:szCs w:val="22"/>
        </w:rPr>
        <w:t xml:space="preserve">die de visie kunnen beïnvloeden </w:t>
      </w:r>
      <w:r w:rsidR="00917282">
        <w:rPr>
          <w:rFonts w:eastAsia="Times New Roman" w:cs="Times New Roman"/>
          <w:szCs w:val="22"/>
        </w:rPr>
        <w:t>in beeld te brengen</w:t>
      </w:r>
      <w:r w:rsidR="00D93EB2">
        <w:rPr>
          <w:rFonts w:eastAsia="Times New Roman" w:cs="Times New Roman"/>
          <w:szCs w:val="22"/>
        </w:rPr>
        <w:t xml:space="preserve">. </w:t>
      </w:r>
      <w:r w:rsidR="00EE6DCA">
        <w:rPr>
          <w:rFonts w:eastAsia="Times New Roman" w:cs="Times New Roman"/>
          <w:szCs w:val="22"/>
        </w:rPr>
        <w:t xml:space="preserve">Daarna </w:t>
      </w:r>
      <w:r w:rsidR="004B45DF">
        <w:rPr>
          <w:rFonts w:eastAsia="Times New Roman" w:cs="Times New Roman"/>
          <w:szCs w:val="22"/>
        </w:rPr>
        <w:t>wordt ingegaan op ho</w:t>
      </w:r>
      <w:r w:rsidR="00A01A6E">
        <w:rPr>
          <w:rFonts w:eastAsia="Times New Roman" w:cs="Times New Roman"/>
          <w:szCs w:val="22"/>
        </w:rPr>
        <w:t xml:space="preserve">e de verschillende </w:t>
      </w:r>
      <w:r w:rsidR="008D2E82">
        <w:rPr>
          <w:rFonts w:eastAsia="Times New Roman" w:cs="Times New Roman"/>
          <w:szCs w:val="22"/>
        </w:rPr>
        <w:t>stakeholders</w:t>
      </w:r>
      <w:r w:rsidR="00A01A6E">
        <w:rPr>
          <w:rFonts w:eastAsia="Times New Roman" w:cs="Times New Roman"/>
          <w:szCs w:val="22"/>
        </w:rPr>
        <w:t xml:space="preserve"> </w:t>
      </w:r>
      <w:r w:rsidR="00A667DB">
        <w:rPr>
          <w:rFonts w:eastAsia="Times New Roman" w:cs="Times New Roman"/>
          <w:szCs w:val="22"/>
        </w:rPr>
        <w:t>druk uitoefenen</w:t>
      </w:r>
      <w:r w:rsidR="00BC09EC">
        <w:rPr>
          <w:rFonts w:eastAsia="Times New Roman" w:cs="Times New Roman"/>
          <w:szCs w:val="22"/>
        </w:rPr>
        <w:t xml:space="preserve"> op de visie van de bestuurder</w:t>
      </w:r>
      <w:r w:rsidR="00A01A6E">
        <w:rPr>
          <w:rFonts w:eastAsia="Times New Roman" w:cs="Times New Roman"/>
          <w:szCs w:val="22"/>
        </w:rPr>
        <w:t>.</w:t>
      </w:r>
      <w:r w:rsidR="005A6007">
        <w:rPr>
          <w:rFonts w:eastAsia="Times New Roman" w:cs="Times New Roman"/>
          <w:szCs w:val="22"/>
        </w:rPr>
        <w:t xml:space="preserve"> </w:t>
      </w:r>
      <w:r w:rsidR="0069088F">
        <w:rPr>
          <w:rFonts w:eastAsia="Times New Roman" w:cs="Times New Roman"/>
          <w:szCs w:val="22"/>
        </w:rPr>
        <w:t xml:space="preserve">Deze stappen maken het </w:t>
      </w:r>
      <w:r>
        <w:rPr>
          <w:rFonts w:eastAsia="Times New Roman" w:cs="Times New Roman"/>
          <w:szCs w:val="22"/>
        </w:rPr>
        <w:t xml:space="preserve">mogelijk om de verschillende vormen van druk te herkennen en te begrijpen in relatie tot het handelen van onderwijsbestuurders. </w:t>
      </w:r>
    </w:p>
    <w:p w14:paraId="00F746D5" w14:textId="23E523E8" w:rsidR="00730548" w:rsidRPr="007249E1" w:rsidRDefault="00333448" w:rsidP="005E36B2">
      <w:pPr>
        <w:pStyle w:val="Kop2"/>
        <w:contextualSpacing/>
      </w:pPr>
      <w:bookmarkStart w:id="19" w:name="_Toc204095828"/>
      <w:r>
        <w:t>3</w:t>
      </w:r>
      <w:r w:rsidR="001824FE">
        <w:t xml:space="preserve">.1 </w:t>
      </w:r>
      <w:r w:rsidR="00F84452" w:rsidRPr="007249E1">
        <w:t>V</w:t>
      </w:r>
      <w:r w:rsidR="00730548" w:rsidRPr="007249E1">
        <w:t>isie en publieke waarde</w:t>
      </w:r>
      <w:bookmarkEnd w:id="19"/>
    </w:p>
    <w:p w14:paraId="1815150F" w14:textId="3483D1D9" w:rsidR="00125B73" w:rsidRDefault="00F84452" w:rsidP="005E36B2">
      <w:pPr>
        <w:spacing w:line="360" w:lineRule="auto"/>
        <w:contextualSpacing/>
        <w:rPr>
          <w:rFonts w:eastAsia="Times New Roman" w:cs="Times New Roman"/>
          <w:szCs w:val="22"/>
        </w:rPr>
      </w:pPr>
      <w:r>
        <w:rPr>
          <w:rFonts w:eastAsia="Times New Roman" w:cs="Times New Roman"/>
          <w:szCs w:val="22"/>
        </w:rPr>
        <w:t xml:space="preserve">De publieke waarde die scholen </w:t>
      </w:r>
      <w:r w:rsidR="008E5FD0">
        <w:rPr>
          <w:rFonts w:eastAsia="Times New Roman" w:cs="Times New Roman"/>
          <w:szCs w:val="22"/>
        </w:rPr>
        <w:t>nastreven</w:t>
      </w:r>
      <w:r>
        <w:rPr>
          <w:rFonts w:eastAsia="Times New Roman" w:cs="Times New Roman"/>
          <w:szCs w:val="22"/>
        </w:rPr>
        <w:t xml:space="preserve"> </w:t>
      </w:r>
      <w:r w:rsidR="00377CBF">
        <w:rPr>
          <w:rFonts w:eastAsia="Times New Roman" w:cs="Times New Roman"/>
          <w:szCs w:val="22"/>
        </w:rPr>
        <w:t xml:space="preserve">wordt beschreven in </w:t>
      </w:r>
      <w:r>
        <w:rPr>
          <w:rFonts w:eastAsia="Times New Roman" w:cs="Times New Roman"/>
          <w:szCs w:val="22"/>
        </w:rPr>
        <w:t xml:space="preserve">de </w:t>
      </w:r>
      <w:r w:rsidR="00F414B6">
        <w:rPr>
          <w:rFonts w:eastAsia="Times New Roman" w:cs="Times New Roman"/>
          <w:szCs w:val="22"/>
        </w:rPr>
        <w:t>onderwijs</w:t>
      </w:r>
      <w:r>
        <w:rPr>
          <w:rFonts w:eastAsia="Times New Roman" w:cs="Times New Roman"/>
          <w:szCs w:val="22"/>
        </w:rPr>
        <w:t>visie.</w:t>
      </w:r>
      <w:r w:rsidR="001C15B9">
        <w:rPr>
          <w:rFonts w:eastAsia="Times New Roman" w:cs="Times New Roman"/>
          <w:szCs w:val="22"/>
        </w:rPr>
        <w:t xml:space="preserve"> </w:t>
      </w:r>
      <w:r w:rsidR="00624292" w:rsidRPr="00DE401D">
        <w:rPr>
          <w:rFonts w:eastAsia="Times New Roman" w:cs="Times New Roman"/>
          <w:szCs w:val="22"/>
        </w:rPr>
        <w:t>De publieke waarde kan worden gedefinieerd als de waarde die een organisatie of activiteit bijdraagt aan de samenleving (Moore, 1995).</w:t>
      </w:r>
      <w:r w:rsidR="00624292">
        <w:rPr>
          <w:rFonts w:eastAsia="Times New Roman" w:cs="Times New Roman"/>
          <w:szCs w:val="22"/>
        </w:rPr>
        <w:t xml:space="preserve"> </w:t>
      </w:r>
      <w:r w:rsidR="00947D57" w:rsidRPr="00947D57">
        <w:rPr>
          <w:rFonts w:eastAsia="Times New Roman" w:cs="Times New Roman"/>
          <w:szCs w:val="22"/>
        </w:rPr>
        <w:t xml:space="preserve">De visie fungeert als het document waarin scholen hun ambities formuleren over de publieke waarde die zij willen realiseren voor leerlingen en </w:t>
      </w:r>
      <w:r w:rsidR="009846E8">
        <w:rPr>
          <w:rFonts w:eastAsia="Times New Roman" w:cs="Times New Roman"/>
          <w:szCs w:val="22"/>
        </w:rPr>
        <w:t xml:space="preserve">dus </w:t>
      </w:r>
      <w:r w:rsidR="00947D57">
        <w:rPr>
          <w:rFonts w:eastAsia="Times New Roman" w:cs="Times New Roman"/>
          <w:szCs w:val="22"/>
        </w:rPr>
        <w:t>uiteindelijk de maatschappij</w:t>
      </w:r>
      <w:r w:rsidR="00947D57" w:rsidRPr="00947D57">
        <w:rPr>
          <w:rFonts w:eastAsia="Times New Roman" w:cs="Times New Roman"/>
          <w:szCs w:val="22"/>
        </w:rPr>
        <w:t xml:space="preserve">. </w:t>
      </w:r>
      <w:r w:rsidR="00FD10E2" w:rsidRPr="00FD10E2">
        <w:rPr>
          <w:rFonts w:eastAsia="Times New Roman" w:cs="Times New Roman"/>
          <w:szCs w:val="22"/>
        </w:rPr>
        <w:t xml:space="preserve">Een visie op schoolniveau geeft op globale wijze richting aan de manier waarop </w:t>
      </w:r>
      <w:r w:rsidR="00FD10E2">
        <w:rPr>
          <w:rFonts w:eastAsia="Times New Roman" w:cs="Times New Roman"/>
          <w:szCs w:val="22"/>
        </w:rPr>
        <w:t>een</w:t>
      </w:r>
      <w:r w:rsidR="00FD10E2" w:rsidRPr="00FD10E2">
        <w:rPr>
          <w:rFonts w:eastAsia="Times New Roman" w:cs="Times New Roman"/>
          <w:szCs w:val="22"/>
        </w:rPr>
        <w:t xml:space="preserve"> school invulling geeft aan kennisontwikkeling, persoonsvorming en maatschappelijke toerusting van leerlingen</w:t>
      </w:r>
      <w:r w:rsidR="00FD10E2">
        <w:rPr>
          <w:rFonts w:eastAsia="Times New Roman" w:cs="Times New Roman"/>
          <w:szCs w:val="22"/>
        </w:rPr>
        <w:t xml:space="preserve"> (</w:t>
      </w:r>
      <w:r w:rsidR="00975F43" w:rsidRPr="00975F43">
        <w:rPr>
          <w:rFonts w:eastAsia="Times New Roman" w:cs="Times New Roman"/>
          <w:szCs w:val="22"/>
        </w:rPr>
        <w:t>SLO</w:t>
      </w:r>
      <w:r w:rsidR="00FD10E2">
        <w:rPr>
          <w:rFonts w:eastAsia="Times New Roman" w:cs="Times New Roman"/>
          <w:szCs w:val="22"/>
        </w:rPr>
        <w:t xml:space="preserve">, </w:t>
      </w:r>
      <w:proofErr w:type="spellStart"/>
      <w:r w:rsidR="00364997">
        <w:rPr>
          <w:rFonts w:eastAsia="Times New Roman" w:cs="Times New Roman"/>
          <w:szCs w:val="22"/>
        </w:rPr>
        <w:t>z.d.</w:t>
      </w:r>
      <w:proofErr w:type="spellEnd"/>
      <w:r w:rsidR="00364997">
        <w:rPr>
          <w:rFonts w:eastAsia="Times New Roman" w:cs="Times New Roman"/>
          <w:szCs w:val="22"/>
        </w:rPr>
        <w:t xml:space="preserve">). </w:t>
      </w:r>
      <w:r w:rsidR="00AD69BE" w:rsidRPr="00AD69BE">
        <w:rPr>
          <w:rFonts w:eastAsia="Times New Roman" w:cs="Times New Roman"/>
          <w:szCs w:val="22"/>
        </w:rPr>
        <w:t xml:space="preserve">Die visie </w:t>
      </w:r>
      <w:r w:rsidR="007E152A">
        <w:rPr>
          <w:rFonts w:eastAsia="Times New Roman" w:cs="Times New Roman"/>
          <w:szCs w:val="22"/>
        </w:rPr>
        <w:t xml:space="preserve">levert </w:t>
      </w:r>
      <w:r w:rsidR="00AD69BE" w:rsidRPr="00AD69BE">
        <w:rPr>
          <w:rFonts w:eastAsia="Times New Roman" w:cs="Times New Roman"/>
          <w:szCs w:val="22"/>
        </w:rPr>
        <w:t>dan de inspiratie om het onderwijs</w:t>
      </w:r>
      <w:r w:rsidR="00AD69BE">
        <w:rPr>
          <w:rFonts w:eastAsia="Times New Roman" w:cs="Times New Roman"/>
          <w:szCs w:val="22"/>
        </w:rPr>
        <w:t xml:space="preserve"> </w:t>
      </w:r>
      <w:r w:rsidR="00AD69BE" w:rsidRPr="00AD69BE">
        <w:rPr>
          <w:rFonts w:eastAsia="Times New Roman" w:cs="Times New Roman"/>
          <w:szCs w:val="22"/>
        </w:rPr>
        <w:t>op een bepaalde manier vorm te geven, om bepaalde zaken na te streven,</w:t>
      </w:r>
      <w:r w:rsidR="00855E46">
        <w:rPr>
          <w:rFonts w:eastAsia="Times New Roman" w:cs="Times New Roman"/>
          <w:szCs w:val="22"/>
        </w:rPr>
        <w:t xml:space="preserve"> </w:t>
      </w:r>
      <w:r w:rsidR="00AD69BE" w:rsidRPr="00AD69BE">
        <w:rPr>
          <w:rFonts w:eastAsia="Times New Roman" w:cs="Times New Roman"/>
          <w:szCs w:val="22"/>
        </w:rPr>
        <w:t>bepaalde doelen belangrijk en belangrijker te vinden dan andere doelen en</w:t>
      </w:r>
      <w:r w:rsidR="00AD69BE">
        <w:rPr>
          <w:rFonts w:eastAsia="Times New Roman" w:cs="Times New Roman"/>
          <w:szCs w:val="22"/>
        </w:rPr>
        <w:t xml:space="preserve"> </w:t>
      </w:r>
      <w:r w:rsidR="00AD69BE" w:rsidRPr="00AD69BE">
        <w:rPr>
          <w:rFonts w:eastAsia="Times New Roman" w:cs="Times New Roman"/>
          <w:szCs w:val="22"/>
        </w:rPr>
        <w:t>wellicht ook om een bepaalde vorm van mens-zijn bij leerlingen te stimuleren</w:t>
      </w:r>
      <w:r w:rsidR="00AD69BE">
        <w:rPr>
          <w:rFonts w:eastAsia="Times New Roman" w:cs="Times New Roman"/>
          <w:szCs w:val="22"/>
        </w:rPr>
        <w:t xml:space="preserve"> (</w:t>
      </w:r>
      <w:proofErr w:type="spellStart"/>
      <w:r w:rsidR="00AD69BE">
        <w:rPr>
          <w:rFonts w:eastAsia="Times New Roman" w:cs="Times New Roman"/>
          <w:szCs w:val="22"/>
        </w:rPr>
        <w:t>Biesta</w:t>
      </w:r>
      <w:proofErr w:type="spellEnd"/>
      <w:r w:rsidR="00AD69BE">
        <w:rPr>
          <w:rFonts w:eastAsia="Times New Roman" w:cs="Times New Roman"/>
          <w:szCs w:val="22"/>
        </w:rPr>
        <w:t xml:space="preserve">, 2023, p. </w:t>
      </w:r>
      <w:r w:rsidR="00855E46">
        <w:rPr>
          <w:rFonts w:eastAsia="Times New Roman" w:cs="Times New Roman"/>
          <w:szCs w:val="22"/>
        </w:rPr>
        <w:t>22)</w:t>
      </w:r>
      <w:r w:rsidR="00AD69BE" w:rsidRPr="00AD69BE">
        <w:rPr>
          <w:rFonts w:eastAsia="Times New Roman" w:cs="Times New Roman"/>
          <w:szCs w:val="22"/>
        </w:rPr>
        <w:t>.</w:t>
      </w:r>
      <w:r w:rsidR="00855E46">
        <w:rPr>
          <w:rFonts w:eastAsia="Times New Roman" w:cs="Times New Roman"/>
          <w:szCs w:val="22"/>
        </w:rPr>
        <w:t xml:space="preserve"> </w:t>
      </w:r>
      <w:r w:rsidR="00C75962" w:rsidRPr="00C75962">
        <w:rPr>
          <w:rFonts w:eastAsia="Times New Roman" w:cs="Times New Roman"/>
          <w:szCs w:val="22"/>
        </w:rPr>
        <w:t xml:space="preserve">De overheid geeft </w:t>
      </w:r>
      <w:r w:rsidR="001D5AE9">
        <w:rPr>
          <w:rFonts w:eastAsia="Times New Roman" w:cs="Times New Roman"/>
          <w:szCs w:val="22"/>
        </w:rPr>
        <w:t>bestuurders</w:t>
      </w:r>
      <w:r w:rsidR="00C75962" w:rsidRPr="00C75962">
        <w:rPr>
          <w:rFonts w:eastAsia="Times New Roman" w:cs="Times New Roman"/>
          <w:szCs w:val="22"/>
        </w:rPr>
        <w:t xml:space="preserve"> de ruimte om de eigen visie te formuleren</w:t>
      </w:r>
      <w:r w:rsidR="00D53D04">
        <w:rPr>
          <w:rFonts w:eastAsia="Times New Roman" w:cs="Times New Roman"/>
          <w:szCs w:val="22"/>
        </w:rPr>
        <w:t xml:space="preserve"> </w:t>
      </w:r>
      <w:r w:rsidR="00B97046">
        <w:rPr>
          <w:rFonts w:eastAsia="Times New Roman" w:cs="Times New Roman"/>
          <w:szCs w:val="22"/>
        </w:rPr>
        <w:t xml:space="preserve">(SLO, </w:t>
      </w:r>
      <w:proofErr w:type="spellStart"/>
      <w:r w:rsidR="00B97046">
        <w:rPr>
          <w:rFonts w:eastAsia="Times New Roman" w:cs="Times New Roman"/>
          <w:szCs w:val="22"/>
        </w:rPr>
        <w:t>z.d.</w:t>
      </w:r>
      <w:proofErr w:type="spellEnd"/>
      <w:r w:rsidR="00B97046">
        <w:rPr>
          <w:rFonts w:eastAsia="Times New Roman" w:cs="Times New Roman"/>
          <w:szCs w:val="22"/>
        </w:rPr>
        <w:t>)</w:t>
      </w:r>
      <w:r w:rsidR="00C75962">
        <w:rPr>
          <w:rFonts w:eastAsia="Times New Roman" w:cs="Times New Roman"/>
          <w:szCs w:val="22"/>
        </w:rPr>
        <w:t xml:space="preserve">. </w:t>
      </w:r>
      <w:r w:rsidR="00623DF8">
        <w:rPr>
          <w:rFonts w:eastAsia="Times New Roman" w:cs="Times New Roman"/>
          <w:szCs w:val="22"/>
        </w:rPr>
        <w:t xml:space="preserve">De publieke waarde die </w:t>
      </w:r>
      <w:r w:rsidR="00F53EC1">
        <w:rPr>
          <w:rFonts w:eastAsia="Times New Roman" w:cs="Times New Roman"/>
          <w:szCs w:val="22"/>
        </w:rPr>
        <w:t>nagestreefd</w:t>
      </w:r>
      <w:r w:rsidR="00623DF8">
        <w:rPr>
          <w:rFonts w:eastAsia="Times New Roman" w:cs="Times New Roman"/>
          <w:szCs w:val="22"/>
        </w:rPr>
        <w:t xml:space="preserve"> wordt, verschilt daarmee dus per school</w:t>
      </w:r>
      <w:r w:rsidR="001D5AE9">
        <w:rPr>
          <w:rFonts w:eastAsia="Times New Roman" w:cs="Times New Roman"/>
          <w:szCs w:val="22"/>
        </w:rPr>
        <w:t>.</w:t>
      </w:r>
    </w:p>
    <w:p w14:paraId="6297DB40" w14:textId="6EF9AFA2" w:rsidR="00913AEA" w:rsidRDefault="00A25C3E" w:rsidP="005E36B2">
      <w:pPr>
        <w:spacing w:line="360" w:lineRule="auto"/>
        <w:ind w:firstLine="708"/>
        <w:contextualSpacing/>
        <w:rPr>
          <w:rFonts w:eastAsia="Times New Roman" w:cs="Times New Roman"/>
          <w:szCs w:val="22"/>
        </w:rPr>
      </w:pPr>
      <w:r w:rsidRPr="00A25C3E">
        <w:rPr>
          <w:rFonts w:eastAsia="Times New Roman" w:cs="Times New Roman"/>
          <w:szCs w:val="22"/>
        </w:rPr>
        <w:t>De invulling van een visie</w:t>
      </w:r>
      <w:r w:rsidR="002B3A74">
        <w:rPr>
          <w:rFonts w:eastAsia="Times New Roman" w:cs="Times New Roman"/>
          <w:szCs w:val="22"/>
        </w:rPr>
        <w:t xml:space="preserve"> </w:t>
      </w:r>
      <w:r w:rsidRPr="00A25C3E">
        <w:rPr>
          <w:rFonts w:eastAsia="Times New Roman" w:cs="Times New Roman"/>
          <w:szCs w:val="22"/>
        </w:rPr>
        <w:t>en daarmee de nagestreefde publieke waarde, bestaat uit twee typen waarde</w:t>
      </w:r>
      <w:r w:rsidR="00E51E6B">
        <w:rPr>
          <w:rFonts w:eastAsia="Times New Roman" w:cs="Times New Roman"/>
          <w:szCs w:val="22"/>
        </w:rPr>
        <w:t>n</w:t>
      </w:r>
      <w:r w:rsidRPr="00A25C3E">
        <w:rPr>
          <w:rFonts w:eastAsia="Times New Roman" w:cs="Times New Roman"/>
          <w:szCs w:val="22"/>
        </w:rPr>
        <w:t xml:space="preserve">: </w:t>
      </w:r>
      <w:r w:rsidR="00D50E5B">
        <w:rPr>
          <w:rFonts w:eastAsia="Times New Roman" w:cs="Times New Roman"/>
          <w:szCs w:val="22"/>
        </w:rPr>
        <w:t>harde en zachte</w:t>
      </w:r>
      <w:r w:rsidR="005245FA" w:rsidRPr="00B75B4A">
        <w:rPr>
          <w:rFonts w:eastAsia="Times New Roman" w:cs="Times New Roman"/>
          <w:szCs w:val="22"/>
        </w:rPr>
        <w:t xml:space="preserve"> waarde (</w:t>
      </w:r>
      <w:proofErr w:type="spellStart"/>
      <w:r w:rsidR="005245FA" w:rsidRPr="00B75B4A">
        <w:rPr>
          <w:rFonts w:eastAsia="Times New Roman" w:cs="Times New Roman"/>
          <w:szCs w:val="22"/>
        </w:rPr>
        <w:t>Steenhuisen</w:t>
      </w:r>
      <w:proofErr w:type="spellEnd"/>
      <w:r w:rsidR="005245FA" w:rsidRPr="00B75B4A">
        <w:rPr>
          <w:rFonts w:eastAsia="Times New Roman" w:cs="Times New Roman"/>
          <w:szCs w:val="22"/>
        </w:rPr>
        <w:t xml:space="preserve"> et al., 2009, p. 493). </w:t>
      </w:r>
      <w:r w:rsidR="00E95EA7">
        <w:rPr>
          <w:rFonts w:eastAsia="Times New Roman" w:cs="Times New Roman"/>
          <w:szCs w:val="22"/>
        </w:rPr>
        <w:t>Aspecten van de</w:t>
      </w:r>
      <w:r w:rsidR="005245FA">
        <w:rPr>
          <w:rFonts w:eastAsia="Times New Roman" w:cs="Times New Roman"/>
          <w:szCs w:val="22"/>
        </w:rPr>
        <w:t xml:space="preserve"> harde waarde </w:t>
      </w:r>
      <w:r w:rsidR="00E95EA7">
        <w:rPr>
          <w:rFonts w:eastAsia="Times New Roman" w:cs="Times New Roman"/>
          <w:szCs w:val="22"/>
        </w:rPr>
        <w:t>zijn</w:t>
      </w:r>
      <w:r w:rsidR="005245FA">
        <w:rPr>
          <w:rFonts w:eastAsia="Times New Roman" w:cs="Times New Roman"/>
          <w:szCs w:val="22"/>
        </w:rPr>
        <w:t xml:space="preserve"> goed zichtbaar en meetbaar, zoals een </w:t>
      </w:r>
      <w:proofErr w:type="spellStart"/>
      <w:r w:rsidR="000B18E3">
        <w:rPr>
          <w:rFonts w:eastAsia="Times New Roman" w:cs="Times New Roman"/>
          <w:szCs w:val="22"/>
        </w:rPr>
        <w:t>toetsresulta</w:t>
      </w:r>
      <w:r w:rsidR="00A5170F">
        <w:rPr>
          <w:rFonts w:eastAsia="Times New Roman" w:cs="Times New Roman"/>
          <w:szCs w:val="22"/>
        </w:rPr>
        <w:t>at</w:t>
      </w:r>
      <w:proofErr w:type="spellEnd"/>
      <w:r w:rsidR="005245FA">
        <w:rPr>
          <w:rFonts w:eastAsia="Times New Roman" w:cs="Times New Roman"/>
          <w:szCs w:val="22"/>
        </w:rPr>
        <w:t xml:space="preserve">. Zachte waarde is minder meetbaar, zoals de toegevoegde waarde van een leerling </w:t>
      </w:r>
      <w:r w:rsidR="00DA1A27">
        <w:rPr>
          <w:rFonts w:eastAsia="Times New Roman" w:cs="Times New Roman"/>
          <w:szCs w:val="22"/>
        </w:rPr>
        <w:t>aan</w:t>
      </w:r>
      <w:r w:rsidR="005245FA">
        <w:rPr>
          <w:rFonts w:eastAsia="Times New Roman" w:cs="Times New Roman"/>
          <w:szCs w:val="22"/>
        </w:rPr>
        <w:t xml:space="preserve"> de maatschappij.</w:t>
      </w:r>
      <w:r w:rsidR="008468A2">
        <w:rPr>
          <w:rFonts w:eastAsia="Times New Roman" w:cs="Times New Roman"/>
          <w:szCs w:val="22"/>
        </w:rPr>
        <w:t xml:space="preserve"> </w:t>
      </w:r>
      <w:r w:rsidR="008468A2" w:rsidRPr="00B75B4A">
        <w:rPr>
          <w:rFonts w:eastAsia="Times New Roman" w:cs="Times New Roman"/>
          <w:szCs w:val="22"/>
        </w:rPr>
        <w:t xml:space="preserve">Vaak </w:t>
      </w:r>
      <w:r w:rsidR="00F53EC1">
        <w:rPr>
          <w:rFonts w:eastAsia="Times New Roman" w:cs="Times New Roman"/>
          <w:szCs w:val="22"/>
        </w:rPr>
        <w:t xml:space="preserve">is de </w:t>
      </w:r>
      <w:r w:rsidR="008468A2" w:rsidRPr="00B75B4A">
        <w:rPr>
          <w:rFonts w:eastAsia="Times New Roman" w:cs="Times New Roman"/>
          <w:szCs w:val="22"/>
        </w:rPr>
        <w:t>publieke waarde ‘zacht’. Dit hangt echter af van de context van de waarde (</w:t>
      </w:r>
      <w:proofErr w:type="spellStart"/>
      <w:r w:rsidR="008468A2" w:rsidRPr="00B75B4A">
        <w:rPr>
          <w:rFonts w:eastAsia="Times New Roman" w:cs="Times New Roman"/>
          <w:szCs w:val="22"/>
        </w:rPr>
        <w:t>Steenhuisen</w:t>
      </w:r>
      <w:proofErr w:type="spellEnd"/>
      <w:r w:rsidR="008468A2" w:rsidRPr="00B75B4A">
        <w:rPr>
          <w:rFonts w:eastAsia="Times New Roman" w:cs="Times New Roman"/>
          <w:szCs w:val="22"/>
        </w:rPr>
        <w:t xml:space="preserve"> et al., 2009, p. 496). Zachte waarde houdt in dat het allereerst niet goed zichtbaar is wat de publieke waarde is (</w:t>
      </w:r>
      <w:proofErr w:type="spellStart"/>
      <w:r w:rsidR="008468A2" w:rsidRPr="00B75B4A">
        <w:rPr>
          <w:rFonts w:eastAsia="Times New Roman" w:cs="Times New Roman"/>
          <w:szCs w:val="22"/>
        </w:rPr>
        <w:t>Steenhuisen</w:t>
      </w:r>
      <w:proofErr w:type="spellEnd"/>
      <w:r w:rsidR="008468A2" w:rsidRPr="00B75B4A">
        <w:rPr>
          <w:rFonts w:eastAsia="Times New Roman" w:cs="Times New Roman"/>
          <w:szCs w:val="22"/>
        </w:rPr>
        <w:t xml:space="preserve"> et al., 2009, p. 494). </w:t>
      </w:r>
      <w:r w:rsidR="008468A2">
        <w:rPr>
          <w:rFonts w:eastAsia="Times New Roman" w:cs="Times New Roman"/>
          <w:szCs w:val="22"/>
        </w:rPr>
        <w:t>Ten tweede</w:t>
      </w:r>
      <w:r w:rsidR="008468A2" w:rsidRPr="00B75B4A">
        <w:rPr>
          <w:rFonts w:eastAsia="Times New Roman" w:cs="Times New Roman"/>
          <w:szCs w:val="22"/>
        </w:rPr>
        <w:t xml:space="preserve"> is het ook lastig te operationaliseren en dus meetbaar te maken, omdat de publieke waarde vaag is. Ten derde is </w:t>
      </w:r>
      <w:r w:rsidR="00E95EA7">
        <w:rPr>
          <w:rFonts w:eastAsia="Times New Roman" w:cs="Times New Roman"/>
          <w:szCs w:val="22"/>
        </w:rPr>
        <w:t xml:space="preserve">het zachte aspect van de </w:t>
      </w:r>
      <w:r w:rsidR="008468A2" w:rsidRPr="00B75B4A">
        <w:rPr>
          <w:rFonts w:eastAsia="Times New Roman" w:cs="Times New Roman"/>
          <w:szCs w:val="22"/>
        </w:rPr>
        <w:t>publieke waarde niet afdwingbaar, doordat begrippen als ‘veiligheid’ of ‘goede kwaliteit’ minder meetbaar zijn (</w:t>
      </w:r>
      <w:proofErr w:type="spellStart"/>
      <w:r w:rsidR="008468A2" w:rsidRPr="00B75B4A">
        <w:rPr>
          <w:rFonts w:eastAsia="Times New Roman" w:cs="Times New Roman"/>
          <w:szCs w:val="22"/>
        </w:rPr>
        <w:t>Steenhuisen</w:t>
      </w:r>
      <w:proofErr w:type="spellEnd"/>
      <w:r w:rsidR="008468A2" w:rsidRPr="00B75B4A">
        <w:rPr>
          <w:rFonts w:eastAsia="Times New Roman" w:cs="Times New Roman"/>
          <w:szCs w:val="22"/>
        </w:rPr>
        <w:t xml:space="preserve"> et al., 2009, p. 495). Ten vierde is de publieke waarde pas op lange termijn zichtbaar, zoals duurzame keuzes. Tot slot is </w:t>
      </w:r>
      <w:r w:rsidR="00BB7562">
        <w:rPr>
          <w:rFonts w:eastAsia="Times New Roman" w:cs="Times New Roman"/>
          <w:szCs w:val="22"/>
        </w:rPr>
        <w:t>zachte</w:t>
      </w:r>
      <w:r w:rsidR="008468A2" w:rsidRPr="00B75B4A">
        <w:rPr>
          <w:rFonts w:eastAsia="Times New Roman" w:cs="Times New Roman"/>
          <w:szCs w:val="22"/>
        </w:rPr>
        <w:t xml:space="preserve"> waarde ook betwist: </w:t>
      </w:r>
      <w:r w:rsidR="008D2E82">
        <w:rPr>
          <w:rFonts w:eastAsia="Times New Roman" w:cs="Times New Roman"/>
          <w:szCs w:val="22"/>
        </w:rPr>
        <w:t>stakeholders</w:t>
      </w:r>
      <w:r w:rsidR="008468A2" w:rsidRPr="00B75B4A">
        <w:rPr>
          <w:rFonts w:eastAsia="Times New Roman" w:cs="Times New Roman"/>
          <w:szCs w:val="22"/>
        </w:rPr>
        <w:t xml:space="preserve"> hebben verschillende opvattingen over waarde en prioritering van waarde.</w:t>
      </w:r>
      <w:r w:rsidR="009F3EF1">
        <w:rPr>
          <w:rFonts w:eastAsia="Times New Roman" w:cs="Times New Roman"/>
          <w:szCs w:val="22"/>
        </w:rPr>
        <w:t xml:space="preserve"> </w:t>
      </w:r>
      <w:r w:rsidR="002F7C4C">
        <w:rPr>
          <w:rFonts w:eastAsia="Times New Roman" w:cs="Times New Roman"/>
          <w:szCs w:val="22"/>
        </w:rPr>
        <w:t>Aspecten van h</w:t>
      </w:r>
      <w:r w:rsidR="00913AEA" w:rsidRPr="00B75B4A">
        <w:rPr>
          <w:rFonts w:eastAsia="Times New Roman" w:cs="Times New Roman"/>
          <w:szCs w:val="22"/>
        </w:rPr>
        <w:t>arde waarde zijn zichtbaar, operationaliseerbaar, afdwingbaar</w:t>
      </w:r>
      <w:r w:rsidR="00913AEA">
        <w:rPr>
          <w:rFonts w:eastAsia="Times New Roman" w:cs="Times New Roman"/>
          <w:szCs w:val="22"/>
        </w:rPr>
        <w:t xml:space="preserve">. </w:t>
      </w:r>
      <w:r w:rsidR="00913AEA" w:rsidRPr="000B18E3">
        <w:rPr>
          <w:rFonts w:eastAsia="Times New Roman" w:cs="Times New Roman"/>
          <w:szCs w:val="22"/>
        </w:rPr>
        <w:t xml:space="preserve">Ze leveren vaak sneller resultaat op en roepen minder discussie op, omdat de uitkomsten objectief lijken. Juist in tijden van maatschappelijke fragmentatie is het verleidelijk om de nadruk te leggen op </w:t>
      </w:r>
      <w:r w:rsidR="002F7C4C">
        <w:rPr>
          <w:rFonts w:eastAsia="Times New Roman" w:cs="Times New Roman"/>
          <w:szCs w:val="22"/>
        </w:rPr>
        <w:t>aspecten van</w:t>
      </w:r>
      <w:r w:rsidR="00913AEA" w:rsidRPr="000B18E3">
        <w:rPr>
          <w:rFonts w:eastAsia="Times New Roman" w:cs="Times New Roman"/>
          <w:szCs w:val="22"/>
        </w:rPr>
        <w:t xml:space="preserve"> harde waarde: ze maken resultaten inzichtelijk en controleerbaar</w:t>
      </w:r>
      <w:r w:rsidR="00913AEA">
        <w:rPr>
          <w:rFonts w:eastAsia="Times New Roman" w:cs="Times New Roman"/>
          <w:szCs w:val="22"/>
        </w:rPr>
        <w:t xml:space="preserve"> </w:t>
      </w:r>
      <w:r w:rsidR="00913AEA" w:rsidRPr="00B75B4A">
        <w:rPr>
          <w:rFonts w:eastAsia="Times New Roman" w:cs="Times New Roman"/>
          <w:szCs w:val="22"/>
        </w:rPr>
        <w:t>(</w:t>
      </w:r>
      <w:proofErr w:type="spellStart"/>
      <w:r w:rsidR="00913AEA" w:rsidRPr="00B75B4A">
        <w:rPr>
          <w:rFonts w:eastAsia="Times New Roman" w:cs="Times New Roman"/>
          <w:szCs w:val="22"/>
        </w:rPr>
        <w:t>Steenhuisen</w:t>
      </w:r>
      <w:proofErr w:type="spellEnd"/>
      <w:r w:rsidR="00913AEA" w:rsidRPr="00B75B4A">
        <w:rPr>
          <w:rFonts w:eastAsia="Times New Roman" w:cs="Times New Roman"/>
          <w:szCs w:val="22"/>
        </w:rPr>
        <w:t xml:space="preserve"> et al., 2009, p. 495).</w:t>
      </w:r>
    </w:p>
    <w:p w14:paraId="6D50523A" w14:textId="5ACCDE1F" w:rsidR="00385BBD" w:rsidRDefault="00B5041A" w:rsidP="005E36B2">
      <w:pPr>
        <w:spacing w:line="360" w:lineRule="auto"/>
        <w:ind w:firstLine="708"/>
        <w:contextualSpacing/>
        <w:rPr>
          <w:rFonts w:eastAsia="Times New Roman" w:cs="Times New Roman"/>
          <w:szCs w:val="22"/>
        </w:rPr>
      </w:pPr>
      <w:r>
        <w:rPr>
          <w:rFonts w:eastAsia="Times New Roman" w:cs="Times New Roman"/>
          <w:szCs w:val="22"/>
        </w:rPr>
        <w:t xml:space="preserve">De kenmerken van de waarde </w:t>
      </w:r>
      <w:r w:rsidR="002A1965">
        <w:rPr>
          <w:rFonts w:eastAsia="Times New Roman" w:cs="Times New Roman"/>
          <w:szCs w:val="22"/>
        </w:rPr>
        <w:t>zijn</w:t>
      </w:r>
      <w:r>
        <w:rPr>
          <w:rFonts w:eastAsia="Times New Roman" w:cs="Times New Roman"/>
          <w:szCs w:val="22"/>
        </w:rPr>
        <w:t xml:space="preserve"> relevant, omdat </w:t>
      </w:r>
      <w:r w:rsidR="000040B3">
        <w:rPr>
          <w:rFonts w:eastAsia="Times New Roman" w:cs="Times New Roman"/>
          <w:szCs w:val="22"/>
        </w:rPr>
        <w:t>het mogelijk zou kunnen zijn dat</w:t>
      </w:r>
      <w:r w:rsidR="00C401D8">
        <w:rPr>
          <w:rFonts w:eastAsia="Times New Roman" w:cs="Times New Roman"/>
          <w:szCs w:val="22"/>
        </w:rPr>
        <w:t xml:space="preserve"> </w:t>
      </w:r>
      <w:r w:rsidR="00573B6C">
        <w:rPr>
          <w:rFonts w:eastAsia="Times New Roman" w:cs="Times New Roman"/>
          <w:szCs w:val="22"/>
        </w:rPr>
        <w:t xml:space="preserve">externe </w:t>
      </w:r>
      <w:r w:rsidR="008D2E82">
        <w:rPr>
          <w:rFonts w:eastAsia="Times New Roman" w:cs="Times New Roman"/>
          <w:szCs w:val="22"/>
        </w:rPr>
        <w:t>stakeholders</w:t>
      </w:r>
      <w:r w:rsidR="00C401D8">
        <w:rPr>
          <w:rFonts w:eastAsia="Times New Roman" w:cs="Times New Roman"/>
          <w:szCs w:val="22"/>
        </w:rPr>
        <w:t xml:space="preserve"> druk uitoefenen </w:t>
      </w:r>
      <w:r w:rsidR="00106A65">
        <w:rPr>
          <w:rFonts w:eastAsia="Times New Roman" w:cs="Times New Roman"/>
          <w:szCs w:val="22"/>
        </w:rPr>
        <w:t xml:space="preserve">vanuit hun voorkeur voor </w:t>
      </w:r>
      <w:r w:rsidR="00555069">
        <w:rPr>
          <w:rFonts w:eastAsia="Times New Roman" w:cs="Times New Roman"/>
          <w:szCs w:val="22"/>
        </w:rPr>
        <w:t>bepaalde aspecten uit de</w:t>
      </w:r>
      <w:r w:rsidR="00106A65">
        <w:rPr>
          <w:rFonts w:eastAsia="Times New Roman" w:cs="Times New Roman"/>
          <w:szCs w:val="22"/>
        </w:rPr>
        <w:t xml:space="preserve"> soort waarde.</w:t>
      </w:r>
      <w:r w:rsidR="008F2449">
        <w:rPr>
          <w:rFonts w:eastAsia="Times New Roman" w:cs="Times New Roman"/>
          <w:szCs w:val="22"/>
        </w:rPr>
        <w:t xml:space="preserve"> </w:t>
      </w:r>
      <w:r w:rsidR="00353A48">
        <w:rPr>
          <w:rFonts w:eastAsia="Times New Roman" w:cs="Times New Roman"/>
          <w:szCs w:val="22"/>
        </w:rPr>
        <w:t>Aspecten van</w:t>
      </w:r>
      <w:r w:rsidR="009957EF">
        <w:rPr>
          <w:rFonts w:eastAsia="Times New Roman" w:cs="Times New Roman"/>
          <w:szCs w:val="22"/>
        </w:rPr>
        <w:t xml:space="preserve"> de</w:t>
      </w:r>
      <w:r w:rsidR="00353A48">
        <w:rPr>
          <w:rFonts w:eastAsia="Times New Roman" w:cs="Times New Roman"/>
          <w:szCs w:val="22"/>
        </w:rPr>
        <w:t xml:space="preserve"> harde </w:t>
      </w:r>
      <w:r w:rsidR="009957EF">
        <w:rPr>
          <w:rFonts w:eastAsia="Times New Roman" w:cs="Times New Roman"/>
          <w:szCs w:val="22"/>
        </w:rPr>
        <w:t>of</w:t>
      </w:r>
      <w:r w:rsidR="00353A48">
        <w:rPr>
          <w:rFonts w:eastAsia="Times New Roman" w:cs="Times New Roman"/>
          <w:szCs w:val="22"/>
        </w:rPr>
        <w:t xml:space="preserve"> zachte waarde kunnen andere </w:t>
      </w:r>
      <w:r w:rsidR="009957EF">
        <w:rPr>
          <w:rFonts w:eastAsia="Times New Roman" w:cs="Times New Roman"/>
          <w:szCs w:val="22"/>
        </w:rPr>
        <w:t xml:space="preserve">zaken uit de visie op de voorgrond brengen. </w:t>
      </w:r>
      <w:r w:rsidR="00E77C36">
        <w:rPr>
          <w:rFonts w:eastAsia="Times New Roman" w:cs="Times New Roman"/>
          <w:szCs w:val="22"/>
        </w:rPr>
        <w:t xml:space="preserve">Hierbij zou </w:t>
      </w:r>
      <w:r w:rsidR="00950F38">
        <w:rPr>
          <w:rFonts w:eastAsia="Times New Roman" w:cs="Times New Roman"/>
          <w:szCs w:val="22"/>
        </w:rPr>
        <w:t xml:space="preserve">bijvoorbeeld </w:t>
      </w:r>
      <w:r w:rsidR="00E77C36">
        <w:rPr>
          <w:rFonts w:eastAsia="Times New Roman" w:cs="Times New Roman"/>
          <w:szCs w:val="22"/>
        </w:rPr>
        <w:t>ee</w:t>
      </w:r>
      <w:r w:rsidR="00083974">
        <w:rPr>
          <w:rFonts w:eastAsia="Times New Roman" w:cs="Times New Roman"/>
          <w:szCs w:val="22"/>
        </w:rPr>
        <w:t xml:space="preserve">n tegenstrijdigheid kunnen ontstaan waarin de publieke organisatie naar </w:t>
      </w:r>
      <w:r w:rsidR="00555069">
        <w:rPr>
          <w:rFonts w:eastAsia="Times New Roman" w:cs="Times New Roman"/>
          <w:szCs w:val="22"/>
        </w:rPr>
        <w:t xml:space="preserve">aspecten uit de </w:t>
      </w:r>
      <w:r w:rsidR="00083974">
        <w:rPr>
          <w:rFonts w:eastAsia="Times New Roman" w:cs="Times New Roman"/>
          <w:szCs w:val="22"/>
        </w:rPr>
        <w:t xml:space="preserve">zachte waarde streeft, terwijl de externe </w:t>
      </w:r>
      <w:r w:rsidR="00DF3D55">
        <w:rPr>
          <w:rFonts w:eastAsia="Times New Roman" w:cs="Times New Roman"/>
          <w:szCs w:val="22"/>
        </w:rPr>
        <w:t>stakeholder</w:t>
      </w:r>
      <w:r w:rsidR="00083974">
        <w:rPr>
          <w:rFonts w:eastAsia="Times New Roman" w:cs="Times New Roman"/>
          <w:szCs w:val="22"/>
        </w:rPr>
        <w:t xml:space="preserve"> vooral </w:t>
      </w:r>
      <w:r w:rsidR="00555069">
        <w:rPr>
          <w:rFonts w:eastAsia="Times New Roman" w:cs="Times New Roman"/>
          <w:szCs w:val="22"/>
        </w:rPr>
        <w:t>aspecten uit de</w:t>
      </w:r>
      <w:r w:rsidR="00083974">
        <w:rPr>
          <w:rFonts w:eastAsia="Times New Roman" w:cs="Times New Roman"/>
          <w:szCs w:val="22"/>
        </w:rPr>
        <w:t xml:space="preserve"> harde waarde verwacht. </w:t>
      </w:r>
      <w:r w:rsidR="00CF0504">
        <w:rPr>
          <w:rFonts w:eastAsia="Times New Roman" w:cs="Times New Roman"/>
          <w:szCs w:val="22"/>
        </w:rPr>
        <w:t xml:space="preserve">Wanneer deze verwachtingen uiteen lopen, kan dit onderlinge druk </w:t>
      </w:r>
      <w:r w:rsidR="00CF0504" w:rsidRPr="00A80FD4">
        <w:rPr>
          <w:rFonts w:eastAsia="Times New Roman" w:cs="Times New Roman"/>
          <w:szCs w:val="22"/>
        </w:rPr>
        <w:t>veroorzaken.</w:t>
      </w:r>
      <w:r w:rsidR="003B45E5" w:rsidRPr="00A80FD4">
        <w:rPr>
          <w:rFonts w:eastAsia="Times New Roman" w:cs="Times New Roman"/>
          <w:szCs w:val="22"/>
        </w:rPr>
        <w:t xml:space="preserve"> </w:t>
      </w:r>
      <w:r w:rsidR="00207DA1" w:rsidRPr="00A80FD4">
        <w:rPr>
          <w:rFonts w:eastAsia="Times New Roman" w:cs="Times New Roman"/>
          <w:szCs w:val="22"/>
        </w:rPr>
        <w:t>Aang</w:t>
      </w:r>
      <w:r w:rsidR="00C95C84" w:rsidRPr="00A80FD4">
        <w:rPr>
          <w:rFonts w:eastAsia="Times New Roman" w:cs="Times New Roman"/>
          <w:szCs w:val="22"/>
        </w:rPr>
        <w:t xml:space="preserve">ezien de keuze voor de waarde uitgewerkt wordt in de visie, </w:t>
      </w:r>
      <w:r w:rsidR="00541B56" w:rsidRPr="00A80FD4">
        <w:rPr>
          <w:rFonts w:eastAsia="Times New Roman" w:cs="Times New Roman"/>
          <w:szCs w:val="22"/>
        </w:rPr>
        <w:t xml:space="preserve">kan dit druk op de visie </w:t>
      </w:r>
      <w:r w:rsidR="00D13A2E" w:rsidRPr="00A80FD4">
        <w:rPr>
          <w:rFonts w:eastAsia="Times New Roman" w:cs="Times New Roman"/>
          <w:szCs w:val="22"/>
        </w:rPr>
        <w:t>veroorzaken</w:t>
      </w:r>
      <w:r w:rsidR="00832314" w:rsidRPr="00A80FD4">
        <w:rPr>
          <w:rFonts w:eastAsia="Times New Roman" w:cs="Times New Roman"/>
          <w:szCs w:val="22"/>
        </w:rPr>
        <w:t xml:space="preserve"> en zou het kunnen dat </w:t>
      </w:r>
      <w:r w:rsidR="00D709C9" w:rsidRPr="00A80FD4">
        <w:rPr>
          <w:rFonts w:eastAsia="Times New Roman" w:cs="Times New Roman"/>
          <w:szCs w:val="22"/>
        </w:rPr>
        <w:t xml:space="preserve">door deze druk de bestuurder voelt dat </w:t>
      </w:r>
      <w:r w:rsidR="00832314" w:rsidRPr="00A80FD4">
        <w:rPr>
          <w:rFonts w:eastAsia="Times New Roman" w:cs="Times New Roman"/>
          <w:szCs w:val="22"/>
        </w:rPr>
        <w:t xml:space="preserve">andere aspecten van de </w:t>
      </w:r>
      <w:r w:rsidR="00444ADF" w:rsidRPr="00A80FD4">
        <w:rPr>
          <w:rFonts w:eastAsia="Times New Roman" w:cs="Times New Roman"/>
          <w:szCs w:val="22"/>
        </w:rPr>
        <w:t xml:space="preserve">waarde naar voren </w:t>
      </w:r>
      <w:r w:rsidR="00D709C9" w:rsidRPr="00A80FD4">
        <w:rPr>
          <w:rFonts w:eastAsia="Times New Roman" w:cs="Times New Roman"/>
          <w:szCs w:val="22"/>
        </w:rPr>
        <w:t xml:space="preserve">moeten </w:t>
      </w:r>
      <w:r w:rsidR="00444ADF" w:rsidRPr="00A80FD4">
        <w:rPr>
          <w:rFonts w:eastAsia="Times New Roman" w:cs="Times New Roman"/>
          <w:szCs w:val="22"/>
        </w:rPr>
        <w:t>komen</w:t>
      </w:r>
      <w:r w:rsidR="00541B56" w:rsidRPr="00A80FD4">
        <w:rPr>
          <w:rFonts w:eastAsia="Times New Roman" w:cs="Times New Roman"/>
          <w:szCs w:val="22"/>
        </w:rPr>
        <w:t>.</w:t>
      </w:r>
      <w:r w:rsidR="00541B56">
        <w:rPr>
          <w:rFonts w:eastAsia="Times New Roman" w:cs="Times New Roman"/>
          <w:szCs w:val="22"/>
        </w:rPr>
        <w:t xml:space="preserve"> </w:t>
      </w:r>
      <w:r w:rsidR="00475A3B" w:rsidRPr="00475A3B">
        <w:rPr>
          <w:rFonts w:eastAsia="Times New Roman" w:cs="Times New Roman"/>
          <w:szCs w:val="22"/>
        </w:rPr>
        <w:t>In andere woorden</w:t>
      </w:r>
      <w:r w:rsidR="00F65F59">
        <w:rPr>
          <w:rFonts w:eastAsia="Times New Roman" w:cs="Times New Roman"/>
          <w:szCs w:val="22"/>
        </w:rPr>
        <w:t xml:space="preserve"> kan de </w:t>
      </w:r>
      <w:r w:rsidR="00475A3B" w:rsidRPr="00475A3B">
        <w:rPr>
          <w:rFonts w:eastAsia="Times New Roman" w:cs="Times New Roman"/>
          <w:szCs w:val="22"/>
        </w:rPr>
        <w:t>externe druk van stakeholders ervoor zorgen dat bestuurders in de visie bepaalde publieke waarde nastreven die ze anders niet hadden nagestreefd</w:t>
      </w:r>
      <w:r w:rsidR="008E2B36">
        <w:rPr>
          <w:rFonts w:eastAsia="Times New Roman" w:cs="Times New Roman"/>
          <w:szCs w:val="22"/>
        </w:rPr>
        <w:t>.</w:t>
      </w:r>
    </w:p>
    <w:p w14:paraId="6B7C8B7F" w14:textId="6B87B8DD" w:rsidR="000A24C6" w:rsidRDefault="00333448" w:rsidP="005E36B2">
      <w:pPr>
        <w:pStyle w:val="Kop2"/>
        <w:contextualSpacing/>
        <w:rPr>
          <w:rFonts w:eastAsia="Times New Roman"/>
        </w:rPr>
      </w:pPr>
      <w:bookmarkStart w:id="20" w:name="_Toc204095829"/>
      <w:r>
        <w:rPr>
          <w:rFonts w:eastAsia="Times New Roman"/>
        </w:rPr>
        <w:t>3</w:t>
      </w:r>
      <w:r w:rsidR="00CB1505">
        <w:rPr>
          <w:rFonts w:eastAsia="Times New Roman"/>
        </w:rPr>
        <w:t>.</w:t>
      </w:r>
      <w:r w:rsidR="00286A8E">
        <w:rPr>
          <w:rFonts w:eastAsia="Times New Roman"/>
        </w:rPr>
        <w:t>2</w:t>
      </w:r>
      <w:r w:rsidR="00CB1505">
        <w:rPr>
          <w:rFonts w:eastAsia="Times New Roman"/>
        </w:rPr>
        <w:t xml:space="preserve"> </w:t>
      </w:r>
      <w:r w:rsidR="00EE4E3C">
        <w:rPr>
          <w:rFonts w:eastAsia="Times New Roman"/>
        </w:rPr>
        <w:t>Randvoorwaarden publieke waarde</w:t>
      </w:r>
      <w:bookmarkEnd w:id="20"/>
    </w:p>
    <w:p w14:paraId="65C957CE" w14:textId="560FB0FC" w:rsidR="00882BE3" w:rsidRDefault="00446977" w:rsidP="005E36B2">
      <w:pPr>
        <w:spacing w:line="360" w:lineRule="auto"/>
        <w:contextualSpacing/>
        <w:rPr>
          <w:rFonts w:eastAsia="Times New Roman" w:cs="Times New Roman"/>
          <w:szCs w:val="22"/>
        </w:rPr>
      </w:pPr>
      <w:r>
        <w:rPr>
          <w:rFonts w:eastAsia="Times New Roman" w:cs="Times New Roman"/>
          <w:szCs w:val="22"/>
        </w:rPr>
        <w:t xml:space="preserve">Voor het kunnen nastreven van de visie in de school is het van belang </w:t>
      </w:r>
      <w:r w:rsidR="000B18E3">
        <w:rPr>
          <w:rFonts w:eastAsia="Times New Roman" w:cs="Times New Roman"/>
          <w:szCs w:val="22"/>
        </w:rPr>
        <w:t>dat er een omgeving is</w:t>
      </w:r>
      <w:r w:rsidR="003B068A">
        <w:rPr>
          <w:rFonts w:eastAsia="Times New Roman" w:cs="Times New Roman"/>
          <w:szCs w:val="22"/>
        </w:rPr>
        <w:t xml:space="preserve"> die goed interacteert met de publieke waarde</w:t>
      </w:r>
      <w:r w:rsidR="00596002" w:rsidRPr="00596002">
        <w:rPr>
          <w:rFonts w:eastAsia="Times New Roman" w:cs="Times New Roman"/>
          <w:szCs w:val="22"/>
        </w:rPr>
        <w:t xml:space="preserve"> (Moore, 2013, p. 102). </w:t>
      </w:r>
      <w:r w:rsidR="00BE148C">
        <w:rPr>
          <w:rFonts w:eastAsia="Times New Roman" w:cs="Times New Roman"/>
          <w:szCs w:val="22"/>
        </w:rPr>
        <w:t>De visie komt</w:t>
      </w:r>
      <w:r w:rsidR="003B068A">
        <w:rPr>
          <w:rFonts w:eastAsia="Times New Roman" w:cs="Times New Roman"/>
          <w:szCs w:val="22"/>
        </w:rPr>
        <w:t xml:space="preserve"> namelijk</w:t>
      </w:r>
      <w:r w:rsidR="00BE148C">
        <w:rPr>
          <w:rFonts w:eastAsia="Times New Roman" w:cs="Times New Roman"/>
          <w:szCs w:val="22"/>
        </w:rPr>
        <w:t xml:space="preserve"> in een wisselwerking met een aantal omgevingsfactoren het beste </w:t>
      </w:r>
      <w:r w:rsidR="00F82F3D">
        <w:rPr>
          <w:rFonts w:eastAsia="Times New Roman" w:cs="Times New Roman"/>
          <w:szCs w:val="22"/>
        </w:rPr>
        <w:t xml:space="preserve">naar voren. Dit zijn dus </w:t>
      </w:r>
      <w:r w:rsidR="00596002" w:rsidRPr="00596002">
        <w:rPr>
          <w:rFonts w:eastAsia="Times New Roman" w:cs="Times New Roman"/>
          <w:szCs w:val="22"/>
        </w:rPr>
        <w:t xml:space="preserve">verschillende soorten invloeden </w:t>
      </w:r>
      <w:r w:rsidR="00DF3DC6">
        <w:rPr>
          <w:rFonts w:eastAsia="Times New Roman" w:cs="Times New Roman"/>
          <w:szCs w:val="22"/>
        </w:rPr>
        <w:t>d</w:t>
      </w:r>
      <w:r w:rsidR="00D725A1" w:rsidRPr="00D725A1">
        <w:rPr>
          <w:rFonts w:eastAsia="Times New Roman" w:cs="Times New Roman"/>
          <w:szCs w:val="22"/>
        </w:rPr>
        <w:t>ie richting geven aan het invullen en uitvoeren van publieke waarde</w:t>
      </w:r>
      <w:r w:rsidR="00596002" w:rsidRPr="00596002">
        <w:rPr>
          <w:rFonts w:eastAsia="Times New Roman" w:cs="Times New Roman"/>
          <w:szCs w:val="22"/>
        </w:rPr>
        <w:t>.</w:t>
      </w:r>
      <w:r w:rsidR="00D04FF5">
        <w:rPr>
          <w:rFonts w:eastAsia="Times New Roman" w:cs="Times New Roman"/>
          <w:szCs w:val="22"/>
        </w:rPr>
        <w:t xml:space="preserve"> </w:t>
      </w:r>
      <w:r w:rsidR="00BD49E3">
        <w:rPr>
          <w:rFonts w:eastAsia="Times New Roman" w:cs="Times New Roman"/>
          <w:szCs w:val="22"/>
        </w:rPr>
        <w:t xml:space="preserve">Deze </w:t>
      </w:r>
      <w:r w:rsidR="00041B2B">
        <w:rPr>
          <w:rFonts w:eastAsia="Times New Roman" w:cs="Times New Roman"/>
          <w:szCs w:val="22"/>
        </w:rPr>
        <w:t>omgeving</w:t>
      </w:r>
      <w:r w:rsidR="00F82F3D">
        <w:rPr>
          <w:rFonts w:eastAsia="Times New Roman" w:cs="Times New Roman"/>
          <w:szCs w:val="22"/>
        </w:rPr>
        <w:t>sfactoren s</w:t>
      </w:r>
      <w:r w:rsidR="00BD49E3">
        <w:rPr>
          <w:rFonts w:eastAsia="Times New Roman" w:cs="Times New Roman"/>
          <w:szCs w:val="22"/>
        </w:rPr>
        <w:t xml:space="preserve">chetst Moore in zijn driehoek </w:t>
      </w:r>
      <w:r w:rsidR="00BD49E3" w:rsidRPr="00596002">
        <w:rPr>
          <w:rFonts w:eastAsia="Times New Roman" w:cs="Times New Roman"/>
          <w:szCs w:val="22"/>
        </w:rPr>
        <w:t>(Moore, 2013, p. 103)</w:t>
      </w:r>
      <w:r w:rsidR="00BD49E3">
        <w:rPr>
          <w:rFonts w:eastAsia="Times New Roman" w:cs="Times New Roman"/>
          <w:szCs w:val="22"/>
        </w:rPr>
        <w:t xml:space="preserve">. </w:t>
      </w:r>
      <w:r w:rsidR="00A87169">
        <w:rPr>
          <w:rFonts w:eastAsia="Times New Roman" w:cs="Times New Roman"/>
          <w:szCs w:val="22"/>
        </w:rPr>
        <w:t xml:space="preserve">Die factoren bestaan uit operationele capaciteit en legitimiteit en steun als invloed op de publieke waarde. </w:t>
      </w:r>
      <w:r w:rsidR="00BD49E3" w:rsidRPr="00596002">
        <w:rPr>
          <w:rFonts w:eastAsia="Times New Roman" w:cs="Times New Roman"/>
          <w:szCs w:val="22"/>
        </w:rPr>
        <w:t xml:space="preserve">Deze driehoek vormt </w:t>
      </w:r>
      <w:r w:rsidR="00BD49E3">
        <w:rPr>
          <w:rFonts w:eastAsia="Times New Roman" w:cs="Times New Roman"/>
          <w:szCs w:val="22"/>
        </w:rPr>
        <w:t>het</w:t>
      </w:r>
      <w:r w:rsidR="00BD49E3" w:rsidRPr="00596002">
        <w:rPr>
          <w:rFonts w:eastAsia="Times New Roman" w:cs="Times New Roman"/>
          <w:szCs w:val="22"/>
        </w:rPr>
        <w:t xml:space="preserve"> analysekader waarin externe druk kan worden geduid en gekoppeld aan de afwegingen rondom de visie van bestuurders</w:t>
      </w:r>
      <w:r w:rsidR="00BD49E3">
        <w:rPr>
          <w:rFonts w:eastAsia="Times New Roman" w:cs="Times New Roman"/>
          <w:szCs w:val="22"/>
        </w:rPr>
        <w:t xml:space="preserve"> en is te vinden in figuur </w:t>
      </w:r>
      <w:r w:rsidR="001E3B47">
        <w:rPr>
          <w:rFonts w:eastAsia="Times New Roman" w:cs="Times New Roman"/>
          <w:szCs w:val="22"/>
        </w:rPr>
        <w:t>2</w:t>
      </w:r>
      <w:r w:rsidR="00BD49E3">
        <w:rPr>
          <w:rFonts w:eastAsia="Times New Roman" w:cs="Times New Roman"/>
          <w:szCs w:val="22"/>
        </w:rPr>
        <w:t xml:space="preserve">. </w:t>
      </w:r>
    </w:p>
    <w:p w14:paraId="525BC702" w14:textId="4317BC94" w:rsidR="00577099" w:rsidRDefault="007F4640" w:rsidP="005E36B2">
      <w:pPr>
        <w:spacing w:line="360" w:lineRule="auto"/>
        <w:ind w:firstLine="708"/>
        <w:contextualSpacing/>
        <w:rPr>
          <w:rFonts w:eastAsia="Times New Roman" w:cs="Times New Roman"/>
          <w:szCs w:val="22"/>
          <w:lang w:eastAsia="nl-NL"/>
        </w:rPr>
      </w:pPr>
      <w:r>
        <w:rPr>
          <w:rFonts w:eastAsia="Times New Roman" w:cs="Times New Roman"/>
          <w:szCs w:val="22"/>
        </w:rPr>
        <w:t>Allereerst heeft</w:t>
      </w:r>
      <w:r w:rsidR="00D907B8">
        <w:rPr>
          <w:rFonts w:eastAsia="Times New Roman" w:cs="Times New Roman"/>
          <w:szCs w:val="22"/>
        </w:rPr>
        <w:t xml:space="preserve"> operationele capaciteit </w:t>
      </w:r>
      <w:r w:rsidR="0037148E">
        <w:rPr>
          <w:rFonts w:eastAsia="Times New Roman" w:cs="Times New Roman"/>
          <w:szCs w:val="22"/>
        </w:rPr>
        <w:t>invloed op de visie</w:t>
      </w:r>
      <w:r w:rsidR="00D907B8">
        <w:rPr>
          <w:rFonts w:eastAsia="Times New Roman" w:cs="Times New Roman"/>
          <w:szCs w:val="22"/>
        </w:rPr>
        <w:t xml:space="preserve">. </w:t>
      </w:r>
      <w:r w:rsidR="00577099" w:rsidRPr="00B75B4A">
        <w:rPr>
          <w:rFonts w:eastAsia="Times New Roman" w:cs="Times New Roman"/>
          <w:szCs w:val="22"/>
        </w:rPr>
        <w:t>Ondanks dat dit onderzoek focust op de externe druk</w:t>
      </w:r>
      <w:r w:rsidR="00577099">
        <w:rPr>
          <w:rFonts w:eastAsia="Times New Roman" w:cs="Times New Roman"/>
          <w:szCs w:val="22"/>
        </w:rPr>
        <w:t>,</w:t>
      </w:r>
      <w:r w:rsidR="00577099" w:rsidRPr="00B75B4A">
        <w:rPr>
          <w:rFonts w:eastAsia="Times New Roman" w:cs="Times New Roman"/>
          <w:szCs w:val="22"/>
        </w:rPr>
        <w:t xml:space="preserve"> kan een visie niet worden uitgewerkt zonder dat interne capaciteit op orde is. </w:t>
      </w:r>
      <w:r w:rsidR="00577099">
        <w:rPr>
          <w:rFonts w:eastAsia="Times New Roman" w:cs="Times New Roman"/>
          <w:szCs w:val="22"/>
        </w:rPr>
        <w:t xml:space="preserve">Dit is dus een randvoorwaarde voor het nastreven van de visie. </w:t>
      </w:r>
      <w:r w:rsidR="00577099" w:rsidRPr="00B75B4A">
        <w:rPr>
          <w:rFonts w:eastAsia="Times New Roman" w:cs="Times New Roman"/>
          <w:szCs w:val="22"/>
        </w:rPr>
        <w:t>De operationele capaciteit focust zich vooral op het operationeel en administratief haalbaar zijn (</w:t>
      </w:r>
      <w:proofErr w:type="spellStart"/>
      <w:r w:rsidR="00577099" w:rsidRPr="00B75B4A">
        <w:rPr>
          <w:rFonts w:eastAsia="Times New Roman" w:cs="Times New Roman"/>
          <w:szCs w:val="22"/>
        </w:rPr>
        <w:t>Alford</w:t>
      </w:r>
      <w:proofErr w:type="spellEnd"/>
      <w:r w:rsidR="00577099" w:rsidRPr="00B75B4A">
        <w:rPr>
          <w:rFonts w:eastAsia="Times New Roman" w:cs="Times New Roman"/>
          <w:szCs w:val="22"/>
        </w:rPr>
        <w:t xml:space="preserve"> &amp; </w:t>
      </w:r>
      <w:proofErr w:type="spellStart"/>
      <w:r w:rsidR="00577099" w:rsidRPr="00B75B4A">
        <w:rPr>
          <w:rFonts w:eastAsia="Times New Roman" w:cs="Times New Roman"/>
          <w:szCs w:val="22"/>
        </w:rPr>
        <w:t>O’Flynn</w:t>
      </w:r>
      <w:proofErr w:type="spellEnd"/>
      <w:r w:rsidR="00577099" w:rsidRPr="00B75B4A">
        <w:rPr>
          <w:rFonts w:eastAsia="Times New Roman" w:cs="Times New Roman"/>
          <w:szCs w:val="22"/>
        </w:rPr>
        <w:t>, 2009, p. 173). In de publieke organisatie betekent dit dat de organisatie over de nodige kennis en middelen beschikt (</w:t>
      </w:r>
      <w:proofErr w:type="spellStart"/>
      <w:r w:rsidR="00577099" w:rsidRPr="00B75B4A">
        <w:rPr>
          <w:rFonts w:eastAsia="Times New Roman" w:cs="Times New Roman"/>
          <w:szCs w:val="22"/>
        </w:rPr>
        <w:t>Koppenjan</w:t>
      </w:r>
      <w:proofErr w:type="spellEnd"/>
      <w:r w:rsidR="00577099" w:rsidRPr="00B75B4A">
        <w:rPr>
          <w:rFonts w:eastAsia="Times New Roman" w:cs="Times New Roman"/>
          <w:szCs w:val="22"/>
        </w:rPr>
        <w:t>, 20</w:t>
      </w:r>
      <w:r w:rsidR="00922946">
        <w:rPr>
          <w:rFonts w:eastAsia="Times New Roman" w:cs="Times New Roman"/>
          <w:szCs w:val="22"/>
        </w:rPr>
        <w:t>22</w:t>
      </w:r>
      <w:r w:rsidR="00577099" w:rsidRPr="00B75B4A">
        <w:rPr>
          <w:rFonts w:eastAsia="Times New Roman" w:cs="Times New Roman"/>
          <w:szCs w:val="22"/>
        </w:rPr>
        <w:t xml:space="preserve">, p. 5; Moore, 2017, p. 8). </w:t>
      </w:r>
      <w:r w:rsidR="00577099" w:rsidRPr="00B75B4A">
        <w:rPr>
          <w:rFonts w:eastAsia="Times New Roman" w:cs="Times New Roman"/>
          <w:szCs w:val="22"/>
          <w:lang w:eastAsia="nl-NL"/>
        </w:rPr>
        <w:t xml:space="preserve">In het geval van het </w:t>
      </w:r>
      <w:r w:rsidR="00433C4E">
        <w:rPr>
          <w:rFonts w:eastAsia="Times New Roman" w:cs="Times New Roman"/>
          <w:szCs w:val="22"/>
          <w:lang w:eastAsia="nl-NL"/>
        </w:rPr>
        <w:t>nastreven</w:t>
      </w:r>
      <w:r w:rsidR="00577099" w:rsidRPr="00B75B4A">
        <w:rPr>
          <w:rFonts w:eastAsia="Times New Roman" w:cs="Times New Roman"/>
          <w:szCs w:val="22"/>
          <w:lang w:eastAsia="nl-NL"/>
        </w:rPr>
        <w:t xml:space="preserve"> van een visie wordt vaak operationele haalbaarheid meegenomen. Zo komt het zelden voor dat visies financieel onhaalbaar zijn en dat hier op voorhand al rekening mee is gehouden. Externe capaciteiten worden onder andere in de structuur van de staat en bijkomende wetgeving vastgelegd (</w:t>
      </w:r>
      <w:proofErr w:type="spellStart"/>
      <w:r w:rsidR="00577099" w:rsidRPr="00B75B4A">
        <w:rPr>
          <w:rFonts w:eastAsia="Times New Roman" w:cs="Times New Roman"/>
          <w:szCs w:val="22"/>
          <w:lang w:eastAsia="nl-NL"/>
        </w:rPr>
        <w:t>Pollitt</w:t>
      </w:r>
      <w:proofErr w:type="spellEnd"/>
      <w:r w:rsidR="00577099" w:rsidRPr="00B75B4A">
        <w:rPr>
          <w:rFonts w:eastAsia="Times New Roman" w:cs="Times New Roman"/>
          <w:szCs w:val="22"/>
          <w:lang w:eastAsia="nl-NL"/>
        </w:rPr>
        <w:t xml:space="preserve"> &amp; </w:t>
      </w:r>
      <w:proofErr w:type="spellStart"/>
      <w:r w:rsidR="00577099" w:rsidRPr="00B75B4A">
        <w:rPr>
          <w:rFonts w:eastAsia="Times New Roman" w:cs="Times New Roman"/>
          <w:szCs w:val="22"/>
          <w:lang w:eastAsia="nl-NL"/>
        </w:rPr>
        <w:t>Bouckaert</w:t>
      </w:r>
      <w:proofErr w:type="spellEnd"/>
      <w:r w:rsidR="00577099" w:rsidRPr="00B75B4A">
        <w:rPr>
          <w:rFonts w:eastAsia="Times New Roman" w:cs="Times New Roman"/>
          <w:szCs w:val="22"/>
          <w:lang w:eastAsia="nl-NL"/>
        </w:rPr>
        <w:t>, 2017, p. 48). Daarnaast is er ook sprake van administratieve cultuur die van invloed kan zijn op de publieke organisatie (</w:t>
      </w:r>
      <w:proofErr w:type="spellStart"/>
      <w:r w:rsidR="00577099" w:rsidRPr="00B75B4A">
        <w:rPr>
          <w:rFonts w:eastAsia="Times New Roman" w:cs="Times New Roman"/>
          <w:szCs w:val="22"/>
          <w:lang w:eastAsia="nl-NL"/>
        </w:rPr>
        <w:t>Pollitt</w:t>
      </w:r>
      <w:proofErr w:type="spellEnd"/>
      <w:r w:rsidR="00577099" w:rsidRPr="00B75B4A">
        <w:rPr>
          <w:rFonts w:eastAsia="Times New Roman" w:cs="Times New Roman"/>
          <w:szCs w:val="22"/>
          <w:lang w:eastAsia="nl-NL"/>
        </w:rPr>
        <w:t xml:space="preserve"> &amp; </w:t>
      </w:r>
      <w:proofErr w:type="spellStart"/>
      <w:r w:rsidR="00577099" w:rsidRPr="00B75B4A">
        <w:rPr>
          <w:rFonts w:eastAsia="Times New Roman" w:cs="Times New Roman"/>
          <w:szCs w:val="22"/>
          <w:lang w:eastAsia="nl-NL"/>
        </w:rPr>
        <w:t>Bouckaert</w:t>
      </w:r>
      <w:proofErr w:type="spellEnd"/>
      <w:r w:rsidR="00577099" w:rsidRPr="00B75B4A">
        <w:rPr>
          <w:rFonts w:eastAsia="Times New Roman" w:cs="Times New Roman"/>
          <w:szCs w:val="22"/>
          <w:lang w:eastAsia="nl-NL"/>
        </w:rPr>
        <w:t>, 2017, p. 49).</w:t>
      </w:r>
      <w:r w:rsidR="00577099" w:rsidRPr="00B75B4A">
        <w:rPr>
          <w:szCs w:val="22"/>
        </w:rPr>
        <w:t xml:space="preserve"> </w:t>
      </w:r>
    </w:p>
    <w:p w14:paraId="37C5C6A4" w14:textId="53DC6257" w:rsidR="003D5E6F" w:rsidRDefault="00B21113" w:rsidP="005E36B2">
      <w:pPr>
        <w:spacing w:line="360" w:lineRule="auto"/>
        <w:contextualSpacing/>
        <w:rPr>
          <w:i/>
          <w:iCs/>
          <w:szCs w:val="22"/>
        </w:rPr>
      </w:pPr>
      <w:r w:rsidRPr="00B75B4A">
        <w:rPr>
          <w:noProof/>
          <w:szCs w:val="22"/>
        </w:rPr>
        <w:drawing>
          <wp:inline distT="0" distB="0" distL="0" distR="0" wp14:anchorId="610FDCAD" wp14:editId="288A8223">
            <wp:extent cx="2049780" cy="1619658"/>
            <wp:effectExtent l="0" t="0" r="7620" b="0"/>
            <wp:docPr id="133431862" name="Afbeelding 1" descr="Moore's strategic triangle of public value management (Moore, 1995)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ore's strategic triangle of public value management (Moore, 1995) |  Download Scientific Diagram"/>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54376" cy="1623290"/>
                    </a:xfrm>
                    <a:prstGeom prst="rect">
                      <a:avLst/>
                    </a:prstGeom>
                    <a:noFill/>
                    <a:ln>
                      <a:noFill/>
                    </a:ln>
                  </pic:spPr>
                </pic:pic>
              </a:graphicData>
            </a:graphic>
          </wp:inline>
        </w:drawing>
      </w:r>
    </w:p>
    <w:p w14:paraId="56C205CA" w14:textId="276162F7" w:rsidR="00376C2E" w:rsidRPr="00B75B4A" w:rsidRDefault="00376C2E" w:rsidP="005E36B2">
      <w:pPr>
        <w:spacing w:line="360" w:lineRule="auto"/>
        <w:contextualSpacing/>
        <w:rPr>
          <w:i/>
          <w:iCs/>
          <w:szCs w:val="22"/>
        </w:rPr>
      </w:pPr>
      <w:r w:rsidRPr="00B75B4A">
        <w:rPr>
          <w:rFonts w:eastAsia="Times New Roman" w:cs="Times New Roman"/>
          <w:b/>
          <w:bCs/>
          <w:szCs w:val="22"/>
        </w:rPr>
        <w:t xml:space="preserve">Figuur </w:t>
      </w:r>
      <w:r w:rsidR="007B1F4C">
        <w:rPr>
          <w:rFonts w:eastAsia="Times New Roman" w:cs="Times New Roman"/>
          <w:b/>
          <w:bCs/>
          <w:szCs w:val="22"/>
        </w:rPr>
        <w:t>2</w:t>
      </w:r>
      <w:r w:rsidRPr="00B75B4A">
        <w:rPr>
          <w:rFonts w:eastAsia="Times New Roman" w:cs="Times New Roman"/>
          <w:b/>
          <w:bCs/>
          <w:szCs w:val="22"/>
        </w:rPr>
        <w:t xml:space="preserve"> </w:t>
      </w:r>
      <w:r w:rsidRPr="00B75B4A">
        <w:rPr>
          <w:rFonts w:eastAsia="Times New Roman" w:cs="Times New Roman"/>
          <w:szCs w:val="22"/>
        </w:rPr>
        <w:t>De strategische driehoek van Moore (1995)</w:t>
      </w:r>
    </w:p>
    <w:p w14:paraId="1A8801B2" w14:textId="2C4B86A3" w:rsidR="003D5E6F" w:rsidRPr="007249E1" w:rsidRDefault="00333448" w:rsidP="005E36B2">
      <w:pPr>
        <w:pStyle w:val="Kop2"/>
        <w:contextualSpacing/>
      </w:pPr>
      <w:bookmarkStart w:id="21" w:name="_Toc204095830"/>
      <w:r>
        <w:t>3</w:t>
      </w:r>
      <w:r w:rsidR="00CB1505">
        <w:t>.</w:t>
      </w:r>
      <w:r w:rsidR="00BD49E3">
        <w:t>3</w:t>
      </w:r>
      <w:r w:rsidR="00CB1505">
        <w:t xml:space="preserve"> </w:t>
      </w:r>
      <w:r w:rsidR="003D5E6F" w:rsidRPr="007249E1">
        <w:t>Legitimiteit en steun</w:t>
      </w:r>
      <w:bookmarkEnd w:id="21"/>
    </w:p>
    <w:p w14:paraId="1F086D87" w14:textId="2CBE7661" w:rsidR="00FD0286" w:rsidRDefault="007E1F0F" w:rsidP="005E36B2">
      <w:pPr>
        <w:spacing w:line="360" w:lineRule="auto"/>
        <w:contextualSpacing/>
        <w:rPr>
          <w:b/>
          <w:bCs/>
          <w:szCs w:val="22"/>
        </w:rPr>
      </w:pPr>
      <w:r w:rsidRPr="007E1F0F">
        <w:rPr>
          <w:rFonts w:eastAsia="Times New Roman" w:cs="Times New Roman"/>
          <w:szCs w:val="22"/>
        </w:rPr>
        <w:t>Naast operationele capaciteit vereist het nastreven van een visie dat er legitimiteit bestaat voor het handelen en steun voor de publieke waarde die ten grondslag ligt aan deze visie</w:t>
      </w:r>
      <w:r w:rsidR="00204E8F">
        <w:rPr>
          <w:rFonts w:eastAsia="Times New Roman" w:cs="Times New Roman"/>
          <w:szCs w:val="22"/>
        </w:rPr>
        <w:t xml:space="preserve"> </w:t>
      </w:r>
      <w:r w:rsidR="00FD0286" w:rsidRPr="00B75B4A">
        <w:rPr>
          <w:rFonts w:eastAsia="Times New Roman" w:cs="Times New Roman"/>
          <w:szCs w:val="22"/>
        </w:rPr>
        <w:t>(Moore, 2013, p. 102).</w:t>
      </w:r>
      <w:r w:rsidR="00403137">
        <w:rPr>
          <w:rFonts w:eastAsia="Times New Roman" w:cs="Times New Roman"/>
          <w:szCs w:val="22"/>
        </w:rPr>
        <w:t xml:space="preserve"> </w:t>
      </w:r>
      <w:r w:rsidR="00666141">
        <w:rPr>
          <w:rFonts w:eastAsia="Times New Roman" w:cs="Times New Roman"/>
          <w:szCs w:val="22"/>
        </w:rPr>
        <w:t xml:space="preserve">Steun is het resultaat van legitimiteit </w:t>
      </w:r>
      <w:r w:rsidR="003A3601">
        <w:rPr>
          <w:rFonts w:eastAsia="Times New Roman" w:cs="Times New Roman"/>
          <w:szCs w:val="22"/>
        </w:rPr>
        <w:t>(</w:t>
      </w:r>
      <w:proofErr w:type="spellStart"/>
      <w:r w:rsidR="003A3601">
        <w:rPr>
          <w:rFonts w:eastAsia="Times New Roman" w:cs="Times New Roman"/>
          <w:szCs w:val="22"/>
        </w:rPr>
        <w:t>Suchman</w:t>
      </w:r>
      <w:proofErr w:type="spellEnd"/>
      <w:r w:rsidR="003A3601">
        <w:rPr>
          <w:rFonts w:eastAsia="Times New Roman" w:cs="Times New Roman"/>
          <w:szCs w:val="22"/>
        </w:rPr>
        <w:t xml:space="preserve">, 1995, p. </w:t>
      </w:r>
      <w:r w:rsidR="00687064">
        <w:rPr>
          <w:rFonts w:eastAsia="Times New Roman" w:cs="Times New Roman"/>
          <w:szCs w:val="22"/>
        </w:rPr>
        <w:t xml:space="preserve">574). </w:t>
      </w:r>
      <w:r w:rsidR="00A6062F">
        <w:rPr>
          <w:rFonts w:eastAsia="Times New Roman" w:cs="Times New Roman"/>
          <w:szCs w:val="22"/>
        </w:rPr>
        <w:t xml:space="preserve">Zoals eerder benoemd, is het van belang dat de verwachtingen rondom de publieke waarde van de schoolbestuurder en </w:t>
      </w:r>
      <w:r w:rsidR="001265C4">
        <w:rPr>
          <w:rFonts w:eastAsia="Times New Roman" w:cs="Times New Roman"/>
          <w:szCs w:val="22"/>
        </w:rPr>
        <w:t xml:space="preserve">stakeholders overeenkomen. </w:t>
      </w:r>
      <w:r w:rsidR="00FC0686">
        <w:rPr>
          <w:rFonts w:eastAsia="Times New Roman" w:cs="Times New Roman"/>
          <w:szCs w:val="22"/>
        </w:rPr>
        <w:t xml:space="preserve">Wanneer </w:t>
      </w:r>
      <w:r w:rsidR="00562BB9">
        <w:rPr>
          <w:rFonts w:eastAsia="Times New Roman" w:cs="Times New Roman"/>
          <w:szCs w:val="22"/>
        </w:rPr>
        <w:t>de visie</w:t>
      </w:r>
      <w:r w:rsidR="00FC0686">
        <w:rPr>
          <w:rFonts w:eastAsia="Times New Roman" w:cs="Times New Roman"/>
          <w:szCs w:val="22"/>
        </w:rPr>
        <w:t xml:space="preserve"> niet gesteund wordt door </w:t>
      </w:r>
      <w:r w:rsidR="00562BB9">
        <w:rPr>
          <w:rFonts w:eastAsia="Times New Roman" w:cs="Times New Roman"/>
          <w:szCs w:val="22"/>
        </w:rPr>
        <w:t>betrokken stakeholders</w:t>
      </w:r>
      <w:r w:rsidR="00FC6581">
        <w:rPr>
          <w:rFonts w:eastAsia="Times New Roman" w:cs="Times New Roman"/>
          <w:szCs w:val="22"/>
        </w:rPr>
        <w:t>,</w:t>
      </w:r>
      <w:r w:rsidR="00562BB9">
        <w:rPr>
          <w:rFonts w:eastAsia="Times New Roman" w:cs="Times New Roman"/>
          <w:szCs w:val="22"/>
        </w:rPr>
        <w:t xml:space="preserve"> </w:t>
      </w:r>
      <w:r w:rsidR="005627C1">
        <w:rPr>
          <w:rFonts w:eastAsia="Times New Roman" w:cs="Times New Roman"/>
          <w:szCs w:val="22"/>
        </w:rPr>
        <w:t xml:space="preserve">is er geen draagvlak voor het beleid en </w:t>
      </w:r>
      <w:r w:rsidR="00F666FD">
        <w:rPr>
          <w:rFonts w:eastAsia="Times New Roman" w:cs="Times New Roman"/>
          <w:szCs w:val="22"/>
        </w:rPr>
        <w:t>handelt de onderwijsbestuurder niet legitiem.</w:t>
      </w:r>
      <w:r w:rsidR="001A3925">
        <w:rPr>
          <w:rFonts w:eastAsia="Times New Roman" w:cs="Times New Roman"/>
          <w:szCs w:val="22"/>
        </w:rPr>
        <w:t xml:space="preserve"> </w:t>
      </w:r>
      <w:r w:rsidR="005E7B39">
        <w:rPr>
          <w:rFonts w:eastAsia="Times New Roman" w:cs="Times New Roman"/>
          <w:szCs w:val="22"/>
        </w:rPr>
        <w:t xml:space="preserve">Dit </w:t>
      </w:r>
      <w:r w:rsidR="00984B23">
        <w:rPr>
          <w:rFonts w:eastAsia="Times New Roman" w:cs="Times New Roman"/>
          <w:szCs w:val="22"/>
        </w:rPr>
        <w:t>is een vorm van externe druk</w:t>
      </w:r>
      <w:r w:rsidR="00E273EC">
        <w:rPr>
          <w:rFonts w:eastAsia="Times New Roman" w:cs="Times New Roman"/>
          <w:szCs w:val="22"/>
        </w:rPr>
        <w:t xml:space="preserve"> die van invloed kan zijn op de afwegingen van de bestuurder met betrekking tot het nastreven van de visie</w:t>
      </w:r>
      <w:r w:rsidR="00984B23">
        <w:rPr>
          <w:rFonts w:eastAsia="Times New Roman" w:cs="Times New Roman"/>
          <w:szCs w:val="22"/>
        </w:rPr>
        <w:t>.</w:t>
      </w:r>
    </w:p>
    <w:p w14:paraId="6531C3C0" w14:textId="504DAB2E" w:rsidR="003B503D" w:rsidRPr="003B503D" w:rsidRDefault="00333448" w:rsidP="005E36B2">
      <w:pPr>
        <w:pStyle w:val="Kop3"/>
        <w:contextualSpacing/>
      </w:pPr>
      <w:bookmarkStart w:id="22" w:name="_Toc204095831"/>
      <w:r>
        <w:t>3</w:t>
      </w:r>
      <w:r w:rsidR="00CB1505">
        <w:t>.</w:t>
      </w:r>
      <w:r w:rsidR="00E01F2D">
        <w:t>3</w:t>
      </w:r>
      <w:r w:rsidR="004C770B">
        <w:t>.</w:t>
      </w:r>
      <w:r w:rsidR="00CB1505">
        <w:t xml:space="preserve">1 </w:t>
      </w:r>
      <w:r w:rsidR="003B503D" w:rsidRPr="003B503D">
        <w:t xml:space="preserve">Type </w:t>
      </w:r>
      <w:r w:rsidR="008D2E82">
        <w:t>stakeholders</w:t>
      </w:r>
      <w:bookmarkEnd w:id="22"/>
    </w:p>
    <w:p w14:paraId="11511F0F" w14:textId="1390F22D" w:rsidR="00F506BF" w:rsidRDefault="00C51653" w:rsidP="005E36B2">
      <w:pPr>
        <w:spacing w:line="360" w:lineRule="auto"/>
        <w:contextualSpacing/>
        <w:rPr>
          <w:rFonts w:eastAsia="Times New Roman" w:cs="Times New Roman"/>
          <w:szCs w:val="22"/>
        </w:rPr>
      </w:pPr>
      <w:r>
        <w:rPr>
          <w:rFonts w:eastAsia="Times New Roman" w:cs="Times New Roman"/>
          <w:szCs w:val="22"/>
        </w:rPr>
        <w:t xml:space="preserve">Legitimiteit wordt beïnvloed door verschillende </w:t>
      </w:r>
      <w:r w:rsidR="008D2E82">
        <w:rPr>
          <w:rFonts w:eastAsia="Times New Roman" w:cs="Times New Roman"/>
          <w:szCs w:val="22"/>
        </w:rPr>
        <w:t>stakeholders</w:t>
      </w:r>
      <w:r>
        <w:rPr>
          <w:rFonts w:eastAsia="Times New Roman" w:cs="Times New Roman"/>
          <w:szCs w:val="22"/>
        </w:rPr>
        <w:t>.</w:t>
      </w:r>
      <w:r w:rsidR="003B5A48">
        <w:rPr>
          <w:rFonts w:eastAsia="Times New Roman" w:cs="Times New Roman"/>
          <w:szCs w:val="22"/>
        </w:rPr>
        <w:t xml:space="preserve"> Deze </w:t>
      </w:r>
      <w:r w:rsidR="008D2E82">
        <w:rPr>
          <w:rFonts w:eastAsia="Times New Roman" w:cs="Times New Roman"/>
          <w:szCs w:val="22"/>
        </w:rPr>
        <w:t>stakeholders</w:t>
      </w:r>
      <w:r w:rsidR="003B5A48">
        <w:rPr>
          <w:rFonts w:eastAsia="Times New Roman" w:cs="Times New Roman"/>
          <w:szCs w:val="22"/>
        </w:rPr>
        <w:t xml:space="preserve"> voeren </w:t>
      </w:r>
      <w:r w:rsidR="002C7263">
        <w:rPr>
          <w:rFonts w:eastAsia="Times New Roman" w:cs="Times New Roman"/>
          <w:szCs w:val="22"/>
        </w:rPr>
        <w:t>druk uit op de visie.</w:t>
      </w:r>
      <w:r w:rsidR="00A14A4D">
        <w:rPr>
          <w:rFonts w:eastAsia="Times New Roman" w:cs="Times New Roman"/>
          <w:szCs w:val="22"/>
        </w:rPr>
        <w:t xml:space="preserve"> </w:t>
      </w:r>
      <w:r w:rsidR="008D2E82">
        <w:rPr>
          <w:rFonts w:eastAsia="Times New Roman" w:cs="Times New Roman"/>
          <w:szCs w:val="22"/>
        </w:rPr>
        <w:t>Stakeholders</w:t>
      </w:r>
      <w:r w:rsidR="00F506BF">
        <w:rPr>
          <w:rFonts w:eastAsia="Times New Roman" w:cs="Times New Roman"/>
          <w:szCs w:val="22"/>
        </w:rPr>
        <w:t xml:space="preserve"> zijn hier alle identificeerbare groepen die het behalen van de doelen van de organisatie kunnen beïnvloeden of worden beïnvloed door het behalen van de doelen  (Van der Steen, 2004, p. 91). Hooge </w:t>
      </w:r>
      <w:r w:rsidR="00C83DE4">
        <w:rPr>
          <w:rFonts w:eastAsia="Times New Roman" w:cs="Times New Roman"/>
          <w:szCs w:val="22"/>
        </w:rPr>
        <w:t>en</w:t>
      </w:r>
      <w:r w:rsidR="00F506BF">
        <w:rPr>
          <w:rFonts w:eastAsia="Times New Roman" w:cs="Times New Roman"/>
          <w:szCs w:val="22"/>
        </w:rPr>
        <w:t xml:space="preserve"> Helderman (2008, p. 97) </w:t>
      </w:r>
      <w:r w:rsidR="00A53CA1" w:rsidRPr="00A53CA1">
        <w:rPr>
          <w:rFonts w:eastAsia="Times New Roman" w:cs="Times New Roman"/>
          <w:szCs w:val="22"/>
        </w:rPr>
        <w:t>onderscheiden vier soorten stakeholders: (1) prioritaire stakeholders, (2) verticale stakeholders, (3) externe stakeholders, en (4) interne stakeholders. De stakeholders beïnvloeden de visie door verschillende vormen van druk uit te oefenen vanuit verschillende vormen van legitimiteit</w:t>
      </w:r>
      <w:r w:rsidR="00A53CA1">
        <w:rPr>
          <w:rFonts w:eastAsia="Times New Roman" w:cs="Times New Roman"/>
          <w:szCs w:val="22"/>
        </w:rPr>
        <w:t>.</w:t>
      </w:r>
    </w:p>
    <w:p w14:paraId="56A567F2" w14:textId="0D7C806B" w:rsidR="00185FD2" w:rsidRDefault="00463705" w:rsidP="005E36B2">
      <w:pPr>
        <w:spacing w:line="360" w:lineRule="auto"/>
        <w:ind w:firstLine="708"/>
        <w:contextualSpacing/>
        <w:rPr>
          <w:rFonts w:eastAsia="Times New Roman" w:cs="Times New Roman"/>
          <w:szCs w:val="22"/>
        </w:rPr>
      </w:pPr>
      <w:r>
        <w:rPr>
          <w:rFonts w:eastAsia="Times New Roman" w:cs="Times New Roman"/>
          <w:szCs w:val="22"/>
        </w:rPr>
        <w:t xml:space="preserve">Allereerst zijn er </w:t>
      </w:r>
      <w:r w:rsidRPr="00B97650">
        <w:rPr>
          <w:rFonts w:eastAsia="Times New Roman" w:cs="Times New Roman"/>
          <w:i/>
          <w:iCs/>
          <w:szCs w:val="22"/>
        </w:rPr>
        <w:t>prioritaire stakeholders</w:t>
      </w:r>
      <w:r>
        <w:rPr>
          <w:rFonts w:eastAsia="Times New Roman" w:cs="Times New Roman"/>
          <w:szCs w:val="22"/>
        </w:rPr>
        <w:t xml:space="preserve">. Dit zijn degenen die primair belang hebben bij de realisatie van diensten of producten, dus de gemeenschap waartoe de publieke waarde wordt gemaakt: de leerlingen. </w:t>
      </w:r>
      <w:r w:rsidR="00185FD2">
        <w:rPr>
          <w:rFonts w:eastAsia="Times New Roman" w:cs="Times New Roman"/>
          <w:szCs w:val="22"/>
        </w:rPr>
        <w:t xml:space="preserve">De leerlingen zijn de directe doelgroep </w:t>
      </w:r>
      <w:r w:rsidR="009344DD">
        <w:rPr>
          <w:rFonts w:eastAsia="Times New Roman" w:cs="Times New Roman"/>
          <w:szCs w:val="22"/>
        </w:rPr>
        <w:t>waarvoor de visie wordt nagestreefd. Hun verwachtingen</w:t>
      </w:r>
      <w:r w:rsidR="000B78D6">
        <w:rPr>
          <w:rFonts w:eastAsia="Times New Roman" w:cs="Times New Roman"/>
          <w:szCs w:val="22"/>
        </w:rPr>
        <w:t xml:space="preserve">, </w:t>
      </w:r>
      <w:r w:rsidR="009344DD">
        <w:rPr>
          <w:rFonts w:eastAsia="Times New Roman" w:cs="Times New Roman"/>
          <w:szCs w:val="22"/>
        </w:rPr>
        <w:t>normen en waarden kunnen druk uitoefenen op de visie.</w:t>
      </w:r>
      <w:r w:rsidR="006D61D5">
        <w:rPr>
          <w:rFonts w:eastAsia="Times New Roman" w:cs="Times New Roman"/>
          <w:szCs w:val="22"/>
        </w:rPr>
        <w:t xml:space="preserve"> </w:t>
      </w:r>
      <w:r w:rsidR="00A815C6">
        <w:rPr>
          <w:rFonts w:eastAsia="Times New Roman" w:cs="Times New Roman"/>
          <w:szCs w:val="22"/>
        </w:rPr>
        <w:t xml:space="preserve">Uit onderzoek van de </w:t>
      </w:r>
      <w:r w:rsidR="00A815C6" w:rsidRPr="00241BBA">
        <w:rPr>
          <w:rFonts w:eastAsia="Times New Roman" w:cs="Times New Roman"/>
          <w:szCs w:val="22"/>
        </w:rPr>
        <w:t>Onderwijsinspectie (</w:t>
      </w:r>
      <w:proofErr w:type="spellStart"/>
      <w:r w:rsidR="005729F6" w:rsidRPr="00241BBA">
        <w:rPr>
          <w:rFonts w:eastAsia="Times New Roman" w:cs="Times New Roman"/>
          <w:szCs w:val="22"/>
        </w:rPr>
        <w:t>z.d.</w:t>
      </w:r>
      <w:proofErr w:type="spellEnd"/>
      <w:r w:rsidR="005729F6" w:rsidRPr="00241BBA">
        <w:rPr>
          <w:rFonts w:eastAsia="Times New Roman" w:cs="Times New Roman"/>
          <w:szCs w:val="22"/>
        </w:rPr>
        <w:t>) blijkt</w:t>
      </w:r>
      <w:r w:rsidR="005729F6">
        <w:rPr>
          <w:rFonts w:eastAsia="Times New Roman" w:cs="Times New Roman"/>
          <w:szCs w:val="22"/>
        </w:rPr>
        <w:t xml:space="preserve"> dat leerlingen voornamelijk baat hebben bij een </w:t>
      </w:r>
      <w:r w:rsidR="00FE19EB">
        <w:rPr>
          <w:rFonts w:eastAsia="Times New Roman" w:cs="Times New Roman"/>
          <w:szCs w:val="22"/>
        </w:rPr>
        <w:t xml:space="preserve">goed pedagogisch klimaat. Kenmerken hiervan zijn typisch </w:t>
      </w:r>
      <w:r w:rsidR="00FF7048">
        <w:rPr>
          <w:rFonts w:eastAsia="Times New Roman" w:cs="Times New Roman"/>
          <w:szCs w:val="22"/>
        </w:rPr>
        <w:t xml:space="preserve">aspecten van de </w:t>
      </w:r>
      <w:r w:rsidR="00FE19EB">
        <w:rPr>
          <w:rFonts w:eastAsia="Times New Roman" w:cs="Times New Roman"/>
          <w:szCs w:val="22"/>
        </w:rPr>
        <w:t xml:space="preserve">zachte waarde, zoals </w:t>
      </w:r>
      <w:r w:rsidR="00E72CDE">
        <w:rPr>
          <w:rFonts w:eastAsia="Times New Roman" w:cs="Times New Roman"/>
          <w:szCs w:val="22"/>
        </w:rPr>
        <w:t xml:space="preserve">‘een </w:t>
      </w:r>
      <w:r w:rsidR="00FE19EB">
        <w:rPr>
          <w:rFonts w:eastAsia="Times New Roman" w:cs="Times New Roman"/>
          <w:szCs w:val="22"/>
        </w:rPr>
        <w:t xml:space="preserve">goede sfeer’ en </w:t>
      </w:r>
      <w:r w:rsidR="00325DDF">
        <w:rPr>
          <w:rFonts w:eastAsia="Times New Roman" w:cs="Times New Roman"/>
          <w:szCs w:val="22"/>
        </w:rPr>
        <w:t>‘het gevoel jezelf te kunnen zijn’ (</w:t>
      </w:r>
      <w:r w:rsidR="006D12CB">
        <w:rPr>
          <w:rFonts w:eastAsia="Times New Roman" w:cs="Times New Roman"/>
          <w:szCs w:val="22"/>
        </w:rPr>
        <w:t>Ministerie van Onderwijs, Cultuur en Wetenschap</w:t>
      </w:r>
      <w:r w:rsidR="00325DDF" w:rsidRPr="00241BBA">
        <w:rPr>
          <w:rFonts w:eastAsia="Times New Roman" w:cs="Times New Roman"/>
          <w:szCs w:val="22"/>
        </w:rPr>
        <w:t xml:space="preserve">, </w:t>
      </w:r>
      <w:proofErr w:type="spellStart"/>
      <w:r w:rsidR="00325DDF" w:rsidRPr="00241BBA">
        <w:rPr>
          <w:rFonts w:eastAsia="Times New Roman" w:cs="Times New Roman"/>
          <w:szCs w:val="22"/>
        </w:rPr>
        <w:t>z.d</w:t>
      </w:r>
      <w:proofErr w:type="spellEnd"/>
      <w:r w:rsidR="00CE5492">
        <w:rPr>
          <w:rFonts w:eastAsia="Times New Roman" w:cs="Times New Roman"/>
          <w:szCs w:val="22"/>
        </w:rPr>
        <w:t>-b</w:t>
      </w:r>
      <w:r w:rsidR="00325DDF" w:rsidRPr="00241BBA">
        <w:rPr>
          <w:rFonts w:eastAsia="Times New Roman" w:cs="Times New Roman"/>
          <w:szCs w:val="22"/>
        </w:rPr>
        <w:t>.). Wanneer</w:t>
      </w:r>
      <w:r w:rsidR="00325DDF">
        <w:rPr>
          <w:rFonts w:eastAsia="Times New Roman" w:cs="Times New Roman"/>
          <w:szCs w:val="22"/>
        </w:rPr>
        <w:t xml:space="preserve"> dit niet aanwezig is, kunnen leerlingen druk uitoef</w:t>
      </w:r>
      <w:r w:rsidR="00E72CDE">
        <w:rPr>
          <w:rFonts w:eastAsia="Times New Roman" w:cs="Times New Roman"/>
          <w:szCs w:val="22"/>
        </w:rPr>
        <w:t>enen</w:t>
      </w:r>
      <w:r w:rsidR="00325DDF">
        <w:rPr>
          <w:rFonts w:eastAsia="Times New Roman" w:cs="Times New Roman"/>
          <w:szCs w:val="22"/>
        </w:rPr>
        <w:t xml:space="preserve"> op de visie door</w:t>
      </w:r>
      <w:r w:rsidR="006D61D5">
        <w:rPr>
          <w:rFonts w:eastAsia="Times New Roman" w:cs="Times New Roman"/>
          <w:szCs w:val="22"/>
        </w:rPr>
        <w:t xml:space="preserve"> bijvoorbeeld klachten in te dienen of slechte beoordelingen te geven aan de kwaliteit van onderwijs</w:t>
      </w:r>
      <w:r w:rsidR="00790601">
        <w:rPr>
          <w:rFonts w:eastAsia="Times New Roman" w:cs="Times New Roman"/>
          <w:szCs w:val="22"/>
        </w:rPr>
        <w:t>.</w:t>
      </w:r>
      <w:r w:rsidR="00E72CDE">
        <w:rPr>
          <w:rFonts w:eastAsia="Times New Roman" w:cs="Times New Roman"/>
          <w:szCs w:val="22"/>
        </w:rPr>
        <w:t xml:space="preserve"> </w:t>
      </w:r>
      <w:r w:rsidR="007611F2">
        <w:rPr>
          <w:rFonts w:eastAsia="Times New Roman" w:cs="Times New Roman"/>
          <w:szCs w:val="22"/>
        </w:rPr>
        <w:t xml:space="preserve">Op basis van deze bevindingen van </w:t>
      </w:r>
      <w:r w:rsidR="002C60FB">
        <w:rPr>
          <w:rFonts w:eastAsia="Times New Roman" w:cs="Times New Roman"/>
          <w:szCs w:val="22"/>
        </w:rPr>
        <w:t>het ministerie zou de verwachting kunnen zijn dat w</w:t>
      </w:r>
      <w:r w:rsidR="00790601">
        <w:rPr>
          <w:rFonts w:eastAsia="Times New Roman" w:cs="Times New Roman"/>
          <w:szCs w:val="22"/>
        </w:rPr>
        <w:t>anneer de</w:t>
      </w:r>
      <w:r w:rsidR="00E72CDE">
        <w:rPr>
          <w:rFonts w:eastAsia="Times New Roman" w:cs="Times New Roman"/>
          <w:szCs w:val="22"/>
        </w:rPr>
        <w:t xml:space="preserve"> school </w:t>
      </w:r>
      <w:r w:rsidR="00801E46">
        <w:rPr>
          <w:rFonts w:eastAsia="Times New Roman" w:cs="Times New Roman"/>
          <w:szCs w:val="22"/>
        </w:rPr>
        <w:t xml:space="preserve">in de visie </w:t>
      </w:r>
      <w:r w:rsidR="00E72CDE">
        <w:rPr>
          <w:rFonts w:eastAsia="Times New Roman" w:cs="Times New Roman"/>
          <w:szCs w:val="22"/>
        </w:rPr>
        <w:t xml:space="preserve">de focus verlegt op </w:t>
      </w:r>
      <w:r w:rsidR="00FF7048">
        <w:rPr>
          <w:rFonts w:eastAsia="Times New Roman" w:cs="Times New Roman"/>
          <w:szCs w:val="22"/>
        </w:rPr>
        <w:t xml:space="preserve">aspecten van de </w:t>
      </w:r>
      <w:r w:rsidR="00E72CDE">
        <w:rPr>
          <w:rFonts w:eastAsia="Times New Roman" w:cs="Times New Roman"/>
          <w:szCs w:val="22"/>
        </w:rPr>
        <w:t xml:space="preserve">harde waarde, een tegenstrijdigheid in verwachtingen </w:t>
      </w:r>
      <w:r w:rsidR="002C60FB">
        <w:rPr>
          <w:rFonts w:eastAsia="Times New Roman" w:cs="Times New Roman"/>
          <w:szCs w:val="22"/>
        </w:rPr>
        <w:t xml:space="preserve">kan </w:t>
      </w:r>
      <w:r w:rsidR="00E72CDE">
        <w:rPr>
          <w:rFonts w:eastAsia="Times New Roman" w:cs="Times New Roman"/>
          <w:szCs w:val="22"/>
        </w:rPr>
        <w:t xml:space="preserve">ontstaan en dit </w:t>
      </w:r>
      <w:r w:rsidR="0095752A">
        <w:rPr>
          <w:rFonts w:eastAsia="Times New Roman" w:cs="Times New Roman"/>
          <w:szCs w:val="22"/>
        </w:rPr>
        <w:t>kan</w:t>
      </w:r>
      <w:r w:rsidR="00BE1284">
        <w:rPr>
          <w:rFonts w:eastAsia="Times New Roman" w:cs="Times New Roman"/>
          <w:szCs w:val="22"/>
        </w:rPr>
        <w:t xml:space="preserve"> </w:t>
      </w:r>
      <w:r w:rsidR="00E72CDE">
        <w:rPr>
          <w:rFonts w:eastAsia="Times New Roman" w:cs="Times New Roman"/>
          <w:szCs w:val="22"/>
        </w:rPr>
        <w:t xml:space="preserve">leiden tot </w:t>
      </w:r>
      <w:r w:rsidR="00790601">
        <w:rPr>
          <w:rFonts w:eastAsia="Times New Roman" w:cs="Times New Roman"/>
          <w:szCs w:val="22"/>
        </w:rPr>
        <w:t xml:space="preserve">steunvermindering voor </w:t>
      </w:r>
      <w:r w:rsidR="00E72CDE">
        <w:rPr>
          <w:rFonts w:eastAsia="Times New Roman" w:cs="Times New Roman"/>
          <w:szCs w:val="22"/>
        </w:rPr>
        <w:t>de visie.</w:t>
      </w:r>
      <w:r w:rsidR="005E5412">
        <w:rPr>
          <w:rFonts w:eastAsia="Times New Roman" w:cs="Times New Roman"/>
          <w:szCs w:val="22"/>
        </w:rPr>
        <w:t xml:space="preserve"> Dit zou ten koste gaan van de legitimiteit van de school. Het tegenovergestelde vindt plaats wanneer de school ook de focus legt op zachte waarden</w:t>
      </w:r>
      <w:r w:rsidR="003A7DD3">
        <w:rPr>
          <w:rFonts w:eastAsia="Times New Roman" w:cs="Times New Roman"/>
          <w:szCs w:val="22"/>
        </w:rPr>
        <w:t xml:space="preserve">. Er is overeenstemming in </w:t>
      </w:r>
      <w:r w:rsidR="00842129">
        <w:rPr>
          <w:rFonts w:eastAsia="Times New Roman" w:cs="Times New Roman"/>
          <w:szCs w:val="22"/>
        </w:rPr>
        <w:t>welke aspecten van welke waarde het meeste terugkomen</w:t>
      </w:r>
      <w:r w:rsidR="003A7DD3">
        <w:rPr>
          <w:rFonts w:eastAsia="Times New Roman" w:cs="Times New Roman"/>
          <w:szCs w:val="22"/>
        </w:rPr>
        <w:t>, steun groeit en legitimiteit van de visie groeit.</w:t>
      </w:r>
    </w:p>
    <w:p w14:paraId="2940CA68" w14:textId="0DAE6240" w:rsidR="00463705" w:rsidRPr="00B75B4A" w:rsidRDefault="00463705" w:rsidP="005E36B2">
      <w:pPr>
        <w:spacing w:line="360" w:lineRule="auto"/>
        <w:ind w:firstLine="708"/>
        <w:contextualSpacing/>
        <w:rPr>
          <w:rFonts w:eastAsia="Times New Roman" w:cs="Times New Roman"/>
          <w:szCs w:val="22"/>
        </w:rPr>
      </w:pPr>
      <w:r w:rsidRPr="00B75B4A">
        <w:rPr>
          <w:rFonts w:eastAsia="Times New Roman" w:cs="Times New Roman"/>
          <w:szCs w:val="22"/>
        </w:rPr>
        <w:t xml:space="preserve">Vervolgens hebben bestuurders te maken met </w:t>
      </w:r>
      <w:r w:rsidRPr="00B97650">
        <w:rPr>
          <w:rFonts w:eastAsia="Times New Roman" w:cs="Times New Roman"/>
          <w:i/>
          <w:iCs/>
          <w:szCs w:val="22"/>
        </w:rPr>
        <w:t>verticale stakeholders</w:t>
      </w:r>
      <w:r w:rsidRPr="00B75B4A">
        <w:rPr>
          <w:rFonts w:eastAsia="Times New Roman" w:cs="Times New Roman"/>
          <w:szCs w:val="22"/>
        </w:rPr>
        <w:t>.</w:t>
      </w:r>
      <w:r>
        <w:rPr>
          <w:rFonts w:eastAsia="Times New Roman" w:cs="Times New Roman"/>
          <w:szCs w:val="22"/>
        </w:rPr>
        <w:t xml:space="preserve"> Dit zijn overheden en organisatie</w:t>
      </w:r>
      <w:r w:rsidR="003B0A30">
        <w:rPr>
          <w:rFonts w:eastAsia="Times New Roman" w:cs="Times New Roman"/>
          <w:szCs w:val="22"/>
        </w:rPr>
        <w:t>s</w:t>
      </w:r>
      <w:r>
        <w:rPr>
          <w:rFonts w:eastAsia="Times New Roman" w:cs="Times New Roman"/>
          <w:szCs w:val="22"/>
        </w:rPr>
        <w:t xml:space="preserve"> die de overheid vertegenwoordigen, waarmee wettelijk verankerde toezichts- en verantwoordingsrelaties bestaan (Hooge &amp; Helderman, 2008, p. 97). Schoolbestuurders voeren indirect een overheidstaak uit.</w:t>
      </w:r>
      <w:r w:rsidRPr="00B75B4A">
        <w:rPr>
          <w:rFonts w:eastAsia="Times New Roman" w:cs="Times New Roman"/>
          <w:szCs w:val="22"/>
        </w:rPr>
        <w:t xml:space="preserve"> Organisaties die een belangrijke rol spelen in het bevorderen van vertrouwen in de werking van het beleid zijn</w:t>
      </w:r>
      <w:r>
        <w:rPr>
          <w:rFonts w:eastAsia="Times New Roman" w:cs="Times New Roman"/>
          <w:szCs w:val="22"/>
        </w:rPr>
        <w:t xml:space="preserve"> </w:t>
      </w:r>
      <w:r w:rsidRPr="00B75B4A">
        <w:rPr>
          <w:rFonts w:eastAsia="Times New Roman" w:cs="Times New Roman"/>
          <w:szCs w:val="22"/>
        </w:rPr>
        <w:t>toezichthouders (</w:t>
      </w:r>
      <w:proofErr w:type="spellStart"/>
      <w:r w:rsidRPr="00B75B4A">
        <w:rPr>
          <w:rFonts w:eastAsia="Times New Roman" w:cs="Times New Roman"/>
          <w:szCs w:val="22"/>
        </w:rPr>
        <w:t>Lodge</w:t>
      </w:r>
      <w:proofErr w:type="spellEnd"/>
      <w:r w:rsidRPr="00B75B4A">
        <w:rPr>
          <w:rFonts w:eastAsia="Times New Roman" w:cs="Times New Roman"/>
          <w:szCs w:val="22"/>
        </w:rPr>
        <w:t xml:space="preserve"> &amp; </w:t>
      </w:r>
      <w:proofErr w:type="spellStart"/>
      <w:r w:rsidRPr="00B75B4A">
        <w:rPr>
          <w:rFonts w:eastAsia="Times New Roman" w:cs="Times New Roman"/>
          <w:szCs w:val="22"/>
        </w:rPr>
        <w:t>Wegrich</w:t>
      </w:r>
      <w:proofErr w:type="spellEnd"/>
      <w:r w:rsidRPr="00B75B4A">
        <w:rPr>
          <w:rFonts w:eastAsia="Times New Roman" w:cs="Times New Roman"/>
          <w:szCs w:val="22"/>
        </w:rPr>
        <w:t xml:space="preserve">, 2012, p. 25). </w:t>
      </w:r>
      <w:r w:rsidR="00E82DAC">
        <w:rPr>
          <w:rFonts w:eastAsia="Times New Roman" w:cs="Times New Roman"/>
          <w:szCs w:val="22"/>
        </w:rPr>
        <w:t>Een schoolbestuur heeft te maken met twee type</w:t>
      </w:r>
      <w:r w:rsidR="003266AE">
        <w:rPr>
          <w:rFonts w:eastAsia="Times New Roman" w:cs="Times New Roman"/>
          <w:szCs w:val="22"/>
        </w:rPr>
        <w:t>n</w:t>
      </w:r>
      <w:r w:rsidR="00E82DAC">
        <w:rPr>
          <w:rFonts w:eastAsia="Times New Roman" w:cs="Times New Roman"/>
          <w:szCs w:val="22"/>
        </w:rPr>
        <w:t xml:space="preserve"> toezichthouders</w:t>
      </w:r>
      <w:r w:rsidR="00D50C9C">
        <w:rPr>
          <w:rFonts w:eastAsia="Times New Roman" w:cs="Times New Roman"/>
          <w:szCs w:val="22"/>
        </w:rPr>
        <w:t xml:space="preserve">: </w:t>
      </w:r>
      <w:r>
        <w:rPr>
          <w:rFonts w:eastAsia="Times New Roman" w:cs="Times New Roman"/>
          <w:szCs w:val="22"/>
        </w:rPr>
        <w:t xml:space="preserve">de </w:t>
      </w:r>
      <w:r w:rsidR="00E82DAC">
        <w:rPr>
          <w:rFonts w:eastAsia="Times New Roman" w:cs="Times New Roman"/>
          <w:szCs w:val="22"/>
        </w:rPr>
        <w:t>R</w:t>
      </w:r>
      <w:r>
        <w:rPr>
          <w:rFonts w:eastAsia="Times New Roman" w:cs="Times New Roman"/>
          <w:szCs w:val="22"/>
        </w:rPr>
        <w:t xml:space="preserve">aad van </w:t>
      </w:r>
      <w:r w:rsidR="00E82DAC">
        <w:rPr>
          <w:rFonts w:eastAsia="Times New Roman" w:cs="Times New Roman"/>
          <w:szCs w:val="22"/>
        </w:rPr>
        <w:t>T</w:t>
      </w:r>
      <w:r>
        <w:rPr>
          <w:rFonts w:eastAsia="Times New Roman" w:cs="Times New Roman"/>
          <w:szCs w:val="22"/>
        </w:rPr>
        <w:t xml:space="preserve">oezicht en de </w:t>
      </w:r>
      <w:r w:rsidR="0082139F">
        <w:rPr>
          <w:rFonts w:eastAsia="Times New Roman" w:cs="Times New Roman"/>
          <w:szCs w:val="22"/>
        </w:rPr>
        <w:t>Onderwijsinspectie</w:t>
      </w:r>
      <w:r>
        <w:rPr>
          <w:rFonts w:eastAsia="Times New Roman" w:cs="Times New Roman"/>
          <w:szCs w:val="22"/>
        </w:rPr>
        <w:t xml:space="preserve"> </w:t>
      </w:r>
      <w:r w:rsidRPr="006B43EA">
        <w:rPr>
          <w:rFonts w:eastAsia="Times New Roman" w:cs="Times New Roman"/>
          <w:szCs w:val="22"/>
        </w:rPr>
        <w:t>(</w:t>
      </w:r>
      <w:proofErr w:type="spellStart"/>
      <w:r w:rsidR="00E82DAC">
        <w:rPr>
          <w:rFonts w:eastAsia="Times New Roman" w:cs="Times New Roman"/>
          <w:szCs w:val="22"/>
        </w:rPr>
        <w:t>Waslander</w:t>
      </w:r>
      <w:proofErr w:type="spellEnd"/>
      <w:r w:rsidR="00E82DAC">
        <w:rPr>
          <w:rFonts w:eastAsia="Times New Roman" w:cs="Times New Roman"/>
          <w:szCs w:val="22"/>
        </w:rPr>
        <w:t>, 20</w:t>
      </w:r>
      <w:r w:rsidR="00E21CD5">
        <w:rPr>
          <w:rFonts w:eastAsia="Times New Roman" w:cs="Times New Roman"/>
          <w:szCs w:val="22"/>
        </w:rPr>
        <w:t>23)</w:t>
      </w:r>
      <w:r>
        <w:rPr>
          <w:rFonts w:eastAsia="Times New Roman" w:cs="Times New Roman"/>
          <w:szCs w:val="22"/>
        </w:rPr>
        <w:t xml:space="preserve">. </w:t>
      </w:r>
      <w:r w:rsidR="00D6063E" w:rsidRPr="00D6063E">
        <w:rPr>
          <w:rFonts w:eastAsia="Times New Roman" w:cs="Times New Roman"/>
          <w:szCs w:val="22"/>
        </w:rPr>
        <w:t xml:space="preserve">Deze </w:t>
      </w:r>
      <w:r w:rsidR="008D2E82">
        <w:rPr>
          <w:rFonts w:eastAsia="Times New Roman" w:cs="Times New Roman"/>
          <w:szCs w:val="22"/>
        </w:rPr>
        <w:t>stakeholders</w:t>
      </w:r>
      <w:r w:rsidR="00D6063E" w:rsidRPr="00D6063E">
        <w:rPr>
          <w:rFonts w:eastAsia="Times New Roman" w:cs="Times New Roman"/>
          <w:szCs w:val="22"/>
        </w:rPr>
        <w:t xml:space="preserve"> kunnen via formele wet- en regelgeving en beleidskaders druk uitoefenen op het handelen van het bestuur.</w:t>
      </w:r>
      <w:r w:rsidR="00CC7A7B">
        <w:rPr>
          <w:rFonts w:eastAsia="Times New Roman" w:cs="Times New Roman"/>
          <w:szCs w:val="22"/>
        </w:rPr>
        <w:t xml:space="preserve"> </w:t>
      </w:r>
      <w:r w:rsidR="00957ADD">
        <w:rPr>
          <w:rFonts w:eastAsia="Times New Roman" w:cs="Times New Roman"/>
          <w:szCs w:val="22"/>
        </w:rPr>
        <w:t xml:space="preserve">De Raad van Toezicht heeft </w:t>
      </w:r>
      <w:r w:rsidR="00166924">
        <w:rPr>
          <w:rFonts w:eastAsia="Times New Roman" w:cs="Times New Roman"/>
          <w:szCs w:val="22"/>
        </w:rPr>
        <w:t>daarnaast ook een adviserende rol en in sommige gevallen een werkgeversrol.</w:t>
      </w:r>
      <w:r w:rsidR="00D6063E">
        <w:rPr>
          <w:rFonts w:eastAsia="Times New Roman" w:cs="Times New Roman"/>
          <w:szCs w:val="22"/>
        </w:rPr>
        <w:t xml:space="preserve"> </w:t>
      </w:r>
      <w:r w:rsidR="00166924">
        <w:rPr>
          <w:rFonts w:eastAsia="Times New Roman" w:cs="Times New Roman"/>
          <w:szCs w:val="22"/>
        </w:rPr>
        <w:t>De Onderwijsinspectie en Raad van Toezicht</w:t>
      </w:r>
      <w:r w:rsidR="0034603B" w:rsidRPr="0034603B">
        <w:rPr>
          <w:rFonts w:eastAsia="Times New Roman" w:cs="Times New Roman"/>
          <w:szCs w:val="22"/>
        </w:rPr>
        <w:t xml:space="preserve"> beoordelen of de school zich houdt aan kwaliteitseisen en verantwoordingsverplichtingen.</w:t>
      </w:r>
      <w:r w:rsidR="0034603B">
        <w:rPr>
          <w:rFonts w:eastAsia="Times New Roman" w:cs="Times New Roman"/>
          <w:szCs w:val="22"/>
        </w:rPr>
        <w:t xml:space="preserve"> </w:t>
      </w:r>
      <w:r w:rsidR="00E06E18">
        <w:rPr>
          <w:rFonts w:eastAsia="Times New Roman" w:cs="Times New Roman"/>
          <w:szCs w:val="22"/>
        </w:rPr>
        <w:t xml:space="preserve">Deze kwaliteitseisen bestaan vaak uit </w:t>
      </w:r>
      <w:r w:rsidR="00742DFF">
        <w:rPr>
          <w:rFonts w:eastAsia="Times New Roman" w:cs="Times New Roman"/>
          <w:szCs w:val="22"/>
        </w:rPr>
        <w:t xml:space="preserve">aspecten van de </w:t>
      </w:r>
      <w:r w:rsidR="00E06E18">
        <w:rPr>
          <w:rFonts w:eastAsia="Times New Roman" w:cs="Times New Roman"/>
          <w:szCs w:val="22"/>
        </w:rPr>
        <w:t xml:space="preserve">harde waarde, omdat </w:t>
      </w:r>
      <w:r w:rsidR="00714522">
        <w:rPr>
          <w:rFonts w:eastAsia="Times New Roman" w:cs="Times New Roman"/>
          <w:szCs w:val="22"/>
        </w:rPr>
        <w:t xml:space="preserve">dit meetbare eisen zijn. </w:t>
      </w:r>
      <w:r w:rsidR="005C75C8">
        <w:rPr>
          <w:rFonts w:eastAsia="Times New Roman" w:cs="Times New Roman"/>
          <w:szCs w:val="22"/>
        </w:rPr>
        <w:t xml:space="preserve">De druk die hieruit voortkomt, kan van invloed zijn op </w:t>
      </w:r>
      <w:r w:rsidR="00E43328">
        <w:rPr>
          <w:rFonts w:eastAsia="Times New Roman" w:cs="Times New Roman"/>
          <w:szCs w:val="22"/>
        </w:rPr>
        <w:t>het wel of niet nastreven van de visie. Als er bijvoorbeeld niet</w:t>
      </w:r>
      <w:r w:rsidR="00E43328" w:rsidRPr="00E43328">
        <w:rPr>
          <w:rFonts w:eastAsia="Times New Roman" w:cs="Times New Roman"/>
          <w:szCs w:val="22"/>
        </w:rPr>
        <w:t xml:space="preserve"> aan bepaalde </w:t>
      </w:r>
      <w:r w:rsidR="00714522">
        <w:rPr>
          <w:rFonts w:eastAsia="Times New Roman" w:cs="Times New Roman"/>
          <w:szCs w:val="22"/>
        </w:rPr>
        <w:t xml:space="preserve">meetbare </w:t>
      </w:r>
      <w:r w:rsidR="00E43328" w:rsidRPr="00E43328">
        <w:rPr>
          <w:rFonts w:eastAsia="Times New Roman" w:cs="Times New Roman"/>
          <w:szCs w:val="22"/>
        </w:rPr>
        <w:t>normen wordt voldaan, kunnen sancties volgen, zoals het inhouden van bekostiging of negatieve beoordelingen in openbare rapportages</w:t>
      </w:r>
      <w:r w:rsidR="002C2DF2">
        <w:rPr>
          <w:rFonts w:eastAsia="Times New Roman" w:cs="Times New Roman"/>
          <w:szCs w:val="22"/>
        </w:rPr>
        <w:t xml:space="preserve"> (</w:t>
      </w:r>
      <w:r w:rsidR="000026EB" w:rsidRPr="000026EB">
        <w:rPr>
          <w:rFonts w:eastAsia="Times New Roman" w:cs="Times New Roman"/>
          <w:szCs w:val="22"/>
        </w:rPr>
        <w:t>Wet op het primair onderwijs</w:t>
      </w:r>
      <w:r w:rsidR="000026EB">
        <w:rPr>
          <w:rFonts w:eastAsia="Times New Roman" w:cs="Times New Roman"/>
          <w:szCs w:val="22"/>
        </w:rPr>
        <w:t xml:space="preserve">, </w:t>
      </w:r>
      <w:r w:rsidR="000026EB" w:rsidRPr="000026EB">
        <w:rPr>
          <w:rFonts w:eastAsia="Times New Roman" w:cs="Times New Roman"/>
          <w:szCs w:val="22"/>
        </w:rPr>
        <w:t>2022)</w:t>
      </w:r>
      <w:r w:rsidR="00E43328" w:rsidRPr="00E43328">
        <w:rPr>
          <w:rFonts w:eastAsia="Times New Roman" w:cs="Times New Roman"/>
          <w:szCs w:val="22"/>
        </w:rPr>
        <w:t>.</w:t>
      </w:r>
      <w:r w:rsidR="00742DFF">
        <w:rPr>
          <w:rFonts w:eastAsia="Times New Roman" w:cs="Times New Roman"/>
          <w:szCs w:val="22"/>
        </w:rPr>
        <w:t xml:space="preserve"> </w:t>
      </w:r>
      <w:r w:rsidR="00F74D3D">
        <w:rPr>
          <w:rFonts w:eastAsia="Times New Roman" w:cs="Times New Roman"/>
          <w:szCs w:val="22"/>
        </w:rPr>
        <w:t>Daarnaast</w:t>
      </w:r>
      <w:r w:rsidR="00196188">
        <w:rPr>
          <w:rFonts w:eastAsia="Times New Roman" w:cs="Times New Roman"/>
          <w:szCs w:val="22"/>
        </w:rPr>
        <w:t xml:space="preserve"> zou de </w:t>
      </w:r>
      <w:r w:rsidR="0082139F">
        <w:rPr>
          <w:rFonts w:eastAsia="Times New Roman" w:cs="Times New Roman"/>
          <w:szCs w:val="22"/>
        </w:rPr>
        <w:t>Onderwijsinspectie of Raad van Toezicht</w:t>
      </w:r>
      <w:r w:rsidR="00196188">
        <w:rPr>
          <w:rFonts w:eastAsia="Times New Roman" w:cs="Times New Roman"/>
          <w:szCs w:val="22"/>
        </w:rPr>
        <w:t xml:space="preserve"> ook op aspecten van de zachte waarde kunnen toetsen</w:t>
      </w:r>
      <w:r w:rsidR="0038341E">
        <w:rPr>
          <w:rFonts w:eastAsia="Times New Roman" w:cs="Times New Roman"/>
          <w:szCs w:val="22"/>
        </w:rPr>
        <w:t>, zoals het pedagogisch klimaat</w:t>
      </w:r>
      <w:r w:rsidR="00196188">
        <w:rPr>
          <w:rFonts w:eastAsia="Times New Roman" w:cs="Times New Roman"/>
          <w:szCs w:val="22"/>
        </w:rPr>
        <w:t xml:space="preserve">. </w:t>
      </w:r>
      <w:r w:rsidR="007665A0">
        <w:rPr>
          <w:rFonts w:eastAsia="Times New Roman" w:cs="Times New Roman"/>
          <w:szCs w:val="22"/>
        </w:rPr>
        <w:t xml:space="preserve">De verwachting is dat het verschilt per school in hoeverre de keuze voor harde of zachte waarde vanuit de Onderwijsinspectie en RvT leidt tot druk. </w:t>
      </w:r>
      <w:r w:rsidR="00E05FD0">
        <w:rPr>
          <w:rFonts w:eastAsia="Times New Roman" w:cs="Times New Roman"/>
          <w:szCs w:val="22"/>
        </w:rPr>
        <w:t xml:space="preserve">Dat ligt eraan welke publieke waarde in de schoolvisie de boventoon voert. Tegenstrijdigheid in keuze voor de waarde tussen Onderwijsinspectie, RvT en onderwijsbestuurder </w:t>
      </w:r>
      <w:r w:rsidR="00041742">
        <w:rPr>
          <w:rFonts w:eastAsia="Times New Roman" w:cs="Times New Roman"/>
          <w:szCs w:val="22"/>
        </w:rPr>
        <w:t>is een manier waarop externe druk invloed kan uitoefenen.</w:t>
      </w:r>
      <w:r w:rsidR="0038341E">
        <w:rPr>
          <w:rFonts w:eastAsia="Times New Roman" w:cs="Times New Roman"/>
          <w:szCs w:val="22"/>
        </w:rPr>
        <w:t xml:space="preserve"> </w:t>
      </w:r>
      <w:r w:rsidR="00041742" w:rsidRPr="00B75B4A">
        <w:rPr>
          <w:rFonts w:eastAsia="Times New Roman" w:cs="Times New Roman"/>
          <w:szCs w:val="22"/>
        </w:rPr>
        <w:t xml:space="preserve"> </w:t>
      </w:r>
    </w:p>
    <w:p w14:paraId="35A1CCD3" w14:textId="72E15D34" w:rsidR="00463705" w:rsidRDefault="00463705" w:rsidP="005E36B2">
      <w:pPr>
        <w:spacing w:line="360" w:lineRule="auto"/>
        <w:contextualSpacing/>
        <w:rPr>
          <w:rFonts w:eastAsia="Times New Roman" w:cs="Times New Roman"/>
          <w:szCs w:val="22"/>
        </w:rPr>
      </w:pPr>
      <w:r>
        <w:rPr>
          <w:rFonts w:eastAsia="Times New Roman" w:cs="Times New Roman"/>
          <w:szCs w:val="22"/>
        </w:rPr>
        <w:tab/>
      </w:r>
      <w:r w:rsidR="003E68BF">
        <w:rPr>
          <w:rFonts w:eastAsia="Times New Roman" w:cs="Times New Roman"/>
          <w:szCs w:val="22"/>
        </w:rPr>
        <w:t>Daarnaast</w:t>
      </w:r>
      <w:r>
        <w:rPr>
          <w:rFonts w:eastAsia="Times New Roman" w:cs="Times New Roman"/>
          <w:szCs w:val="22"/>
        </w:rPr>
        <w:t xml:space="preserve"> heeft de bestuurder te maken met het legitiem handelen voor de samenleving: ook wel de </w:t>
      </w:r>
      <w:r w:rsidRPr="00B97650">
        <w:rPr>
          <w:rFonts w:eastAsia="Times New Roman" w:cs="Times New Roman"/>
          <w:i/>
          <w:iCs/>
          <w:szCs w:val="22"/>
        </w:rPr>
        <w:t>externe stakeholder</w:t>
      </w:r>
      <w:r>
        <w:rPr>
          <w:rFonts w:eastAsia="Times New Roman" w:cs="Times New Roman"/>
          <w:szCs w:val="22"/>
        </w:rPr>
        <w:t xml:space="preserve"> genoemd (Hooge &amp; Helderman, 2008, p. 97). De organisatie gaat een sociaal contract aan met de samenleving en deze contracten zijn dan de basis voor het opnemen van maatschappelijke voorkeuren in beleid (Van der Steen, 2004, p. 90). Om</w:t>
      </w:r>
      <w:r w:rsidR="000A2749">
        <w:rPr>
          <w:rFonts w:eastAsia="Times New Roman" w:cs="Times New Roman"/>
          <w:szCs w:val="22"/>
        </w:rPr>
        <w:t xml:space="preserve"> </w:t>
      </w:r>
      <w:r w:rsidR="003C5069">
        <w:rPr>
          <w:rFonts w:eastAsia="Times New Roman" w:cs="Times New Roman"/>
          <w:szCs w:val="22"/>
        </w:rPr>
        <w:t>steun</w:t>
      </w:r>
      <w:r>
        <w:rPr>
          <w:rFonts w:eastAsia="Times New Roman" w:cs="Times New Roman"/>
          <w:szCs w:val="22"/>
        </w:rPr>
        <w:t xml:space="preserve"> te verkrijgen, </w:t>
      </w:r>
      <w:r w:rsidRPr="00F0521D">
        <w:rPr>
          <w:rFonts w:eastAsia="Times New Roman" w:cs="Times New Roman"/>
          <w:szCs w:val="22"/>
        </w:rPr>
        <w:t>kan het schoolbestuur ten eerste wensen van de maatschappelijke opdracht met de belanghebbenden verkennen en</w:t>
      </w:r>
      <w:r>
        <w:rPr>
          <w:rFonts w:eastAsia="Times New Roman" w:cs="Times New Roman"/>
          <w:szCs w:val="22"/>
        </w:rPr>
        <w:t xml:space="preserve"> </w:t>
      </w:r>
      <w:r w:rsidRPr="00F0521D">
        <w:rPr>
          <w:rFonts w:eastAsia="Times New Roman" w:cs="Times New Roman"/>
          <w:szCs w:val="22"/>
        </w:rPr>
        <w:t>op basis daarvan de onderwijskundige visie formuleren en met de omgeving delen</w:t>
      </w:r>
      <w:r>
        <w:rPr>
          <w:rFonts w:eastAsia="Times New Roman" w:cs="Times New Roman"/>
          <w:szCs w:val="22"/>
        </w:rPr>
        <w:t xml:space="preserve"> (Vink &amp; </w:t>
      </w:r>
      <w:proofErr w:type="spellStart"/>
      <w:r>
        <w:rPr>
          <w:rFonts w:eastAsia="Times New Roman" w:cs="Times New Roman"/>
          <w:szCs w:val="22"/>
        </w:rPr>
        <w:t>Dückers</w:t>
      </w:r>
      <w:proofErr w:type="spellEnd"/>
      <w:r>
        <w:rPr>
          <w:rFonts w:eastAsia="Times New Roman" w:cs="Times New Roman"/>
          <w:szCs w:val="22"/>
        </w:rPr>
        <w:t xml:space="preserve">, 2012, p. 15). </w:t>
      </w:r>
      <w:r w:rsidR="00681629">
        <w:rPr>
          <w:rFonts w:eastAsia="Times New Roman" w:cs="Times New Roman"/>
          <w:szCs w:val="22"/>
        </w:rPr>
        <w:t xml:space="preserve">De verwachting van de </w:t>
      </w:r>
      <w:r w:rsidR="009766AA">
        <w:rPr>
          <w:rFonts w:eastAsia="Times New Roman" w:cs="Times New Roman"/>
          <w:szCs w:val="22"/>
        </w:rPr>
        <w:t>samenleving</w:t>
      </w:r>
      <w:r w:rsidR="00681629">
        <w:rPr>
          <w:rFonts w:eastAsia="Times New Roman" w:cs="Times New Roman"/>
          <w:szCs w:val="22"/>
        </w:rPr>
        <w:t xml:space="preserve"> ligt </w:t>
      </w:r>
      <w:r w:rsidR="009766AA">
        <w:rPr>
          <w:rFonts w:eastAsia="Times New Roman" w:cs="Times New Roman"/>
          <w:szCs w:val="22"/>
        </w:rPr>
        <w:t xml:space="preserve">enerzijds op </w:t>
      </w:r>
      <w:r w:rsidR="00CD15CA">
        <w:rPr>
          <w:rFonts w:eastAsia="Times New Roman" w:cs="Times New Roman"/>
          <w:szCs w:val="22"/>
        </w:rPr>
        <w:t xml:space="preserve">aspecten van de </w:t>
      </w:r>
      <w:r w:rsidR="009766AA">
        <w:rPr>
          <w:rFonts w:eastAsia="Times New Roman" w:cs="Times New Roman"/>
          <w:szCs w:val="22"/>
        </w:rPr>
        <w:t>harde en anderzijds op</w:t>
      </w:r>
      <w:r w:rsidR="00CD15CA">
        <w:rPr>
          <w:rFonts w:eastAsia="Times New Roman" w:cs="Times New Roman"/>
          <w:szCs w:val="22"/>
        </w:rPr>
        <w:t xml:space="preserve"> aspecten van de</w:t>
      </w:r>
      <w:r w:rsidR="009766AA">
        <w:rPr>
          <w:rFonts w:eastAsia="Times New Roman" w:cs="Times New Roman"/>
          <w:szCs w:val="22"/>
        </w:rPr>
        <w:t xml:space="preserve"> zachte waarde, omdat het verschilt per externe </w:t>
      </w:r>
      <w:r w:rsidR="00DF3D55">
        <w:rPr>
          <w:rFonts w:eastAsia="Times New Roman" w:cs="Times New Roman"/>
          <w:szCs w:val="22"/>
        </w:rPr>
        <w:t>stakeholder</w:t>
      </w:r>
      <w:r w:rsidR="009766AA">
        <w:rPr>
          <w:rFonts w:eastAsia="Times New Roman" w:cs="Times New Roman"/>
          <w:szCs w:val="22"/>
        </w:rPr>
        <w:t xml:space="preserve"> wat </w:t>
      </w:r>
      <w:r w:rsidR="00CD15CA">
        <w:rPr>
          <w:rFonts w:eastAsia="Times New Roman" w:cs="Times New Roman"/>
          <w:szCs w:val="22"/>
        </w:rPr>
        <w:t>hun visie</w:t>
      </w:r>
      <w:r w:rsidR="00762A36">
        <w:rPr>
          <w:rFonts w:eastAsia="Times New Roman" w:cs="Times New Roman"/>
          <w:szCs w:val="22"/>
        </w:rPr>
        <w:t xml:space="preserve"> op</w:t>
      </w:r>
      <w:r w:rsidR="00CD15CA">
        <w:rPr>
          <w:rFonts w:eastAsia="Times New Roman" w:cs="Times New Roman"/>
          <w:szCs w:val="22"/>
        </w:rPr>
        <w:t xml:space="preserve"> </w:t>
      </w:r>
      <w:r w:rsidR="00371B4D">
        <w:rPr>
          <w:rFonts w:eastAsia="Times New Roman" w:cs="Times New Roman"/>
          <w:szCs w:val="22"/>
        </w:rPr>
        <w:t>goed onderwijs is</w:t>
      </w:r>
      <w:r w:rsidR="00CA23E3">
        <w:rPr>
          <w:rFonts w:eastAsia="Times New Roman" w:cs="Times New Roman"/>
          <w:szCs w:val="22"/>
        </w:rPr>
        <w:t>.</w:t>
      </w:r>
      <w:r w:rsidR="00371B4D">
        <w:rPr>
          <w:rFonts w:eastAsia="Times New Roman" w:cs="Times New Roman"/>
          <w:szCs w:val="22"/>
        </w:rPr>
        <w:t xml:space="preserve"> Het is daarin lastig om aan verwachtingen van de waarde van de samenleving te voldoen</w:t>
      </w:r>
      <w:r w:rsidR="008A7169">
        <w:rPr>
          <w:rFonts w:eastAsia="Times New Roman" w:cs="Times New Roman"/>
          <w:szCs w:val="22"/>
        </w:rPr>
        <w:t>, maar de school kan wel aan verwachtingen van bepaalde doelgroepen voldoen</w:t>
      </w:r>
      <w:r w:rsidR="00371B4D">
        <w:rPr>
          <w:rFonts w:eastAsia="Times New Roman" w:cs="Times New Roman"/>
          <w:szCs w:val="22"/>
        </w:rPr>
        <w:t>.</w:t>
      </w:r>
      <w:r w:rsidR="00CA23E3">
        <w:rPr>
          <w:rFonts w:eastAsia="Times New Roman" w:cs="Times New Roman"/>
          <w:szCs w:val="22"/>
        </w:rPr>
        <w:t xml:space="preserve"> </w:t>
      </w:r>
      <w:r w:rsidR="00995F23">
        <w:rPr>
          <w:rFonts w:eastAsia="Times New Roman" w:cs="Times New Roman"/>
          <w:szCs w:val="22"/>
        </w:rPr>
        <w:t xml:space="preserve">Ook hier geldt dat tegenstrijdigheid in waarden kan leiden tot steunvermindering en dus minder legitimiteit. Wanneer </w:t>
      </w:r>
      <w:r w:rsidR="00356541">
        <w:rPr>
          <w:rFonts w:eastAsia="Times New Roman" w:cs="Times New Roman"/>
          <w:szCs w:val="22"/>
        </w:rPr>
        <w:t xml:space="preserve">de </w:t>
      </w:r>
      <w:r w:rsidR="003C5069">
        <w:rPr>
          <w:rFonts w:eastAsia="Times New Roman" w:cs="Times New Roman"/>
          <w:szCs w:val="22"/>
        </w:rPr>
        <w:t>belangen</w:t>
      </w:r>
      <w:r w:rsidR="00356541">
        <w:rPr>
          <w:rFonts w:eastAsia="Times New Roman" w:cs="Times New Roman"/>
          <w:szCs w:val="22"/>
        </w:rPr>
        <w:t xml:space="preserve"> zijn meegenomen, </w:t>
      </w:r>
      <w:r>
        <w:rPr>
          <w:rFonts w:eastAsia="Times New Roman" w:cs="Times New Roman"/>
          <w:szCs w:val="22"/>
        </w:rPr>
        <w:t xml:space="preserve">volgt </w:t>
      </w:r>
      <w:r w:rsidR="003C5069">
        <w:rPr>
          <w:rFonts w:eastAsia="Times New Roman" w:cs="Times New Roman"/>
          <w:szCs w:val="22"/>
        </w:rPr>
        <w:t>steun</w:t>
      </w:r>
      <w:r>
        <w:rPr>
          <w:rFonts w:eastAsia="Times New Roman" w:cs="Times New Roman"/>
          <w:szCs w:val="22"/>
        </w:rPr>
        <w:t xml:space="preserve"> voor de visie</w:t>
      </w:r>
      <w:r w:rsidR="00162C0D">
        <w:rPr>
          <w:rFonts w:eastAsia="Times New Roman" w:cs="Times New Roman"/>
          <w:szCs w:val="22"/>
        </w:rPr>
        <w:t>.</w:t>
      </w:r>
      <w:r w:rsidR="004C3185">
        <w:rPr>
          <w:rFonts w:eastAsia="Times New Roman" w:cs="Times New Roman"/>
          <w:szCs w:val="22"/>
        </w:rPr>
        <w:t xml:space="preserve"> </w:t>
      </w:r>
      <w:r>
        <w:rPr>
          <w:rFonts w:eastAsia="Times New Roman" w:cs="Times New Roman"/>
          <w:szCs w:val="22"/>
        </w:rPr>
        <w:t xml:space="preserve">Verantwoording en het inzichtelijk maken van de opbrengsten, wekt </w:t>
      </w:r>
      <w:r w:rsidR="0087218F">
        <w:rPr>
          <w:rFonts w:eastAsia="Times New Roman" w:cs="Times New Roman"/>
          <w:szCs w:val="22"/>
        </w:rPr>
        <w:t xml:space="preserve">vervolgens </w:t>
      </w:r>
      <w:r>
        <w:rPr>
          <w:rFonts w:eastAsia="Times New Roman" w:cs="Times New Roman"/>
          <w:szCs w:val="22"/>
        </w:rPr>
        <w:t xml:space="preserve">vertrouwen en is een belangrijke manier om legitimiteit te behouden (Vink &amp; </w:t>
      </w:r>
      <w:proofErr w:type="spellStart"/>
      <w:r>
        <w:rPr>
          <w:rFonts w:eastAsia="Times New Roman" w:cs="Times New Roman"/>
          <w:szCs w:val="22"/>
        </w:rPr>
        <w:t>Dückers</w:t>
      </w:r>
      <w:proofErr w:type="spellEnd"/>
      <w:r>
        <w:rPr>
          <w:rFonts w:eastAsia="Times New Roman" w:cs="Times New Roman"/>
          <w:szCs w:val="22"/>
        </w:rPr>
        <w:t xml:space="preserve">, 2012, p. 15). </w:t>
      </w:r>
      <w:r w:rsidR="00E3513C">
        <w:rPr>
          <w:rFonts w:eastAsia="Times New Roman" w:cs="Times New Roman"/>
          <w:szCs w:val="22"/>
        </w:rPr>
        <w:t xml:space="preserve">Wanneer dit er dan ook niet is, </w:t>
      </w:r>
      <w:r w:rsidR="009405CE">
        <w:rPr>
          <w:rFonts w:eastAsia="Times New Roman" w:cs="Times New Roman"/>
          <w:szCs w:val="22"/>
        </w:rPr>
        <w:t>voelen externen zich niet gehoord</w:t>
      </w:r>
      <w:r w:rsidR="0035296C">
        <w:rPr>
          <w:rFonts w:eastAsia="Times New Roman" w:cs="Times New Roman"/>
          <w:szCs w:val="22"/>
        </w:rPr>
        <w:t>, vermindert de steun</w:t>
      </w:r>
      <w:r w:rsidR="000810F4">
        <w:rPr>
          <w:rFonts w:eastAsia="Times New Roman" w:cs="Times New Roman"/>
          <w:szCs w:val="22"/>
        </w:rPr>
        <w:t xml:space="preserve"> en</w:t>
      </w:r>
      <w:r w:rsidR="009405CE">
        <w:rPr>
          <w:rFonts w:eastAsia="Times New Roman" w:cs="Times New Roman"/>
          <w:szCs w:val="22"/>
        </w:rPr>
        <w:t xml:space="preserve"> kunnen ze tegenspraak bieden</w:t>
      </w:r>
      <w:r w:rsidR="000810F4">
        <w:rPr>
          <w:rFonts w:eastAsia="Times New Roman" w:cs="Times New Roman"/>
          <w:szCs w:val="22"/>
        </w:rPr>
        <w:t xml:space="preserve">. Dit </w:t>
      </w:r>
      <w:r w:rsidR="00E3513C">
        <w:rPr>
          <w:rFonts w:eastAsia="Times New Roman" w:cs="Times New Roman"/>
          <w:szCs w:val="22"/>
        </w:rPr>
        <w:t xml:space="preserve">zal </w:t>
      </w:r>
      <w:r w:rsidR="00345F9C">
        <w:rPr>
          <w:rFonts w:eastAsia="Times New Roman" w:cs="Times New Roman"/>
          <w:szCs w:val="22"/>
        </w:rPr>
        <w:t>invloed hebben op het wel of niet nastreven van een visie.</w:t>
      </w:r>
    </w:p>
    <w:p w14:paraId="495A1CE9" w14:textId="4D46F8E5" w:rsidR="00231DB1" w:rsidRDefault="000B5A9E" w:rsidP="00CB4FDE">
      <w:pPr>
        <w:spacing w:line="360" w:lineRule="auto"/>
        <w:ind w:firstLine="708"/>
        <w:contextualSpacing/>
        <w:rPr>
          <w:rFonts w:eastAsia="Times New Roman" w:cs="Times New Roman"/>
          <w:szCs w:val="22"/>
        </w:rPr>
      </w:pPr>
      <w:r>
        <w:rPr>
          <w:rFonts w:eastAsia="Times New Roman" w:cs="Times New Roman"/>
          <w:szCs w:val="22"/>
        </w:rPr>
        <w:t>Tot slot</w:t>
      </w:r>
      <w:r w:rsidRPr="00B75B4A">
        <w:rPr>
          <w:rFonts w:eastAsia="Times New Roman" w:cs="Times New Roman"/>
          <w:szCs w:val="22"/>
        </w:rPr>
        <w:t xml:space="preserve"> zijn er </w:t>
      </w:r>
      <w:r w:rsidRPr="00B97650">
        <w:rPr>
          <w:rFonts w:eastAsia="Times New Roman" w:cs="Times New Roman"/>
          <w:i/>
          <w:iCs/>
          <w:szCs w:val="22"/>
        </w:rPr>
        <w:t>interne stakeholders</w:t>
      </w:r>
      <w:r>
        <w:rPr>
          <w:rFonts w:eastAsia="Times New Roman" w:cs="Times New Roman"/>
          <w:szCs w:val="22"/>
        </w:rPr>
        <w:t>: de medewerkers (Hooge &amp; Helderman, 2008, p. 97). Deze interne relatie tussen de bestuurder en medewerker moet op orde zijn om legitimiteit te behouden en verkrijgen. De interne relatie is geen vorm van externe druk, dus wordt in dit onderzoek niet gekoppeld aan legitimiteit.</w:t>
      </w:r>
    </w:p>
    <w:p w14:paraId="448EE511" w14:textId="77777777" w:rsidR="00AC0C8C" w:rsidRDefault="00AC0C8C" w:rsidP="00AC0C8C">
      <w:pPr>
        <w:spacing w:line="360" w:lineRule="auto"/>
        <w:contextualSpacing/>
        <w:rPr>
          <w:rFonts w:eastAsia="Times New Roman" w:cs="Times New Roman"/>
          <w:szCs w:val="22"/>
        </w:rPr>
      </w:pPr>
    </w:p>
    <w:p w14:paraId="6B102A29" w14:textId="05E4A71F" w:rsidR="00AC0C8C" w:rsidRDefault="00C73F00" w:rsidP="00AC0C8C">
      <w:pPr>
        <w:spacing w:line="360" w:lineRule="auto"/>
        <w:contextualSpacing/>
        <w:rPr>
          <w:rFonts w:eastAsia="Times New Roman" w:cs="Times New Roman"/>
          <w:szCs w:val="22"/>
        </w:rPr>
      </w:pPr>
      <w:r w:rsidRPr="00C73F00">
        <w:rPr>
          <w:rFonts w:eastAsia="Times New Roman" w:cs="Times New Roman"/>
          <w:b/>
          <w:bCs/>
          <w:szCs w:val="22"/>
        </w:rPr>
        <w:t xml:space="preserve">Tabel </w:t>
      </w:r>
      <w:r w:rsidR="00A97B38">
        <w:rPr>
          <w:rFonts w:eastAsia="Times New Roman" w:cs="Times New Roman"/>
          <w:b/>
          <w:bCs/>
          <w:szCs w:val="22"/>
        </w:rPr>
        <w:t>1</w:t>
      </w:r>
      <w:r>
        <w:rPr>
          <w:rFonts w:eastAsia="Times New Roman" w:cs="Times New Roman"/>
          <w:szCs w:val="22"/>
        </w:rPr>
        <w:t xml:space="preserve"> Type stakeholder en verwachte publieke waarde</w:t>
      </w:r>
    </w:p>
    <w:tbl>
      <w:tblPr>
        <w:tblStyle w:val="Tabelraster"/>
        <w:tblW w:w="0" w:type="auto"/>
        <w:tblLook w:val="04A0" w:firstRow="1" w:lastRow="0" w:firstColumn="1" w:lastColumn="0" w:noHBand="0" w:noVBand="1"/>
      </w:tblPr>
      <w:tblGrid>
        <w:gridCol w:w="3005"/>
        <w:gridCol w:w="3005"/>
        <w:gridCol w:w="3006"/>
      </w:tblGrid>
      <w:tr w:rsidR="00D468F1" w14:paraId="1DCEAE9B" w14:textId="77777777" w:rsidTr="009429EC">
        <w:tc>
          <w:tcPr>
            <w:tcW w:w="3005" w:type="dxa"/>
            <w:shd w:val="clear" w:color="auto" w:fill="DAE9F7" w:themeFill="text2" w:themeFillTint="1A"/>
          </w:tcPr>
          <w:p w14:paraId="6E1D8ABA" w14:textId="0A7DC28C" w:rsidR="00D468F1" w:rsidRPr="009429EC" w:rsidRDefault="00D468F1" w:rsidP="00AC0C8C">
            <w:pPr>
              <w:spacing w:line="360" w:lineRule="auto"/>
              <w:contextualSpacing/>
              <w:rPr>
                <w:rFonts w:eastAsia="Times New Roman" w:cs="Times New Roman"/>
                <w:b/>
                <w:bCs/>
                <w:szCs w:val="22"/>
              </w:rPr>
            </w:pPr>
            <w:r w:rsidRPr="009429EC">
              <w:rPr>
                <w:rFonts w:eastAsia="Times New Roman" w:cs="Times New Roman"/>
                <w:b/>
                <w:bCs/>
                <w:szCs w:val="22"/>
              </w:rPr>
              <w:t>Type stakeholder</w:t>
            </w:r>
          </w:p>
        </w:tc>
        <w:tc>
          <w:tcPr>
            <w:tcW w:w="3005" w:type="dxa"/>
            <w:shd w:val="clear" w:color="auto" w:fill="DAE9F7" w:themeFill="text2" w:themeFillTint="1A"/>
          </w:tcPr>
          <w:p w14:paraId="7E5FEDC3" w14:textId="478B7BB8" w:rsidR="00D468F1" w:rsidRPr="009429EC" w:rsidRDefault="00D468F1" w:rsidP="00AC0C8C">
            <w:pPr>
              <w:spacing w:line="360" w:lineRule="auto"/>
              <w:contextualSpacing/>
              <w:rPr>
                <w:rFonts w:eastAsia="Times New Roman" w:cs="Times New Roman"/>
                <w:b/>
                <w:bCs/>
                <w:szCs w:val="22"/>
              </w:rPr>
            </w:pPr>
            <w:r w:rsidRPr="009429EC">
              <w:rPr>
                <w:rFonts w:eastAsia="Times New Roman" w:cs="Times New Roman"/>
                <w:b/>
                <w:bCs/>
                <w:szCs w:val="22"/>
              </w:rPr>
              <w:t>Voorbeeld</w:t>
            </w:r>
          </w:p>
        </w:tc>
        <w:tc>
          <w:tcPr>
            <w:tcW w:w="3006" w:type="dxa"/>
            <w:shd w:val="clear" w:color="auto" w:fill="DAE9F7" w:themeFill="text2" w:themeFillTint="1A"/>
          </w:tcPr>
          <w:p w14:paraId="41315D22" w14:textId="3845A732" w:rsidR="00D468F1" w:rsidRPr="009429EC" w:rsidRDefault="00D468F1" w:rsidP="00AC0C8C">
            <w:pPr>
              <w:spacing w:line="360" w:lineRule="auto"/>
              <w:contextualSpacing/>
              <w:rPr>
                <w:rFonts w:eastAsia="Times New Roman" w:cs="Times New Roman"/>
                <w:b/>
                <w:bCs/>
                <w:szCs w:val="22"/>
              </w:rPr>
            </w:pPr>
            <w:r w:rsidRPr="009429EC">
              <w:rPr>
                <w:rFonts w:eastAsia="Times New Roman" w:cs="Times New Roman"/>
                <w:b/>
                <w:bCs/>
                <w:szCs w:val="22"/>
              </w:rPr>
              <w:t>Verwacht type waarde</w:t>
            </w:r>
          </w:p>
        </w:tc>
      </w:tr>
      <w:tr w:rsidR="00D468F1" w14:paraId="607E82B5" w14:textId="77777777">
        <w:tc>
          <w:tcPr>
            <w:tcW w:w="3005" w:type="dxa"/>
          </w:tcPr>
          <w:p w14:paraId="1D0D2E34" w14:textId="6164E5AE" w:rsidR="00D468F1" w:rsidRDefault="00D468F1" w:rsidP="00AC0C8C">
            <w:pPr>
              <w:spacing w:line="360" w:lineRule="auto"/>
              <w:contextualSpacing/>
              <w:rPr>
                <w:rFonts w:eastAsia="Times New Roman" w:cs="Times New Roman"/>
                <w:szCs w:val="22"/>
              </w:rPr>
            </w:pPr>
            <w:r>
              <w:rPr>
                <w:rFonts w:eastAsia="Times New Roman" w:cs="Times New Roman"/>
                <w:szCs w:val="22"/>
              </w:rPr>
              <w:t>Prioritair</w:t>
            </w:r>
          </w:p>
        </w:tc>
        <w:tc>
          <w:tcPr>
            <w:tcW w:w="3005" w:type="dxa"/>
          </w:tcPr>
          <w:p w14:paraId="1DB235B8" w14:textId="23882277" w:rsidR="00D468F1" w:rsidRDefault="00D468F1" w:rsidP="00AC0C8C">
            <w:pPr>
              <w:spacing w:line="360" w:lineRule="auto"/>
              <w:contextualSpacing/>
              <w:rPr>
                <w:rFonts w:eastAsia="Times New Roman" w:cs="Times New Roman"/>
                <w:szCs w:val="22"/>
              </w:rPr>
            </w:pPr>
            <w:r>
              <w:rPr>
                <w:rFonts w:eastAsia="Times New Roman" w:cs="Times New Roman"/>
                <w:szCs w:val="22"/>
              </w:rPr>
              <w:t>Leerling</w:t>
            </w:r>
          </w:p>
        </w:tc>
        <w:tc>
          <w:tcPr>
            <w:tcW w:w="3006" w:type="dxa"/>
          </w:tcPr>
          <w:p w14:paraId="58C3897E" w14:textId="54E8C873" w:rsidR="00D468F1" w:rsidRDefault="00D468F1" w:rsidP="00AC0C8C">
            <w:pPr>
              <w:spacing w:line="360" w:lineRule="auto"/>
              <w:contextualSpacing/>
              <w:rPr>
                <w:rFonts w:eastAsia="Times New Roman" w:cs="Times New Roman"/>
                <w:szCs w:val="22"/>
              </w:rPr>
            </w:pPr>
            <w:r>
              <w:rPr>
                <w:rFonts w:eastAsia="Times New Roman" w:cs="Times New Roman"/>
                <w:szCs w:val="22"/>
              </w:rPr>
              <w:t>Zachte waarde</w:t>
            </w:r>
          </w:p>
        </w:tc>
      </w:tr>
      <w:tr w:rsidR="00D468F1" w14:paraId="2114E814" w14:textId="77777777">
        <w:tc>
          <w:tcPr>
            <w:tcW w:w="3005" w:type="dxa"/>
          </w:tcPr>
          <w:p w14:paraId="70695515" w14:textId="760BC4AD" w:rsidR="00D468F1" w:rsidRDefault="00D468F1" w:rsidP="00AC0C8C">
            <w:pPr>
              <w:spacing w:line="360" w:lineRule="auto"/>
              <w:contextualSpacing/>
              <w:rPr>
                <w:rFonts w:eastAsia="Times New Roman" w:cs="Times New Roman"/>
                <w:szCs w:val="22"/>
              </w:rPr>
            </w:pPr>
            <w:r>
              <w:rPr>
                <w:rFonts w:eastAsia="Times New Roman" w:cs="Times New Roman"/>
                <w:szCs w:val="22"/>
              </w:rPr>
              <w:t>Verticaal</w:t>
            </w:r>
          </w:p>
        </w:tc>
        <w:tc>
          <w:tcPr>
            <w:tcW w:w="3005" w:type="dxa"/>
          </w:tcPr>
          <w:p w14:paraId="13F20616" w14:textId="56AC8B30" w:rsidR="00D468F1" w:rsidRDefault="00D468F1" w:rsidP="00AC0C8C">
            <w:pPr>
              <w:spacing w:line="360" w:lineRule="auto"/>
              <w:contextualSpacing/>
              <w:rPr>
                <w:rFonts w:eastAsia="Times New Roman" w:cs="Times New Roman"/>
                <w:szCs w:val="22"/>
              </w:rPr>
            </w:pPr>
            <w:r>
              <w:rPr>
                <w:rFonts w:eastAsia="Times New Roman" w:cs="Times New Roman"/>
                <w:szCs w:val="22"/>
              </w:rPr>
              <w:t>Raad van Toezicht &amp; Onderwijsinspectie</w:t>
            </w:r>
          </w:p>
        </w:tc>
        <w:tc>
          <w:tcPr>
            <w:tcW w:w="3006" w:type="dxa"/>
          </w:tcPr>
          <w:p w14:paraId="46E02C6B" w14:textId="48D3360F" w:rsidR="00D468F1" w:rsidRDefault="009429EC" w:rsidP="00AC0C8C">
            <w:pPr>
              <w:spacing w:line="360" w:lineRule="auto"/>
              <w:contextualSpacing/>
              <w:rPr>
                <w:rFonts w:eastAsia="Times New Roman" w:cs="Times New Roman"/>
                <w:szCs w:val="22"/>
              </w:rPr>
            </w:pPr>
            <w:r>
              <w:rPr>
                <w:rFonts w:eastAsia="Times New Roman" w:cs="Times New Roman"/>
                <w:szCs w:val="22"/>
              </w:rPr>
              <w:t>Zachte en harde waarde</w:t>
            </w:r>
          </w:p>
        </w:tc>
      </w:tr>
      <w:tr w:rsidR="00D468F1" w14:paraId="06428469" w14:textId="77777777">
        <w:tc>
          <w:tcPr>
            <w:tcW w:w="3005" w:type="dxa"/>
          </w:tcPr>
          <w:p w14:paraId="3A180DA0" w14:textId="1C17C828" w:rsidR="00D468F1" w:rsidRDefault="009429EC" w:rsidP="00AC0C8C">
            <w:pPr>
              <w:spacing w:line="360" w:lineRule="auto"/>
              <w:contextualSpacing/>
              <w:rPr>
                <w:rFonts w:eastAsia="Times New Roman" w:cs="Times New Roman"/>
                <w:szCs w:val="22"/>
              </w:rPr>
            </w:pPr>
            <w:r>
              <w:rPr>
                <w:rFonts w:eastAsia="Times New Roman" w:cs="Times New Roman"/>
                <w:szCs w:val="22"/>
              </w:rPr>
              <w:t>Extern</w:t>
            </w:r>
          </w:p>
        </w:tc>
        <w:tc>
          <w:tcPr>
            <w:tcW w:w="3005" w:type="dxa"/>
          </w:tcPr>
          <w:p w14:paraId="47CF7C1B" w14:textId="6BAD539A" w:rsidR="00D468F1" w:rsidRDefault="009429EC" w:rsidP="00AC0C8C">
            <w:pPr>
              <w:spacing w:line="360" w:lineRule="auto"/>
              <w:contextualSpacing/>
              <w:rPr>
                <w:rFonts w:eastAsia="Times New Roman" w:cs="Times New Roman"/>
                <w:szCs w:val="22"/>
              </w:rPr>
            </w:pPr>
            <w:r>
              <w:rPr>
                <w:rFonts w:eastAsia="Times New Roman" w:cs="Times New Roman"/>
                <w:szCs w:val="22"/>
              </w:rPr>
              <w:t>Samenleving</w:t>
            </w:r>
          </w:p>
        </w:tc>
        <w:tc>
          <w:tcPr>
            <w:tcW w:w="3006" w:type="dxa"/>
          </w:tcPr>
          <w:p w14:paraId="7DD8EE7F" w14:textId="01CDBAF3" w:rsidR="00D468F1" w:rsidRDefault="009429EC" w:rsidP="00AC0C8C">
            <w:pPr>
              <w:spacing w:line="360" w:lineRule="auto"/>
              <w:contextualSpacing/>
              <w:rPr>
                <w:rFonts w:eastAsia="Times New Roman" w:cs="Times New Roman"/>
                <w:szCs w:val="22"/>
              </w:rPr>
            </w:pPr>
            <w:r>
              <w:rPr>
                <w:rFonts w:eastAsia="Times New Roman" w:cs="Times New Roman"/>
                <w:szCs w:val="22"/>
              </w:rPr>
              <w:t>Zachte en harde waarde</w:t>
            </w:r>
          </w:p>
        </w:tc>
      </w:tr>
    </w:tbl>
    <w:p w14:paraId="5A15D53E" w14:textId="4F0A4CB9" w:rsidR="00F506BF" w:rsidRDefault="00333448" w:rsidP="005E36B2">
      <w:pPr>
        <w:pStyle w:val="Kop3"/>
        <w:contextualSpacing/>
        <w:rPr>
          <w:rFonts w:eastAsia="Times New Roman"/>
        </w:rPr>
      </w:pPr>
      <w:bookmarkStart w:id="23" w:name="_Toc204095832"/>
      <w:r>
        <w:rPr>
          <w:rFonts w:eastAsia="Times New Roman"/>
        </w:rPr>
        <w:t>3</w:t>
      </w:r>
      <w:r w:rsidR="00CB1505">
        <w:rPr>
          <w:rFonts w:eastAsia="Times New Roman"/>
        </w:rPr>
        <w:t>.</w:t>
      </w:r>
      <w:r w:rsidR="00E01F2D">
        <w:rPr>
          <w:rFonts w:eastAsia="Times New Roman"/>
        </w:rPr>
        <w:t>3</w:t>
      </w:r>
      <w:r w:rsidR="00CB1505">
        <w:rPr>
          <w:rFonts w:eastAsia="Times New Roman"/>
        </w:rPr>
        <w:t xml:space="preserve">.2 </w:t>
      </w:r>
      <w:r w:rsidR="003B503D">
        <w:rPr>
          <w:rFonts w:eastAsia="Times New Roman"/>
        </w:rPr>
        <w:t xml:space="preserve">Type </w:t>
      </w:r>
      <w:r w:rsidR="00070B14">
        <w:rPr>
          <w:rFonts w:eastAsia="Times New Roman"/>
        </w:rPr>
        <w:t>steun</w:t>
      </w:r>
      <w:bookmarkEnd w:id="23"/>
    </w:p>
    <w:p w14:paraId="2031EB4C" w14:textId="32239080" w:rsidR="00991FFA" w:rsidRDefault="00B158B1" w:rsidP="00740BA8">
      <w:pPr>
        <w:spacing w:line="360" w:lineRule="auto"/>
        <w:contextualSpacing/>
        <w:rPr>
          <w:rFonts w:eastAsia="Times New Roman" w:cs="Times New Roman"/>
          <w:szCs w:val="22"/>
        </w:rPr>
      </w:pPr>
      <w:r>
        <w:rPr>
          <w:rFonts w:eastAsia="Times New Roman" w:cs="Times New Roman"/>
          <w:szCs w:val="22"/>
        </w:rPr>
        <w:t xml:space="preserve">Legitimiteit kan worden omschreven als de acceptatie van </w:t>
      </w:r>
      <w:r w:rsidR="003515E4">
        <w:rPr>
          <w:rFonts w:eastAsia="Times New Roman" w:cs="Times New Roman"/>
          <w:szCs w:val="22"/>
        </w:rPr>
        <w:t>beleid. Dit heeft een objectieve kant; wat beleid concreet inhoudt</w:t>
      </w:r>
      <w:r w:rsidR="00C43510">
        <w:rPr>
          <w:rFonts w:eastAsia="Times New Roman" w:cs="Times New Roman"/>
          <w:szCs w:val="22"/>
        </w:rPr>
        <w:t xml:space="preserve"> en welke doelen worden behaald.</w:t>
      </w:r>
      <w:r w:rsidR="003515E4">
        <w:rPr>
          <w:rFonts w:eastAsia="Times New Roman" w:cs="Times New Roman"/>
          <w:szCs w:val="22"/>
        </w:rPr>
        <w:t xml:space="preserve"> </w:t>
      </w:r>
      <w:r w:rsidR="00C43510">
        <w:rPr>
          <w:rFonts w:eastAsia="Times New Roman" w:cs="Times New Roman"/>
          <w:szCs w:val="22"/>
        </w:rPr>
        <w:t>Er is</w:t>
      </w:r>
      <w:r w:rsidR="00B03162">
        <w:rPr>
          <w:rFonts w:eastAsia="Times New Roman" w:cs="Times New Roman"/>
          <w:szCs w:val="22"/>
        </w:rPr>
        <w:t xml:space="preserve"> echter</w:t>
      </w:r>
      <w:r w:rsidR="00C43510">
        <w:rPr>
          <w:rFonts w:eastAsia="Times New Roman" w:cs="Times New Roman"/>
          <w:szCs w:val="22"/>
        </w:rPr>
        <w:t xml:space="preserve"> ook een</w:t>
      </w:r>
      <w:r w:rsidR="003515E4">
        <w:rPr>
          <w:rFonts w:eastAsia="Times New Roman" w:cs="Times New Roman"/>
          <w:szCs w:val="22"/>
        </w:rPr>
        <w:t xml:space="preserve"> subjectieve kant; </w:t>
      </w:r>
      <w:r w:rsidR="00A7325E">
        <w:rPr>
          <w:rFonts w:eastAsia="Times New Roman" w:cs="Times New Roman"/>
          <w:szCs w:val="22"/>
        </w:rPr>
        <w:t>de acceptatie door</w:t>
      </w:r>
      <w:r w:rsidR="003515E4">
        <w:rPr>
          <w:rFonts w:eastAsia="Times New Roman" w:cs="Times New Roman"/>
          <w:szCs w:val="22"/>
        </w:rPr>
        <w:t xml:space="preserve"> </w:t>
      </w:r>
      <w:r w:rsidR="00C43510">
        <w:rPr>
          <w:rFonts w:eastAsia="Times New Roman" w:cs="Times New Roman"/>
          <w:szCs w:val="22"/>
        </w:rPr>
        <w:t>actoren met hun eigen perceptie en voorkeuren</w:t>
      </w:r>
      <w:r w:rsidR="00A7325E">
        <w:rPr>
          <w:rFonts w:eastAsia="Times New Roman" w:cs="Times New Roman"/>
          <w:szCs w:val="22"/>
        </w:rPr>
        <w:t xml:space="preserve"> </w:t>
      </w:r>
      <w:r w:rsidR="005950C3">
        <w:rPr>
          <w:rFonts w:eastAsia="Times New Roman" w:cs="Times New Roman"/>
          <w:szCs w:val="22"/>
        </w:rPr>
        <w:t xml:space="preserve">van deze inhoud en doelen </w:t>
      </w:r>
      <w:r w:rsidR="00A7325E">
        <w:rPr>
          <w:rFonts w:eastAsia="Times New Roman" w:cs="Times New Roman"/>
          <w:szCs w:val="22"/>
        </w:rPr>
        <w:t>(Van der Steen et al., 2013).</w:t>
      </w:r>
      <w:r w:rsidR="00740BA8" w:rsidRPr="00B75B4A">
        <w:rPr>
          <w:rFonts w:eastAsia="Times New Roman" w:cs="Times New Roman"/>
          <w:szCs w:val="22"/>
        </w:rPr>
        <w:t xml:space="preserve"> </w:t>
      </w:r>
      <w:r w:rsidR="00293B77" w:rsidRPr="00B75B4A">
        <w:rPr>
          <w:rFonts w:eastAsia="Times New Roman" w:cs="Times New Roman"/>
          <w:szCs w:val="22"/>
        </w:rPr>
        <w:t xml:space="preserve">Uit legitimiteit kan steun voor </w:t>
      </w:r>
      <w:r w:rsidR="00865E3A">
        <w:rPr>
          <w:rFonts w:eastAsia="Times New Roman" w:cs="Times New Roman"/>
          <w:szCs w:val="22"/>
        </w:rPr>
        <w:t>een visie</w:t>
      </w:r>
      <w:r w:rsidR="00293B77" w:rsidRPr="00B75B4A">
        <w:rPr>
          <w:rFonts w:eastAsia="Times New Roman" w:cs="Times New Roman"/>
          <w:szCs w:val="22"/>
        </w:rPr>
        <w:t xml:space="preserve"> ontstaan.</w:t>
      </w:r>
      <w:r w:rsidR="004C31F8">
        <w:rPr>
          <w:rFonts w:eastAsia="Times New Roman" w:cs="Times New Roman"/>
          <w:szCs w:val="22"/>
        </w:rPr>
        <w:t xml:space="preserve"> Steun kan worden gedefinieerd als </w:t>
      </w:r>
      <w:r w:rsidR="0047685E">
        <w:rPr>
          <w:rFonts w:eastAsia="Times New Roman" w:cs="Times New Roman"/>
          <w:szCs w:val="22"/>
        </w:rPr>
        <w:t xml:space="preserve">openlijk gedrag van een </w:t>
      </w:r>
      <w:r w:rsidR="000C1D55">
        <w:rPr>
          <w:rFonts w:eastAsia="Times New Roman" w:cs="Times New Roman"/>
          <w:szCs w:val="22"/>
        </w:rPr>
        <w:t>instituut</w:t>
      </w:r>
      <w:r w:rsidR="0047685E">
        <w:rPr>
          <w:rFonts w:eastAsia="Times New Roman" w:cs="Times New Roman"/>
          <w:szCs w:val="22"/>
        </w:rPr>
        <w:t xml:space="preserve"> wat </w:t>
      </w:r>
      <w:r w:rsidR="00A97A74">
        <w:rPr>
          <w:rFonts w:eastAsia="Times New Roman" w:cs="Times New Roman"/>
          <w:szCs w:val="22"/>
        </w:rPr>
        <w:t>men</w:t>
      </w:r>
      <w:r w:rsidR="0047685E">
        <w:rPr>
          <w:rFonts w:eastAsia="Times New Roman" w:cs="Times New Roman"/>
          <w:szCs w:val="22"/>
        </w:rPr>
        <w:t xml:space="preserve"> rechtvaardig, juist en geldig vindt (Easton, 1975, p. </w:t>
      </w:r>
      <w:r w:rsidR="00A97A74">
        <w:rPr>
          <w:rFonts w:eastAsia="Times New Roman" w:cs="Times New Roman"/>
          <w:szCs w:val="22"/>
        </w:rPr>
        <w:t>436).</w:t>
      </w:r>
      <w:r w:rsidR="00E14607">
        <w:rPr>
          <w:rFonts w:eastAsia="Times New Roman" w:cs="Times New Roman"/>
          <w:szCs w:val="22"/>
        </w:rPr>
        <w:t xml:space="preserve"> Dit kan worden geuit in een bepaalde actie of pleidooi voor de zaak of het </w:t>
      </w:r>
      <w:r w:rsidR="000C1D55">
        <w:rPr>
          <w:rFonts w:eastAsia="Times New Roman" w:cs="Times New Roman"/>
          <w:szCs w:val="22"/>
        </w:rPr>
        <w:t>instituut</w:t>
      </w:r>
      <w:r w:rsidR="00E14607">
        <w:rPr>
          <w:rFonts w:eastAsia="Times New Roman" w:cs="Times New Roman"/>
          <w:szCs w:val="22"/>
        </w:rPr>
        <w:t>.</w:t>
      </w:r>
      <w:r w:rsidR="00293B77" w:rsidRPr="00B75B4A">
        <w:rPr>
          <w:rFonts w:eastAsia="Times New Roman" w:cs="Times New Roman"/>
          <w:szCs w:val="22"/>
        </w:rPr>
        <w:t xml:space="preserve"> </w:t>
      </w:r>
      <w:r w:rsidR="00E14607">
        <w:rPr>
          <w:rFonts w:eastAsia="Times New Roman" w:cs="Times New Roman"/>
          <w:szCs w:val="22"/>
        </w:rPr>
        <w:t>Daarbij</w:t>
      </w:r>
      <w:r w:rsidR="00946C71">
        <w:rPr>
          <w:rFonts w:eastAsia="Times New Roman" w:cs="Times New Roman"/>
          <w:szCs w:val="22"/>
        </w:rPr>
        <w:t xml:space="preserve"> kan </w:t>
      </w:r>
      <w:r w:rsidR="00E14607">
        <w:rPr>
          <w:rFonts w:eastAsia="Times New Roman" w:cs="Times New Roman"/>
          <w:szCs w:val="22"/>
        </w:rPr>
        <w:t xml:space="preserve">er </w:t>
      </w:r>
      <w:r w:rsidR="00946C71">
        <w:rPr>
          <w:rFonts w:eastAsia="Times New Roman" w:cs="Times New Roman"/>
          <w:szCs w:val="22"/>
        </w:rPr>
        <w:t xml:space="preserve">onderscheid worden gemaakt tussen </w:t>
      </w:r>
      <w:r w:rsidR="005506C0">
        <w:rPr>
          <w:rFonts w:eastAsia="Times New Roman" w:cs="Times New Roman"/>
          <w:szCs w:val="22"/>
        </w:rPr>
        <w:t xml:space="preserve">specifieke steun en diffuse steun. </w:t>
      </w:r>
    </w:p>
    <w:p w14:paraId="639E4151" w14:textId="0F8A78F5" w:rsidR="00FE0565" w:rsidRDefault="003E3041" w:rsidP="00D231A2">
      <w:pPr>
        <w:spacing w:line="360" w:lineRule="auto"/>
        <w:ind w:firstLine="708"/>
        <w:contextualSpacing/>
        <w:rPr>
          <w:rFonts w:eastAsia="Times New Roman" w:cs="Times New Roman"/>
          <w:szCs w:val="22"/>
        </w:rPr>
      </w:pPr>
      <w:r w:rsidRPr="003E3041">
        <w:rPr>
          <w:rFonts w:eastAsia="Times New Roman" w:cs="Times New Roman"/>
          <w:szCs w:val="22"/>
        </w:rPr>
        <w:t>Specifieke steun verwijst naar het vertrouwen in en de acceptatie van het concrete handelen van de huidige machthebbers of bestuurders</w:t>
      </w:r>
      <w:r w:rsidR="00486A09">
        <w:rPr>
          <w:rFonts w:eastAsia="Times New Roman" w:cs="Times New Roman"/>
          <w:szCs w:val="22"/>
        </w:rPr>
        <w:t xml:space="preserve"> (</w:t>
      </w:r>
      <w:r w:rsidR="00313ED8">
        <w:rPr>
          <w:rFonts w:eastAsia="Times New Roman" w:cs="Times New Roman"/>
          <w:szCs w:val="22"/>
        </w:rPr>
        <w:t>Easton, 1975, p. 437</w:t>
      </w:r>
      <w:r w:rsidR="00486A09">
        <w:rPr>
          <w:rFonts w:eastAsia="Times New Roman" w:cs="Times New Roman"/>
          <w:szCs w:val="22"/>
        </w:rPr>
        <w:t>)</w:t>
      </w:r>
      <w:r w:rsidRPr="003E3041">
        <w:rPr>
          <w:rFonts w:eastAsia="Times New Roman" w:cs="Times New Roman"/>
          <w:szCs w:val="22"/>
        </w:rPr>
        <w:t>.</w:t>
      </w:r>
      <w:r w:rsidR="00B83645">
        <w:rPr>
          <w:rFonts w:eastAsia="Times New Roman" w:cs="Times New Roman"/>
          <w:szCs w:val="22"/>
        </w:rPr>
        <w:t xml:space="preserve"> </w:t>
      </w:r>
      <w:r w:rsidR="00345571">
        <w:rPr>
          <w:rFonts w:eastAsia="Times New Roman" w:cs="Times New Roman"/>
          <w:szCs w:val="22"/>
        </w:rPr>
        <w:t>Het betreft de steun die o</w:t>
      </w:r>
      <w:r w:rsidR="00175E0C">
        <w:rPr>
          <w:rFonts w:eastAsia="Times New Roman" w:cs="Times New Roman"/>
          <w:szCs w:val="22"/>
        </w:rPr>
        <w:t xml:space="preserve">p één moment gemeten wordt. </w:t>
      </w:r>
      <w:r w:rsidR="00127C9A">
        <w:rPr>
          <w:rFonts w:eastAsia="Times New Roman" w:cs="Times New Roman"/>
          <w:szCs w:val="22"/>
        </w:rPr>
        <w:t>Deze steun is</w:t>
      </w:r>
      <w:r w:rsidR="00486A09">
        <w:rPr>
          <w:rFonts w:eastAsia="Times New Roman" w:cs="Times New Roman"/>
          <w:szCs w:val="22"/>
        </w:rPr>
        <w:t xml:space="preserve"> in het geval van onderwijsbestuurders</w:t>
      </w:r>
      <w:r w:rsidR="00127C9A">
        <w:rPr>
          <w:rFonts w:eastAsia="Times New Roman" w:cs="Times New Roman"/>
          <w:szCs w:val="22"/>
        </w:rPr>
        <w:t xml:space="preserve"> vaak gebaseerd op het wel of niet vervullen van beleidsvoorkeuren of belangen</w:t>
      </w:r>
      <w:r w:rsidR="00114221">
        <w:rPr>
          <w:rFonts w:eastAsia="Times New Roman" w:cs="Times New Roman"/>
          <w:szCs w:val="22"/>
        </w:rPr>
        <w:t xml:space="preserve"> in de visie</w:t>
      </w:r>
      <w:r w:rsidR="00127C9A">
        <w:rPr>
          <w:rFonts w:eastAsia="Times New Roman" w:cs="Times New Roman"/>
          <w:szCs w:val="22"/>
        </w:rPr>
        <w:t xml:space="preserve">. </w:t>
      </w:r>
      <w:r w:rsidR="007752E7">
        <w:rPr>
          <w:rFonts w:eastAsia="Times New Roman" w:cs="Times New Roman"/>
          <w:szCs w:val="22"/>
        </w:rPr>
        <w:t>Als de onderwijsbestuurder presteert</w:t>
      </w:r>
      <w:r w:rsidR="00486A09">
        <w:rPr>
          <w:rFonts w:eastAsia="Times New Roman" w:cs="Times New Roman"/>
          <w:szCs w:val="22"/>
        </w:rPr>
        <w:t xml:space="preserve"> </w:t>
      </w:r>
      <w:r w:rsidR="004311C0">
        <w:rPr>
          <w:rFonts w:eastAsia="Times New Roman" w:cs="Times New Roman"/>
          <w:szCs w:val="22"/>
        </w:rPr>
        <w:t>naar concrete verwachting in een situatie</w:t>
      </w:r>
      <w:r w:rsidR="007752E7">
        <w:rPr>
          <w:rFonts w:eastAsia="Times New Roman" w:cs="Times New Roman"/>
          <w:szCs w:val="22"/>
        </w:rPr>
        <w:t xml:space="preserve">, zou dit steun opleveren. </w:t>
      </w:r>
      <w:r w:rsidR="00D9059A">
        <w:rPr>
          <w:rFonts w:eastAsia="Times New Roman" w:cs="Times New Roman"/>
          <w:szCs w:val="22"/>
        </w:rPr>
        <w:t>Wanneer dit niet het geval is, kan dit direct invloed hebben op het wel of niet nastreven van de visie.</w:t>
      </w:r>
    </w:p>
    <w:p w14:paraId="017FC6E7" w14:textId="7CFC8F58" w:rsidR="00991FFA" w:rsidRDefault="00E143D1" w:rsidP="005E36B2">
      <w:pPr>
        <w:spacing w:line="360" w:lineRule="auto"/>
        <w:ind w:firstLine="708"/>
        <w:contextualSpacing/>
        <w:rPr>
          <w:rFonts w:eastAsia="Times New Roman" w:cs="Times New Roman"/>
          <w:szCs w:val="22"/>
        </w:rPr>
      </w:pPr>
      <w:r>
        <w:rPr>
          <w:rFonts w:eastAsia="Times New Roman" w:cs="Times New Roman"/>
          <w:szCs w:val="22"/>
        </w:rPr>
        <w:t>Diffuse steun is steun</w:t>
      </w:r>
      <w:r w:rsidR="00370BB7">
        <w:rPr>
          <w:rFonts w:eastAsia="Times New Roman" w:cs="Times New Roman"/>
          <w:szCs w:val="22"/>
        </w:rPr>
        <w:t xml:space="preserve"> </w:t>
      </w:r>
      <w:r w:rsidR="00FE0565">
        <w:rPr>
          <w:rFonts w:eastAsia="Times New Roman" w:cs="Times New Roman"/>
          <w:szCs w:val="22"/>
        </w:rPr>
        <w:t xml:space="preserve">voor </w:t>
      </w:r>
      <w:r w:rsidR="00370BB7">
        <w:rPr>
          <w:rFonts w:eastAsia="Times New Roman" w:cs="Times New Roman"/>
          <w:szCs w:val="22"/>
        </w:rPr>
        <w:t>het systeem als geheel en is gebaseerd op vertrouwen</w:t>
      </w:r>
      <w:r w:rsidR="00E546AB">
        <w:rPr>
          <w:rStyle w:val="Verwijzingopmerking"/>
        </w:rPr>
        <w:t>.</w:t>
      </w:r>
      <w:r w:rsidR="0048509E">
        <w:rPr>
          <w:rStyle w:val="Verwijzingopmerking"/>
        </w:rPr>
        <w:t xml:space="preserve"> </w:t>
      </w:r>
      <w:r w:rsidR="00E546AB">
        <w:rPr>
          <w:rFonts w:eastAsia="Times New Roman" w:cs="Times New Roman"/>
          <w:szCs w:val="22"/>
        </w:rPr>
        <w:t>Daa</w:t>
      </w:r>
      <w:r w:rsidR="00990210">
        <w:rPr>
          <w:rFonts w:eastAsia="Times New Roman" w:cs="Times New Roman"/>
          <w:szCs w:val="22"/>
        </w:rPr>
        <w:t>rin hebben mensen vertrouwen in bestaande wet- en regelgeving en instituties, ondanks het wel of niet vervullen van belangen of beleidsvoorkeuren</w:t>
      </w:r>
      <w:r w:rsidR="001A101B">
        <w:rPr>
          <w:rFonts w:eastAsia="Times New Roman" w:cs="Times New Roman"/>
          <w:szCs w:val="22"/>
        </w:rPr>
        <w:t xml:space="preserve"> in de visie</w:t>
      </w:r>
      <w:r w:rsidR="00990210">
        <w:rPr>
          <w:rFonts w:eastAsia="Times New Roman" w:cs="Times New Roman"/>
          <w:szCs w:val="22"/>
        </w:rPr>
        <w:t xml:space="preserve">. </w:t>
      </w:r>
      <w:r w:rsidR="005642A9">
        <w:rPr>
          <w:rFonts w:eastAsia="Times New Roman" w:cs="Times New Roman"/>
          <w:szCs w:val="22"/>
        </w:rPr>
        <w:t xml:space="preserve">In het onderwijs betekent dit vertrouwen in het functioneren van de </w:t>
      </w:r>
      <w:r w:rsidR="00D1500C">
        <w:rPr>
          <w:rFonts w:eastAsia="Times New Roman" w:cs="Times New Roman"/>
          <w:szCs w:val="22"/>
        </w:rPr>
        <w:t>onderwijsbestuurder</w:t>
      </w:r>
      <w:r w:rsidR="005642A9">
        <w:rPr>
          <w:rFonts w:eastAsia="Times New Roman" w:cs="Times New Roman"/>
          <w:szCs w:val="22"/>
        </w:rPr>
        <w:t xml:space="preserve"> als geheel</w:t>
      </w:r>
      <w:r w:rsidR="00AF7263">
        <w:rPr>
          <w:rFonts w:eastAsia="Times New Roman" w:cs="Times New Roman"/>
          <w:szCs w:val="22"/>
        </w:rPr>
        <w:t>, los van actuele prestaties van de onderwijsbestuurder</w:t>
      </w:r>
      <w:r w:rsidR="005642A9">
        <w:rPr>
          <w:rFonts w:eastAsia="Times New Roman" w:cs="Times New Roman"/>
          <w:szCs w:val="22"/>
        </w:rPr>
        <w:t>.</w:t>
      </w:r>
      <w:r w:rsidR="004E32FF">
        <w:rPr>
          <w:rFonts w:eastAsia="Times New Roman" w:cs="Times New Roman"/>
          <w:szCs w:val="22"/>
        </w:rPr>
        <w:t xml:space="preserve"> </w:t>
      </w:r>
      <w:r w:rsidR="000E277B">
        <w:rPr>
          <w:rFonts w:eastAsia="Times New Roman" w:cs="Times New Roman"/>
          <w:szCs w:val="22"/>
        </w:rPr>
        <w:t xml:space="preserve">Wanneer de bestuurder al een langere tijd </w:t>
      </w:r>
      <w:r w:rsidR="00FB0C58">
        <w:rPr>
          <w:rFonts w:eastAsia="Times New Roman" w:cs="Times New Roman"/>
          <w:szCs w:val="22"/>
        </w:rPr>
        <w:t xml:space="preserve">goed functioneert, levert dit vertrouwen op in de bestuurder voor de toekomst. </w:t>
      </w:r>
      <w:r w:rsidR="00D9059A">
        <w:rPr>
          <w:rFonts w:eastAsia="Times New Roman" w:cs="Times New Roman"/>
          <w:szCs w:val="22"/>
        </w:rPr>
        <w:t xml:space="preserve">Als </w:t>
      </w:r>
      <w:r w:rsidR="00FF187E">
        <w:rPr>
          <w:rFonts w:eastAsia="Times New Roman" w:cs="Times New Roman"/>
          <w:szCs w:val="22"/>
        </w:rPr>
        <w:t xml:space="preserve">er bijvoorbeeld misstanden plaatsvinden op scholen betekent dit niet direct dat alle steun voor de school wegvalt en er druk op het wel of niet nastreven van de visie wordt uitgeoefend. </w:t>
      </w:r>
      <w:r w:rsidR="00206414">
        <w:rPr>
          <w:rFonts w:eastAsia="Times New Roman" w:cs="Times New Roman"/>
          <w:szCs w:val="22"/>
        </w:rPr>
        <w:t>Dit heeft ermee te maken dat de steun dus altijd aanwezig is.</w:t>
      </w:r>
    </w:p>
    <w:p w14:paraId="7049C616" w14:textId="468C5414" w:rsidR="005055FC" w:rsidRDefault="00CC2D43" w:rsidP="005E36B2">
      <w:pPr>
        <w:spacing w:line="360" w:lineRule="auto"/>
        <w:ind w:firstLine="708"/>
        <w:contextualSpacing/>
        <w:rPr>
          <w:rFonts w:eastAsia="Times New Roman" w:cs="Times New Roman"/>
          <w:szCs w:val="22"/>
        </w:rPr>
      </w:pPr>
      <w:r>
        <w:rPr>
          <w:rFonts w:eastAsia="Times New Roman" w:cs="Times New Roman"/>
          <w:szCs w:val="22"/>
        </w:rPr>
        <w:t xml:space="preserve">Specifieke steun </w:t>
      </w:r>
      <w:r w:rsidR="004E32FF">
        <w:rPr>
          <w:rFonts w:eastAsia="Times New Roman" w:cs="Times New Roman"/>
          <w:szCs w:val="22"/>
        </w:rPr>
        <w:t xml:space="preserve">is dus meer gefocust op vertrouwen </w:t>
      </w:r>
      <w:r w:rsidR="008E4D13">
        <w:rPr>
          <w:rFonts w:eastAsia="Times New Roman" w:cs="Times New Roman"/>
          <w:szCs w:val="22"/>
        </w:rPr>
        <w:t>op één moment in</w:t>
      </w:r>
      <w:r w:rsidR="004E32FF">
        <w:rPr>
          <w:rFonts w:eastAsia="Times New Roman" w:cs="Times New Roman"/>
          <w:szCs w:val="22"/>
        </w:rPr>
        <w:t xml:space="preserve"> de bestuurder </w:t>
      </w:r>
      <w:r w:rsidR="009F4C78">
        <w:rPr>
          <w:rFonts w:eastAsia="Times New Roman" w:cs="Times New Roman"/>
          <w:szCs w:val="22"/>
        </w:rPr>
        <w:t xml:space="preserve">en diffuse steun op vertrouwen in het systeem </w:t>
      </w:r>
      <w:r w:rsidR="00696E5D">
        <w:rPr>
          <w:rFonts w:eastAsia="Times New Roman" w:cs="Times New Roman"/>
          <w:szCs w:val="22"/>
        </w:rPr>
        <w:t>en bijkomende visie</w:t>
      </w:r>
      <w:r w:rsidR="00DA4947">
        <w:rPr>
          <w:rFonts w:eastAsia="Times New Roman" w:cs="Times New Roman"/>
          <w:szCs w:val="22"/>
        </w:rPr>
        <w:t>.</w:t>
      </w:r>
    </w:p>
    <w:p w14:paraId="37611A47" w14:textId="71C37E9C" w:rsidR="0046543E" w:rsidRPr="00070B14" w:rsidRDefault="00333448" w:rsidP="005E36B2">
      <w:pPr>
        <w:pStyle w:val="Kop3"/>
        <w:contextualSpacing/>
        <w:rPr>
          <w:rFonts w:eastAsia="Times New Roman"/>
        </w:rPr>
      </w:pPr>
      <w:bookmarkStart w:id="24" w:name="_Toc204095833"/>
      <w:r>
        <w:rPr>
          <w:rFonts w:eastAsia="Times New Roman"/>
        </w:rPr>
        <w:t>3</w:t>
      </w:r>
      <w:r w:rsidR="00CB1505">
        <w:rPr>
          <w:rFonts w:eastAsia="Times New Roman"/>
        </w:rPr>
        <w:t>.</w:t>
      </w:r>
      <w:r w:rsidR="00E01F2D">
        <w:rPr>
          <w:rFonts w:eastAsia="Times New Roman"/>
        </w:rPr>
        <w:t>3</w:t>
      </w:r>
      <w:r w:rsidR="00CB1505">
        <w:rPr>
          <w:rFonts w:eastAsia="Times New Roman"/>
        </w:rPr>
        <w:t xml:space="preserve">.3 </w:t>
      </w:r>
      <w:r w:rsidR="00070B14">
        <w:rPr>
          <w:rFonts w:eastAsia="Times New Roman"/>
        </w:rPr>
        <w:t>Type legitimiteit</w:t>
      </w:r>
      <w:bookmarkEnd w:id="24"/>
    </w:p>
    <w:p w14:paraId="5FD0F6BA" w14:textId="545D330D" w:rsidR="000C6B13" w:rsidRPr="00931C4E" w:rsidRDefault="000C6B13" w:rsidP="00951501">
      <w:pPr>
        <w:spacing w:line="360" w:lineRule="auto"/>
        <w:contextualSpacing/>
        <w:rPr>
          <w:szCs w:val="22"/>
        </w:rPr>
      </w:pPr>
      <w:r w:rsidRPr="000C6B13">
        <w:rPr>
          <w:szCs w:val="22"/>
        </w:rPr>
        <w:t xml:space="preserve">Voortbouwend op het onderscheid tussen specifieke en diffuse steun, beschrijft Easton (1975) drie vormen van legitimiteit. Deze vormen zijn input-, </w:t>
      </w:r>
      <w:proofErr w:type="spellStart"/>
      <w:r w:rsidRPr="000C6B13">
        <w:rPr>
          <w:szCs w:val="22"/>
        </w:rPr>
        <w:t>throughput</w:t>
      </w:r>
      <w:proofErr w:type="spellEnd"/>
      <w:r w:rsidRPr="000C6B13">
        <w:rPr>
          <w:szCs w:val="22"/>
        </w:rPr>
        <w:t xml:space="preserve">- en outputlegitimiteit. </w:t>
      </w:r>
      <w:r w:rsidR="004650A4">
        <w:rPr>
          <w:szCs w:val="22"/>
        </w:rPr>
        <w:t>Op deze</w:t>
      </w:r>
      <w:r w:rsidR="0068124F">
        <w:rPr>
          <w:szCs w:val="22"/>
        </w:rPr>
        <w:t xml:space="preserve"> drie vormen kan specifieke steun </w:t>
      </w:r>
      <w:r w:rsidR="004650A4">
        <w:rPr>
          <w:szCs w:val="22"/>
        </w:rPr>
        <w:t>geuit worden</w:t>
      </w:r>
      <w:r w:rsidR="0068124F">
        <w:rPr>
          <w:szCs w:val="22"/>
        </w:rPr>
        <w:t>, omdat</w:t>
      </w:r>
      <w:r w:rsidR="006D0435">
        <w:rPr>
          <w:szCs w:val="22"/>
        </w:rPr>
        <w:t xml:space="preserve"> </w:t>
      </w:r>
      <w:r w:rsidR="004650A4">
        <w:rPr>
          <w:szCs w:val="22"/>
        </w:rPr>
        <w:t>het specifieke onderdelen van het visieproces betreft.</w:t>
      </w:r>
      <w:r w:rsidR="003226C0">
        <w:rPr>
          <w:szCs w:val="22"/>
        </w:rPr>
        <w:t xml:space="preserve"> Als er expliciet wensen zijn vanuit stakeholders voor </w:t>
      </w:r>
      <w:r w:rsidR="003226C0" w:rsidRPr="00931C4E">
        <w:rPr>
          <w:szCs w:val="22"/>
        </w:rPr>
        <w:t>de visie, is dit een vorm van specifieke st</w:t>
      </w:r>
      <w:r w:rsidR="002B1DFA" w:rsidRPr="00931C4E">
        <w:rPr>
          <w:szCs w:val="22"/>
        </w:rPr>
        <w:t xml:space="preserve">eun. </w:t>
      </w:r>
      <w:r w:rsidR="00630599" w:rsidRPr="00931C4E">
        <w:rPr>
          <w:szCs w:val="22"/>
        </w:rPr>
        <w:t xml:space="preserve">Diffuse steun wordt juist niet geuit. </w:t>
      </w:r>
      <w:r w:rsidR="00841EBF" w:rsidRPr="00931C4E">
        <w:rPr>
          <w:szCs w:val="22"/>
        </w:rPr>
        <w:t xml:space="preserve">Er is sprake van diffuse steun bij de afwezigheid van </w:t>
      </w:r>
      <w:r w:rsidR="00622DA4" w:rsidRPr="00931C4E">
        <w:rPr>
          <w:szCs w:val="22"/>
        </w:rPr>
        <w:t>kritiek</w:t>
      </w:r>
      <w:r w:rsidR="00E02799" w:rsidRPr="00931C4E">
        <w:rPr>
          <w:szCs w:val="22"/>
        </w:rPr>
        <w:t>, de visie wordt sowieso geaccepteerd.</w:t>
      </w:r>
      <w:r w:rsidR="00E3769B" w:rsidRPr="00E3769B">
        <w:rPr>
          <w:rFonts w:ascii="Segoe UI" w:hAnsi="Segoe UI" w:cs="Segoe UI"/>
          <w:sz w:val="18"/>
          <w:szCs w:val="18"/>
          <w:shd w:val="clear" w:color="auto" w:fill="FFFFFF"/>
        </w:rPr>
        <w:t xml:space="preserve"> </w:t>
      </w:r>
      <w:r w:rsidR="00E3769B" w:rsidRPr="00E3769B">
        <w:rPr>
          <w:szCs w:val="22"/>
        </w:rPr>
        <w:t>Beide soorten kunnen dus op alle momenten in het proces bestaan. Het verschil is dat specifieke steun merkbaar gekoppeld kan worden aan een fase van legitimiteit, terwijl bij diffuse steun dat niet mogelijk is.</w:t>
      </w:r>
    </w:p>
    <w:p w14:paraId="0F70F341" w14:textId="16C7B199" w:rsidR="006B3377" w:rsidRPr="00931C4E" w:rsidRDefault="006052C2" w:rsidP="006B3377">
      <w:pPr>
        <w:spacing w:line="360" w:lineRule="auto"/>
        <w:ind w:firstLine="708"/>
        <w:contextualSpacing/>
        <w:rPr>
          <w:szCs w:val="22"/>
        </w:rPr>
      </w:pPr>
      <w:r w:rsidRPr="00931C4E">
        <w:rPr>
          <w:szCs w:val="22"/>
        </w:rPr>
        <w:t xml:space="preserve">Allereerst is er de </w:t>
      </w:r>
      <w:r w:rsidRPr="00BC51A2">
        <w:rPr>
          <w:i/>
          <w:iCs/>
          <w:szCs w:val="22"/>
        </w:rPr>
        <w:t>inputlegitimiteit</w:t>
      </w:r>
      <w:r w:rsidRPr="00931C4E">
        <w:rPr>
          <w:szCs w:val="22"/>
        </w:rPr>
        <w:t xml:space="preserve">. </w:t>
      </w:r>
      <w:r w:rsidR="00391532" w:rsidRPr="00931C4E">
        <w:rPr>
          <w:szCs w:val="22"/>
        </w:rPr>
        <w:t xml:space="preserve">Dit </w:t>
      </w:r>
      <w:r w:rsidR="00B6627D" w:rsidRPr="00931C4E">
        <w:rPr>
          <w:szCs w:val="22"/>
        </w:rPr>
        <w:t>houdt in dat er</w:t>
      </w:r>
      <w:r w:rsidR="00FB150D" w:rsidRPr="00931C4E">
        <w:rPr>
          <w:szCs w:val="22"/>
        </w:rPr>
        <w:t xml:space="preserve"> bij</w:t>
      </w:r>
      <w:r w:rsidR="00EC07FC" w:rsidRPr="00931C4E">
        <w:rPr>
          <w:szCs w:val="22"/>
        </w:rPr>
        <w:t xml:space="preserve"> het </w:t>
      </w:r>
      <w:r w:rsidR="00B84DBA" w:rsidRPr="00931C4E">
        <w:rPr>
          <w:szCs w:val="22"/>
        </w:rPr>
        <w:t>opstellen</w:t>
      </w:r>
      <w:r w:rsidR="00EC07FC" w:rsidRPr="00931C4E">
        <w:rPr>
          <w:szCs w:val="22"/>
        </w:rPr>
        <w:t xml:space="preserve"> van beleid</w:t>
      </w:r>
      <w:r w:rsidR="00B6627D" w:rsidRPr="00931C4E">
        <w:rPr>
          <w:szCs w:val="22"/>
        </w:rPr>
        <w:t xml:space="preserve"> </w:t>
      </w:r>
      <w:r w:rsidR="00E8383A" w:rsidRPr="00931C4E">
        <w:rPr>
          <w:szCs w:val="22"/>
        </w:rPr>
        <w:t>rekening wordt gehouden met</w:t>
      </w:r>
      <w:r w:rsidR="00B6627D" w:rsidRPr="00931C4E">
        <w:rPr>
          <w:szCs w:val="22"/>
        </w:rPr>
        <w:t xml:space="preserve"> verwachtingen en behoeften van de </w:t>
      </w:r>
      <w:r w:rsidR="00472E68" w:rsidRPr="00931C4E">
        <w:rPr>
          <w:szCs w:val="22"/>
        </w:rPr>
        <w:t>omgeving</w:t>
      </w:r>
      <w:r w:rsidR="00B6627D" w:rsidRPr="00931C4E">
        <w:rPr>
          <w:szCs w:val="22"/>
        </w:rPr>
        <w:t xml:space="preserve"> (Schmidt, 2020, p. 8). </w:t>
      </w:r>
      <w:r w:rsidR="00206D9E" w:rsidRPr="00931C4E">
        <w:rPr>
          <w:szCs w:val="22"/>
        </w:rPr>
        <w:t>Daarbij is representativiteit belangr</w:t>
      </w:r>
      <w:r w:rsidR="00F948D2" w:rsidRPr="00931C4E">
        <w:rPr>
          <w:szCs w:val="22"/>
        </w:rPr>
        <w:t xml:space="preserve">ijk en moet het mogelijk zijn voor </w:t>
      </w:r>
      <w:r w:rsidR="004C5C94" w:rsidRPr="00931C4E">
        <w:rPr>
          <w:szCs w:val="22"/>
        </w:rPr>
        <w:t>de doelgroep</w:t>
      </w:r>
      <w:r w:rsidR="00F948D2" w:rsidRPr="00931C4E">
        <w:rPr>
          <w:szCs w:val="22"/>
        </w:rPr>
        <w:t xml:space="preserve"> om te participeren in </w:t>
      </w:r>
      <w:r w:rsidR="004C5C94" w:rsidRPr="00931C4E">
        <w:rPr>
          <w:szCs w:val="22"/>
        </w:rPr>
        <w:t>democratische processen (Schmidt, 2020, p. 10).</w:t>
      </w:r>
      <w:r w:rsidR="00B62773" w:rsidRPr="00931C4E">
        <w:rPr>
          <w:szCs w:val="22"/>
        </w:rPr>
        <w:t xml:space="preserve"> Dit zou betekenen dat de doelgroep kan participeren in het proces om de visie te bedenken.</w:t>
      </w:r>
      <w:r w:rsidR="00DE3194" w:rsidRPr="00931C4E">
        <w:rPr>
          <w:szCs w:val="22"/>
        </w:rPr>
        <w:t xml:space="preserve"> </w:t>
      </w:r>
      <w:r w:rsidR="0049327D" w:rsidRPr="00931C4E">
        <w:rPr>
          <w:szCs w:val="22"/>
        </w:rPr>
        <w:t>Specifieke steun</w:t>
      </w:r>
      <w:r w:rsidR="00350390" w:rsidRPr="00931C4E">
        <w:rPr>
          <w:szCs w:val="22"/>
        </w:rPr>
        <w:t xml:space="preserve"> voor de bestuurder </w:t>
      </w:r>
      <w:r w:rsidR="0049327D" w:rsidRPr="00931C4E">
        <w:rPr>
          <w:szCs w:val="22"/>
        </w:rPr>
        <w:t xml:space="preserve">zou hier kunnen ontstaan </w:t>
      </w:r>
      <w:r w:rsidR="00350390" w:rsidRPr="00931C4E">
        <w:rPr>
          <w:szCs w:val="22"/>
        </w:rPr>
        <w:t>wanneer de belangen van de stakeholder</w:t>
      </w:r>
      <w:r w:rsidR="0049327D" w:rsidRPr="00931C4E">
        <w:rPr>
          <w:szCs w:val="22"/>
        </w:rPr>
        <w:t xml:space="preserve"> </w:t>
      </w:r>
      <w:r w:rsidR="000B0E85" w:rsidRPr="00931C4E">
        <w:rPr>
          <w:szCs w:val="22"/>
        </w:rPr>
        <w:t xml:space="preserve">concreet </w:t>
      </w:r>
      <w:r w:rsidR="0049327D" w:rsidRPr="00931C4E">
        <w:rPr>
          <w:szCs w:val="22"/>
        </w:rPr>
        <w:t xml:space="preserve">terug te vinden zijn </w:t>
      </w:r>
      <w:r w:rsidR="00931C4E" w:rsidRPr="00931C4E">
        <w:rPr>
          <w:szCs w:val="22"/>
        </w:rPr>
        <w:t>bij het opstellen</w:t>
      </w:r>
      <w:r w:rsidR="0049327D" w:rsidRPr="00931C4E">
        <w:rPr>
          <w:szCs w:val="22"/>
        </w:rPr>
        <w:t xml:space="preserve"> </w:t>
      </w:r>
      <w:r w:rsidR="00931C4E" w:rsidRPr="00931C4E">
        <w:rPr>
          <w:szCs w:val="22"/>
        </w:rPr>
        <w:t>van de visie</w:t>
      </w:r>
      <w:r w:rsidR="0049327D" w:rsidRPr="00931C4E">
        <w:rPr>
          <w:szCs w:val="22"/>
        </w:rPr>
        <w:t xml:space="preserve">. </w:t>
      </w:r>
      <w:r w:rsidR="00007102" w:rsidRPr="00931C4E">
        <w:rPr>
          <w:szCs w:val="22"/>
        </w:rPr>
        <w:t xml:space="preserve">Wanneer op dit moment de belangen van de stakeholder niet worden meegenomen, leidt dit tot geen </w:t>
      </w:r>
      <w:r w:rsidR="000B0E85" w:rsidRPr="00931C4E">
        <w:rPr>
          <w:szCs w:val="22"/>
        </w:rPr>
        <w:t xml:space="preserve">specifieke </w:t>
      </w:r>
      <w:r w:rsidR="00007102" w:rsidRPr="00931C4E">
        <w:rPr>
          <w:szCs w:val="22"/>
        </w:rPr>
        <w:t>steun en dus geen legitimiteit.</w:t>
      </w:r>
      <w:r w:rsidR="00C57B2B" w:rsidRPr="00931C4E">
        <w:rPr>
          <w:szCs w:val="22"/>
        </w:rPr>
        <w:t xml:space="preserve"> Voor diffuse steun geldt dit niet.</w:t>
      </w:r>
      <w:r w:rsidR="00306391" w:rsidRPr="00931C4E">
        <w:rPr>
          <w:szCs w:val="22"/>
        </w:rPr>
        <w:t xml:space="preserve"> De </w:t>
      </w:r>
      <w:r w:rsidR="00B13D6A" w:rsidRPr="00931C4E">
        <w:rPr>
          <w:szCs w:val="22"/>
        </w:rPr>
        <w:t xml:space="preserve">stakeholder heeft vertrouwen in de bestuurder </w:t>
      </w:r>
      <w:r w:rsidR="00625A3F" w:rsidRPr="00931C4E">
        <w:rPr>
          <w:szCs w:val="22"/>
        </w:rPr>
        <w:t>en uit steun door geen mening te delen met de bestuurder.</w:t>
      </w:r>
    </w:p>
    <w:p w14:paraId="30C96E73" w14:textId="0C285A6F" w:rsidR="00A34ACF" w:rsidRPr="00931C4E" w:rsidRDefault="006052C2" w:rsidP="005E36B2">
      <w:pPr>
        <w:spacing w:line="360" w:lineRule="auto"/>
        <w:ind w:firstLine="708"/>
        <w:contextualSpacing/>
        <w:rPr>
          <w:rFonts w:eastAsia="Times New Roman" w:cs="Times New Roman"/>
          <w:szCs w:val="22"/>
        </w:rPr>
      </w:pPr>
      <w:r w:rsidRPr="00931C4E">
        <w:rPr>
          <w:rFonts w:eastAsia="Times New Roman" w:cs="Times New Roman"/>
          <w:szCs w:val="22"/>
        </w:rPr>
        <w:t xml:space="preserve">Vervolgens </w:t>
      </w:r>
      <w:r w:rsidR="00803740" w:rsidRPr="00931C4E">
        <w:rPr>
          <w:rFonts w:eastAsia="Times New Roman" w:cs="Times New Roman"/>
          <w:szCs w:val="22"/>
        </w:rPr>
        <w:t xml:space="preserve">kan </w:t>
      </w:r>
      <w:r w:rsidR="006F058A" w:rsidRPr="00931C4E">
        <w:rPr>
          <w:rFonts w:eastAsia="Times New Roman" w:cs="Times New Roman"/>
          <w:szCs w:val="22"/>
        </w:rPr>
        <w:t>men</w:t>
      </w:r>
      <w:r w:rsidR="00803740" w:rsidRPr="00931C4E">
        <w:rPr>
          <w:rFonts w:eastAsia="Times New Roman" w:cs="Times New Roman"/>
          <w:szCs w:val="22"/>
        </w:rPr>
        <w:t xml:space="preserve"> legitimiteit </w:t>
      </w:r>
      <w:r w:rsidR="00606CBB" w:rsidRPr="00931C4E">
        <w:rPr>
          <w:rFonts w:eastAsia="Times New Roman" w:cs="Times New Roman"/>
          <w:szCs w:val="22"/>
        </w:rPr>
        <w:t>verkrijgen door</w:t>
      </w:r>
      <w:r w:rsidRPr="00931C4E">
        <w:rPr>
          <w:rFonts w:eastAsia="Times New Roman" w:cs="Times New Roman"/>
          <w:szCs w:val="22"/>
        </w:rPr>
        <w:t xml:space="preserve"> </w:t>
      </w:r>
      <w:r w:rsidRPr="00BC51A2">
        <w:rPr>
          <w:rFonts w:eastAsia="Times New Roman" w:cs="Times New Roman"/>
          <w:i/>
          <w:iCs/>
          <w:szCs w:val="22"/>
        </w:rPr>
        <w:t>throughputlegitimiteit</w:t>
      </w:r>
      <w:r w:rsidRPr="00931C4E">
        <w:rPr>
          <w:rFonts w:eastAsia="Times New Roman" w:cs="Times New Roman"/>
          <w:szCs w:val="22"/>
        </w:rPr>
        <w:t xml:space="preserve">. </w:t>
      </w:r>
      <w:r w:rsidR="00F0172D" w:rsidRPr="00931C4E">
        <w:rPr>
          <w:rFonts w:eastAsia="Times New Roman" w:cs="Times New Roman"/>
          <w:szCs w:val="22"/>
        </w:rPr>
        <w:t xml:space="preserve">Deze legitimiteit heeft alles te maken met </w:t>
      </w:r>
      <w:r w:rsidR="00387468" w:rsidRPr="00931C4E">
        <w:rPr>
          <w:rFonts w:eastAsia="Times New Roman" w:cs="Times New Roman"/>
          <w:szCs w:val="22"/>
        </w:rPr>
        <w:t xml:space="preserve">de kwaliteit van het </w:t>
      </w:r>
      <w:r w:rsidR="002A1EEC" w:rsidRPr="00931C4E">
        <w:rPr>
          <w:rFonts w:eastAsia="Times New Roman" w:cs="Times New Roman"/>
          <w:szCs w:val="22"/>
        </w:rPr>
        <w:t xml:space="preserve">proces </w:t>
      </w:r>
      <w:r w:rsidR="00121647" w:rsidRPr="00931C4E">
        <w:rPr>
          <w:rFonts w:eastAsia="Times New Roman" w:cs="Times New Roman"/>
          <w:szCs w:val="22"/>
        </w:rPr>
        <w:t>van beleidsvorming (Schmidt, 2020, p. 1).</w:t>
      </w:r>
      <w:r w:rsidR="00A134AF" w:rsidRPr="00931C4E">
        <w:rPr>
          <w:rFonts w:eastAsia="Times New Roman" w:cs="Times New Roman"/>
          <w:szCs w:val="22"/>
        </w:rPr>
        <w:t xml:space="preserve"> Het betreft aspecten zoals de mate van transparantie in het proces, de verantwoordingsplicht van betrokken </w:t>
      </w:r>
      <w:r w:rsidR="008D2E82" w:rsidRPr="00931C4E">
        <w:rPr>
          <w:rFonts w:eastAsia="Times New Roman" w:cs="Times New Roman"/>
          <w:szCs w:val="22"/>
        </w:rPr>
        <w:t>stakeholders</w:t>
      </w:r>
      <w:r w:rsidR="00A134AF" w:rsidRPr="00931C4E">
        <w:rPr>
          <w:rFonts w:eastAsia="Times New Roman" w:cs="Times New Roman"/>
          <w:szCs w:val="22"/>
        </w:rPr>
        <w:t xml:space="preserve"> en de mate waarin </w:t>
      </w:r>
      <w:r w:rsidR="00387468" w:rsidRPr="00931C4E">
        <w:rPr>
          <w:rFonts w:eastAsia="Times New Roman" w:cs="Times New Roman"/>
          <w:szCs w:val="22"/>
        </w:rPr>
        <w:t>overlegstructuren openstaan voor participatie van belanghebbenden</w:t>
      </w:r>
      <w:r w:rsidR="00971EAD" w:rsidRPr="00931C4E">
        <w:rPr>
          <w:rFonts w:eastAsia="Times New Roman" w:cs="Times New Roman"/>
          <w:szCs w:val="22"/>
        </w:rPr>
        <w:t xml:space="preserve"> </w:t>
      </w:r>
      <w:r w:rsidR="00A70E2C" w:rsidRPr="00931C4E">
        <w:rPr>
          <w:rFonts w:eastAsia="Times New Roman" w:cs="Times New Roman"/>
          <w:szCs w:val="22"/>
        </w:rPr>
        <w:t xml:space="preserve">(Schmidt, 2020, p. 9). </w:t>
      </w:r>
      <w:r w:rsidR="009B3F66" w:rsidRPr="00931C4E">
        <w:rPr>
          <w:rFonts w:eastAsia="Times New Roman" w:cs="Times New Roman"/>
          <w:szCs w:val="22"/>
        </w:rPr>
        <w:t>S</w:t>
      </w:r>
      <w:r w:rsidR="00EB590F" w:rsidRPr="00931C4E">
        <w:rPr>
          <w:rFonts w:eastAsia="Times New Roman" w:cs="Times New Roman"/>
          <w:szCs w:val="22"/>
        </w:rPr>
        <w:t xml:space="preserve">pecifieke steun </w:t>
      </w:r>
      <w:r w:rsidR="009B3F66" w:rsidRPr="00931C4E">
        <w:rPr>
          <w:rFonts w:eastAsia="Times New Roman" w:cs="Times New Roman"/>
          <w:szCs w:val="22"/>
        </w:rPr>
        <w:t xml:space="preserve">kan hier ontstaan </w:t>
      </w:r>
      <w:r w:rsidR="00190421" w:rsidRPr="00931C4E">
        <w:rPr>
          <w:rFonts w:eastAsia="Times New Roman" w:cs="Times New Roman"/>
          <w:szCs w:val="22"/>
        </w:rPr>
        <w:t>door gedurende het proces gehoor te geven aan wensen van stakeholders</w:t>
      </w:r>
      <w:r w:rsidR="00907C2F" w:rsidRPr="00931C4E">
        <w:rPr>
          <w:rFonts w:eastAsia="Times New Roman" w:cs="Times New Roman"/>
          <w:szCs w:val="22"/>
        </w:rPr>
        <w:t xml:space="preserve"> rondom transparantie, verantwoordingsplicht en tussentijdse participatie</w:t>
      </w:r>
      <w:r w:rsidR="00190421" w:rsidRPr="00931C4E">
        <w:rPr>
          <w:rFonts w:eastAsia="Times New Roman" w:cs="Times New Roman"/>
          <w:szCs w:val="22"/>
        </w:rPr>
        <w:t xml:space="preserve">. </w:t>
      </w:r>
      <w:r w:rsidR="00907C2F" w:rsidRPr="00931C4E">
        <w:rPr>
          <w:rFonts w:eastAsia="Times New Roman" w:cs="Times New Roman"/>
          <w:szCs w:val="22"/>
        </w:rPr>
        <w:t xml:space="preserve">Diffuse steun bestaat hier door </w:t>
      </w:r>
      <w:r w:rsidR="003E1F0D" w:rsidRPr="00931C4E">
        <w:rPr>
          <w:rFonts w:eastAsia="Times New Roman" w:cs="Times New Roman"/>
          <w:szCs w:val="22"/>
        </w:rPr>
        <w:t xml:space="preserve">de afwezigheid van opmerkingen over de kwaliteit van het visieproces. </w:t>
      </w:r>
    </w:p>
    <w:p w14:paraId="5E882305" w14:textId="3EB0833C" w:rsidR="006052C2" w:rsidRDefault="006052C2" w:rsidP="005E36B2">
      <w:pPr>
        <w:spacing w:line="360" w:lineRule="auto"/>
        <w:ind w:firstLine="708"/>
        <w:contextualSpacing/>
        <w:rPr>
          <w:rFonts w:eastAsia="Times New Roman" w:cs="Times New Roman"/>
          <w:szCs w:val="22"/>
        </w:rPr>
      </w:pPr>
      <w:r w:rsidRPr="00931C4E">
        <w:rPr>
          <w:rFonts w:eastAsia="Times New Roman" w:cs="Times New Roman"/>
          <w:szCs w:val="22"/>
        </w:rPr>
        <w:t xml:space="preserve">Ten derde is er </w:t>
      </w:r>
      <w:r w:rsidRPr="00BC51A2">
        <w:rPr>
          <w:rFonts w:eastAsia="Times New Roman" w:cs="Times New Roman"/>
          <w:i/>
          <w:iCs/>
          <w:szCs w:val="22"/>
        </w:rPr>
        <w:t>outputlegitimiteit</w:t>
      </w:r>
      <w:r w:rsidRPr="00931C4E">
        <w:rPr>
          <w:rFonts w:eastAsia="Times New Roman" w:cs="Times New Roman"/>
          <w:szCs w:val="22"/>
        </w:rPr>
        <w:t xml:space="preserve">. </w:t>
      </w:r>
      <w:r w:rsidR="00E02361" w:rsidRPr="00931C4E">
        <w:rPr>
          <w:rFonts w:eastAsia="Times New Roman" w:cs="Times New Roman"/>
          <w:szCs w:val="22"/>
        </w:rPr>
        <w:t xml:space="preserve">Dit </w:t>
      </w:r>
      <w:r w:rsidR="002E7778" w:rsidRPr="00931C4E">
        <w:rPr>
          <w:rFonts w:eastAsia="Times New Roman" w:cs="Times New Roman"/>
          <w:szCs w:val="22"/>
        </w:rPr>
        <w:t xml:space="preserve">houdt in dat de uitkomsten van </w:t>
      </w:r>
      <w:r w:rsidR="00A46900" w:rsidRPr="00931C4E">
        <w:rPr>
          <w:rFonts w:eastAsia="Times New Roman" w:cs="Times New Roman"/>
          <w:szCs w:val="22"/>
        </w:rPr>
        <w:t>de visie</w:t>
      </w:r>
      <w:r w:rsidR="002E7778" w:rsidRPr="00931C4E">
        <w:rPr>
          <w:rFonts w:eastAsia="Times New Roman" w:cs="Times New Roman"/>
          <w:szCs w:val="22"/>
        </w:rPr>
        <w:t xml:space="preserve"> aansluiten bij </w:t>
      </w:r>
      <w:r w:rsidR="00081E86" w:rsidRPr="00931C4E">
        <w:rPr>
          <w:rFonts w:eastAsia="Times New Roman" w:cs="Times New Roman"/>
          <w:szCs w:val="22"/>
        </w:rPr>
        <w:t xml:space="preserve">behoeften van </w:t>
      </w:r>
      <w:r w:rsidR="00A46900" w:rsidRPr="00931C4E">
        <w:rPr>
          <w:rFonts w:eastAsia="Times New Roman" w:cs="Times New Roman"/>
          <w:szCs w:val="22"/>
        </w:rPr>
        <w:t>de doelgroep</w:t>
      </w:r>
      <w:r w:rsidR="00081E86" w:rsidRPr="00931C4E">
        <w:rPr>
          <w:rFonts w:eastAsia="Times New Roman" w:cs="Times New Roman"/>
          <w:szCs w:val="22"/>
        </w:rPr>
        <w:t xml:space="preserve"> en </w:t>
      </w:r>
      <w:r w:rsidR="00E864E1" w:rsidRPr="00931C4E">
        <w:rPr>
          <w:rFonts w:eastAsia="Times New Roman" w:cs="Times New Roman"/>
          <w:szCs w:val="22"/>
        </w:rPr>
        <w:t xml:space="preserve">dat de doelen van </w:t>
      </w:r>
      <w:r w:rsidR="00A46900" w:rsidRPr="00931C4E">
        <w:rPr>
          <w:rFonts w:eastAsia="Times New Roman" w:cs="Times New Roman"/>
          <w:szCs w:val="22"/>
        </w:rPr>
        <w:t>de visie</w:t>
      </w:r>
      <w:r w:rsidR="00E864E1" w:rsidRPr="00931C4E">
        <w:rPr>
          <w:rFonts w:eastAsia="Times New Roman" w:cs="Times New Roman"/>
          <w:szCs w:val="22"/>
        </w:rPr>
        <w:t xml:space="preserve"> ook daadwerkelijk worden bereikt (Schmidt, </w:t>
      </w:r>
      <w:r w:rsidR="007D1EDD" w:rsidRPr="00931C4E">
        <w:rPr>
          <w:rFonts w:eastAsia="Times New Roman" w:cs="Times New Roman"/>
          <w:szCs w:val="22"/>
        </w:rPr>
        <w:t xml:space="preserve">2020, p. 10). Het draagt </w:t>
      </w:r>
      <w:r w:rsidR="00C60285" w:rsidRPr="00931C4E">
        <w:rPr>
          <w:rFonts w:eastAsia="Times New Roman" w:cs="Times New Roman"/>
          <w:szCs w:val="22"/>
        </w:rPr>
        <w:t xml:space="preserve">zowel </w:t>
      </w:r>
      <w:r w:rsidR="007D1EDD" w:rsidRPr="00931C4E">
        <w:rPr>
          <w:rFonts w:eastAsia="Times New Roman" w:cs="Times New Roman"/>
          <w:szCs w:val="22"/>
        </w:rPr>
        <w:t xml:space="preserve">bij aan </w:t>
      </w:r>
      <w:r w:rsidR="00DF1420" w:rsidRPr="00931C4E">
        <w:rPr>
          <w:rFonts w:eastAsia="Times New Roman" w:cs="Times New Roman"/>
          <w:szCs w:val="22"/>
        </w:rPr>
        <w:t>lange termijn</w:t>
      </w:r>
      <w:r w:rsidR="00C60285" w:rsidRPr="00931C4E">
        <w:rPr>
          <w:rFonts w:eastAsia="Times New Roman" w:cs="Times New Roman"/>
          <w:szCs w:val="22"/>
        </w:rPr>
        <w:t>overleving</w:t>
      </w:r>
      <w:r w:rsidR="00C60285">
        <w:rPr>
          <w:rFonts w:eastAsia="Times New Roman" w:cs="Times New Roman"/>
          <w:szCs w:val="22"/>
        </w:rPr>
        <w:t xml:space="preserve"> van </w:t>
      </w:r>
      <w:r w:rsidR="00583EBF">
        <w:rPr>
          <w:rFonts w:eastAsia="Times New Roman" w:cs="Times New Roman"/>
          <w:szCs w:val="22"/>
        </w:rPr>
        <w:t xml:space="preserve">de </w:t>
      </w:r>
      <w:r w:rsidR="009E24F0">
        <w:rPr>
          <w:rFonts w:eastAsia="Times New Roman" w:cs="Times New Roman"/>
          <w:szCs w:val="22"/>
        </w:rPr>
        <w:t xml:space="preserve">visie van de </w:t>
      </w:r>
      <w:r w:rsidR="00583EBF">
        <w:rPr>
          <w:rFonts w:eastAsia="Times New Roman" w:cs="Times New Roman"/>
          <w:szCs w:val="22"/>
        </w:rPr>
        <w:t>organisatie</w:t>
      </w:r>
      <w:r w:rsidR="0033442F">
        <w:rPr>
          <w:rFonts w:eastAsia="Times New Roman" w:cs="Times New Roman"/>
          <w:szCs w:val="22"/>
        </w:rPr>
        <w:t>,</w:t>
      </w:r>
      <w:r w:rsidR="00583EBF">
        <w:rPr>
          <w:rFonts w:eastAsia="Times New Roman" w:cs="Times New Roman"/>
          <w:szCs w:val="22"/>
        </w:rPr>
        <w:t xml:space="preserve"> als</w:t>
      </w:r>
      <w:r w:rsidR="00104987">
        <w:rPr>
          <w:rFonts w:eastAsia="Times New Roman" w:cs="Times New Roman"/>
          <w:szCs w:val="22"/>
        </w:rPr>
        <w:t xml:space="preserve"> aan</w:t>
      </w:r>
      <w:r w:rsidR="00583EBF">
        <w:rPr>
          <w:rFonts w:eastAsia="Times New Roman" w:cs="Times New Roman"/>
          <w:szCs w:val="22"/>
        </w:rPr>
        <w:t xml:space="preserve"> </w:t>
      </w:r>
      <w:r w:rsidR="000D0098">
        <w:rPr>
          <w:rFonts w:eastAsia="Times New Roman" w:cs="Times New Roman"/>
          <w:szCs w:val="22"/>
        </w:rPr>
        <w:t>korte termijnbehoeften van organisatie en betrokken stakeholders.</w:t>
      </w:r>
      <w:r w:rsidR="008B4486">
        <w:rPr>
          <w:rFonts w:eastAsia="Times New Roman" w:cs="Times New Roman"/>
          <w:szCs w:val="22"/>
        </w:rPr>
        <w:t xml:space="preserve"> De specifieke steun </w:t>
      </w:r>
      <w:r w:rsidR="000C033C">
        <w:rPr>
          <w:rFonts w:eastAsia="Times New Roman" w:cs="Times New Roman"/>
          <w:szCs w:val="22"/>
        </w:rPr>
        <w:t xml:space="preserve">kan </w:t>
      </w:r>
      <w:r w:rsidR="008B4486">
        <w:rPr>
          <w:rFonts w:eastAsia="Times New Roman" w:cs="Times New Roman"/>
          <w:szCs w:val="22"/>
        </w:rPr>
        <w:t xml:space="preserve">hier </w:t>
      </w:r>
      <w:r w:rsidR="000C033C">
        <w:rPr>
          <w:rFonts w:eastAsia="Times New Roman" w:cs="Times New Roman"/>
          <w:szCs w:val="22"/>
        </w:rPr>
        <w:t xml:space="preserve">ontstaan </w:t>
      </w:r>
      <w:r w:rsidR="008B4486">
        <w:rPr>
          <w:rFonts w:eastAsia="Times New Roman" w:cs="Times New Roman"/>
          <w:szCs w:val="22"/>
        </w:rPr>
        <w:t xml:space="preserve">wanneer </w:t>
      </w:r>
      <w:r w:rsidR="00F57559">
        <w:rPr>
          <w:rFonts w:eastAsia="Times New Roman" w:cs="Times New Roman"/>
          <w:szCs w:val="22"/>
        </w:rPr>
        <w:t>de uitkomsten van de visie</w:t>
      </w:r>
      <w:r w:rsidR="00632C77">
        <w:rPr>
          <w:rFonts w:eastAsia="Times New Roman" w:cs="Times New Roman"/>
          <w:szCs w:val="22"/>
        </w:rPr>
        <w:t xml:space="preserve">, die </w:t>
      </w:r>
      <w:r w:rsidR="00AD2E2F">
        <w:rPr>
          <w:rFonts w:eastAsia="Times New Roman" w:cs="Times New Roman"/>
          <w:szCs w:val="22"/>
        </w:rPr>
        <w:t>stakeholders onderschrijven,</w:t>
      </w:r>
      <w:r w:rsidR="00F57559">
        <w:rPr>
          <w:rFonts w:eastAsia="Times New Roman" w:cs="Times New Roman"/>
          <w:szCs w:val="22"/>
        </w:rPr>
        <w:t xml:space="preserve"> direct voelbaar zijn voor de stakeholders. </w:t>
      </w:r>
      <w:r w:rsidR="000C033C">
        <w:rPr>
          <w:rFonts w:eastAsia="Times New Roman" w:cs="Times New Roman"/>
          <w:szCs w:val="22"/>
        </w:rPr>
        <w:t xml:space="preserve">Diffuse steun </w:t>
      </w:r>
      <w:r w:rsidR="00D26293">
        <w:rPr>
          <w:rFonts w:eastAsia="Times New Roman" w:cs="Times New Roman"/>
          <w:szCs w:val="22"/>
        </w:rPr>
        <w:t>bestaat hier</w:t>
      </w:r>
      <w:r w:rsidR="0076410E">
        <w:rPr>
          <w:rFonts w:eastAsia="Times New Roman" w:cs="Times New Roman"/>
          <w:szCs w:val="22"/>
        </w:rPr>
        <w:t xml:space="preserve"> door </w:t>
      </w:r>
      <w:r w:rsidR="00672761">
        <w:rPr>
          <w:rFonts w:eastAsia="Times New Roman" w:cs="Times New Roman"/>
          <w:szCs w:val="22"/>
        </w:rPr>
        <w:t>het gebrek aan</w:t>
      </w:r>
      <w:r w:rsidR="0076410E">
        <w:rPr>
          <w:rFonts w:eastAsia="Times New Roman" w:cs="Times New Roman"/>
          <w:szCs w:val="22"/>
        </w:rPr>
        <w:t xml:space="preserve"> weerstand. </w:t>
      </w:r>
      <w:r w:rsidR="00D26293">
        <w:rPr>
          <w:rFonts w:eastAsia="Times New Roman" w:cs="Times New Roman"/>
          <w:szCs w:val="22"/>
        </w:rPr>
        <w:t xml:space="preserve">Stakeholders </w:t>
      </w:r>
      <w:r w:rsidR="00F460BE">
        <w:rPr>
          <w:rFonts w:eastAsia="Times New Roman" w:cs="Times New Roman"/>
          <w:szCs w:val="22"/>
        </w:rPr>
        <w:t xml:space="preserve">uiten steun vanuit een algemene tevredenheid over de resultaten, </w:t>
      </w:r>
      <w:r w:rsidR="00FA5F3A">
        <w:rPr>
          <w:rFonts w:eastAsia="Times New Roman" w:cs="Times New Roman"/>
          <w:szCs w:val="22"/>
        </w:rPr>
        <w:t>ongeacht hun tevredenheid</w:t>
      </w:r>
      <w:r w:rsidR="00F460BE">
        <w:rPr>
          <w:rFonts w:eastAsia="Times New Roman" w:cs="Times New Roman"/>
          <w:szCs w:val="22"/>
        </w:rPr>
        <w:t xml:space="preserve"> met de resultaten. </w:t>
      </w:r>
    </w:p>
    <w:p w14:paraId="50B8CF64" w14:textId="645F4DFA" w:rsidR="00DF7771" w:rsidRDefault="000C4F3C" w:rsidP="005E36B2">
      <w:pPr>
        <w:pStyle w:val="Kop3"/>
        <w:contextualSpacing/>
        <w:rPr>
          <w:rFonts w:eastAsia="Times New Roman"/>
        </w:rPr>
      </w:pPr>
      <w:bookmarkStart w:id="25" w:name="_Toc204095834"/>
      <w:r>
        <w:rPr>
          <w:rFonts w:eastAsia="Times New Roman"/>
        </w:rPr>
        <w:t>3.</w:t>
      </w:r>
      <w:r w:rsidR="00E01F2D">
        <w:rPr>
          <w:rFonts w:eastAsia="Times New Roman"/>
        </w:rPr>
        <w:t>3</w:t>
      </w:r>
      <w:r>
        <w:rPr>
          <w:rFonts w:eastAsia="Times New Roman"/>
        </w:rPr>
        <w:t xml:space="preserve">.4 </w:t>
      </w:r>
      <w:r w:rsidR="00911560">
        <w:rPr>
          <w:rFonts w:eastAsia="Times New Roman"/>
        </w:rPr>
        <w:t>Uiting van legitimiteit</w:t>
      </w:r>
      <w:r w:rsidR="00A2749C">
        <w:rPr>
          <w:rFonts w:eastAsia="Times New Roman"/>
        </w:rPr>
        <w:t xml:space="preserve"> bij</w:t>
      </w:r>
      <w:r w:rsidR="00911560">
        <w:rPr>
          <w:rFonts w:eastAsia="Times New Roman"/>
        </w:rPr>
        <w:t xml:space="preserve"> de leerling</w:t>
      </w:r>
      <w:bookmarkEnd w:id="25"/>
    </w:p>
    <w:p w14:paraId="754660FC" w14:textId="1806EBCB" w:rsidR="00F87318" w:rsidRDefault="00070B14" w:rsidP="005E36B2">
      <w:pPr>
        <w:spacing w:line="360" w:lineRule="auto"/>
        <w:contextualSpacing/>
        <w:rPr>
          <w:rFonts w:eastAsia="Times New Roman" w:cs="Times New Roman"/>
          <w:szCs w:val="22"/>
        </w:rPr>
      </w:pPr>
      <w:r>
        <w:rPr>
          <w:rFonts w:eastAsia="Times New Roman" w:cs="Times New Roman"/>
          <w:szCs w:val="22"/>
        </w:rPr>
        <w:t xml:space="preserve">De prioritaire stakeholders </w:t>
      </w:r>
      <w:r w:rsidR="00FB3679">
        <w:rPr>
          <w:rFonts w:eastAsia="Times New Roman" w:cs="Times New Roman"/>
          <w:szCs w:val="22"/>
        </w:rPr>
        <w:t xml:space="preserve">kunnen bijdragen aan inputlegitimiteit door </w:t>
      </w:r>
      <w:r w:rsidR="00907692">
        <w:rPr>
          <w:rFonts w:eastAsia="Times New Roman" w:cs="Times New Roman"/>
          <w:szCs w:val="22"/>
        </w:rPr>
        <w:t>mee te denken over de visie van de school</w:t>
      </w:r>
      <w:r w:rsidR="00F43245">
        <w:rPr>
          <w:rFonts w:eastAsia="Times New Roman" w:cs="Times New Roman"/>
          <w:szCs w:val="22"/>
        </w:rPr>
        <w:t>, bijvoorbeeld door na te denken over inhoud van lessen</w:t>
      </w:r>
      <w:r w:rsidR="00907692">
        <w:rPr>
          <w:rFonts w:eastAsia="Times New Roman" w:cs="Times New Roman"/>
          <w:szCs w:val="22"/>
        </w:rPr>
        <w:t xml:space="preserve">. Via bijvoorbeeld een leerlingenraad </w:t>
      </w:r>
      <w:r w:rsidR="00F117E6">
        <w:rPr>
          <w:rFonts w:eastAsia="Times New Roman" w:cs="Times New Roman"/>
          <w:szCs w:val="22"/>
        </w:rPr>
        <w:t xml:space="preserve">kan de </w:t>
      </w:r>
      <w:r w:rsidR="00F43245">
        <w:rPr>
          <w:rFonts w:eastAsia="Times New Roman" w:cs="Times New Roman"/>
          <w:szCs w:val="22"/>
        </w:rPr>
        <w:t>leerling</w:t>
      </w:r>
      <w:r w:rsidR="00F117E6">
        <w:rPr>
          <w:rFonts w:eastAsia="Times New Roman" w:cs="Times New Roman"/>
          <w:szCs w:val="22"/>
        </w:rPr>
        <w:t xml:space="preserve"> deelnemen in democratische processen waar de visie tot stand komt. </w:t>
      </w:r>
      <w:r w:rsidR="009E24F0">
        <w:rPr>
          <w:rFonts w:eastAsia="Times New Roman" w:cs="Times New Roman"/>
          <w:szCs w:val="22"/>
        </w:rPr>
        <w:t>Gedurende het proces kan de prioritaire doelgroep ook deelnemen</w:t>
      </w:r>
      <w:r w:rsidR="0053760C">
        <w:rPr>
          <w:rFonts w:eastAsia="Times New Roman" w:cs="Times New Roman"/>
          <w:szCs w:val="22"/>
        </w:rPr>
        <w:t>. Dit kan bijvoorbeeld door mee te praten over</w:t>
      </w:r>
      <w:r w:rsidR="009E24F0">
        <w:rPr>
          <w:rFonts w:eastAsia="Times New Roman" w:cs="Times New Roman"/>
          <w:szCs w:val="22"/>
        </w:rPr>
        <w:t xml:space="preserve"> </w:t>
      </w:r>
      <w:r w:rsidR="000E5DE2">
        <w:rPr>
          <w:rFonts w:eastAsia="Times New Roman" w:cs="Times New Roman"/>
          <w:szCs w:val="22"/>
        </w:rPr>
        <w:t xml:space="preserve">beleidskeuzes rondom de visie </w:t>
      </w:r>
      <w:r w:rsidR="0053760C">
        <w:rPr>
          <w:rFonts w:eastAsia="Times New Roman" w:cs="Times New Roman"/>
          <w:szCs w:val="22"/>
        </w:rPr>
        <w:t>en hierover te informeren naar hun achterban</w:t>
      </w:r>
      <w:r w:rsidR="002605F3">
        <w:rPr>
          <w:rFonts w:eastAsia="Times New Roman" w:cs="Times New Roman"/>
          <w:szCs w:val="22"/>
        </w:rPr>
        <w:t>:</w:t>
      </w:r>
      <w:r w:rsidR="009C5FBD">
        <w:rPr>
          <w:rFonts w:eastAsia="Times New Roman" w:cs="Times New Roman"/>
          <w:szCs w:val="22"/>
        </w:rPr>
        <w:t xml:space="preserve"> hun medeleerlingen</w:t>
      </w:r>
      <w:r w:rsidR="0053760C">
        <w:rPr>
          <w:rFonts w:eastAsia="Times New Roman" w:cs="Times New Roman"/>
          <w:szCs w:val="22"/>
        </w:rPr>
        <w:t xml:space="preserve">. Aan de kant van outputlegitimiteit kan de doelgroep nagaan of beleidskeuzes hebben uitgepakt zoals ze bedoeld zijn. De </w:t>
      </w:r>
      <w:r w:rsidR="006E551B">
        <w:rPr>
          <w:rFonts w:eastAsia="Times New Roman" w:cs="Times New Roman"/>
          <w:szCs w:val="22"/>
        </w:rPr>
        <w:t>leerlingen</w:t>
      </w:r>
      <w:r w:rsidR="0053760C">
        <w:rPr>
          <w:rFonts w:eastAsia="Times New Roman" w:cs="Times New Roman"/>
          <w:szCs w:val="22"/>
        </w:rPr>
        <w:t xml:space="preserve"> hebben te maken met de concrete output van de visie: de uitkomsten in de klas. </w:t>
      </w:r>
    </w:p>
    <w:p w14:paraId="2803A387" w14:textId="0FC34675" w:rsidR="00F87318" w:rsidRDefault="00F87318" w:rsidP="005E36B2">
      <w:pPr>
        <w:pStyle w:val="Kop3"/>
        <w:contextualSpacing/>
        <w:rPr>
          <w:rFonts w:eastAsia="Times New Roman"/>
        </w:rPr>
      </w:pPr>
      <w:bookmarkStart w:id="26" w:name="_Toc204095835"/>
      <w:r>
        <w:rPr>
          <w:rFonts w:eastAsia="Times New Roman"/>
        </w:rPr>
        <w:t>3.</w:t>
      </w:r>
      <w:r w:rsidR="00E01F2D">
        <w:rPr>
          <w:rFonts w:eastAsia="Times New Roman"/>
        </w:rPr>
        <w:t>3</w:t>
      </w:r>
      <w:r>
        <w:rPr>
          <w:rFonts w:eastAsia="Times New Roman"/>
        </w:rPr>
        <w:t xml:space="preserve">.5 </w:t>
      </w:r>
      <w:r w:rsidR="00A2749C">
        <w:rPr>
          <w:rFonts w:eastAsia="Times New Roman"/>
        </w:rPr>
        <w:t>Uiting van legitimiteit bij de Raad van Toezicht &amp; Onderwijsinspectie</w:t>
      </w:r>
      <w:bookmarkEnd w:id="26"/>
    </w:p>
    <w:p w14:paraId="325A8BE4" w14:textId="7878FF2E" w:rsidR="00FB45FE" w:rsidRDefault="009C5FBD" w:rsidP="005E36B2">
      <w:pPr>
        <w:spacing w:line="360" w:lineRule="auto"/>
        <w:contextualSpacing/>
        <w:rPr>
          <w:rFonts w:eastAsia="Times New Roman" w:cs="Times New Roman"/>
          <w:szCs w:val="22"/>
        </w:rPr>
      </w:pPr>
      <w:r>
        <w:rPr>
          <w:rFonts w:eastAsia="Times New Roman" w:cs="Times New Roman"/>
          <w:szCs w:val="22"/>
        </w:rPr>
        <w:t xml:space="preserve">De Raad van Toezicht </w:t>
      </w:r>
      <w:r w:rsidR="00BC51A2">
        <w:rPr>
          <w:rFonts w:eastAsia="Times New Roman" w:cs="Times New Roman"/>
          <w:szCs w:val="22"/>
        </w:rPr>
        <w:t xml:space="preserve">(kortweg RvT) </w:t>
      </w:r>
      <w:r>
        <w:rPr>
          <w:rFonts w:eastAsia="Times New Roman" w:cs="Times New Roman"/>
          <w:szCs w:val="22"/>
        </w:rPr>
        <w:t>heeft indirect invloed op het opstellen van de visie, door jaarplannen te controleren. Daarnaast wordt de RvT ook vaak als sparringpartner van het bestuur gezien (Honingh</w:t>
      </w:r>
      <w:r w:rsidR="00D83488">
        <w:rPr>
          <w:rFonts w:eastAsia="Times New Roman" w:cs="Times New Roman"/>
          <w:szCs w:val="22"/>
        </w:rPr>
        <w:t xml:space="preserve"> et al</w:t>
      </w:r>
      <w:r>
        <w:rPr>
          <w:rFonts w:eastAsia="Times New Roman" w:cs="Times New Roman"/>
          <w:szCs w:val="22"/>
        </w:rPr>
        <w:t xml:space="preserve">, 2018). </w:t>
      </w:r>
      <w:r w:rsidR="00FB45FE">
        <w:rPr>
          <w:rFonts w:eastAsia="Times New Roman" w:cs="Times New Roman"/>
          <w:szCs w:val="22"/>
        </w:rPr>
        <w:t>In gesprekken met de RvT kan de visie ontwikkeld worden (Honingh</w:t>
      </w:r>
      <w:r w:rsidR="00D83488">
        <w:rPr>
          <w:rFonts w:eastAsia="Times New Roman" w:cs="Times New Roman"/>
          <w:szCs w:val="22"/>
        </w:rPr>
        <w:t xml:space="preserve"> et al</w:t>
      </w:r>
      <w:r w:rsidR="00FB45FE">
        <w:rPr>
          <w:rFonts w:eastAsia="Times New Roman" w:cs="Times New Roman"/>
          <w:szCs w:val="22"/>
        </w:rPr>
        <w:t xml:space="preserve">, 2018, p. 24). </w:t>
      </w:r>
      <w:r w:rsidR="00720A6E">
        <w:rPr>
          <w:rFonts w:eastAsia="Times New Roman" w:cs="Times New Roman"/>
          <w:szCs w:val="22"/>
        </w:rPr>
        <w:t>De verticale stakeholder Onderwijsinspectie kan</w:t>
      </w:r>
      <w:r w:rsidR="00FB2736">
        <w:rPr>
          <w:rFonts w:eastAsia="Times New Roman" w:cs="Times New Roman"/>
          <w:szCs w:val="22"/>
        </w:rPr>
        <w:t xml:space="preserve"> in principe niet bijdragen aan inputlegitimiteit bij het ontstaan van de visie, doordat dit vanuit de vrijheid van onderwijs wettelijk bij de scholen zelf ligt. </w:t>
      </w:r>
    </w:p>
    <w:p w14:paraId="3F48E61C" w14:textId="5BFEBABF" w:rsidR="00C6104B" w:rsidRDefault="00FB2736" w:rsidP="005E36B2">
      <w:pPr>
        <w:spacing w:line="360" w:lineRule="auto"/>
        <w:ind w:firstLine="708"/>
        <w:contextualSpacing/>
        <w:rPr>
          <w:rFonts w:eastAsia="Times New Roman" w:cs="Times New Roman"/>
          <w:szCs w:val="22"/>
        </w:rPr>
      </w:pPr>
      <w:r>
        <w:rPr>
          <w:rFonts w:eastAsia="Times New Roman" w:cs="Times New Roman"/>
          <w:szCs w:val="22"/>
        </w:rPr>
        <w:t xml:space="preserve">Ze hebben </w:t>
      </w:r>
      <w:r w:rsidR="00720A6E">
        <w:rPr>
          <w:rFonts w:eastAsia="Times New Roman" w:cs="Times New Roman"/>
          <w:szCs w:val="22"/>
        </w:rPr>
        <w:t>ook</w:t>
      </w:r>
      <w:r>
        <w:rPr>
          <w:rFonts w:eastAsia="Times New Roman" w:cs="Times New Roman"/>
          <w:szCs w:val="22"/>
        </w:rPr>
        <w:t xml:space="preserve"> te maken met een deel van de throughputlegitimiteit. </w:t>
      </w:r>
      <w:r w:rsidR="002029A0">
        <w:rPr>
          <w:rFonts w:eastAsia="Times New Roman" w:cs="Times New Roman"/>
          <w:szCs w:val="22"/>
        </w:rPr>
        <w:t xml:space="preserve">Ook gedurende het proces van visie-uitvoering </w:t>
      </w:r>
      <w:r w:rsidR="00D60F6A">
        <w:rPr>
          <w:rFonts w:eastAsia="Times New Roman" w:cs="Times New Roman"/>
          <w:szCs w:val="22"/>
        </w:rPr>
        <w:t>kan de RvT als sparringpartner optreden voor tussentijdse vragen vanuit het bestuur. Daarnaast is de RvT ook actief betrokken bij de controle naar de kwaliteit van het proces om de visie te verwezenlijken. De</w:t>
      </w:r>
      <w:r>
        <w:rPr>
          <w:rFonts w:eastAsia="Times New Roman" w:cs="Times New Roman"/>
          <w:szCs w:val="22"/>
        </w:rPr>
        <w:t xml:space="preserve"> Onderwijsinspectie</w:t>
      </w:r>
      <w:r w:rsidR="00D60F6A">
        <w:rPr>
          <w:rFonts w:eastAsia="Times New Roman" w:cs="Times New Roman"/>
          <w:szCs w:val="22"/>
        </w:rPr>
        <w:t xml:space="preserve"> is</w:t>
      </w:r>
      <w:r>
        <w:rPr>
          <w:rFonts w:eastAsia="Times New Roman" w:cs="Times New Roman"/>
          <w:szCs w:val="22"/>
        </w:rPr>
        <w:t xml:space="preserve"> betrokken bij de </w:t>
      </w:r>
      <w:r w:rsidR="00720A6E">
        <w:rPr>
          <w:rFonts w:eastAsia="Times New Roman" w:cs="Times New Roman"/>
          <w:szCs w:val="22"/>
        </w:rPr>
        <w:t>verantwoordelijkheid van scholen om processen transparant te maken</w:t>
      </w:r>
      <w:r>
        <w:rPr>
          <w:rFonts w:eastAsia="Times New Roman" w:cs="Times New Roman"/>
          <w:szCs w:val="22"/>
        </w:rPr>
        <w:t xml:space="preserve">, door scholen op te leggen bepaalde keuzes openbaar te maken. De inspectie is daarnaast betrokken bij het </w:t>
      </w:r>
      <w:r w:rsidR="00720A6E">
        <w:rPr>
          <w:rFonts w:eastAsia="Times New Roman" w:cs="Times New Roman"/>
          <w:szCs w:val="22"/>
        </w:rPr>
        <w:t xml:space="preserve">stimuleren van scholen om ambities waar te maken </w:t>
      </w:r>
      <w:r w:rsidR="00720A6E" w:rsidRPr="00720A6E">
        <w:rPr>
          <w:rFonts w:eastAsia="Times New Roman" w:cs="Times New Roman"/>
          <w:szCs w:val="22"/>
        </w:rPr>
        <w:t xml:space="preserve">(Ministerie van Onderwijs, Cultuur en Wetenschap, </w:t>
      </w:r>
      <w:proofErr w:type="spellStart"/>
      <w:r w:rsidR="00720A6E" w:rsidRPr="00720A6E">
        <w:rPr>
          <w:rFonts w:eastAsia="Times New Roman" w:cs="Times New Roman"/>
          <w:szCs w:val="22"/>
        </w:rPr>
        <w:t>z.d.</w:t>
      </w:r>
      <w:proofErr w:type="spellEnd"/>
      <w:r w:rsidR="00D60129">
        <w:rPr>
          <w:rFonts w:eastAsia="Times New Roman" w:cs="Times New Roman"/>
          <w:szCs w:val="22"/>
        </w:rPr>
        <w:t>-a</w:t>
      </w:r>
      <w:r w:rsidR="00720A6E" w:rsidRPr="00720A6E">
        <w:rPr>
          <w:rFonts w:eastAsia="Times New Roman" w:cs="Times New Roman"/>
          <w:szCs w:val="22"/>
        </w:rPr>
        <w:t>)</w:t>
      </w:r>
      <w:r w:rsidR="00720A6E">
        <w:rPr>
          <w:rFonts w:eastAsia="Times New Roman" w:cs="Times New Roman"/>
          <w:szCs w:val="22"/>
        </w:rPr>
        <w:t xml:space="preserve">, evenals de </w:t>
      </w:r>
      <w:r w:rsidR="00E82121">
        <w:rPr>
          <w:rFonts w:eastAsia="Times New Roman" w:cs="Times New Roman"/>
          <w:szCs w:val="22"/>
        </w:rPr>
        <w:t>RvT.</w:t>
      </w:r>
      <w:r w:rsidR="00720A6E">
        <w:rPr>
          <w:rFonts w:eastAsia="Times New Roman" w:cs="Times New Roman"/>
          <w:szCs w:val="22"/>
        </w:rPr>
        <w:t xml:space="preserve"> </w:t>
      </w:r>
    </w:p>
    <w:p w14:paraId="1A1CA5C8" w14:textId="2F9583E0" w:rsidR="00F87318" w:rsidRDefault="00720A6E" w:rsidP="005E36B2">
      <w:pPr>
        <w:spacing w:line="360" w:lineRule="auto"/>
        <w:ind w:firstLine="708"/>
        <w:contextualSpacing/>
        <w:rPr>
          <w:rFonts w:eastAsia="Times New Roman" w:cs="Times New Roman"/>
          <w:szCs w:val="22"/>
        </w:rPr>
      </w:pPr>
      <w:r>
        <w:rPr>
          <w:rFonts w:eastAsia="Times New Roman" w:cs="Times New Roman"/>
          <w:szCs w:val="22"/>
        </w:rPr>
        <w:t>Tot slot zijn de verticale stakeholders voornamelijk betrokken bij outputlegitimiteit. De Onderwijsinspectie waarborgt de basiskwaliteit van onderwijs en kijkt dus naar resultaten van scho</w:t>
      </w:r>
      <w:r w:rsidR="004D34C3">
        <w:rPr>
          <w:rFonts w:eastAsia="Times New Roman" w:cs="Times New Roman"/>
          <w:szCs w:val="22"/>
        </w:rPr>
        <w:t>len en niet naar de visie</w:t>
      </w:r>
      <w:r w:rsidR="003F33A1">
        <w:rPr>
          <w:rFonts w:eastAsia="Times New Roman" w:cs="Times New Roman"/>
          <w:szCs w:val="22"/>
        </w:rPr>
        <w:t xml:space="preserve"> (</w:t>
      </w:r>
      <w:r w:rsidR="00A97B38" w:rsidRPr="00A97B38">
        <w:rPr>
          <w:rFonts w:eastAsia="Times New Roman" w:cs="Times New Roman"/>
          <w:szCs w:val="22"/>
        </w:rPr>
        <w:t>Ministerie van Onderwijs, Cultuur en Wetenschap</w:t>
      </w:r>
      <w:r w:rsidR="00A97B38">
        <w:rPr>
          <w:rFonts w:eastAsia="Times New Roman" w:cs="Times New Roman"/>
          <w:szCs w:val="22"/>
        </w:rPr>
        <w:t xml:space="preserve">, </w:t>
      </w:r>
      <w:proofErr w:type="spellStart"/>
      <w:r w:rsidR="00A97B38" w:rsidRPr="00A97B38">
        <w:rPr>
          <w:rFonts w:eastAsia="Times New Roman" w:cs="Times New Roman"/>
          <w:szCs w:val="22"/>
        </w:rPr>
        <w:t>z.d.</w:t>
      </w:r>
      <w:proofErr w:type="spellEnd"/>
      <w:r w:rsidR="00A97B38" w:rsidRPr="00A97B38">
        <w:rPr>
          <w:rFonts w:eastAsia="Times New Roman" w:cs="Times New Roman"/>
          <w:szCs w:val="22"/>
        </w:rPr>
        <w:t>-a</w:t>
      </w:r>
      <w:r w:rsidR="003F33A1">
        <w:rPr>
          <w:rFonts w:eastAsia="Times New Roman" w:cs="Times New Roman"/>
          <w:szCs w:val="22"/>
        </w:rPr>
        <w:t>)</w:t>
      </w:r>
      <w:r w:rsidR="004D34C3">
        <w:rPr>
          <w:rFonts w:eastAsia="Times New Roman" w:cs="Times New Roman"/>
          <w:szCs w:val="22"/>
        </w:rPr>
        <w:t xml:space="preserve">. </w:t>
      </w:r>
      <w:r>
        <w:rPr>
          <w:rFonts w:eastAsia="Times New Roman" w:cs="Times New Roman"/>
          <w:szCs w:val="22"/>
        </w:rPr>
        <w:t xml:space="preserve">Pas wanneer de basiskwaliteit niet goed scoort, zal de inspectie kijken naar de oorzaak en dit eventueel bij de visie en bijkomende lesmethoden zoeken. </w:t>
      </w:r>
      <w:r w:rsidR="00C6104B">
        <w:rPr>
          <w:rFonts w:eastAsia="Times New Roman" w:cs="Times New Roman"/>
          <w:szCs w:val="22"/>
        </w:rPr>
        <w:t>De Raad van Toezicht is wettelijk bevoegd om te controleren</w:t>
      </w:r>
      <w:r w:rsidR="006F45D1">
        <w:rPr>
          <w:rFonts w:eastAsia="Times New Roman" w:cs="Times New Roman"/>
          <w:szCs w:val="22"/>
        </w:rPr>
        <w:t xml:space="preserve"> en kijkt gezamenlijk met de bestuurder of de visie is behaald</w:t>
      </w:r>
      <w:r w:rsidR="00101EFB">
        <w:rPr>
          <w:rFonts w:eastAsia="Times New Roman" w:cs="Times New Roman"/>
          <w:szCs w:val="22"/>
        </w:rPr>
        <w:t xml:space="preserve"> (Ouders &amp; Onderwijs, </w:t>
      </w:r>
      <w:proofErr w:type="spellStart"/>
      <w:r w:rsidR="00101EFB">
        <w:rPr>
          <w:rFonts w:eastAsia="Times New Roman" w:cs="Times New Roman"/>
          <w:szCs w:val="22"/>
        </w:rPr>
        <w:t>z.d.</w:t>
      </w:r>
      <w:proofErr w:type="spellEnd"/>
      <w:r w:rsidR="00101EFB">
        <w:rPr>
          <w:rFonts w:eastAsia="Times New Roman" w:cs="Times New Roman"/>
          <w:szCs w:val="22"/>
        </w:rPr>
        <w:t>)</w:t>
      </w:r>
      <w:r w:rsidR="006F45D1">
        <w:rPr>
          <w:rFonts w:eastAsia="Times New Roman" w:cs="Times New Roman"/>
          <w:szCs w:val="22"/>
        </w:rPr>
        <w:t xml:space="preserve">. </w:t>
      </w:r>
    </w:p>
    <w:p w14:paraId="5810AD64" w14:textId="127EC4F3" w:rsidR="00F87318" w:rsidRDefault="00F87318" w:rsidP="005E36B2">
      <w:pPr>
        <w:pStyle w:val="Kop3"/>
        <w:contextualSpacing/>
        <w:rPr>
          <w:rFonts w:eastAsia="Times New Roman"/>
        </w:rPr>
      </w:pPr>
      <w:bookmarkStart w:id="27" w:name="_Toc204095836"/>
      <w:r>
        <w:rPr>
          <w:rFonts w:eastAsia="Times New Roman"/>
        </w:rPr>
        <w:t>3.</w:t>
      </w:r>
      <w:r w:rsidR="00E01F2D">
        <w:rPr>
          <w:rFonts w:eastAsia="Times New Roman"/>
        </w:rPr>
        <w:t>3</w:t>
      </w:r>
      <w:r>
        <w:rPr>
          <w:rFonts w:eastAsia="Times New Roman"/>
        </w:rPr>
        <w:t xml:space="preserve">.6 </w:t>
      </w:r>
      <w:r w:rsidR="00A2749C">
        <w:rPr>
          <w:rFonts w:eastAsia="Times New Roman"/>
        </w:rPr>
        <w:t xml:space="preserve">Uiting van legitimiteit bij </w:t>
      </w:r>
      <w:r w:rsidR="0099550C">
        <w:rPr>
          <w:rFonts w:eastAsia="Times New Roman"/>
        </w:rPr>
        <w:t>de samenleving</w:t>
      </w:r>
      <w:bookmarkEnd w:id="27"/>
    </w:p>
    <w:p w14:paraId="72D8CE63" w14:textId="3E024488" w:rsidR="003711A1" w:rsidRPr="00855D9C" w:rsidRDefault="00697F49" w:rsidP="005E36B2">
      <w:pPr>
        <w:spacing w:line="360" w:lineRule="auto"/>
        <w:contextualSpacing/>
        <w:rPr>
          <w:szCs w:val="22"/>
        </w:rPr>
      </w:pPr>
      <w:r>
        <w:rPr>
          <w:rFonts w:eastAsia="Times New Roman" w:cs="Times New Roman"/>
          <w:szCs w:val="22"/>
        </w:rPr>
        <w:t xml:space="preserve">De externe stakeholder heeft te maken met inputlegitimiteit door via maatschappelijke wegen input te leveren aan het opstellen van de visie. Zo kunnen ouders meepraten in de Ouderraad van de school wanneer een nieuwe visie wordt opgesteld. </w:t>
      </w:r>
      <w:r w:rsidR="00C5076F">
        <w:rPr>
          <w:rFonts w:eastAsia="Times New Roman" w:cs="Times New Roman"/>
          <w:szCs w:val="22"/>
        </w:rPr>
        <w:t>Daarnaast k</w:t>
      </w:r>
      <w:r w:rsidR="002605F3">
        <w:rPr>
          <w:rFonts w:eastAsia="Times New Roman" w:cs="Times New Roman"/>
          <w:szCs w:val="22"/>
        </w:rPr>
        <w:t>an de samenleving</w:t>
      </w:r>
      <w:r w:rsidR="00C5076F">
        <w:rPr>
          <w:rFonts w:eastAsia="Times New Roman" w:cs="Times New Roman"/>
          <w:szCs w:val="22"/>
        </w:rPr>
        <w:t xml:space="preserve"> via de media </w:t>
      </w:r>
      <w:r w:rsidR="000302C7">
        <w:rPr>
          <w:rFonts w:eastAsia="Times New Roman" w:cs="Times New Roman"/>
          <w:szCs w:val="22"/>
        </w:rPr>
        <w:t xml:space="preserve">aangeven wat ze belangrijke thema’s voor scholen vinden. </w:t>
      </w:r>
      <w:r>
        <w:rPr>
          <w:rFonts w:eastAsia="Times New Roman" w:cs="Times New Roman"/>
          <w:szCs w:val="22"/>
        </w:rPr>
        <w:t xml:space="preserve">Het maatschappelijke veld is </w:t>
      </w:r>
      <w:r w:rsidR="00E82121">
        <w:rPr>
          <w:rFonts w:eastAsia="Times New Roman" w:cs="Times New Roman"/>
          <w:szCs w:val="22"/>
        </w:rPr>
        <w:t xml:space="preserve">doorgaans </w:t>
      </w:r>
      <w:r>
        <w:rPr>
          <w:rFonts w:eastAsia="Times New Roman" w:cs="Times New Roman"/>
          <w:szCs w:val="22"/>
        </w:rPr>
        <w:t xml:space="preserve">weinig betrokken bij de throughputlegitimiteit. Dit heeft vooral te maken met dat gemeente, bedrijven of ouders geen </w:t>
      </w:r>
      <w:r w:rsidR="000302C7">
        <w:rPr>
          <w:rFonts w:eastAsia="Times New Roman" w:cs="Times New Roman"/>
          <w:szCs w:val="22"/>
        </w:rPr>
        <w:t>zicht</w:t>
      </w:r>
      <w:r>
        <w:rPr>
          <w:rFonts w:eastAsia="Times New Roman" w:cs="Times New Roman"/>
          <w:szCs w:val="22"/>
        </w:rPr>
        <w:t xml:space="preserve"> hebben op het proces rondom de uitvoering van de visie. Dit ligt voornamelijk bij de school zelf en er is geen verplichte controle vanuit de maatschappij. Wat betreft outputlegitimiteit is de maatschappij wel betrokken. Resultaten van de visie op de doelgroep worden ervaren en zo bepaalt de maatschappij of ze de visie wel of niet steunen. </w:t>
      </w:r>
      <w:r w:rsidR="00FB22F9">
        <w:rPr>
          <w:rFonts w:eastAsia="Times New Roman" w:cs="Times New Roman"/>
          <w:szCs w:val="22"/>
        </w:rPr>
        <w:t xml:space="preserve">De maatschappij hecht waarde aan </w:t>
      </w:r>
      <w:r w:rsidR="00FB22F9" w:rsidRPr="00FB22F9">
        <w:rPr>
          <w:rFonts w:eastAsia="Times New Roman" w:cs="Times New Roman"/>
          <w:szCs w:val="22"/>
        </w:rPr>
        <w:t xml:space="preserve">de uitkomsten van het toezicht </w:t>
      </w:r>
      <w:r w:rsidR="00FB22F9">
        <w:rPr>
          <w:rFonts w:eastAsia="Times New Roman" w:cs="Times New Roman"/>
          <w:szCs w:val="22"/>
        </w:rPr>
        <w:t>en zal dit</w:t>
      </w:r>
      <w:r w:rsidR="00FB22F9" w:rsidRPr="00FB22F9">
        <w:rPr>
          <w:rFonts w:eastAsia="Times New Roman" w:cs="Times New Roman"/>
          <w:szCs w:val="22"/>
        </w:rPr>
        <w:t xml:space="preserve"> gebruiken om de school te motiveren tot verdere verbetering</w:t>
      </w:r>
      <w:r w:rsidR="00FB22F9">
        <w:rPr>
          <w:rFonts w:eastAsia="Times New Roman" w:cs="Times New Roman"/>
          <w:szCs w:val="22"/>
        </w:rPr>
        <w:t xml:space="preserve"> (Honingh</w:t>
      </w:r>
      <w:r w:rsidR="00D83488">
        <w:rPr>
          <w:rFonts w:eastAsia="Times New Roman" w:cs="Times New Roman"/>
          <w:szCs w:val="22"/>
        </w:rPr>
        <w:t xml:space="preserve"> et al</w:t>
      </w:r>
      <w:r w:rsidR="00FB22F9">
        <w:rPr>
          <w:rFonts w:eastAsia="Times New Roman" w:cs="Times New Roman"/>
          <w:szCs w:val="22"/>
        </w:rPr>
        <w:t xml:space="preserve">, 2018, </w:t>
      </w:r>
      <w:r w:rsidR="00F74ACA">
        <w:rPr>
          <w:rFonts w:eastAsia="Times New Roman" w:cs="Times New Roman"/>
          <w:szCs w:val="22"/>
        </w:rPr>
        <w:t>p. 24).</w:t>
      </w:r>
    </w:p>
    <w:p w14:paraId="0D0510B2" w14:textId="64824A98" w:rsidR="00855D9C" w:rsidRDefault="00855D9C" w:rsidP="00855D9C">
      <w:pPr>
        <w:pStyle w:val="Kop2"/>
        <w:rPr>
          <w:rFonts w:eastAsia="Times New Roman"/>
        </w:rPr>
      </w:pPr>
      <w:bookmarkStart w:id="28" w:name="_Toc204095837"/>
      <w:r>
        <w:rPr>
          <w:rFonts w:eastAsia="Times New Roman"/>
        </w:rPr>
        <w:t>3.4 Synthese</w:t>
      </w:r>
      <w:bookmarkEnd w:id="28"/>
    </w:p>
    <w:p w14:paraId="49EB2815" w14:textId="2A483B71" w:rsidR="003711A1" w:rsidRDefault="00B8593D" w:rsidP="005E36B2">
      <w:pPr>
        <w:spacing w:line="360" w:lineRule="auto"/>
        <w:contextualSpacing/>
        <w:rPr>
          <w:rFonts w:eastAsia="Times New Roman" w:cs="Times New Roman"/>
          <w:szCs w:val="22"/>
        </w:rPr>
      </w:pPr>
      <w:r>
        <w:rPr>
          <w:rFonts w:eastAsia="Times New Roman" w:cs="Times New Roman"/>
          <w:szCs w:val="22"/>
        </w:rPr>
        <w:t>De bevindingen uit dit hoofdstuk geven een theoretische inbedding om de onderzoeksvraag ‘</w:t>
      </w:r>
      <w:r>
        <w:rPr>
          <w:rFonts w:eastAsia="Times New Roman" w:cs="Times New Roman"/>
          <w:i/>
          <w:iCs/>
          <w:szCs w:val="22"/>
        </w:rPr>
        <w:t>Op welke manieren</w:t>
      </w:r>
      <w:r w:rsidRPr="46DE8511">
        <w:rPr>
          <w:rFonts w:eastAsia="Times New Roman" w:cs="Times New Roman"/>
          <w:i/>
          <w:iCs/>
          <w:szCs w:val="22"/>
        </w:rPr>
        <w:t xml:space="preserve"> beïnvloeden vormen van externe druk</w:t>
      </w:r>
      <w:r>
        <w:rPr>
          <w:rFonts w:eastAsia="Times New Roman" w:cs="Times New Roman"/>
          <w:i/>
          <w:iCs/>
          <w:szCs w:val="22"/>
        </w:rPr>
        <w:t xml:space="preserve"> onderwijs</w:t>
      </w:r>
      <w:r w:rsidRPr="46DE8511">
        <w:rPr>
          <w:rFonts w:eastAsia="Times New Roman" w:cs="Times New Roman"/>
          <w:i/>
          <w:iCs/>
          <w:szCs w:val="22"/>
        </w:rPr>
        <w:t xml:space="preserve">bestuurders in hun afwegingen </w:t>
      </w:r>
      <w:r>
        <w:rPr>
          <w:rFonts w:eastAsia="Times New Roman" w:cs="Times New Roman"/>
          <w:i/>
          <w:iCs/>
          <w:szCs w:val="22"/>
        </w:rPr>
        <w:t>rondom</w:t>
      </w:r>
      <w:r w:rsidRPr="46DE8511">
        <w:rPr>
          <w:rFonts w:eastAsia="Times New Roman" w:cs="Times New Roman"/>
          <w:i/>
          <w:iCs/>
          <w:szCs w:val="22"/>
        </w:rPr>
        <w:t xml:space="preserve"> </w:t>
      </w:r>
      <w:r>
        <w:rPr>
          <w:rFonts w:eastAsia="Times New Roman" w:cs="Times New Roman"/>
          <w:i/>
          <w:iCs/>
          <w:szCs w:val="22"/>
        </w:rPr>
        <w:t xml:space="preserve">het nastreven </w:t>
      </w:r>
      <w:r w:rsidRPr="46DE8511">
        <w:rPr>
          <w:rFonts w:eastAsia="Times New Roman" w:cs="Times New Roman"/>
          <w:i/>
          <w:iCs/>
          <w:szCs w:val="22"/>
        </w:rPr>
        <w:t>van hun visie?</w:t>
      </w:r>
      <w:r>
        <w:rPr>
          <w:rFonts w:eastAsia="Times New Roman" w:cs="Times New Roman"/>
          <w:i/>
          <w:iCs/>
          <w:szCs w:val="22"/>
        </w:rPr>
        <w:t xml:space="preserve">’ </w:t>
      </w:r>
      <w:r>
        <w:rPr>
          <w:rFonts w:eastAsia="Times New Roman" w:cs="Times New Roman"/>
          <w:szCs w:val="22"/>
        </w:rPr>
        <w:t xml:space="preserve">te </w:t>
      </w:r>
      <w:r w:rsidR="00CF4F27">
        <w:rPr>
          <w:rFonts w:eastAsia="Times New Roman" w:cs="Times New Roman"/>
          <w:szCs w:val="22"/>
        </w:rPr>
        <w:t xml:space="preserve">kunnen </w:t>
      </w:r>
      <w:r>
        <w:rPr>
          <w:rFonts w:eastAsia="Times New Roman" w:cs="Times New Roman"/>
          <w:szCs w:val="22"/>
        </w:rPr>
        <w:t>beantwoorden.</w:t>
      </w:r>
      <w:r w:rsidR="00CF4F27">
        <w:rPr>
          <w:rFonts w:eastAsia="Times New Roman" w:cs="Times New Roman"/>
          <w:szCs w:val="22"/>
        </w:rPr>
        <w:t xml:space="preserve"> </w:t>
      </w:r>
      <w:r w:rsidR="00405FAC">
        <w:rPr>
          <w:rFonts w:eastAsia="Times New Roman" w:cs="Times New Roman"/>
          <w:szCs w:val="22"/>
        </w:rPr>
        <w:t xml:space="preserve">De driehoek van Moore (1995) is gebruikt om verschillende vormen van </w:t>
      </w:r>
      <w:r w:rsidR="00C80CFA">
        <w:rPr>
          <w:rFonts w:eastAsia="Times New Roman" w:cs="Times New Roman"/>
          <w:szCs w:val="22"/>
        </w:rPr>
        <w:t xml:space="preserve">externe </w:t>
      </w:r>
      <w:r w:rsidR="00405FAC">
        <w:rPr>
          <w:rFonts w:eastAsia="Times New Roman" w:cs="Times New Roman"/>
          <w:szCs w:val="22"/>
        </w:rPr>
        <w:t xml:space="preserve">druk </w:t>
      </w:r>
      <w:r w:rsidR="007D4B62">
        <w:rPr>
          <w:rFonts w:eastAsia="Times New Roman" w:cs="Times New Roman"/>
          <w:szCs w:val="22"/>
        </w:rPr>
        <w:t xml:space="preserve">op de publieke waarde vanuit </w:t>
      </w:r>
      <w:r w:rsidR="00405FAC">
        <w:rPr>
          <w:rFonts w:eastAsia="Times New Roman" w:cs="Times New Roman"/>
          <w:szCs w:val="22"/>
        </w:rPr>
        <w:t>legitimiteit en steun in kaart te brengen.</w:t>
      </w:r>
      <w:r w:rsidR="00C80CFA">
        <w:rPr>
          <w:rFonts w:eastAsia="Times New Roman" w:cs="Times New Roman"/>
          <w:szCs w:val="22"/>
        </w:rPr>
        <w:t xml:space="preserve"> </w:t>
      </w:r>
      <w:r w:rsidR="007D4B62">
        <w:rPr>
          <w:rFonts w:eastAsia="Times New Roman" w:cs="Times New Roman"/>
          <w:szCs w:val="22"/>
        </w:rPr>
        <w:t>Aan</w:t>
      </w:r>
      <w:r w:rsidR="00590DE8">
        <w:rPr>
          <w:rFonts w:eastAsia="Times New Roman" w:cs="Times New Roman"/>
          <w:szCs w:val="22"/>
        </w:rPr>
        <w:t xml:space="preserve"> de hand van </w:t>
      </w:r>
      <w:proofErr w:type="spellStart"/>
      <w:r w:rsidR="00590DE8">
        <w:rPr>
          <w:rFonts w:eastAsia="Times New Roman" w:cs="Times New Roman"/>
          <w:szCs w:val="22"/>
        </w:rPr>
        <w:t>Steenhuisen</w:t>
      </w:r>
      <w:proofErr w:type="spellEnd"/>
      <w:r w:rsidR="00590DE8">
        <w:rPr>
          <w:rFonts w:eastAsia="Times New Roman" w:cs="Times New Roman"/>
          <w:szCs w:val="22"/>
        </w:rPr>
        <w:t xml:space="preserve"> </w:t>
      </w:r>
      <w:r w:rsidR="0046129C">
        <w:rPr>
          <w:rFonts w:eastAsia="Times New Roman" w:cs="Times New Roman"/>
          <w:szCs w:val="22"/>
        </w:rPr>
        <w:t xml:space="preserve">et al. </w:t>
      </w:r>
      <w:r w:rsidR="00590DE8">
        <w:rPr>
          <w:rFonts w:eastAsia="Times New Roman" w:cs="Times New Roman"/>
          <w:szCs w:val="22"/>
        </w:rPr>
        <w:t>(</w:t>
      </w:r>
      <w:r w:rsidR="0046129C">
        <w:rPr>
          <w:rFonts w:eastAsia="Times New Roman" w:cs="Times New Roman"/>
          <w:szCs w:val="22"/>
        </w:rPr>
        <w:t>2009</w:t>
      </w:r>
      <w:r w:rsidR="00590DE8">
        <w:rPr>
          <w:rFonts w:eastAsia="Times New Roman" w:cs="Times New Roman"/>
          <w:szCs w:val="22"/>
        </w:rPr>
        <w:t xml:space="preserve">) </w:t>
      </w:r>
      <w:r w:rsidR="007D4B62">
        <w:rPr>
          <w:rFonts w:eastAsia="Times New Roman" w:cs="Times New Roman"/>
          <w:szCs w:val="22"/>
        </w:rPr>
        <w:t xml:space="preserve">is </w:t>
      </w:r>
      <w:r w:rsidR="0046129C">
        <w:rPr>
          <w:rFonts w:eastAsia="Times New Roman" w:cs="Times New Roman"/>
          <w:szCs w:val="22"/>
        </w:rPr>
        <w:t xml:space="preserve">gekeken hoe de zachte of harde publieke waarde doorwerkt in de visie. </w:t>
      </w:r>
      <w:r w:rsidR="00C26588">
        <w:rPr>
          <w:rFonts w:eastAsia="Times New Roman" w:cs="Times New Roman"/>
          <w:szCs w:val="22"/>
        </w:rPr>
        <w:t xml:space="preserve">Tegenstrijdigheid in verwachtingen tussen bestuurder en stakeholder kan een manier zijn waarop </w:t>
      </w:r>
      <w:r w:rsidR="007D4B62">
        <w:rPr>
          <w:rFonts w:eastAsia="Times New Roman" w:cs="Times New Roman"/>
          <w:szCs w:val="22"/>
        </w:rPr>
        <w:t xml:space="preserve">externe druk van invloed is op de visie. Daarnaast </w:t>
      </w:r>
      <w:r w:rsidR="00E36F80">
        <w:rPr>
          <w:rFonts w:eastAsia="Times New Roman" w:cs="Times New Roman"/>
          <w:szCs w:val="22"/>
        </w:rPr>
        <w:t>kan</w:t>
      </w:r>
      <w:r w:rsidR="000E3A1A">
        <w:rPr>
          <w:rFonts w:eastAsia="Times New Roman" w:cs="Times New Roman"/>
          <w:szCs w:val="22"/>
        </w:rPr>
        <w:t xml:space="preserve"> uiting van</w:t>
      </w:r>
      <w:r w:rsidR="00E36F80">
        <w:rPr>
          <w:rFonts w:eastAsia="Times New Roman" w:cs="Times New Roman"/>
          <w:szCs w:val="22"/>
        </w:rPr>
        <w:t xml:space="preserve"> steun, voortkomend uit legitimiteit,</w:t>
      </w:r>
      <w:r w:rsidR="007D4B62">
        <w:rPr>
          <w:rFonts w:eastAsia="Times New Roman" w:cs="Times New Roman"/>
          <w:szCs w:val="22"/>
        </w:rPr>
        <w:t xml:space="preserve"> ook een manier zijn waarop </w:t>
      </w:r>
      <w:r w:rsidR="00E36F80">
        <w:rPr>
          <w:rFonts w:eastAsia="Times New Roman" w:cs="Times New Roman"/>
          <w:szCs w:val="22"/>
        </w:rPr>
        <w:t>de onderwijsbestuurder wordt beïnvloed.</w:t>
      </w:r>
      <w:r w:rsidR="00405FAC">
        <w:rPr>
          <w:rFonts w:eastAsia="Times New Roman" w:cs="Times New Roman"/>
          <w:szCs w:val="22"/>
        </w:rPr>
        <w:t xml:space="preserve"> </w:t>
      </w:r>
      <w:r w:rsidR="00791C00">
        <w:rPr>
          <w:rFonts w:eastAsia="Times New Roman" w:cs="Times New Roman"/>
          <w:szCs w:val="22"/>
        </w:rPr>
        <w:t xml:space="preserve">Doordat steun een uiting is van legitimiteit kan het zo zijn dat onderwijsbestuurders </w:t>
      </w:r>
      <w:r w:rsidR="00BE0FCE">
        <w:rPr>
          <w:rFonts w:eastAsia="Times New Roman" w:cs="Times New Roman"/>
          <w:szCs w:val="22"/>
        </w:rPr>
        <w:t xml:space="preserve">de wensen van verschillende </w:t>
      </w:r>
      <w:r w:rsidR="00153CFA">
        <w:rPr>
          <w:rFonts w:eastAsia="Times New Roman" w:cs="Times New Roman"/>
          <w:szCs w:val="22"/>
        </w:rPr>
        <w:t>stakeholders</w:t>
      </w:r>
      <w:r w:rsidR="00BE0FCE">
        <w:rPr>
          <w:rFonts w:eastAsia="Times New Roman" w:cs="Times New Roman"/>
          <w:szCs w:val="22"/>
        </w:rPr>
        <w:t xml:space="preserve"> meenemen in het vormgeven van hun visie. De verwachtingen van hoe iedere </w:t>
      </w:r>
      <w:r w:rsidR="00531E53">
        <w:rPr>
          <w:rFonts w:eastAsia="Times New Roman" w:cs="Times New Roman"/>
          <w:szCs w:val="22"/>
        </w:rPr>
        <w:t>stakeholder</w:t>
      </w:r>
      <w:r w:rsidR="00BE0FCE">
        <w:rPr>
          <w:rFonts w:eastAsia="Times New Roman" w:cs="Times New Roman"/>
          <w:szCs w:val="22"/>
        </w:rPr>
        <w:t xml:space="preserve"> </w:t>
      </w:r>
      <w:r w:rsidR="00531E53">
        <w:rPr>
          <w:rFonts w:eastAsia="Times New Roman" w:cs="Times New Roman"/>
          <w:szCs w:val="22"/>
        </w:rPr>
        <w:t>zijn</w:t>
      </w:r>
      <w:r w:rsidR="00BE0FCE">
        <w:rPr>
          <w:rFonts w:eastAsia="Times New Roman" w:cs="Times New Roman"/>
          <w:szCs w:val="22"/>
        </w:rPr>
        <w:t xml:space="preserve"> steun uit,</w:t>
      </w:r>
      <w:r w:rsidR="00405FAC">
        <w:rPr>
          <w:rFonts w:eastAsia="Times New Roman" w:cs="Times New Roman"/>
          <w:szCs w:val="22"/>
        </w:rPr>
        <w:t xml:space="preserve"> </w:t>
      </w:r>
      <w:r w:rsidR="00C80CFA">
        <w:rPr>
          <w:rFonts w:eastAsia="Times New Roman" w:cs="Times New Roman"/>
          <w:szCs w:val="22"/>
        </w:rPr>
        <w:t>zijn weerge</w:t>
      </w:r>
      <w:r w:rsidR="00531E53">
        <w:rPr>
          <w:rFonts w:eastAsia="Times New Roman" w:cs="Times New Roman"/>
          <w:szCs w:val="22"/>
        </w:rPr>
        <w:t>ge</w:t>
      </w:r>
      <w:r w:rsidR="00C80CFA">
        <w:rPr>
          <w:rFonts w:eastAsia="Times New Roman" w:cs="Times New Roman"/>
          <w:szCs w:val="22"/>
        </w:rPr>
        <w:t>ven in tabel</w:t>
      </w:r>
      <w:r w:rsidR="004D74A8">
        <w:rPr>
          <w:rFonts w:eastAsia="Times New Roman" w:cs="Times New Roman"/>
          <w:szCs w:val="22"/>
        </w:rPr>
        <w:t xml:space="preserve"> 2</w:t>
      </w:r>
      <w:r w:rsidR="00C80CFA">
        <w:rPr>
          <w:rFonts w:eastAsia="Times New Roman" w:cs="Times New Roman"/>
          <w:szCs w:val="22"/>
        </w:rPr>
        <w:t>.</w:t>
      </w:r>
      <w:r w:rsidR="00614964">
        <w:rPr>
          <w:rFonts w:eastAsia="Times New Roman" w:cs="Times New Roman"/>
          <w:szCs w:val="22"/>
        </w:rPr>
        <w:t xml:space="preserve"> Op basis van tabel </w:t>
      </w:r>
      <w:r w:rsidR="004D74A8">
        <w:rPr>
          <w:rFonts w:eastAsia="Times New Roman" w:cs="Times New Roman"/>
          <w:szCs w:val="22"/>
        </w:rPr>
        <w:t xml:space="preserve">2 </w:t>
      </w:r>
      <w:r w:rsidR="00614964">
        <w:rPr>
          <w:rFonts w:eastAsia="Times New Roman" w:cs="Times New Roman"/>
          <w:szCs w:val="22"/>
        </w:rPr>
        <w:t>kunnen theoretische concepten meetbaar worden gemaakt, zodat de theorie kan worden uitgevraagd gedurende interviews met bestuurders.</w:t>
      </w:r>
      <w:r w:rsidR="003B65F8">
        <w:rPr>
          <w:rFonts w:eastAsia="Times New Roman" w:cs="Times New Roman"/>
          <w:szCs w:val="22"/>
        </w:rPr>
        <w:t xml:space="preserve"> Uit deze interviews volgen empirische resultaten waarmee de onderzoeksvraag beantwoord kan worden.</w:t>
      </w:r>
    </w:p>
    <w:p w14:paraId="2A976375" w14:textId="27C7D084" w:rsidR="00BB355C" w:rsidRDefault="00BB355C" w:rsidP="005E36B2">
      <w:pPr>
        <w:spacing w:line="360" w:lineRule="auto"/>
        <w:contextualSpacing/>
        <w:rPr>
          <w:rFonts w:eastAsia="Times New Roman" w:cs="Times New Roman"/>
          <w:szCs w:val="22"/>
        </w:rPr>
      </w:pPr>
    </w:p>
    <w:p w14:paraId="3A111BF3" w14:textId="77777777" w:rsidR="0020035A" w:rsidRDefault="0020035A" w:rsidP="005E36B2">
      <w:pPr>
        <w:spacing w:line="360" w:lineRule="auto"/>
        <w:contextualSpacing/>
        <w:rPr>
          <w:rFonts w:eastAsia="Times New Roman" w:cs="Times New Roman"/>
          <w:szCs w:val="22"/>
        </w:rPr>
      </w:pPr>
    </w:p>
    <w:p w14:paraId="2A2CCEE8" w14:textId="77777777" w:rsidR="0020035A" w:rsidRDefault="0020035A" w:rsidP="005E36B2">
      <w:pPr>
        <w:spacing w:line="360" w:lineRule="auto"/>
        <w:contextualSpacing/>
        <w:rPr>
          <w:rFonts w:eastAsia="Times New Roman" w:cs="Times New Roman"/>
          <w:szCs w:val="22"/>
        </w:rPr>
      </w:pPr>
    </w:p>
    <w:p w14:paraId="6EE208C5" w14:textId="77777777" w:rsidR="0020035A" w:rsidRDefault="0020035A" w:rsidP="005E36B2">
      <w:pPr>
        <w:spacing w:line="360" w:lineRule="auto"/>
        <w:contextualSpacing/>
        <w:rPr>
          <w:rFonts w:eastAsia="Times New Roman" w:cs="Times New Roman"/>
          <w:szCs w:val="22"/>
        </w:rPr>
      </w:pPr>
    </w:p>
    <w:p w14:paraId="2DC132A9" w14:textId="77777777" w:rsidR="0020035A" w:rsidRDefault="0020035A" w:rsidP="005E36B2">
      <w:pPr>
        <w:spacing w:line="360" w:lineRule="auto"/>
        <w:contextualSpacing/>
        <w:rPr>
          <w:rFonts w:eastAsia="Times New Roman" w:cs="Times New Roman"/>
          <w:szCs w:val="22"/>
        </w:rPr>
      </w:pPr>
    </w:p>
    <w:p w14:paraId="7E33F65D" w14:textId="77777777" w:rsidR="0020035A" w:rsidRDefault="0020035A" w:rsidP="005E36B2">
      <w:pPr>
        <w:spacing w:line="360" w:lineRule="auto"/>
        <w:contextualSpacing/>
        <w:rPr>
          <w:rFonts w:eastAsia="Times New Roman" w:cs="Times New Roman"/>
          <w:szCs w:val="22"/>
        </w:rPr>
      </w:pPr>
    </w:p>
    <w:p w14:paraId="7021FD31" w14:textId="77777777" w:rsidR="0020035A" w:rsidRDefault="0020035A" w:rsidP="005E36B2">
      <w:pPr>
        <w:spacing w:line="360" w:lineRule="auto"/>
        <w:contextualSpacing/>
        <w:rPr>
          <w:rFonts w:eastAsia="Times New Roman" w:cs="Times New Roman"/>
          <w:szCs w:val="22"/>
        </w:rPr>
      </w:pPr>
    </w:p>
    <w:p w14:paraId="57B8260C" w14:textId="77777777" w:rsidR="0020035A" w:rsidRDefault="0020035A" w:rsidP="005E36B2">
      <w:pPr>
        <w:spacing w:line="360" w:lineRule="auto"/>
        <w:contextualSpacing/>
        <w:rPr>
          <w:rFonts w:eastAsia="Times New Roman" w:cs="Times New Roman"/>
          <w:szCs w:val="22"/>
        </w:rPr>
      </w:pPr>
    </w:p>
    <w:p w14:paraId="4FBD8853" w14:textId="6168176F" w:rsidR="00614345" w:rsidRPr="00614345" w:rsidRDefault="00BB355C" w:rsidP="00BB355C">
      <w:pPr>
        <w:rPr>
          <w:rFonts w:eastAsia="Times New Roman" w:cs="Times New Roman"/>
          <w:szCs w:val="22"/>
        </w:rPr>
      </w:pPr>
      <w:r w:rsidRPr="00521ED4">
        <w:rPr>
          <w:rFonts w:eastAsia="Times New Roman" w:cs="Times New Roman"/>
          <w:b/>
          <w:bCs/>
          <w:szCs w:val="22"/>
        </w:rPr>
        <w:t xml:space="preserve">Tabel </w:t>
      </w:r>
      <w:r>
        <w:rPr>
          <w:rFonts w:eastAsia="Times New Roman" w:cs="Times New Roman"/>
          <w:b/>
          <w:bCs/>
          <w:szCs w:val="22"/>
        </w:rPr>
        <w:t>2</w:t>
      </w:r>
      <w:r>
        <w:rPr>
          <w:rFonts w:eastAsia="Times New Roman" w:cs="Times New Roman"/>
          <w:szCs w:val="22"/>
        </w:rPr>
        <w:t xml:space="preserve"> Voorbeelden specifieke steun per </w:t>
      </w:r>
      <w:r w:rsidR="00153CFA">
        <w:rPr>
          <w:rFonts w:eastAsia="Times New Roman" w:cs="Times New Roman"/>
          <w:szCs w:val="22"/>
        </w:rPr>
        <w:t>stakeholder</w:t>
      </w:r>
      <w:r>
        <w:rPr>
          <w:rFonts w:eastAsia="Times New Roman" w:cs="Times New Roman"/>
          <w:szCs w:val="22"/>
        </w:rPr>
        <w:t xml:space="preserve"> </w:t>
      </w:r>
    </w:p>
    <w:tbl>
      <w:tblPr>
        <w:tblStyle w:val="Tabelraster"/>
        <w:tblW w:w="9581" w:type="dxa"/>
        <w:tblLook w:val="04A0" w:firstRow="1" w:lastRow="0" w:firstColumn="1" w:lastColumn="0" w:noHBand="0" w:noVBand="1"/>
      </w:tblPr>
      <w:tblGrid>
        <w:gridCol w:w="2352"/>
        <w:gridCol w:w="1692"/>
        <w:gridCol w:w="1675"/>
        <w:gridCol w:w="2036"/>
        <w:gridCol w:w="1826"/>
      </w:tblGrid>
      <w:tr w:rsidR="008803BC" w:rsidRPr="00FF2BEA" w14:paraId="4D991760" w14:textId="77777777" w:rsidTr="00901DD7">
        <w:trPr>
          <w:trHeight w:val="1046"/>
        </w:trPr>
        <w:tc>
          <w:tcPr>
            <w:tcW w:w="0" w:type="auto"/>
            <w:shd w:val="clear" w:color="auto" w:fill="DAE9F7" w:themeFill="text2" w:themeFillTint="1A"/>
            <w:hideMark/>
          </w:tcPr>
          <w:p w14:paraId="0EEBBD0D" w14:textId="7D2A3A46" w:rsidR="008803BC" w:rsidRPr="00FF2BEA" w:rsidRDefault="008803BC" w:rsidP="008803BC">
            <w:pPr>
              <w:spacing w:after="160" w:line="278" w:lineRule="auto"/>
              <w:jc w:val="left"/>
              <w:rPr>
                <w:rFonts w:cs="Times New Roman"/>
                <w:b/>
                <w:bCs/>
                <w:szCs w:val="22"/>
              </w:rPr>
            </w:pPr>
          </w:p>
        </w:tc>
        <w:tc>
          <w:tcPr>
            <w:tcW w:w="0" w:type="auto"/>
            <w:shd w:val="clear" w:color="auto" w:fill="DAE9F7" w:themeFill="text2" w:themeFillTint="1A"/>
            <w:hideMark/>
          </w:tcPr>
          <w:p w14:paraId="04C05B31" w14:textId="39B34D31" w:rsidR="008803BC" w:rsidRPr="00FF2BEA" w:rsidRDefault="008803BC" w:rsidP="008803BC">
            <w:pPr>
              <w:spacing w:after="160" w:line="278" w:lineRule="auto"/>
              <w:jc w:val="left"/>
              <w:rPr>
                <w:rFonts w:cs="Times New Roman"/>
                <w:b/>
                <w:bCs/>
                <w:szCs w:val="22"/>
              </w:rPr>
            </w:pPr>
            <w:r w:rsidRPr="00FF2BEA">
              <w:rPr>
                <w:rFonts w:cs="Times New Roman"/>
                <w:b/>
                <w:bCs/>
                <w:szCs w:val="22"/>
              </w:rPr>
              <w:t>Prioritair</w:t>
            </w:r>
          </w:p>
        </w:tc>
        <w:tc>
          <w:tcPr>
            <w:tcW w:w="0" w:type="auto"/>
            <w:gridSpan w:val="2"/>
            <w:shd w:val="clear" w:color="auto" w:fill="DAE9F7" w:themeFill="text2" w:themeFillTint="1A"/>
            <w:hideMark/>
          </w:tcPr>
          <w:p w14:paraId="0D5A916D" w14:textId="43EE01F7" w:rsidR="008803BC" w:rsidRPr="00FF2BEA" w:rsidRDefault="008803BC" w:rsidP="008803BC">
            <w:pPr>
              <w:spacing w:after="160" w:line="278" w:lineRule="auto"/>
              <w:jc w:val="left"/>
              <w:rPr>
                <w:rFonts w:cs="Times New Roman"/>
                <w:b/>
                <w:bCs/>
                <w:szCs w:val="22"/>
              </w:rPr>
            </w:pPr>
            <w:r w:rsidRPr="00FF2BEA">
              <w:rPr>
                <w:rFonts w:cs="Times New Roman"/>
                <w:b/>
                <w:bCs/>
                <w:szCs w:val="22"/>
              </w:rPr>
              <w:t>Verticaal</w:t>
            </w:r>
          </w:p>
        </w:tc>
        <w:tc>
          <w:tcPr>
            <w:tcW w:w="0" w:type="auto"/>
            <w:shd w:val="clear" w:color="auto" w:fill="DAE9F7" w:themeFill="text2" w:themeFillTint="1A"/>
            <w:hideMark/>
          </w:tcPr>
          <w:p w14:paraId="6689C009" w14:textId="4007641F" w:rsidR="008803BC" w:rsidRPr="00FF2BEA" w:rsidRDefault="008803BC" w:rsidP="008803BC">
            <w:pPr>
              <w:spacing w:after="160" w:line="278" w:lineRule="auto"/>
              <w:jc w:val="left"/>
              <w:rPr>
                <w:rFonts w:cs="Times New Roman"/>
                <w:b/>
                <w:bCs/>
                <w:szCs w:val="22"/>
              </w:rPr>
            </w:pPr>
            <w:r w:rsidRPr="00FF2BEA">
              <w:rPr>
                <w:rFonts w:cs="Times New Roman"/>
                <w:b/>
                <w:bCs/>
                <w:szCs w:val="22"/>
              </w:rPr>
              <w:t>Extern</w:t>
            </w:r>
          </w:p>
        </w:tc>
      </w:tr>
      <w:tr w:rsidR="0020035A" w:rsidRPr="00FF2BEA" w14:paraId="5610D0BC" w14:textId="77777777" w:rsidTr="0020035A">
        <w:trPr>
          <w:trHeight w:val="758"/>
        </w:trPr>
        <w:tc>
          <w:tcPr>
            <w:tcW w:w="0" w:type="auto"/>
            <w:shd w:val="clear" w:color="auto" w:fill="DAE9F7" w:themeFill="text2" w:themeFillTint="1A"/>
            <w:hideMark/>
          </w:tcPr>
          <w:p w14:paraId="05228C41" w14:textId="3D2CFBA6" w:rsidR="0020035A" w:rsidRPr="00FF2BEA" w:rsidRDefault="008803BC" w:rsidP="008803BC">
            <w:pPr>
              <w:spacing w:after="160" w:line="278" w:lineRule="auto"/>
              <w:jc w:val="left"/>
              <w:rPr>
                <w:rFonts w:cs="Times New Roman"/>
                <w:szCs w:val="22"/>
              </w:rPr>
            </w:pPr>
            <w:r>
              <w:rPr>
                <w:rFonts w:cs="Times New Roman"/>
                <w:b/>
                <w:bCs/>
                <w:szCs w:val="22"/>
              </w:rPr>
              <w:t>Voorbeeld t</w:t>
            </w:r>
            <w:r w:rsidR="0020035A" w:rsidRPr="00FF2BEA">
              <w:rPr>
                <w:rFonts w:cs="Times New Roman"/>
                <w:b/>
                <w:bCs/>
                <w:szCs w:val="22"/>
              </w:rPr>
              <w:t>ype stakeholder</w:t>
            </w:r>
          </w:p>
        </w:tc>
        <w:tc>
          <w:tcPr>
            <w:tcW w:w="0" w:type="auto"/>
            <w:hideMark/>
          </w:tcPr>
          <w:p w14:paraId="196B4CF1" w14:textId="77777777" w:rsidR="0020035A" w:rsidRPr="00FF2BEA" w:rsidRDefault="0020035A" w:rsidP="008803BC">
            <w:pPr>
              <w:spacing w:after="160" w:line="278" w:lineRule="auto"/>
              <w:jc w:val="left"/>
              <w:rPr>
                <w:rFonts w:cs="Times New Roman"/>
                <w:szCs w:val="22"/>
              </w:rPr>
            </w:pPr>
            <w:r w:rsidRPr="00FF2BEA">
              <w:rPr>
                <w:rFonts w:cs="Times New Roman"/>
                <w:szCs w:val="22"/>
              </w:rPr>
              <w:t>Leerling</w:t>
            </w:r>
          </w:p>
        </w:tc>
        <w:tc>
          <w:tcPr>
            <w:tcW w:w="0" w:type="auto"/>
            <w:hideMark/>
          </w:tcPr>
          <w:p w14:paraId="44737D49" w14:textId="6315422F" w:rsidR="0020035A" w:rsidRPr="00FF2BEA" w:rsidRDefault="0020035A" w:rsidP="008803BC">
            <w:pPr>
              <w:spacing w:after="160" w:line="278" w:lineRule="auto"/>
              <w:jc w:val="left"/>
              <w:rPr>
                <w:rFonts w:cs="Times New Roman"/>
                <w:szCs w:val="22"/>
              </w:rPr>
            </w:pPr>
            <w:r w:rsidRPr="00FF2BEA">
              <w:rPr>
                <w:rFonts w:cs="Times New Roman"/>
                <w:szCs w:val="22"/>
              </w:rPr>
              <w:t>Raad van Toezicht</w:t>
            </w:r>
            <w:r>
              <w:rPr>
                <w:rFonts w:cs="Times New Roman"/>
                <w:szCs w:val="22"/>
              </w:rPr>
              <w:t xml:space="preserve"> (RvT)</w:t>
            </w:r>
          </w:p>
        </w:tc>
        <w:tc>
          <w:tcPr>
            <w:tcW w:w="0" w:type="auto"/>
            <w:hideMark/>
          </w:tcPr>
          <w:p w14:paraId="1D9A3B27" w14:textId="77777777" w:rsidR="0020035A" w:rsidRPr="00FF2BEA" w:rsidRDefault="0020035A" w:rsidP="008803BC">
            <w:pPr>
              <w:spacing w:after="160" w:line="278" w:lineRule="auto"/>
              <w:jc w:val="left"/>
              <w:rPr>
                <w:rFonts w:cs="Times New Roman"/>
                <w:szCs w:val="22"/>
              </w:rPr>
            </w:pPr>
            <w:r w:rsidRPr="00FF2BEA">
              <w:rPr>
                <w:rFonts w:cs="Times New Roman"/>
                <w:szCs w:val="22"/>
              </w:rPr>
              <w:t>Onderwijsinspectie</w:t>
            </w:r>
          </w:p>
        </w:tc>
        <w:tc>
          <w:tcPr>
            <w:tcW w:w="0" w:type="auto"/>
            <w:hideMark/>
          </w:tcPr>
          <w:p w14:paraId="40DC14A5" w14:textId="77777777" w:rsidR="0020035A" w:rsidRPr="00FF2BEA" w:rsidRDefault="0020035A" w:rsidP="008803BC">
            <w:pPr>
              <w:spacing w:after="160" w:line="278" w:lineRule="auto"/>
              <w:jc w:val="left"/>
              <w:rPr>
                <w:rFonts w:cs="Times New Roman"/>
                <w:szCs w:val="22"/>
              </w:rPr>
            </w:pPr>
            <w:r w:rsidRPr="00FF2BEA">
              <w:rPr>
                <w:rFonts w:cs="Times New Roman"/>
                <w:szCs w:val="22"/>
              </w:rPr>
              <w:t>Samenleving</w:t>
            </w:r>
          </w:p>
        </w:tc>
      </w:tr>
      <w:tr w:rsidR="0020035A" w:rsidRPr="00FF2BEA" w14:paraId="0C140C43" w14:textId="77777777" w:rsidTr="0020035A">
        <w:trPr>
          <w:trHeight w:val="758"/>
        </w:trPr>
        <w:tc>
          <w:tcPr>
            <w:tcW w:w="0" w:type="auto"/>
            <w:shd w:val="clear" w:color="auto" w:fill="DAE9F7" w:themeFill="text2" w:themeFillTint="1A"/>
            <w:hideMark/>
          </w:tcPr>
          <w:p w14:paraId="5E24B17C" w14:textId="77777777" w:rsidR="0020035A" w:rsidRPr="00FF2BEA" w:rsidRDefault="0020035A" w:rsidP="008803BC">
            <w:pPr>
              <w:spacing w:after="160" w:line="278" w:lineRule="auto"/>
              <w:jc w:val="left"/>
              <w:rPr>
                <w:rFonts w:cs="Times New Roman"/>
                <w:szCs w:val="22"/>
              </w:rPr>
            </w:pPr>
            <w:r w:rsidRPr="00FF2BEA">
              <w:rPr>
                <w:rFonts w:cs="Times New Roman"/>
                <w:b/>
                <w:bCs/>
                <w:szCs w:val="22"/>
              </w:rPr>
              <w:t>Verwachte waarde per stakeholder</w:t>
            </w:r>
          </w:p>
        </w:tc>
        <w:tc>
          <w:tcPr>
            <w:tcW w:w="0" w:type="auto"/>
            <w:hideMark/>
          </w:tcPr>
          <w:p w14:paraId="40B9BF2F" w14:textId="77777777" w:rsidR="0020035A" w:rsidRPr="00FF2BEA" w:rsidRDefault="0020035A" w:rsidP="008803BC">
            <w:pPr>
              <w:spacing w:after="160" w:line="278" w:lineRule="auto"/>
              <w:jc w:val="left"/>
              <w:rPr>
                <w:rFonts w:cs="Times New Roman"/>
                <w:szCs w:val="22"/>
              </w:rPr>
            </w:pPr>
            <w:r w:rsidRPr="00FF2BEA">
              <w:rPr>
                <w:rFonts w:cs="Times New Roman"/>
                <w:szCs w:val="22"/>
              </w:rPr>
              <w:t>Zachte waarde</w:t>
            </w:r>
          </w:p>
        </w:tc>
        <w:tc>
          <w:tcPr>
            <w:tcW w:w="0" w:type="auto"/>
            <w:hideMark/>
          </w:tcPr>
          <w:p w14:paraId="30E83F73" w14:textId="77777777" w:rsidR="0020035A" w:rsidRPr="00FF2BEA" w:rsidRDefault="0020035A" w:rsidP="008803BC">
            <w:pPr>
              <w:spacing w:after="160" w:line="278" w:lineRule="auto"/>
              <w:jc w:val="left"/>
              <w:rPr>
                <w:rFonts w:cs="Times New Roman"/>
                <w:szCs w:val="22"/>
              </w:rPr>
            </w:pPr>
            <w:r w:rsidRPr="00FF2BEA">
              <w:rPr>
                <w:rFonts w:cs="Times New Roman"/>
                <w:szCs w:val="22"/>
              </w:rPr>
              <w:t>Harde en zachte waarde</w:t>
            </w:r>
          </w:p>
        </w:tc>
        <w:tc>
          <w:tcPr>
            <w:tcW w:w="0" w:type="auto"/>
            <w:hideMark/>
          </w:tcPr>
          <w:p w14:paraId="58D6DC4B" w14:textId="77777777" w:rsidR="0020035A" w:rsidRPr="00FF2BEA" w:rsidRDefault="0020035A" w:rsidP="008803BC">
            <w:pPr>
              <w:spacing w:after="160" w:line="278" w:lineRule="auto"/>
              <w:jc w:val="left"/>
              <w:rPr>
                <w:rFonts w:cs="Times New Roman"/>
                <w:szCs w:val="22"/>
              </w:rPr>
            </w:pPr>
            <w:r w:rsidRPr="00FF2BEA">
              <w:rPr>
                <w:rFonts w:cs="Times New Roman"/>
                <w:szCs w:val="22"/>
              </w:rPr>
              <w:t>Harde en zachte waarde</w:t>
            </w:r>
          </w:p>
        </w:tc>
        <w:tc>
          <w:tcPr>
            <w:tcW w:w="0" w:type="auto"/>
            <w:hideMark/>
          </w:tcPr>
          <w:p w14:paraId="45CE07F5" w14:textId="77777777" w:rsidR="0020035A" w:rsidRPr="00FF2BEA" w:rsidRDefault="0020035A" w:rsidP="008803BC">
            <w:pPr>
              <w:spacing w:after="160" w:line="278" w:lineRule="auto"/>
              <w:jc w:val="left"/>
              <w:rPr>
                <w:rFonts w:cs="Times New Roman"/>
                <w:szCs w:val="22"/>
              </w:rPr>
            </w:pPr>
            <w:r w:rsidRPr="00FF2BEA">
              <w:rPr>
                <w:rFonts w:cs="Times New Roman"/>
                <w:szCs w:val="22"/>
              </w:rPr>
              <w:t>Harde en zachte waarde</w:t>
            </w:r>
          </w:p>
        </w:tc>
      </w:tr>
      <w:tr w:rsidR="0020035A" w:rsidRPr="00FF2BEA" w14:paraId="4A11706A" w14:textId="77777777" w:rsidTr="0020035A">
        <w:trPr>
          <w:trHeight w:val="1349"/>
        </w:trPr>
        <w:tc>
          <w:tcPr>
            <w:tcW w:w="0" w:type="auto"/>
            <w:shd w:val="clear" w:color="auto" w:fill="DAE9F7" w:themeFill="text2" w:themeFillTint="1A"/>
            <w:hideMark/>
          </w:tcPr>
          <w:p w14:paraId="78271A0A" w14:textId="77777777" w:rsidR="0020035A" w:rsidRPr="00FF2BEA" w:rsidRDefault="0020035A" w:rsidP="008803BC">
            <w:pPr>
              <w:spacing w:after="160" w:line="278" w:lineRule="auto"/>
              <w:jc w:val="left"/>
              <w:rPr>
                <w:rFonts w:cs="Times New Roman"/>
                <w:szCs w:val="22"/>
              </w:rPr>
            </w:pPr>
            <w:r w:rsidRPr="00FF2BEA">
              <w:rPr>
                <w:rFonts w:cs="Times New Roman"/>
                <w:b/>
                <w:bCs/>
                <w:szCs w:val="22"/>
              </w:rPr>
              <w:t>Specifieke steun t.a.v. inputlegitimiteit</w:t>
            </w:r>
          </w:p>
        </w:tc>
        <w:tc>
          <w:tcPr>
            <w:tcW w:w="0" w:type="auto"/>
            <w:hideMark/>
          </w:tcPr>
          <w:p w14:paraId="0F1ED837" w14:textId="77777777" w:rsidR="0020035A" w:rsidRPr="00FF2BEA" w:rsidRDefault="0020035A" w:rsidP="008803BC">
            <w:pPr>
              <w:spacing w:after="160" w:line="278" w:lineRule="auto"/>
              <w:jc w:val="left"/>
              <w:rPr>
                <w:rFonts w:cs="Times New Roman"/>
                <w:szCs w:val="22"/>
              </w:rPr>
            </w:pPr>
            <w:r w:rsidRPr="00FF2BEA">
              <w:rPr>
                <w:rFonts w:cs="Times New Roman"/>
                <w:szCs w:val="22"/>
              </w:rPr>
              <w:t>Deelname visievorming via de leerlingenraad</w:t>
            </w:r>
          </w:p>
        </w:tc>
        <w:tc>
          <w:tcPr>
            <w:tcW w:w="0" w:type="auto"/>
            <w:hideMark/>
          </w:tcPr>
          <w:p w14:paraId="2D595CB8" w14:textId="77777777" w:rsidR="0020035A" w:rsidRPr="00FF2BEA" w:rsidRDefault="0020035A" w:rsidP="008803BC">
            <w:pPr>
              <w:spacing w:after="160" w:line="278" w:lineRule="auto"/>
              <w:jc w:val="left"/>
              <w:rPr>
                <w:rFonts w:cs="Times New Roman"/>
                <w:szCs w:val="22"/>
              </w:rPr>
            </w:pPr>
            <w:r w:rsidRPr="00FF2BEA">
              <w:rPr>
                <w:rFonts w:cs="Times New Roman"/>
                <w:szCs w:val="22"/>
              </w:rPr>
              <w:t>Deelname visievorming als sparringpartner van bestuur</w:t>
            </w:r>
          </w:p>
        </w:tc>
        <w:tc>
          <w:tcPr>
            <w:tcW w:w="0" w:type="auto"/>
            <w:hideMark/>
          </w:tcPr>
          <w:p w14:paraId="5846D529" w14:textId="77777777" w:rsidR="0020035A" w:rsidRPr="00FF2BEA" w:rsidRDefault="0020035A" w:rsidP="008803BC">
            <w:pPr>
              <w:spacing w:after="160" w:line="278" w:lineRule="auto"/>
              <w:jc w:val="left"/>
              <w:rPr>
                <w:rFonts w:cs="Times New Roman"/>
                <w:szCs w:val="22"/>
              </w:rPr>
            </w:pPr>
            <w:r w:rsidRPr="00FF2BEA">
              <w:rPr>
                <w:rFonts w:cs="Times New Roman"/>
                <w:szCs w:val="22"/>
              </w:rPr>
              <w:t>n.v.t.</w:t>
            </w:r>
          </w:p>
        </w:tc>
        <w:tc>
          <w:tcPr>
            <w:tcW w:w="0" w:type="auto"/>
            <w:hideMark/>
          </w:tcPr>
          <w:p w14:paraId="306C6953" w14:textId="77777777" w:rsidR="0020035A" w:rsidRPr="00FF2BEA" w:rsidRDefault="0020035A" w:rsidP="008803BC">
            <w:pPr>
              <w:spacing w:after="160" w:line="278" w:lineRule="auto"/>
              <w:jc w:val="left"/>
              <w:rPr>
                <w:rFonts w:cs="Times New Roman"/>
                <w:szCs w:val="22"/>
              </w:rPr>
            </w:pPr>
            <w:r w:rsidRPr="00FF2BEA">
              <w:rPr>
                <w:rFonts w:cs="Times New Roman"/>
                <w:szCs w:val="22"/>
              </w:rPr>
              <w:t>Via maatschappelijke wegen input leveren voor visie</w:t>
            </w:r>
          </w:p>
        </w:tc>
      </w:tr>
      <w:tr w:rsidR="0020035A" w:rsidRPr="00FF2BEA" w14:paraId="463581FC" w14:textId="77777777" w:rsidTr="0020035A">
        <w:trPr>
          <w:trHeight w:val="1925"/>
        </w:trPr>
        <w:tc>
          <w:tcPr>
            <w:tcW w:w="0" w:type="auto"/>
            <w:shd w:val="clear" w:color="auto" w:fill="DAE9F7" w:themeFill="text2" w:themeFillTint="1A"/>
            <w:hideMark/>
          </w:tcPr>
          <w:p w14:paraId="1A12757E" w14:textId="77777777" w:rsidR="0020035A" w:rsidRPr="00FF2BEA" w:rsidRDefault="0020035A" w:rsidP="008803BC">
            <w:pPr>
              <w:spacing w:after="160" w:line="278" w:lineRule="auto"/>
              <w:jc w:val="left"/>
              <w:rPr>
                <w:rFonts w:cs="Times New Roman"/>
                <w:szCs w:val="22"/>
              </w:rPr>
            </w:pPr>
            <w:r w:rsidRPr="00FF2BEA">
              <w:rPr>
                <w:rFonts w:cs="Times New Roman"/>
                <w:b/>
                <w:bCs/>
                <w:szCs w:val="22"/>
              </w:rPr>
              <w:t>Specifieke steun t.a.v. throughputlegitimiteit</w:t>
            </w:r>
          </w:p>
        </w:tc>
        <w:tc>
          <w:tcPr>
            <w:tcW w:w="0" w:type="auto"/>
            <w:hideMark/>
          </w:tcPr>
          <w:p w14:paraId="5132143A" w14:textId="77777777" w:rsidR="0020035A" w:rsidRPr="00FF2BEA" w:rsidRDefault="0020035A" w:rsidP="008803BC">
            <w:pPr>
              <w:spacing w:after="160" w:line="278" w:lineRule="auto"/>
              <w:jc w:val="left"/>
              <w:rPr>
                <w:rFonts w:cs="Times New Roman"/>
                <w:szCs w:val="22"/>
              </w:rPr>
            </w:pPr>
            <w:r w:rsidRPr="00FF2BEA">
              <w:rPr>
                <w:rFonts w:cs="Times New Roman"/>
                <w:szCs w:val="22"/>
              </w:rPr>
              <w:t>Gedurende het proces advies geven en uitkomsten delen met medeleerlingen</w:t>
            </w:r>
          </w:p>
        </w:tc>
        <w:tc>
          <w:tcPr>
            <w:tcW w:w="0" w:type="auto"/>
            <w:hideMark/>
          </w:tcPr>
          <w:p w14:paraId="093ECA6B" w14:textId="77777777" w:rsidR="0020035A" w:rsidRPr="00FF2BEA" w:rsidRDefault="0020035A" w:rsidP="008803BC">
            <w:pPr>
              <w:spacing w:after="160" w:line="278" w:lineRule="auto"/>
              <w:jc w:val="left"/>
              <w:rPr>
                <w:rFonts w:cs="Times New Roman"/>
                <w:szCs w:val="22"/>
              </w:rPr>
            </w:pPr>
            <w:r w:rsidRPr="00FF2BEA">
              <w:rPr>
                <w:rFonts w:cs="Times New Roman"/>
                <w:szCs w:val="22"/>
              </w:rPr>
              <w:t>Gedurende het proces sparren met bestuur en controle op kwaliteit proces</w:t>
            </w:r>
          </w:p>
        </w:tc>
        <w:tc>
          <w:tcPr>
            <w:tcW w:w="0" w:type="auto"/>
            <w:hideMark/>
          </w:tcPr>
          <w:p w14:paraId="48E81A13" w14:textId="77777777" w:rsidR="0020035A" w:rsidRPr="00FF2BEA" w:rsidRDefault="0020035A" w:rsidP="008803BC">
            <w:pPr>
              <w:spacing w:after="160" w:line="278" w:lineRule="auto"/>
              <w:jc w:val="left"/>
              <w:rPr>
                <w:rFonts w:cs="Times New Roman"/>
                <w:szCs w:val="22"/>
              </w:rPr>
            </w:pPr>
            <w:r w:rsidRPr="00FF2BEA">
              <w:rPr>
                <w:rFonts w:cs="Times New Roman"/>
                <w:szCs w:val="22"/>
              </w:rPr>
              <w:t>Rapporten van scholen openbaar maken en ondersteunen in ambities waarmaken</w:t>
            </w:r>
          </w:p>
        </w:tc>
        <w:tc>
          <w:tcPr>
            <w:tcW w:w="0" w:type="auto"/>
            <w:hideMark/>
          </w:tcPr>
          <w:p w14:paraId="0B3D3561" w14:textId="77777777" w:rsidR="0020035A" w:rsidRPr="00FF2BEA" w:rsidRDefault="0020035A" w:rsidP="008803BC">
            <w:pPr>
              <w:spacing w:after="160" w:line="278" w:lineRule="auto"/>
              <w:jc w:val="left"/>
              <w:rPr>
                <w:rFonts w:cs="Times New Roman"/>
                <w:szCs w:val="22"/>
              </w:rPr>
            </w:pPr>
            <w:r w:rsidRPr="00FF2BEA">
              <w:rPr>
                <w:rFonts w:cs="Times New Roman"/>
                <w:szCs w:val="22"/>
              </w:rPr>
              <w:t>n.v.t.</w:t>
            </w:r>
          </w:p>
        </w:tc>
      </w:tr>
      <w:tr w:rsidR="0020035A" w:rsidRPr="00FF2BEA" w14:paraId="08E2C7ED" w14:textId="77777777" w:rsidTr="0020035A">
        <w:trPr>
          <w:trHeight w:val="1349"/>
        </w:trPr>
        <w:tc>
          <w:tcPr>
            <w:tcW w:w="0" w:type="auto"/>
            <w:shd w:val="clear" w:color="auto" w:fill="DAE9F7" w:themeFill="text2" w:themeFillTint="1A"/>
            <w:hideMark/>
          </w:tcPr>
          <w:p w14:paraId="0DC87FC9" w14:textId="77777777" w:rsidR="0020035A" w:rsidRPr="00FF2BEA" w:rsidRDefault="0020035A" w:rsidP="008803BC">
            <w:pPr>
              <w:spacing w:after="160" w:line="278" w:lineRule="auto"/>
              <w:jc w:val="left"/>
              <w:rPr>
                <w:rFonts w:cs="Times New Roman"/>
                <w:szCs w:val="22"/>
              </w:rPr>
            </w:pPr>
            <w:r w:rsidRPr="00FF2BEA">
              <w:rPr>
                <w:rFonts w:cs="Times New Roman"/>
                <w:b/>
                <w:bCs/>
                <w:szCs w:val="22"/>
              </w:rPr>
              <w:t>Specifieke steun t.a.v. outputlegitimiteit</w:t>
            </w:r>
          </w:p>
        </w:tc>
        <w:tc>
          <w:tcPr>
            <w:tcW w:w="0" w:type="auto"/>
            <w:hideMark/>
          </w:tcPr>
          <w:p w14:paraId="5FDAF053" w14:textId="77777777" w:rsidR="0020035A" w:rsidRPr="00FF2BEA" w:rsidRDefault="0020035A" w:rsidP="008803BC">
            <w:pPr>
              <w:spacing w:after="160" w:line="278" w:lineRule="auto"/>
              <w:jc w:val="left"/>
              <w:rPr>
                <w:rFonts w:cs="Times New Roman"/>
                <w:szCs w:val="22"/>
              </w:rPr>
            </w:pPr>
            <w:r w:rsidRPr="00FF2BEA">
              <w:rPr>
                <w:rFonts w:cs="Times New Roman"/>
                <w:szCs w:val="22"/>
              </w:rPr>
              <w:t>Uitkomst en visie voelbaar in de klas</w:t>
            </w:r>
          </w:p>
        </w:tc>
        <w:tc>
          <w:tcPr>
            <w:tcW w:w="0" w:type="auto"/>
            <w:hideMark/>
          </w:tcPr>
          <w:p w14:paraId="6D4283BB" w14:textId="77777777" w:rsidR="0020035A" w:rsidRPr="00FF2BEA" w:rsidRDefault="0020035A" w:rsidP="008803BC">
            <w:pPr>
              <w:spacing w:after="160" w:line="278" w:lineRule="auto"/>
              <w:jc w:val="left"/>
              <w:rPr>
                <w:rFonts w:cs="Times New Roman"/>
                <w:szCs w:val="22"/>
              </w:rPr>
            </w:pPr>
            <w:r w:rsidRPr="00FF2BEA">
              <w:rPr>
                <w:rFonts w:cs="Times New Roman"/>
                <w:szCs w:val="22"/>
              </w:rPr>
              <w:t>Nagaan of visie behaald is met bestuurder</w:t>
            </w:r>
          </w:p>
        </w:tc>
        <w:tc>
          <w:tcPr>
            <w:tcW w:w="0" w:type="auto"/>
            <w:hideMark/>
          </w:tcPr>
          <w:p w14:paraId="2BC48622" w14:textId="77777777" w:rsidR="0020035A" w:rsidRPr="00FF2BEA" w:rsidRDefault="0020035A" w:rsidP="008803BC">
            <w:pPr>
              <w:spacing w:after="160" w:line="278" w:lineRule="auto"/>
              <w:jc w:val="left"/>
              <w:rPr>
                <w:rFonts w:cs="Times New Roman"/>
                <w:szCs w:val="22"/>
              </w:rPr>
            </w:pPr>
            <w:r w:rsidRPr="00FF2BEA">
              <w:rPr>
                <w:rFonts w:cs="Times New Roman"/>
                <w:szCs w:val="22"/>
              </w:rPr>
              <w:t>A.d.h.v. resultaten visie beoordelen</w:t>
            </w:r>
          </w:p>
        </w:tc>
        <w:tc>
          <w:tcPr>
            <w:tcW w:w="0" w:type="auto"/>
            <w:hideMark/>
          </w:tcPr>
          <w:p w14:paraId="2D5AA117" w14:textId="77777777" w:rsidR="0020035A" w:rsidRPr="00FF2BEA" w:rsidRDefault="0020035A" w:rsidP="008803BC">
            <w:pPr>
              <w:spacing w:after="160" w:line="278" w:lineRule="auto"/>
              <w:jc w:val="left"/>
              <w:rPr>
                <w:rFonts w:cs="Times New Roman"/>
                <w:szCs w:val="22"/>
              </w:rPr>
            </w:pPr>
            <w:r w:rsidRPr="00FF2BEA">
              <w:rPr>
                <w:rFonts w:cs="Times New Roman"/>
                <w:szCs w:val="22"/>
              </w:rPr>
              <w:t>Uitkomsten van de visie zijn voelbaar voor de samenleving</w:t>
            </w:r>
          </w:p>
        </w:tc>
      </w:tr>
      <w:tr w:rsidR="0020035A" w:rsidRPr="00FF2BEA" w14:paraId="037D03CE" w14:textId="77777777" w:rsidTr="0020035A">
        <w:trPr>
          <w:trHeight w:val="758"/>
        </w:trPr>
        <w:tc>
          <w:tcPr>
            <w:tcW w:w="0" w:type="auto"/>
            <w:shd w:val="clear" w:color="auto" w:fill="DAE9F7" w:themeFill="text2" w:themeFillTint="1A"/>
            <w:hideMark/>
          </w:tcPr>
          <w:p w14:paraId="7F1C7708" w14:textId="77777777" w:rsidR="0020035A" w:rsidRPr="00FF2BEA" w:rsidRDefault="0020035A" w:rsidP="008803BC">
            <w:pPr>
              <w:spacing w:after="160" w:line="278" w:lineRule="auto"/>
              <w:jc w:val="left"/>
              <w:rPr>
                <w:rFonts w:cs="Times New Roman"/>
                <w:szCs w:val="22"/>
              </w:rPr>
            </w:pPr>
            <w:r w:rsidRPr="00FF2BEA">
              <w:rPr>
                <w:rFonts w:cs="Times New Roman"/>
                <w:b/>
                <w:bCs/>
                <w:szCs w:val="22"/>
              </w:rPr>
              <w:t>Diffuse steun</w:t>
            </w:r>
          </w:p>
        </w:tc>
        <w:tc>
          <w:tcPr>
            <w:tcW w:w="0" w:type="auto"/>
            <w:hideMark/>
          </w:tcPr>
          <w:p w14:paraId="020F66FF" w14:textId="77777777" w:rsidR="0020035A" w:rsidRPr="00FF2BEA" w:rsidRDefault="0020035A" w:rsidP="008803BC">
            <w:pPr>
              <w:spacing w:after="160" w:line="278" w:lineRule="auto"/>
              <w:jc w:val="left"/>
              <w:rPr>
                <w:rFonts w:cs="Times New Roman"/>
                <w:szCs w:val="22"/>
              </w:rPr>
            </w:pPr>
            <w:r w:rsidRPr="00FF2BEA">
              <w:rPr>
                <w:rFonts w:cs="Times New Roman"/>
                <w:szCs w:val="22"/>
              </w:rPr>
              <w:t>Algemene tevredenheid</w:t>
            </w:r>
          </w:p>
        </w:tc>
        <w:tc>
          <w:tcPr>
            <w:tcW w:w="0" w:type="auto"/>
            <w:hideMark/>
          </w:tcPr>
          <w:p w14:paraId="23EEE622" w14:textId="77777777" w:rsidR="0020035A" w:rsidRPr="00FF2BEA" w:rsidRDefault="0020035A" w:rsidP="008803BC">
            <w:pPr>
              <w:spacing w:after="160" w:line="278" w:lineRule="auto"/>
              <w:jc w:val="left"/>
              <w:rPr>
                <w:rFonts w:cs="Times New Roman"/>
                <w:szCs w:val="22"/>
              </w:rPr>
            </w:pPr>
            <w:r w:rsidRPr="00FF2BEA">
              <w:rPr>
                <w:rFonts w:cs="Times New Roman"/>
                <w:szCs w:val="22"/>
              </w:rPr>
              <w:t>Algemene tevredenheid</w:t>
            </w:r>
          </w:p>
        </w:tc>
        <w:tc>
          <w:tcPr>
            <w:tcW w:w="0" w:type="auto"/>
            <w:hideMark/>
          </w:tcPr>
          <w:p w14:paraId="1EFF6140" w14:textId="77777777" w:rsidR="0020035A" w:rsidRPr="00FF2BEA" w:rsidRDefault="0020035A" w:rsidP="008803BC">
            <w:pPr>
              <w:spacing w:after="160" w:line="278" w:lineRule="auto"/>
              <w:jc w:val="left"/>
              <w:rPr>
                <w:rFonts w:cs="Times New Roman"/>
                <w:szCs w:val="22"/>
              </w:rPr>
            </w:pPr>
            <w:r w:rsidRPr="00FF2BEA">
              <w:rPr>
                <w:rFonts w:cs="Times New Roman"/>
                <w:szCs w:val="22"/>
              </w:rPr>
              <w:t>Algemene tevredenheid</w:t>
            </w:r>
          </w:p>
        </w:tc>
        <w:tc>
          <w:tcPr>
            <w:tcW w:w="0" w:type="auto"/>
            <w:hideMark/>
          </w:tcPr>
          <w:p w14:paraId="464295E3" w14:textId="77777777" w:rsidR="0020035A" w:rsidRPr="00FF2BEA" w:rsidRDefault="0020035A" w:rsidP="008803BC">
            <w:pPr>
              <w:spacing w:after="160" w:line="278" w:lineRule="auto"/>
              <w:jc w:val="left"/>
              <w:rPr>
                <w:rFonts w:cs="Times New Roman"/>
                <w:szCs w:val="22"/>
              </w:rPr>
            </w:pPr>
            <w:r w:rsidRPr="00FF2BEA">
              <w:rPr>
                <w:rFonts w:cs="Times New Roman"/>
                <w:szCs w:val="22"/>
              </w:rPr>
              <w:t>Algemene tevredenheid</w:t>
            </w:r>
          </w:p>
        </w:tc>
      </w:tr>
    </w:tbl>
    <w:p w14:paraId="0EF31DDE" w14:textId="77777777" w:rsidR="00736E78" w:rsidRDefault="00736E78">
      <w:pPr>
        <w:spacing w:before="0" w:after="160" w:line="279" w:lineRule="auto"/>
        <w:jc w:val="left"/>
        <w:rPr>
          <w:rFonts w:eastAsiaTheme="majorEastAsia" w:cstheme="majorBidi"/>
          <w:b/>
          <w:color w:val="0F4761" w:themeColor="accent1" w:themeShade="BF"/>
          <w:sz w:val="28"/>
          <w:szCs w:val="32"/>
        </w:rPr>
      </w:pPr>
      <w:r>
        <w:br w:type="page"/>
      </w:r>
    </w:p>
    <w:p w14:paraId="63145F90" w14:textId="06DE085A" w:rsidR="002752D9" w:rsidRDefault="002752D9" w:rsidP="002752D9">
      <w:pPr>
        <w:pStyle w:val="Kop1"/>
      </w:pPr>
      <w:bookmarkStart w:id="29" w:name="_Toc204095838"/>
      <w:r>
        <w:t xml:space="preserve">Hoofdstuk </w:t>
      </w:r>
      <w:r w:rsidR="00333448">
        <w:t>4</w:t>
      </w:r>
      <w:r>
        <w:t>: Methodologisch kader</w:t>
      </w:r>
      <w:bookmarkEnd w:id="29"/>
    </w:p>
    <w:p w14:paraId="7165D248" w14:textId="643F40AB" w:rsidR="00392AB9" w:rsidRDefault="00392AB9" w:rsidP="00D02F21">
      <w:pPr>
        <w:spacing w:line="360" w:lineRule="auto"/>
        <w:contextualSpacing/>
        <w:rPr>
          <w:szCs w:val="22"/>
        </w:rPr>
      </w:pPr>
      <w:r>
        <w:rPr>
          <w:szCs w:val="22"/>
        </w:rPr>
        <w:t xml:space="preserve">Dit onderzoek wordt uitgevoerd om te begrijpen op welke manieren vormen van externe druk onderwijsbestuurders beïnvloeden in hun afwegingen rondom </w:t>
      </w:r>
      <w:r w:rsidR="00683460">
        <w:rPr>
          <w:szCs w:val="22"/>
        </w:rPr>
        <w:t>het nastreven</w:t>
      </w:r>
      <w:r>
        <w:rPr>
          <w:szCs w:val="22"/>
        </w:rPr>
        <w:t xml:space="preserve"> van hun visie. Het doel is om inzicht te krijgen in hoe vormen van externe druk inwerken op het wel of niet nastreven van een visie. </w:t>
      </w:r>
      <w:r w:rsidR="008254F9">
        <w:rPr>
          <w:szCs w:val="22"/>
        </w:rPr>
        <w:t xml:space="preserve">Om dit inzicht te behalen, is </w:t>
      </w:r>
      <w:r w:rsidR="00D50206">
        <w:rPr>
          <w:szCs w:val="22"/>
        </w:rPr>
        <w:t xml:space="preserve">in deze studie </w:t>
      </w:r>
      <w:r w:rsidR="008254F9">
        <w:rPr>
          <w:szCs w:val="22"/>
        </w:rPr>
        <w:t xml:space="preserve">gekozen voor een kwalitatieve </w:t>
      </w:r>
      <w:r w:rsidR="00D50206">
        <w:rPr>
          <w:szCs w:val="22"/>
        </w:rPr>
        <w:t>onderzoeks</w:t>
      </w:r>
      <w:r w:rsidR="0039365D">
        <w:rPr>
          <w:szCs w:val="22"/>
        </w:rPr>
        <w:t>methode.</w:t>
      </w:r>
      <w:r w:rsidR="008254F9">
        <w:rPr>
          <w:szCs w:val="22"/>
        </w:rPr>
        <w:t xml:space="preserve"> </w:t>
      </w:r>
      <w:r>
        <w:rPr>
          <w:szCs w:val="22"/>
        </w:rPr>
        <w:t xml:space="preserve">Hierbij worden legitimiteit en steun </w:t>
      </w:r>
      <w:r w:rsidR="00F026A5">
        <w:rPr>
          <w:szCs w:val="22"/>
        </w:rPr>
        <w:t xml:space="preserve">vanuit stakeholders </w:t>
      </w:r>
      <w:r>
        <w:rPr>
          <w:szCs w:val="22"/>
        </w:rPr>
        <w:t>gemeten bij onderwijsbestuurders en wordt nagegaan in hoeverre dit een vorm van externe druk is op het nastreven van de visie.</w:t>
      </w:r>
      <w:r w:rsidR="002F36DA" w:rsidRPr="002F36DA">
        <w:rPr>
          <w:szCs w:val="22"/>
        </w:rPr>
        <w:t xml:space="preserve"> </w:t>
      </w:r>
      <w:r w:rsidR="009103E4">
        <w:rPr>
          <w:szCs w:val="22"/>
        </w:rPr>
        <w:t xml:space="preserve">Daarnaast </w:t>
      </w:r>
      <w:r w:rsidR="00DE7B5C">
        <w:rPr>
          <w:szCs w:val="22"/>
        </w:rPr>
        <w:t xml:space="preserve">wordt onderzocht welke soort publieke waarde de bestuurder verwacht bij de externe stakeholder en of dit overeenkomt met de </w:t>
      </w:r>
      <w:r w:rsidR="00D964AB">
        <w:rPr>
          <w:szCs w:val="22"/>
        </w:rPr>
        <w:t xml:space="preserve">publieke waarde van de bestuurder. </w:t>
      </w:r>
      <w:r w:rsidR="00895338">
        <w:rPr>
          <w:szCs w:val="22"/>
        </w:rPr>
        <w:t xml:space="preserve">Daarbij wordt gebruik gemaakt van een deductieve </w:t>
      </w:r>
      <w:r w:rsidR="001215CA">
        <w:rPr>
          <w:szCs w:val="22"/>
        </w:rPr>
        <w:t xml:space="preserve">benadering. </w:t>
      </w:r>
      <w:r w:rsidR="00133956">
        <w:rPr>
          <w:szCs w:val="22"/>
        </w:rPr>
        <w:t xml:space="preserve">Tabel 2 is tot stand gekomen op basis van verwachtingen voortkomend uit de theorie en </w:t>
      </w:r>
      <w:r w:rsidR="00924461">
        <w:rPr>
          <w:szCs w:val="22"/>
        </w:rPr>
        <w:t xml:space="preserve">wordt in de praktijk getoetst. </w:t>
      </w:r>
      <w:r w:rsidR="00BD67C8">
        <w:rPr>
          <w:szCs w:val="22"/>
        </w:rPr>
        <w:t>Daartoe dient de operat</w:t>
      </w:r>
      <w:r w:rsidR="003F5CC3">
        <w:rPr>
          <w:szCs w:val="22"/>
        </w:rPr>
        <w:t xml:space="preserve">ionalisatie die in </w:t>
      </w:r>
      <w:r w:rsidR="00A03CC4">
        <w:rPr>
          <w:szCs w:val="22"/>
        </w:rPr>
        <w:t xml:space="preserve">paragraaf </w:t>
      </w:r>
      <w:r w:rsidR="003F5CC3">
        <w:rPr>
          <w:szCs w:val="22"/>
        </w:rPr>
        <w:t xml:space="preserve">4.3 volgt. </w:t>
      </w:r>
      <w:r w:rsidR="00896E36">
        <w:rPr>
          <w:szCs w:val="22"/>
        </w:rPr>
        <w:t>Ook</w:t>
      </w:r>
      <w:r w:rsidR="002F36DA">
        <w:rPr>
          <w:szCs w:val="22"/>
        </w:rPr>
        <w:t xml:space="preserve"> wordt de keuze voor de onderzoeksmethode uiteengezet en wordt de analysemethode toegelicht.</w:t>
      </w:r>
    </w:p>
    <w:p w14:paraId="1725C14B" w14:textId="66299AC6" w:rsidR="00D3578B" w:rsidRDefault="00333448" w:rsidP="00FA13FC">
      <w:pPr>
        <w:pStyle w:val="Kop2"/>
        <w:contextualSpacing/>
      </w:pPr>
      <w:bookmarkStart w:id="30" w:name="_Toc204095839"/>
      <w:r>
        <w:t>4</w:t>
      </w:r>
      <w:r w:rsidR="00D3578B">
        <w:t>.1 Onderzoeksstrategie</w:t>
      </w:r>
      <w:bookmarkEnd w:id="30"/>
    </w:p>
    <w:p w14:paraId="3B33910D" w14:textId="3FCC9754" w:rsidR="00A82B3F" w:rsidRDefault="002F36DA" w:rsidP="00D02F21">
      <w:pPr>
        <w:spacing w:line="360" w:lineRule="auto"/>
        <w:contextualSpacing/>
        <w:rPr>
          <w:szCs w:val="22"/>
        </w:rPr>
      </w:pPr>
      <w:r>
        <w:rPr>
          <w:szCs w:val="22"/>
        </w:rPr>
        <w:t>Om</w:t>
      </w:r>
      <w:r w:rsidR="00222DE4">
        <w:rPr>
          <w:szCs w:val="22"/>
        </w:rPr>
        <w:t xml:space="preserve"> de steun, voortkomend uit de</w:t>
      </w:r>
      <w:r>
        <w:rPr>
          <w:szCs w:val="22"/>
        </w:rPr>
        <w:t xml:space="preserve"> legitimiteit</w:t>
      </w:r>
      <w:r w:rsidR="00F841B2">
        <w:rPr>
          <w:rStyle w:val="Verwijzingopmerking"/>
        </w:rPr>
        <w:t xml:space="preserve">, </w:t>
      </w:r>
      <w:r>
        <w:rPr>
          <w:szCs w:val="22"/>
        </w:rPr>
        <w:t xml:space="preserve">te kunnen onderzoeken, is het van belang om de context waar deze concepten doorwerken te begrijpen. </w:t>
      </w:r>
      <w:r w:rsidR="00CC3B61">
        <w:rPr>
          <w:szCs w:val="22"/>
        </w:rPr>
        <w:t>Legitimiteit</w:t>
      </w:r>
      <w:r w:rsidR="008C4722">
        <w:rPr>
          <w:szCs w:val="22"/>
        </w:rPr>
        <w:t xml:space="preserve"> en daarmee steun, is</w:t>
      </w:r>
      <w:r w:rsidR="00CC3B61">
        <w:rPr>
          <w:szCs w:val="22"/>
        </w:rPr>
        <w:t xml:space="preserve"> namelijk dynamisch en contextafhankelijk (</w:t>
      </w:r>
      <w:proofErr w:type="spellStart"/>
      <w:r w:rsidR="00CC3B61">
        <w:rPr>
          <w:szCs w:val="22"/>
        </w:rPr>
        <w:t>Suchman</w:t>
      </w:r>
      <w:proofErr w:type="spellEnd"/>
      <w:r w:rsidR="00CC3B61">
        <w:rPr>
          <w:szCs w:val="22"/>
        </w:rPr>
        <w:t xml:space="preserve">, 1995). </w:t>
      </w:r>
      <w:r w:rsidR="00C46870">
        <w:rPr>
          <w:szCs w:val="22"/>
        </w:rPr>
        <w:t>Steun is een</w:t>
      </w:r>
      <w:r w:rsidR="00E910C1">
        <w:rPr>
          <w:szCs w:val="22"/>
        </w:rPr>
        <w:t xml:space="preserve"> complex mechanisme </w:t>
      </w:r>
      <w:r w:rsidR="003711A1">
        <w:rPr>
          <w:szCs w:val="22"/>
        </w:rPr>
        <w:t xml:space="preserve">dat </w:t>
      </w:r>
      <w:r w:rsidR="00E910C1">
        <w:rPr>
          <w:szCs w:val="22"/>
        </w:rPr>
        <w:t xml:space="preserve">via sociale interacties </w:t>
      </w:r>
      <w:r w:rsidR="008E7FD0">
        <w:rPr>
          <w:szCs w:val="22"/>
        </w:rPr>
        <w:t>zichtbaar word</w:t>
      </w:r>
      <w:r w:rsidR="00C46870">
        <w:rPr>
          <w:szCs w:val="22"/>
        </w:rPr>
        <w:t>t</w:t>
      </w:r>
      <w:r w:rsidR="001F639E">
        <w:rPr>
          <w:szCs w:val="22"/>
        </w:rPr>
        <w:t>.</w:t>
      </w:r>
      <w:r w:rsidR="00E910C1">
        <w:rPr>
          <w:szCs w:val="22"/>
        </w:rPr>
        <w:t xml:space="preserve"> </w:t>
      </w:r>
      <w:r w:rsidR="006C5305">
        <w:rPr>
          <w:szCs w:val="22"/>
        </w:rPr>
        <w:t xml:space="preserve">Het is </w:t>
      </w:r>
      <w:r w:rsidR="00E14A59">
        <w:rPr>
          <w:szCs w:val="22"/>
        </w:rPr>
        <w:t>daarom</w:t>
      </w:r>
      <w:r w:rsidR="006C5305">
        <w:rPr>
          <w:szCs w:val="22"/>
        </w:rPr>
        <w:t xml:space="preserve"> van belang goed te kunnen doorvragen naar de </w:t>
      </w:r>
      <w:r w:rsidR="00925238">
        <w:rPr>
          <w:szCs w:val="22"/>
        </w:rPr>
        <w:t>specifieke situatie</w:t>
      </w:r>
      <w:r w:rsidR="006C5305">
        <w:rPr>
          <w:szCs w:val="22"/>
        </w:rPr>
        <w:t xml:space="preserve"> van </w:t>
      </w:r>
      <w:r w:rsidR="00180EED">
        <w:rPr>
          <w:szCs w:val="22"/>
        </w:rPr>
        <w:t xml:space="preserve">de </w:t>
      </w:r>
      <w:r w:rsidR="006C5305">
        <w:rPr>
          <w:szCs w:val="22"/>
        </w:rPr>
        <w:t>scholen</w:t>
      </w:r>
      <w:r w:rsidR="00ED18F5">
        <w:rPr>
          <w:szCs w:val="22"/>
        </w:rPr>
        <w:t>. Bij</w:t>
      </w:r>
      <w:r w:rsidR="006C5305">
        <w:rPr>
          <w:szCs w:val="22"/>
        </w:rPr>
        <w:t xml:space="preserve"> het doorvragen</w:t>
      </w:r>
      <w:r w:rsidR="00D9703D">
        <w:rPr>
          <w:szCs w:val="22"/>
        </w:rPr>
        <w:t xml:space="preserve"> binnen deze </w:t>
      </w:r>
      <w:r w:rsidR="00180EED">
        <w:rPr>
          <w:szCs w:val="22"/>
        </w:rPr>
        <w:t xml:space="preserve">specifieke </w:t>
      </w:r>
      <w:r w:rsidR="00D9703D">
        <w:rPr>
          <w:szCs w:val="22"/>
        </w:rPr>
        <w:t>context</w:t>
      </w:r>
      <w:r w:rsidR="006C5305">
        <w:rPr>
          <w:szCs w:val="22"/>
        </w:rPr>
        <w:t xml:space="preserve"> </w:t>
      </w:r>
      <w:r w:rsidR="00180EED">
        <w:rPr>
          <w:szCs w:val="22"/>
        </w:rPr>
        <w:t xml:space="preserve">kan </w:t>
      </w:r>
      <w:r w:rsidR="00ED18F5">
        <w:rPr>
          <w:szCs w:val="22"/>
        </w:rPr>
        <w:t xml:space="preserve">in kaart worden gebracht </w:t>
      </w:r>
      <w:r w:rsidR="00180EED">
        <w:rPr>
          <w:szCs w:val="22"/>
        </w:rPr>
        <w:t xml:space="preserve">wat </w:t>
      </w:r>
      <w:r w:rsidR="005950AC">
        <w:rPr>
          <w:szCs w:val="22"/>
        </w:rPr>
        <w:t>van</w:t>
      </w:r>
      <w:r w:rsidR="00180EED">
        <w:rPr>
          <w:szCs w:val="22"/>
        </w:rPr>
        <w:t xml:space="preserve"> invloed is </w:t>
      </w:r>
      <w:r w:rsidR="005950AC">
        <w:rPr>
          <w:szCs w:val="22"/>
        </w:rPr>
        <w:t>op de visie</w:t>
      </w:r>
      <w:r w:rsidR="00ED18F5">
        <w:rPr>
          <w:szCs w:val="22"/>
        </w:rPr>
        <w:t xml:space="preserve"> en wat niet</w:t>
      </w:r>
      <w:r w:rsidR="00625D8A">
        <w:rPr>
          <w:szCs w:val="22"/>
        </w:rPr>
        <w:t xml:space="preserve">. Zo </w:t>
      </w:r>
      <w:r w:rsidR="00ED18F5">
        <w:rPr>
          <w:szCs w:val="22"/>
        </w:rPr>
        <w:t>kan goed gekeken worden welke vormen van externe druk van invloed zijn</w:t>
      </w:r>
      <w:r w:rsidR="006C5305">
        <w:rPr>
          <w:szCs w:val="22"/>
        </w:rPr>
        <w:t xml:space="preserve">. </w:t>
      </w:r>
      <w:r>
        <w:rPr>
          <w:szCs w:val="22"/>
        </w:rPr>
        <w:t>Hierom is</w:t>
      </w:r>
      <w:r w:rsidR="00D3578B">
        <w:rPr>
          <w:szCs w:val="22"/>
        </w:rPr>
        <w:t xml:space="preserve"> gekozen </w:t>
      </w:r>
      <w:r w:rsidR="007D6DD5">
        <w:rPr>
          <w:szCs w:val="22"/>
        </w:rPr>
        <w:t xml:space="preserve">voor een </w:t>
      </w:r>
      <w:r w:rsidR="00D3578B">
        <w:rPr>
          <w:szCs w:val="22"/>
        </w:rPr>
        <w:t xml:space="preserve">onderzoeksstrategie </w:t>
      </w:r>
      <w:r w:rsidR="008254F9">
        <w:rPr>
          <w:szCs w:val="22"/>
        </w:rPr>
        <w:t xml:space="preserve">van </w:t>
      </w:r>
      <w:r w:rsidR="00D3578B">
        <w:rPr>
          <w:szCs w:val="22"/>
        </w:rPr>
        <w:t xml:space="preserve">een </w:t>
      </w:r>
      <w:r w:rsidR="003F093E">
        <w:rPr>
          <w:szCs w:val="22"/>
        </w:rPr>
        <w:t>casestudy</w:t>
      </w:r>
      <w:r w:rsidR="00D9703D">
        <w:rPr>
          <w:szCs w:val="22"/>
        </w:rPr>
        <w:t xml:space="preserve"> aan de hand van interviews</w:t>
      </w:r>
      <w:r w:rsidR="003F093E">
        <w:rPr>
          <w:szCs w:val="22"/>
        </w:rPr>
        <w:t>, waarbij specifieke scholen worden geselecteerd om inzichten te verkrijgen</w:t>
      </w:r>
      <w:r w:rsidR="00CC3B61">
        <w:rPr>
          <w:szCs w:val="22"/>
        </w:rPr>
        <w:t xml:space="preserve"> in de context</w:t>
      </w:r>
      <w:r w:rsidR="00002765">
        <w:rPr>
          <w:szCs w:val="22"/>
        </w:rPr>
        <w:t xml:space="preserve"> van deze scholen</w:t>
      </w:r>
      <w:r w:rsidR="003F093E">
        <w:rPr>
          <w:szCs w:val="22"/>
        </w:rPr>
        <w:t xml:space="preserve">. </w:t>
      </w:r>
      <w:r w:rsidR="00762A36">
        <w:rPr>
          <w:szCs w:val="22"/>
        </w:rPr>
        <w:t>Een casestudy is</w:t>
      </w:r>
      <w:r w:rsidR="00AC095B">
        <w:rPr>
          <w:szCs w:val="22"/>
        </w:rPr>
        <w:t xml:space="preserve"> een </w:t>
      </w:r>
      <w:r w:rsidR="00762A36">
        <w:rPr>
          <w:szCs w:val="22"/>
        </w:rPr>
        <w:t xml:space="preserve">strategie waarbij </w:t>
      </w:r>
      <w:r w:rsidR="00AC095B">
        <w:rPr>
          <w:szCs w:val="22"/>
        </w:rPr>
        <w:t>diepgaan</w:t>
      </w:r>
      <w:r w:rsidR="000A72CE">
        <w:rPr>
          <w:szCs w:val="22"/>
        </w:rPr>
        <w:t>d</w:t>
      </w:r>
      <w:r w:rsidR="00AC095B">
        <w:rPr>
          <w:szCs w:val="22"/>
        </w:rPr>
        <w:t xml:space="preserve"> onderzoek</w:t>
      </w:r>
      <w:r w:rsidR="00762A36">
        <w:rPr>
          <w:szCs w:val="22"/>
        </w:rPr>
        <w:t xml:space="preserve"> wordt gedaan</w:t>
      </w:r>
      <w:r w:rsidR="00AC095B">
        <w:rPr>
          <w:szCs w:val="22"/>
        </w:rPr>
        <w:t xml:space="preserve"> naar een sociaal fenomeen (Bleijenbergh et al., </w:t>
      </w:r>
      <w:r w:rsidR="005D0DF1">
        <w:rPr>
          <w:szCs w:val="22"/>
        </w:rPr>
        <w:t>2023, p. 27).</w:t>
      </w:r>
      <w:r w:rsidR="00386B40">
        <w:rPr>
          <w:szCs w:val="22"/>
        </w:rPr>
        <w:t xml:space="preserve"> </w:t>
      </w:r>
      <w:r w:rsidR="002C3B48">
        <w:rPr>
          <w:szCs w:val="22"/>
        </w:rPr>
        <w:t xml:space="preserve">Het helpt om </w:t>
      </w:r>
      <w:r w:rsidR="000B0E22">
        <w:rPr>
          <w:szCs w:val="22"/>
        </w:rPr>
        <w:t xml:space="preserve">sociale </w:t>
      </w:r>
      <w:r w:rsidR="00B346CA">
        <w:rPr>
          <w:szCs w:val="22"/>
        </w:rPr>
        <w:t xml:space="preserve">omstandigheden, die van invloed kunnen zijn op steun, </w:t>
      </w:r>
      <w:r w:rsidR="00514262">
        <w:rPr>
          <w:szCs w:val="22"/>
        </w:rPr>
        <w:t>in kaart te brengen.</w:t>
      </w:r>
      <w:r w:rsidR="009B510D">
        <w:rPr>
          <w:szCs w:val="22"/>
        </w:rPr>
        <w:t xml:space="preserve"> </w:t>
      </w:r>
      <w:r w:rsidR="005715BC">
        <w:rPr>
          <w:szCs w:val="22"/>
        </w:rPr>
        <w:t>Door</w:t>
      </w:r>
      <w:r w:rsidR="00E14A59">
        <w:rPr>
          <w:szCs w:val="22"/>
        </w:rPr>
        <w:t xml:space="preserve"> vervolgens een</w:t>
      </w:r>
      <w:r w:rsidR="005715BC">
        <w:rPr>
          <w:szCs w:val="22"/>
        </w:rPr>
        <w:t xml:space="preserve"> meervoudige casestudy </w:t>
      </w:r>
      <w:r w:rsidR="005F4C54">
        <w:rPr>
          <w:szCs w:val="22"/>
        </w:rPr>
        <w:t>in te zetten</w:t>
      </w:r>
      <w:r w:rsidR="005715BC">
        <w:rPr>
          <w:szCs w:val="22"/>
        </w:rPr>
        <w:t xml:space="preserve">, </w:t>
      </w:r>
      <w:r w:rsidR="00A2073B">
        <w:rPr>
          <w:szCs w:val="22"/>
        </w:rPr>
        <w:t>kan</w:t>
      </w:r>
      <w:r w:rsidR="0073762F">
        <w:rPr>
          <w:szCs w:val="22"/>
        </w:rPr>
        <w:t xml:space="preserve"> het sociale fenomeen van steun vanuit meerdere contexten </w:t>
      </w:r>
      <w:r w:rsidR="005F4C54">
        <w:rPr>
          <w:szCs w:val="22"/>
        </w:rPr>
        <w:t xml:space="preserve">bij elkaar </w:t>
      </w:r>
      <w:r w:rsidR="00AD25D8">
        <w:rPr>
          <w:szCs w:val="22"/>
        </w:rPr>
        <w:t>worden gebracht. Zo kan</w:t>
      </w:r>
      <w:r w:rsidR="00A2073B">
        <w:rPr>
          <w:szCs w:val="22"/>
        </w:rPr>
        <w:t xml:space="preserve"> er vervolgens een generalisatie van de resultaten plaatsvinden naar </w:t>
      </w:r>
      <w:r w:rsidR="00542321">
        <w:rPr>
          <w:szCs w:val="22"/>
        </w:rPr>
        <w:t>de hele onderwijscontext.</w:t>
      </w:r>
    </w:p>
    <w:p w14:paraId="509A4ED9" w14:textId="363B874F" w:rsidR="00D3578B" w:rsidRDefault="003F093E" w:rsidP="00A82B3F">
      <w:pPr>
        <w:spacing w:line="360" w:lineRule="auto"/>
        <w:ind w:firstLine="708"/>
        <w:contextualSpacing/>
        <w:rPr>
          <w:szCs w:val="22"/>
        </w:rPr>
      </w:pPr>
      <w:r>
        <w:rPr>
          <w:szCs w:val="22"/>
        </w:rPr>
        <w:t xml:space="preserve">De caseselectie is gebaseerd op </w:t>
      </w:r>
      <w:r w:rsidR="00E719F6">
        <w:rPr>
          <w:szCs w:val="22"/>
        </w:rPr>
        <w:t>een aantal scholen die verschillende kenmerken heeft</w:t>
      </w:r>
      <w:r w:rsidR="00095D1E">
        <w:rPr>
          <w:szCs w:val="22"/>
        </w:rPr>
        <w:t>, maar op een aantal kenmerken wel overeenkomt.</w:t>
      </w:r>
      <w:r w:rsidR="00F546AA">
        <w:rPr>
          <w:szCs w:val="22"/>
        </w:rPr>
        <w:t xml:space="preserve"> Het </w:t>
      </w:r>
      <w:r w:rsidR="005157CA">
        <w:rPr>
          <w:szCs w:val="22"/>
        </w:rPr>
        <w:t xml:space="preserve">zijn verschillende gevallen die samen de </w:t>
      </w:r>
      <w:r w:rsidR="008409AE">
        <w:rPr>
          <w:szCs w:val="22"/>
        </w:rPr>
        <w:t>diversiteit</w:t>
      </w:r>
      <w:r w:rsidR="005157CA">
        <w:rPr>
          <w:szCs w:val="22"/>
        </w:rPr>
        <w:t xml:space="preserve"> van de scholen in Nederland weergeven (</w:t>
      </w:r>
      <w:proofErr w:type="spellStart"/>
      <w:r w:rsidR="005157CA">
        <w:rPr>
          <w:szCs w:val="22"/>
        </w:rPr>
        <w:t>Gerring</w:t>
      </w:r>
      <w:proofErr w:type="spellEnd"/>
      <w:r w:rsidR="005157CA">
        <w:rPr>
          <w:szCs w:val="22"/>
        </w:rPr>
        <w:t xml:space="preserve"> &amp; </w:t>
      </w:r>
      <w:proofErr w:type="spellStart"/>
      <w:r w:rsidR="005157CA">
        <w:rPr>
          <w:szCs w:val="22"/>
        </w:rPr>
        <w:t>Cojocaru</w:t>
      </w:r>
      <w:proofErr w:type="spellEnd"/>
      <w:r w:rsidR="005157CA">
        <w:rPr>
          <w:szCs w:val="22"/>
        </w:rPr>
        <w:t xml:space="preserve">, </w:t>
      </w:r>
      <w:r w:rsidR="00430A4A">
        <w:rPr>
          <w:szCs w:val="22"/>
        </w:rPr>
        <w:t>2016, p. 396).</w:t>
      </w:r>
      <w:r w:rsidR="00095D1E">
        <w:rPr>
          <w:szCs w:val="22"/>
        </w:rPr>
        <w:t xml:space="preserve"> </w:t>
      </w:r>
      <w:r w:rsidR="00BE6CEB">
        <w:rPr>
          <w:szCs w:val="22"/>
        </w:rPr>
        <w:t>Het is een diverse groep van tien</w:t>
      </w:r>
      <w:r w:rsidR="00F50842">
        <w:rPr>
          <w:szCs w:val="22"/>
        </w:rPr>
        <w:t xml:space="preserve"> scholen</w:t>
      </w:r>
      <w:r w:rsidR="00F1176B">
        <w:rPr>
          <w:szCs w:val="22"/>
        </w:rPr>
        <w:t xml:space="preserve"> in grootte</w:t>
      </w:r>
      <w:r w:rsidR="009F1645">
        <w:rPr>
          <w:szCs w:val="22"/>
        </w:rPr>
        <w:t xml:space="preserve">, </w:t>
      </w:r>
      <w:r w:rsidR="00F1176B">
        <w:rPr>
          <w:szCs w:val="22"/>
        </w:rPr>
        <w:t>denominatie</w:t>
      </w:r>
      <w:r w:rsidR="00F50842">
        <w:rPr>
          <w:szCs w:val="22"/>
        </w:rPr>
        <w:t xml:space="preserve"> </w:t>
      </w:r>
      <w:r w:rsidR="009F1645">
        <w:rPr>
          <w:szCs w:val="22"/>
        </w:rPr>
        <w:t xml:space="preserve">en niveau </w:t>
      </w:r>
      <w:r w:rsidR="00BE6CEB">
        <w:rPr>
          <w:szCs w:val="22"/>
        </w:rPr>
        <w:t>en daarmee een</w:t>
      </w:r>
      <w:r w:rsidR="00F50842">
        <w:rPr>
          <w:szCs w:val="22"/>
        </w:rPr>
        <w:t xml:space="preserve"> afspiegeling van alle scholen in Nederland. </w:t>
      </w:r>
      <w:r w:rsidR="00095D1E">
        <w:rPr>
          <w:szCs w:val="22"/>
        </w:rPr>
        <w:t xml:space="preserve">Allereerst </w:t>
      </w:r>
      <w:r w:rsidR="00B541E7">
        <w:rPr>
          <w:szCs w:val="22"/>
        </w:rPr>
        <w:t xml:space="preserve">is het streven </w:t>
      </w:r>
      <w:r w:rsidR="00930040">
        <w:rPr>
          <w:szCs w:val="22"/>
        </w:rPr>
        <w:t xml:space="preserve">om cases te onderzoeken </w:t>
      </w:r>
      <w:r w:rsidR="00095D1E">
        <w:rPr>
          <w:szCs w:val="22"/>
        </w:rPr>
        <w:t xml:space="preserve">van </w:t>
      </w:r>
      <w:r w:rsidR="00F76C98">
        <w:rPr>
          <w:szCs w:val="22"/>
        </w:rPr>
        <w:t xml:space="preserve">het voortgezet onderwijs met </w:t>
      </w:r>
      <w:r w:rsidR="00300261">
        <w:rPr>
          <w:szCs w:val="22"/>
        </w:rPr>
        <w:t>de grootte van een</w:t>
      </w:r>
      <w:r w:rsidR="00F723C4">
        <w:rPr>
          <w:szCs w:val="22"/>
        </w:rPr>
        <w:t xml:space="preserve"> twee- of </w:t>
      </w:r>
      <w:proofErr w:type="spellStart"/>
      <w:r w:rsidR="00F723C4">
        <w:rPr>
          <w:szCs w:val="22"/>
        </w:rPr>
        <w:t>driepitter</w:t>
      </w:r>
      <w:proofErr w:type="spellEnd"/>
      <w:r w:rsidR="00F723C4">
        <w:rPr>
          <w:szCs w:val="22"/>
        </w:rPr>
        <w:t>. De</w:t>
      </w:r>
      <w:r w:rsidR="00B91FA7">
        <w:rPr>
          <w:szCs w:val="22"/>
        </w:rPr>
        <w:t xml:space="preserve"> verwachting is dat de</w:t>
      </w:r>
      <w:r w:rsidR="00F723C4">
        <w:rPr>
          <w:szCs w:val="22"/>
        </w:rPr>
        <w:t xml:space="preserve"> schoolbestuurder </w:t>
      </w:r>
      <w:r w:rsidR="00B91FA7">
        <w:rPr>
          <w:szCs w:val="22"/>
        </w:rPr>
        <w:t>o</w:t>
      </w:r>
      <w:r w:rsidR="00F723C4">
        <w:rPr>
          <w:szCs w:val="22"/>
        </w:rPr>
        <w:t xml:space="preserve">p deze scholen </w:t>
      </w:r>
      <w:r w:rsidR="00B91FA7">
        <w:rPr>
          <w:szCs w:val="22"/>
        </w:rPr>
        <w:t xml:space="preserve">meer </w:t>
      </w:r>
      <w:r w:rsidR="00F723C4">
        <w:rPr>
          <w:szCs w:val="22"/>
        </w:rPr>
        <w:t xml:space="preserve">invloed </w:t>
      </w:r>
      <w:r w:rsidR="00B91FA7">
        <w:rPr>
          <w:szCs w:val="22"/>
        </w:rPr>
        <w:t xml:space="preserve">heeft </w:t>
      </w:r>
      <w:r w:rsidR="00F723C4">
        <w:rPr>
          <w:szCs w:val="22"/>
        </w:rPr>
        <w:t xml:space="preserve">op de visie. Wanneer </w:t>
      </w:r>
      <w:r w:rsidR="00067244">
        <w:rPr>
          <w:szCs w:val="22"/>
        </w:rPr>
        <w:t>de school</w:t>
      </w:r>
      <w:r w:rsidR="00F723C4">
        <w:rPr>
          <w:szCs w:val="22"/>
        </w:rPr>
        <w:t xml:space="preserve"> uit</w:t>
      </w:r>
      <w:r w:rsidR="007C4AF5">
        <w:rPr>
          <w:szCs w:val="22"/>
        </w:rPr>
        <w:t xml:space="preserve"> een </w:t>
      </w:r>
      <w:proofErr w:type="spellStart"/>
      <w:r w:rsidR="007C4AF5">
        <w:rPr>
          <w:szCs w:val="22"/>
        </w:rPr>
        <w:t>vierpitter</w:t>
      </w:r>
      <w:proofErr w:type="spellEnd"/>
      <w:r w:rsidR="007C4AF5">
        <w:rPr>
          <w:szCs w:val="22"/>
        </w:rPr>
        <w:t xml:space="preserve"> of groter bestaa</w:t>
      </w:r>
      <w:r w:rsidR="00067244">
        <w:rPr>
          <w:szCs w:val="22"/>
        </w:rPr>
        <w:t>t</w:t>
      </w:r>
      <w:r w:rsidR="00F723C4">
        <w:rPr>
          <w:szCs w:val="22"/>
        </w:rPr>
        <w:t xml:space="preserve">, </w:t>
      </w:r>
      <w:r w:rsidR="00B91FA7">
        <w:rPr>
          <w:szCs w:val="22"/>
        </w:rPr>
        <w:t xml:space="preserve">zou het kunnen dat de bestuurder </w:t>
      </w:r>
      <w:r w:rsidR="00F723C4">
        <w:rPr>
          <w:szCs w:val="22"/>
        </w:rPr>
        <w:t xml:space="preserve">minder zicht </w:t>
      </w:r>
      <w:r w:rsidR="00B91FA7">
        <w:rPr>
          <w:szCs w:val="22"/>
        </w:rPr>
        <w:t xml:space="preserve">heeft </w:t>
      </w:r>
      <w:r w:rsidR="00F723C4">
        <w:rPr>
          <w:szCs w:val="22"/>
        </w:rPr>
        <w:t xml:space="preserve">op </w:t>
      </w:r>
      <w:r w:rsidR="00683460">
        <w:rPr>
          <w:szCs w:val="22"/>
        </w:rPr>
        <w:t>het nastreven</w:t>
      </w:r>
      <w:r w:rsidR="00F723C4">
        <w:rPr>
          <w:szCs w:val="22"/>
        </w:rPr>
        <w:t xml:space="preserve"> van visie op scholen. </w:t>
      </w:r>
      <w:r w:rsidR="009A57CF">
        <w:rPr>
          <w:szCs w:val="22"/>
        </w:rPr>
        <w:t>Naast de grootte van de school</w:t>
      </w:r>
      <w:r w:rsidR="007821AA">
        <w:rPr>
          <w:szCs w:val="22"/>
        </w:rPr>
        <w:t xml:space="preserve"> is de denominatie meegenomen. </w:t>
      </w:r>
      <w:r w:rsidR="00A82B3F">
        <w:rPr>
          <w:szCs w:val="22"/>
        </w:rPr>
        <w:t>Openbare scholen hebben ten opzichte van bijzondere scholen een andere wettelijke basis. Om een diverse groep aan te spreken, worden daarom enerzijds openbare scholen getoetst en anderzijds bijzondere scholen. Binnen de bijzondere scholen worden verschillende stromingen meegenome</w:t>
      </w:r>
      <w:r w:rsidR="00CF57E6">
        <w:rPr>
          <w:szCs w:val="22"/>
        </w:rPr>
        <w:t xml:space="preserve">n: montessori en christelijk. </w:t>
      </w:r>
      <w:r w:rsidR="00D54B4A">
        <w:rPr>
          <w:szCs w:val="22"/>
        </w:rPr>
        <w:t xml:space="preserve">Dit zijn scholen die hun visie beduidend anders invullen dan het openbare onderwijs en dat maakt het een interessant </w:t>
      </w:r>
      <w:proofErr w:type="spellStart"/>
      <w:r w:rsidR="00D54B4A">
        <w:rPr>
          <w:szCs w:val="22"/>
        </w:rPr>
        <w:t>onderzoeksontwerp</w:t>
      </w:r>
      <w:proofErr w:type="spellEnd"/>
      <w:r w:rsidR="00D54B4A">
        <w:rPr>
          <w:szCs w:val="22"/>
        </w:rPr>
        <w:t>.</w:t>
      </w:r>
      <w:r w:rsidR="00A82B3F">
        <w:rPr>
          <w:szCs w:val="22"/>
        </w:rPr>
        <w:t xml:space="preserve"> </w:t>
      </w:r>
      <w:r w:rsidR="00412DD8">
        <w:rPr>
          <w:szCs w:val="22"/>
        </w:rPr>
        <w:t xml:space="preserve">Er </w:t>
      </w:r>
      <w:r w:rsidR="00687346">
        <w:rPr>
          <w:szCs w:val="22"/>
        </w:rPr>
        <w:t>moeten</w:t>
      </w:r>
      <w:r w:rsidR="00412DD8">
        <w:rPr>
          <w:szCs w:val="22"/>
        </w:rPr>
        <w:t xml:space="preserve"> minstens twee scholen in stroming overeenkomen, zodat ook dit gegeneraliseerd kan worden. </w:t>
      </w:r>
      <w:r w:rsidR="00A82B3F">
        <w:rPr>
          <w:szCs w:val="22"/>
        </w:rPr>
        <w:t xml:space="preserve">Tot slot ligt de focus op </w:t>
      </w:r>
      <w:r w:rsidR="00203361">
        <w:rPr>
          <w:szCs w:val="22"/>
        </w:rPr>
        <w:t>scholen die de</w:t>
      </w:r>
      <w:r w:rsidR="00A82B3F">
        <w:rPr>
          <w:szCs w:val="22"/>
        </w:rPr>
        <w:t xml:space="preserve"> niveaus vmbo, havo </w:t>
      </w:r>
      <w:r w:rsidR="00C5381F">
        <w:rPr>
          <w:szCs w:val="22"/>
        </w:rPr>
        <w:t>é</w:t>
      </w:r>
      <w:r w:rsidR="00A82B3F">
        <w:rPr>
          <w:szCs w:val="22"/>
        </w:rPr>
        <w:t>n vwo</w:t>
      </w:r>
      <w:r w:rsidR="00203361">
        <w:rPr>
          <w:szCs w:val="22"/>
        </w:rPr>
        <w:t xml:space="preserve"> aanbieden</w:t>
      </w:r>
      <w:r w:rsidR="00A82B3F">
        <w:rPr>
          <w:szCs w:val="22"/>
        </w:rPr>
        <w:t xml:space="preserve">. </w:t>
      </w:r>
      <w:r w:rsidR="00A82B3F">
        <w:rPr>
          <w:rFonts w:cs="Times New Roman"/>
          <w:szCs w:val="22"/>
        </w:rPr>
        <w:t>Er is gekozen voor deze niveaus, omdat de resultaten iets zeggen over het merendeel van de Nederlandse scholieren, gezien 96% van de scholieren vmbo, havo of vwo volgt (CBS, 202</w:t>
      </w:r>
      <w:r w:rsidR="007D32E1">
        <w:rPr>
          <w:rFonts w:cs="Times New Roman"/>
          <w:szCs w:val="22"/>
        </w:rPr>
        <w:t>5</w:t>
      </w:r>
      <w:r w:rsidR="00A82B3F">
        <w:rPr>
          <w:rFonts w:cs="Times New Roman"/>
          <w:szCs w:val="22"/>
        </w:rPr>
        <w:t>). Dit komt ten goede aan de representativiteit van het onderzoek.</w:t>
      </w:r>
      <w:r w:rsidR="00BD0E9B">
        <w:rPr>
          <w:rFonts w:cs="Times New Roman"/>
          <w:szCs w:val="22"/>
        </w:rPr>
        <w:t xml:space="preserve"> Op basis van deze criteria zijn interviews afgenomen bij</w:t>
      </w:r>
      <w:r w:rsidR="00BD0E9B">
        <w:rPr>
          <w:szCs w:val="22"/>
        </w:rPr>
        <w:t xml:space="preserve"> vier openbare scholen, drie </w:t>
      </w:r>
      <w:r w:rsidR="00C64614">
        <w:rPr>
          <w:szCs w:val="22"/>
        </w:rPr>
        <w:t>montessori</w:t>
      </w:r>
      <w:r w:rsidR="00BD0E9B">
        <w:rPr>
          <w:szCs w:val="22"/>
        </w:rPr>
        <w:t xml:space="preserve">scholen en drie </w:t>
      </w:r>
      <w:r w:rsidR="00C64614">
        <w:rPr>
          <w:szCs w:val="22"/>
        </w:rPr>
        <w:t>christelijke</w:t>
      </w:r>
      <w:r w:rsidR="00BD0E9B">
        <w:rPr>
          <w:szCs w:val="22"/>
        </w:rPr>
        <w:t xml:space="preserve"> scholen.</w:t>
      </w:r>
      <w:r w:rsidR="00B01823">
        <w:rPr>
          <w:szCs w:val="22"/>
        </w:rPr>
        <w:t xml:space="preserve"> </w:t>
      </w:r>
    </w:p>
    <w:p w14:paraId="5CA0D143" w14:textId="4915E4CE" w:rsidR="00D3578B" w:rsidRDefault="00333448" w:rsidP="00FA13FC">
      <w:pPr>
        <w:pStyle w:val="Kop2"/>
        <w:contextualSpacing/>
      </w:pPr>
      <w:bookmarkStart w:id="31" w:name="_Toc204095840"/>
      <w:r>
        <w:t>4</w:t>
      </w:r>
      <w:r w:rsidR="00D3578B">
        <w:t xml:space="preserve">.2 </w:t>
      </w:r>
      <w:r w:rsidR="00CF0EF8">
        <w:t>Methode</w:t>
      </w:r>
      <w:r w:rsidR="00E6406B">
        <w:t>n</w:t>
      </w:r>
      <w:r w:rsidR="00CF0EF8">
        <w:t xml:space="preserve"> van dataverzameling</w:t>
      </w:r>
      <w:bookmarkEnd w:id="31"/>
    </w:p>
    <w:p w14:paraId="425CEBCD" w14:textId="32A780B8" w:rsidR="00155C4F" w:rsidRDefault="00155C4F" w:rsidP="00D02F21">
      <w:pPr>
        <w:spacing w:line="360" w:lineRule="auto"/>
        <w:contextualSpacing/>
        <w:rPr>
          <w:szCs w:val="22"/>
        </w:rPr>
      </w:pPr>
      <w:r w:rsidRPr="00155C4F">
        <w:rPr>
          <w:szCs w:val="22"/>
        </w:rPr>
        <w:t xml:space="preserve">Voor dit onderzoek zijn interviews gekozen als kwalitatieve onderzoeksmethode om diepgaand inzicht te krijgen in hoe respondenten legitimiteit en steun ervaren en uitdrukken. </w:t>
      </w:r>
      <w:r w:rsidR="00A70B95">
        <w:rPr>
          <w:szCs w:val="22"/>
        </w:rPr>
        <w:t xml:space="preserve">Het interview helpt </w:t>
      </w:r>
      <w:r w:rsidR="009B6229">
        <w:rPr>
          <w:szCs w:val="22"/>
        </w:rPr>
        <w:t xml:space="preserve">hier </w:t>
      </w:r>
      <w:r w:rsidR="00A70B95">
        <w:rPr>
          <w:szCs w:val="22"/>
        </w:rPr>
        <w:t>het beste om de theoretische concepten te bestuderen</w:t>
      </w:r>
      <w:r w:rsidR="008258FA">
        <w:rPr>
          <w:szCs w:val="22"/>
        </w:rPr>
        <w:t xml:space="preserve">. Allereerst omdat de </w:t>
      </w:r>
      <w:r w:rsidRPr="00155C4F">
        <w:rPr>
          <w:szCs w:val="22"/>
        </w:rPr>
        <w:t xml:space="preserve">concepten legitimiteit en steun een onderzoek naar onderliggende motivaties en gedragspatronen </w:t>
      </w:r>
      <w:r w:rsidR="00263653">
        <w:rPr>
          <w:szCs w:val="22"/>
        </w:rPr>
        <w:t>vereisen</w:t>
      </w:r>
      <w:r w:rsidR="00362817">
        <w:rPr>
          <w:szCs w:val="22"/>
        </w:rPr>
        <w:t>,</w:t>
      </w:r>
      <w:r w:rsidR="00263653">
        <w:rPr>
          <w:szCs w:val="22"/>
        </w:rPr>
        <w:t xml:space="preserve"> </w:t>
      </w:r>
      <w:r w:rsidRPr="00155C4F">
        <w:rPr>
          <w:szCs w:val="22"/>
        </w:rPr>
        <w:t xml:space="preserve">die </w:t>
      </w:r>
      <w:r w:rsidR="00362817">
        <w:rPr>
          <w:szCs w:val="22"/>
        </w:rPr>
        <w:t xml:space="preserve">minder </w:t>
      </w:r>
      <w:r w:rsidRPr="00155C4F">
        <w:rPr>
          <w:szCs w:val="22"/>
        </w:rPr>
        <w:t>makkelijk te meten zijn via kwantitatieve methoden</w:t>
      </w:r>
      <w:r w:rsidR="004F4387">
        <w:rPr>
          <w:szCs w:val="22"/>
        </w:rPr>
        <w:t xml:space="preserve"> (Johns, 2006, p. 386)</w:t>
      </w:r>
      <w:r w:rsidRPr="00155C4F">
        <w:rPr>
          <w:szCs w:val="22"/>
        </w:rPr>
        <w:t xml:space="preserve">. Interviews maken het </w:t>
      </w:r>
      <w:r w:rsidR="00362817">
        <w:rPr>
          <w:szCs w:val="22"/>
        </w:rPr>
        <w:t xml:space="preserve">tevens </w:t>
      </w:r>
      <w:r w:rsidRPr="00155C4F">
        <w:rPr>
          <w:szCs w:val="22"/>
        </w:rPr>
        <w:t xml:space="preserve">mogelijk om complexe psychologische processen bloot te leggen door </w:t>
      </w:r>
      <w:r w:rsidR="00263653">
        <w:rPr>
          <w:szCs w:val="22"/>
        </w:rPr>
        <w:t xml:space="preserve">in te gaan </w:t>
      </w:r>
      <w:r w:rsidR="00362817">
        <w:rPr>
          <w:szCs w:val="22"/>
        </w:rPr>
        <w:t xml:space="preserve">en door te vragen </w:t>
      </w:r>
      <w:r w:rsidR="00263653">
        <w:rPr>
          <w:szCs w:val="22"/>
        </w:rPr>
        <w:t>op antwoorden van de respondent</w:t>
      </w:r>
      <w:r w:rsidRPr="00155C4F">
        <w:rPr>
          <w:szCs w:val="22"/>
        </w:rPr>
        <w:t>.</w:t>
      </w:r>
      <w:r w:rsidR="00263653">
        <w:rPr>
          <w:szCs w:val="22"/>
        </w:rPr>
        <w:t xml:space="preserve"> Daarnaast</w:t>
      </w:r>
      <w:r w:rsidRPr="00155C4F">
        <w:rPr>
          <w:szCs w:val="22"/>
        </w:rPr>
        <w:t xml:space="preserve"> kunnen interviews inspelen op de specifieke context van elke respondent. Legitimiteit</w:t>
      </w:r>
      <w:r w:rsidR="0063745F">
        <w:rPr>
          <w:szCs w:val="22"/>
        </w:rPr>
        <w:t>s</w:t>
      </w:r>
      <w:r w:rsidRPr="00155C4F">
        <w:rPr>
          <w:szCs w:val="22"/>
        </w:rPr>
        <w:t>- en steunuitingen zijn sterk afhankelijk van persoonlijke ervaringen en situationele factoren</w:t>
      </w:r>
      <w:r w:rsidR="00F07596">
        <w:rPr>
          <w:szCs w:val="22"/>
        </w:rPr>
        <w:t xml:space="preserve"> (</w:t>
      </w:r>
      <w:proofErr w:type="spellStart"/>
      <w:r w:rsidR="000F1506" w:rsidRPr="000F1506">
        <w:rPr>
          <w:szCs w:val="22"/>
        </w:rPr>
        <w:t>Díez</w:t>
      </w:r>
      <w:proofErr w:type="spellEnd"/>
      <w:r w:rsidR="000F1506" w:rsidRPr="000F1506">
        <w:rPr>
          <w:szCs w:val="22"/>
        </w:rPr>
        <w:t>-Martín et al., 2021</w:t>
      </w:r>
      <w:r w:rsidR="00F07596">
        <w:rPr>
          <w:szCs w:val="22"/>
        </w:rPr>
        <w:t>)</w:t>
      </w:r>
      <w:r w:rsidRPr="00155C4F">
        <w:rPr>
          <w:szCs w:val="22"/>
        </w:rPr>
        <w:t>. Door flexibel in te gaan op individuele omstandigheden kan de onderzoeker achterhalen waarom iemand op een bepaalde manier reageert.</w:t>
      </w:r>
      <w:r w:rsidR="009B1464">
        <w:rPr>
          <w:szCs w:val="22"/>
        </w:rPr>
        <w:t xml:space="preserve"> </w:t>
      </w:r>
      <w:r w:rsidRPr="00155C4F">
        <w:rPr>
          <w:szCs w:val="22"/>
        </w:rPr>
        <w:t>Ten derde bieden interviews de mogelijkheid om verheldering te vragen wanneer respondenten abstracte concepten als legitimiteit bespreken. Deze begrippen kunnen door verschillende mensen anders geïnterpreteerd worden en interviews stellen de onderzoeker in staat om misverstanden te voorkomen.</w:t>
      </w:r>
    </w:p>
    <w:p w14:paraId="3930DC6E" w14:textId="22AC19D0" w:rsidR="00654BBC" w:rsidRDefault="00486293" w:rsidP="009134DF">
      <w:pPr>
        <w:spacing w:line="360" w:lineRule="auto"/>
        <w:ind w:firstLine="708"/>
        <w:contextualSpacing/>
        <w:rPr>
          <w:szCs w:val="22"/>
        </w:rPr>
      </w:pPr>
      <w:r>
        <w:rPr>
          <w:szCs w:val="22"/>
        </w:rPr>
        <w:t xml:space="preserve"> </w:t>
      </w:r>
      <w:r w:rsidR="000F3576">
        <w:rPr>
          <w:rFonts w:cs="Times New Roman"/>
          <w:szCs w:val="22"/>
        </w:rPr>
        <w:t>Om ruimte te laten voor het doorvragen, worden er s</w:t>
      </w:r>
      <w:r w:rsidR="000F3576">
        <w:rPr>
          <w:szCs w:val="22"/>
        </w:rPr>
        <w:t>emigestructureerde interviews afgenomen met schoolbestuurders om informatie te krijgen over welke vorm van externe druk aanwezig is en hoe deze druk doorwerkt in het nastreven van de visie van de school</w:t>
      </w:r>
      <w:r w:rsidR="00656817">
        <w:rPr>
          <w:szCs w:val="22"/>
        </w:rPr>
        <w:t xml:space="preserve"> (Bleijenbergh et al., </w:t>
      </w:r>
      <w:r w:rsidR="00AE5CA8">
        <w:rPr>
          <w:szCs w:val="22"/>
        </w:rPr>
        <w:t>2023, p. 56)</w:t>
      </w:r>
      <w:r w:rsidR="000F3576">
        <w:rPr>
          <w:szCs w:val="22"/>
        </w:rPr>
        <w:t xml:space="preserve">. </w:t>
      </w:r>
      <w:r w:rsidR="0011119C">
        <w:rPr>
          <w:szCs w:val="22"/>
        </w:rPr>
        <w:t xml:space="preserve">Het doorvragen moet mogelijk zijn, omdat zo andere </w:t>
      </w:r>
      <w:r w:rsidR="005B544B">
        <w:rPr>
          <w:szCs w:val="22"/>
        </w:rPr>
        <w:t>variabelen dan legitimiteit en steun in beeld kunnen worden gebracht.</w:t>
      </w:r>
      <w:r w:rsidR="00ED0B8C">
        <w:rPr>
          <w:szCs w:val="22"/>
        </w:rPr>
        <w:t xml:space="preserve"> De invloed die deze variabelen kunnen hebben, kunnen zo uitgesloten </w:t>
      </w:r>
      <w:r w:rsidR="008D63DE">
        <w:rPr>
          <w:szCs w:val="22"/>
        </w:rPr>
        <w:t xml:space="preserve">worden </w:t>
      </w:r>
      <w:r w:rsidR="00ED0B8C">
        <w:rPr>
          <w:szCs w:val="22"/>
        </w:rPr>
        <w:t>of meegenomen worden in het onderzoek. Dit komt ten goede aan de validiteit.</w:t>
      </w:r>
    </w:p>
    <w:p w14:paraId="77C52E63" w14:textId="64D237E5" w:rsidR="00CE2536" w:rsidRDefault="000F3576" w:rsidP="00E6406B">
      <w:pPr>
        <w:spacing w:line="360" w:lineRule="auto"/>
        <w:ind w:firstLine="708"/>
        <w:contextualSpacing/>
        <w:rPr>
          <w:szCs w:val="22"/>
        </w:rPr>
      </w:pPr>
      <w:r>
        <w:rPr>
          <w:szCs w:val="22"/>
        </w:rPr>
        <w:t>Voorafgaand aan de interviews wordt er een</w:t>
      </w:r>
      <w:r w:rsidR="00CB2416">
        <w:rPr>
          <w:szCs w:val="22"/>
        </w:rPr>
        <w:t xml:space="preserve"> verkennende analyse</w:t>
      </w:r>
      <w:r w:rsidR="00AD541F">
        <w:rPr>
          <w:szCs w:val="22"/>
        </w:rPr>
        <w:t xml:space="preserve"> op achtergrondinformatie van scholen g</w:t>
      </w:r>
      <w:r>
        <w:rPr>
          <w:szCs w:val="22"/>
        </w:rPr>
        <w:t xml:space="preserve">ehouden om </w:t>
      </w:r>
      <w:r w:rsidR="007121B0">
        <w:rPr>
          <w:szCs w:val="22"/>
        </w:rPr>
        <w:t xml:space="preserve">de visie en strategie van scholen in kaart te brengen. </w:t>
      </w:r>
      <w:r w:rsidR="00AD541F">
        <w:rPr>
          <w:szCs w:val="22"/>
        </w:rPr>
        <w:t>Dit zal bijdragen</w:t>
      </w:r>
      <w:r w:rsidR="00C95847">
        <w:rPr>
          <w:szCs w:val="22"/>
        </w:rPr>
        <w:t xml:space="preserve"> aan kennis over de context van </w:t>
      </w:r>
      <w:r w:rsidR="00370BE6">
        <w:rPr>
          <w:szCs w:val="22"/>
        </w:rPr>
        <w:t>de casus.</w:t>
      </w:r>
      <w:r w:rsidR="00152472">
        <w:rPr>
          <w:szCs w:val="22"/>
        </w:rPr>
        <w:t xml:space="preserve"> Denk hierbij aan de visie die omschreven staat in jaarverslagen.</w:t>
      </w:r>
      <w:r w:rsidR="00C9446A">
        <w:rPr>
          <w:szCs w:val="22"/>
        </w:rPr>
        <w:t xml:space="preserve"> Dit is van belang, omdat </w:t>
      </w:r>
      <w:r w:rsidR="00176D99">
        <w:rPr>
          <w:szCs w:val="22"/>
        </w:rPr>
        <w:t xml:space="preserve">er </w:t>
      </w:r>
      <w:r w:rsidR="00C87B2F">
        <w:rPr>
          <w:szCs w:val="22"/>
        </w:rPr>
        <w:t xml:space="preserve">zo een compleet beeld ontstaat van de school en de mogelijke externe druk die op de visie doorwerkt. </w:t>
      </w:r>
      <w:r w:rsidR="004375E4">
        <w:rPr>
          <w:szCs w:val="22"/>
        </w:rPr>
        <w:t xml:space="preserve">Dit komt ten goede aan de voorbereiding van het interview, zodat vragen gericht gesteld kunnen worden op de </w:t>
      </w:r>
      <w:r w:rsidR="00B34A02">
        <w:rPr>
          <w:szCs w:val="22"/>
        </w:rPr>
        <w:t xml:space="preserve">specifieke </w:t>
      </w:r>
      <w:r w:rsidR="00654BBC">
        <w:rPr>
          <w:szCs w:val="22"/>
        </w:rPr>
        <w:t>context van de school.</w:t>
      </w:r>
    </w:p>
    <w:p w14:paraId="71A26482" w14:textId="77777777" w:rsidR="006D6722" w:rsidRPr="00825C57" w:rsidRDefault="006D6722" w:rsidP="006D6722">
      <w:pPr>
        <w:pStyle w:val="Kop2"/>
        <w:contextualSpacing/>
        <w:rPr>
          <w:rFonts w:eastAsia="Times New Roman"/>
        </w:rPr>
      </w:pPr>
      <w:bookmarkStart w:id="32" w:name="_Toc204095841"/>
      <w:r>
        <w:rPr>
          <w:rFonts w:eastAsia="Times New Roman"/>
        </w:rPr>
        <w:t xml:space="preserve">4.3 </w:t>
      </w:r>
      <w:r w:rsidRPr="00825C57">
        <w:rPr>
          <w:rFonts w:eastAsia="Times New Roman"/>
        </w:rPr>
        <w:t>Operationalisatie begrippen</w:t>
      </w:r>
      <w:bookmarkEnd w:id="32"/>
    </w:p>
    <w:p w14:paraId="7DF6BE57" w14:textId="5ADD574D" w:rsidR="006D6722" w:rsidRDefault="006D6722" w:rsidP="006D6722">
      <w:pPr>
        <w:spacing w:line="360" w:lineRule="auto"/>
        <w:contextualSpacing/>
        <w:rPr>
          <w:szCs w:val="22"/>
        </w:rPr>
      </w:pPr>
      <w:r>
        <w:rPr>
          <w:szCs w:val="22"/>
        </w:rPr>
        <w:t xml:space="preserve">Om de </w:t>
      </w:r>
      <w:r w:rsidR="009C7347">
        <w:rPr>
          <w:szCs w:val="22"/>
        </w:rPr>
        <w:t>begrippen</w:t>
      </w:r>
      <w:r>
        <w:rPr>
          <w:szCs w:val="22"/>
        </w:rPr>
        <w:t xml:space="preserve"> uit het theoretisch kader meetbaar te maken, worden </w:t>
      </w:r>
      <w:r w:rsidR="009C7347">
        <w:rPr>
          <w:szCs w:val="22"/>
        </w:rPr>
        <w:t>ze</w:t>
      </w:r>
      <w:r>
        <w:rPr>
          <w:szCs w:val="22"/>
        </w:rPr>
        <w:t xml:space="preserve"> geoperationaliseerd. Binnen de vormen van externe druk, omschreven door Moore (1995), zijn er verschillende theorieën toegevoegd. </w:t>
      </w:r>
      <w:r w:rsidRPr="00BE56D2">
        <w:rPr>
          <w:szCs w:val="22"/>
        </w:rPr>
        <w:t>Hieronder worden de leidende concepten van dit onderzoek (</w:t>
      </w:r>
      <w:r>
        <w:rPr>
          <w:szCs w:val="22"/>
        </w:rPr>
        <w:t>publieke waarde, steun, legitimiteit</w:t>
      </w:r>
      <w:r w:rsidRPr="00BE56D2">
        <w:rPr>
          <w:szCs w:val="22"/>
        </w:rPr>
        <w:t>)</w:t>
      </w:r>
      <w:r>
        <w:rPr>
          <w:szCs w:val="22"/>
        </w:rPr>
        <w:t>,</w:t>
      </w:r>
      <w:r w:rsidRPr="00BE56D2">
        <w:rPr>
          <w:szCs w:val="22"/>
        </w:rPr>
        <w:t xml:space="preserve"> zoals besproken in het theoretisch kader, uitgediept om te laten zien hoe zij gemeten zijn.</w:t>
      </w:r>
      <w:r w:rsidR="00EC2115">
        <w:rPr>
          <w:szCs w:val="22"/>
        </w:rPr>
        <w:t xml:space="preserve"> De operationalisatie is te vinden in tabel 3.</w:t>
      </w:r>
    </w:p>
    <w:p w14:paraId="7DF11E31" w14:textId="6BE18EDA" w:rsidR="006D6722" w:rsidRPr="00E57D08" w:rsidRDefault="006D6722" w:rsidP="006D6722">
      <w:pPr>
        <w:pStyle w:val="Kop3"/>
        <w:contextualSpacing/>
      </w:pPr>
      <w:bookmarkStart w:id="33" w:name="_Toc204095842"/>
      <w:r>
        <w:t>4.</w:t>
      </w:r>
      <w:r w:rsidR="00567674">
        <w:t>3</w:t>
      </w:r>
      <w:r>
        <w:t xml:space="preserve">.1 </w:t>
      </w:r>
      <w:r w:rsidRPr="00E57D08">
        <w:t>Operationalisatie publieke waarde</w:t>
      </w:r>
      <w:bookmarkEnd w:id="33"/>
    </w:p>
    <w:p w14:paraId="52D0FE12" w14:textId="77E67DBA" w:rsidR="0090749F" w:rsidRDefault="006D6722" w:rsidP="006D6722">
      <w:pPr>
        <w:spacing w:line="360" w:lineRule="auto"/>
        <w:contextualSpacing/>
        <w:rPr>
          <w:szCs w:val="22"/>
        </w:rPr>
      </w:pPr>
      <w:r>
        <w:rPr>
          <w:szCs w:val="22"/>
        </w:rPr>
        <w:t xml:space="preserve">Publieke waarde kan worden ingedeeld in </w:t>
      </w:r>
      <w:r w:rsidR="008D63DE">
        <w:rPr>
          <w:szCs w:val="22"/>
        </w:rPr>
        <w:t xml:space="preserve">de </w:t>
      </w:r>
      <w:r>
        <w:rPr>
          <w:szCs w:val="22"/>
        </w:rPr>
        <w:t xml:space="preserve">dimensies harde en zachte waarde. </w:t>
      </w:r>
      <w:r>
        <w:rPr>
          <w:rFonts w:eastAsia="Times New Roman" w:cs="Times New Roman"/>
          <w:szCs w:val="22"/>
        </w:rPr>
        <w:t>Indicatoren uit de theorie van h</w:t>
      </w:r>
      <w:r w:rsidRPr="00B75B4A">
        <w:rPr>
          <w:rFonts w:eastAsia="Times New Roman" w:cs="Times New Roman"/>
          <w:szCs w:val="22"/>
        </w:rPr>
        <w:t xml:space="preserve">arde waarde zijn zichtbaar, operationaliseerbaar, afdwingbaar, op korte termijn zichtbaar en </w:t>
      </w:r>
      <w:r w:rsidR="008D2E82">
        <w:rPr>
          <w:rFonts w:eastAsia="Times New Roman" w:cs="Times New Roman"/>
          <w:szCs w:val="22"/>
        </w:rPr>
        <w:t>stakeholders</w:t>
      </w:r>
      <w:r w:rsidRPr="00B75B4A">
        <w:rPr>
          <w:rFonts w:eastAsia="Times New Roman" w:cs="Times New Roman"/>
          <w:szCs w:val="22"/>
        </w:rPr>
        <w:t xml:space="preserve"> zijn het eens over de opvattingen en prioritering van de waarde (</w:t>
      </w:r>
      <w:proofErr w:type="spellStart"/>
      <w:r w:rsidRPr="00B75B4A">
        <w:rPr>
          <w:rFonts w:eastAsia="Times New Roman" w:cs="Times New Roman"/>
          <w:szCs w:val="22"/>
        </w:rPr>
        <w:t>Steenhuisen</w:t>
      </w:r>
      <w:proofErr w:type="spellEnd"/>
      <w:r w:rsidRPr="00B75B4A">
        <w:rPr>
          <w:rFonts w:eastAsia="Times New Roman" w:cs="Times New Roman"/>
          <w:szCs w:val="22"/>
        </w:rPr>
        <w:t xml:space="preserve"> et al., 2009, p. 49</w:t>
      </w:r>
      <w:r w:rsidR="0004585B">
        <w:rPr>
          <w:rFonts w:eastAsia="Times New Roman" w:cs="Times New Roman"/>
          <w:szCs w:val="22"/>
        </w:rPr>
        <w:t>4</w:t>
      </w:r>
      <w:r w:rsidRPr="00B75B4A">
        <w:rPr>
          <w:rFonts w:eastAsia="Times New Roman" w:cs="Times New Roman"/>
          <w:szCs w:val="22"/>
        </w:rPr>
        <w:t>).</w:t>
      </w:r>
      <w:r w:rsidR="001177C8">
        <w:rPr>
          <w:rFonts w:eastAsia="Times New Roman" w:cs="Times New Roman"/>
          <w:szCs w:val="22"/>
        </w:rPr>
        <w:t xml:space="preserve"> </w:t>
      </w:r>
      <w:r w:rsidR="00762137">
        <w:rPr>
          <w:rFonts w:eastAsia="Times New Roman" w:cs="Times New Roman"/>
          <w:szCs w:val="22"/>
        </w:rPr>
        <w:t>Indicatoren van zachte waarde zijn volgens de literatuur het tegenovergestelde. Allereerst is het niet goed zichtbaar</w:t>
      </w:r>
      <w:r w:rsidR="00762137" w:rsidRPr="00B75B4A">
        <w:rPr>
          <w:rFonts w:eastAsia="Times New Roman" w:cs="Times New Roman"/>
          <w:szCs w:val="22"/>
        </w:rPr>
        <w:t xml:space="preserve"> wat de publieke waarde is</w:t>
      </w:r>
      <w:r w:rsidR="00762137">
        <w:rPr>
          <w:rFonts w:eastAsia="Times New Roman" w:cs="Times New Roman"/>
          <w:szCs w:val="22"/>
        </w:rPr>
        <w:t>. Ten tweede</w:t>
      </w:r>
      <w:r w:rsidR="00762137" w:rsidRPr="00B75B4A">
        <w:rPr>
          <w:rFonts w:eastAsia="Times New Roman" w:cs="Times New Roman"/>
          <w:szCs w:val="22"/>
        </w:rPr>
        <w:t xml:space="preserve"> is het ook lastig te operationaliseren en dus meetbaar te maken</w:t>
      </w:r>
      <w:r w:rsidR="00762137">
        <w:rPr>
          <w:rFonts w:eastAsia="Times New Roman" w:cs="Times New Roman"/>
          <w:szCs w:val="22"/>
        </w:rPr>
        <w:t xml:space="preserve">. </w:t>
      </w:r>
      <w:r w:rsidR="00762137" w:rsidRPr="00B75B4A">
        <w:rPr>
          <w:rFonts w:eastAsia="Times New Roman" w:cs="Times New Roman"/>
          <w:szCs w:val="22"/>
        </w:rPr>
        <w:t xml:space="preserve">Ten derde is de publieke waarde </w:t>
      </w:r>
      <w:r w:rsidR="00762137">
        <w:rPr>
          <w:rFonts w:eastAsia="Times New Roman" w:cs="Times New Roman"/>
          <w:szCs w:val="22"/>
        </w:rPr>
        <w:t>slecht</w:t>
      </w:r>
      <w:r w:rsidR="00762137" w:rsidRPr="00B75B4A">
        <w:rPr>
          <w:rFonts w:eastAsia="Times New Roman" w:cs="Times New Roman"/>
          <w:szCs w:val="22"/>
        </w:rPr>
        <w:t xml:space="preserve"> afdwingbaar</w:t>
      </w:r>
      <w:r w:rsidR="00762137">
        <w:rPr>
          <w:rFonts w:eastAsia="Times New Roman" w:cs="Times New Roman"/>
          <w:szCs w:val="22"/>
        </w:rPr>
        <w:t>, omdat de variabelen vaak onduidelijk zijn.</w:t>
      </w:r>
      <w:r w:rsidR="00762137" w:rsidRPr="00B75B4A">
        <w:rPr>
          <w:rFonts w:eastAsia="Times New Roman" w:cs="Times New Roman"/>
          <w:szCs w:val="22"/>
        </w:rPr>
        <w:t xml:space="preserve"> Ten vierde is de publieke waarde pas op lange termijn zichtbaar</w:t>
      </w:r>
      <w:r w:rsidR="00762137">
        <w:rPr>
          <w:rFonts w:eastAsia="Times New Roman" w:cs="Times New Roman"/>
          <w:szCs w:val="22"/>
        </w:rPr>
        <w:t xml:space="preserve">. </w:t>
      </w:r>
      <w:r w:rsidR="00762137" w:rsidRPr="00B75B4A">
        <w:rPr>
          <w:rFonts w:eastAsia="Times New Roman" w:cs="Times New Roman"/>
          <w:szCs w:val="22"/>
        </w:rPr>
        <w:t xml:space="preserve">Tot slot is publieke waarde ook betwist: </w:t>
      </w:r>
      <w:r w:rsidR="008D2E82">
        <w:rPr>
          <w:rFonts w:eastAsia="Times New Roman" w:cs="Times New Roman"/>
          <w:szCs w:val="22"/>
        </w:rPr>
        <w:t>stakeholders</w:t>
      </w:r>
      <w:r w:rsidR="00762137" w:rsidRPr="00B75B4A">
        <w:rPr>
          <w:rFonts w:eastAsia="Times New Roman" w:cs="Times New Roman"/>
          <w:szCs w:val="22"/>
        </w:rPr>
        <w:t xml:space="preserve"> hebben verschillende opvattingen over waarde en prioritering van waarde.</w:t>
      </w:r>
    </w:p>
    <w:p w14:paraId="06542946" w14:textId="6E4736D7" w:rsidR="000040C1" w:rsidRDefault="00AF5BC6" w:rsidP="0043246E">
      <w:pPr>
        <w:spacing w:line="360" w:lineRule="auto"/>
        <w:ind w:firstLine="708"/>
        <w:contextualSpacing/>
        <w:rPr>
          <w:rFonts w:eastAsia="Times New Roman" w:cs="Times New Roman"/>
          <w:szCs w:val="22"/>
        </w:rPr>
      </w:pPr>
      <w:r>
        <w:rPr>
          <w:rFonts w:eastAsia="Times New Roman" w:cs="Times New Roman"/>
          <w:szCs w:val="22"/>
        </w:rPr>
        <w:t xml:space="preserve">In </w:t>
      </w:r>
      <w:r w:rsidR="00DE2C9F">
        <w:rPr>
          <w:rFonts w:eastAsia="Times New Roman" w:cs="Times New Roman"/>
          <w:szCs w:val="22"/>
        </w:rPr>
        <w:t xml:space="preserve">dit onderzoek wordt een deel van de definitie van </w:t>
      </w:r>
      <w:proofErr w:type="spellStart"/>
      <w:r w:rsidR="00DE2C9F">
        <w:rPr>
          <w:rFonts w:eastAsia="Times New Roman" w:cs="Times New Roman"/>
          <w:szCs w:val="22"/>
        </w:rPr>
        <w:t>Steenhuisen</w:t>
      </w:r>
      <w:proofErr w:type="spellEnd"/>
      <w:r w:rsidR="00DE2C9F">
        <w:rPr>
          <w:rFonts w:eastAsia="Times New Roman" w:cs="Times New Roman"/>
          <w:szCs w:val="22"/>
        </w:rPr>
        <w:t xml:space="preserve"> </w:t>
      </w:r>
      <w:r w:rsidR="00DB7D97">
        <w:rPr>
          <w:rFonts w:eastAsia="Times New Roman" w:cs="Times New Roman"/>
          <w:szCs w:val="22"/>
        </w:rPr>
        <w:t xml:space="preserve">et al. </w:t>
      </w:r>
      <w:r w:rsidR="00DE2C9F">
        <w:rPr>
          <w:rFonts w:eastAsia="Times New Roman" w:cs="Times New Roman"/>
          <w:szCs w:val="22"/>
        </w:rPr>
        <w:t xml:space="preserve">(2009) meegenomen. </w:t>
      </w:r>
      <w:r w:rsidR="001B7EAB">
        <w:rPr>
          <w:rFonts w:eastAsia="Times New Roman" w:cs="Times New Roman"/>
          <w:szCs w:val="22"/>
        </w:rPr>
        <w:t xml:space="preserve">In </w:t>
      </w:r>
      <w:r w:rsidR="007350FF">
        <w:rPr>
          <w:rFonts w:eastAsia="Times New Roman" w:cs="Times New Roman"/>
          <w:szCs w:val="22"/>
        </w:rPr>
        <w:t>het onderwijs draait de v</w:t>
      </w:r>
      <w:r w:rsidR="001B7EAB">
        <w:rPr>
          <w:rFonts w:eastAsia="Times New Roman" w:cs="Times New Roman"/>
          <w:szCs w:val="22"/>
        </w:rPr>
        <w:t xml:space="preserve">isie </w:t>
      </w:r>
      <w:r w:rsidR="004D0A9B">
        <w:rPr>
          <w:rFonts w:eastAsia="Times New Roman" w:cs="Times New Roman"/>
          <w:szCs w:val="22"/>
        </w:rPr>
        <w:t xml:space="preserve">en bijkomende aspecten van de zachte of harde waarde </w:t>
      </w:r>
      <w:r w:rsidR="001B7EAB">
        <w:rPr>
          <w:rFonts w:eastAsia="Times New Roman" w:cs="Times New Roman"/>
          <w:szCs w:val="22"/>
        </w:rPr>
        <w:t xml:space="preserve">vooral om hetgeen waarop gestuurd kan worden en waarop niet gestuurd kan worden. </w:t>
      </w:r>
      <w:r w:rsidR="008F0845">
        <w:rPr>
          <w:rFonts w:eastAsia="Times New Roman" w:cs="Times New Roman"/>
          <w:szCs w:val="22"/>
        </w:rPr>
        <w:t xml:space="preserve">Onderwijsvisies hebben kenmerken van aspecten van de harde en zachte waarde. </w:t>
      </w:r>
      <w:r w:rsidR="005057EE">
        <w:rPr>
          <w:rFonts w:eastAsia="Times New Roman" w:cs="Times New Roman"/>
          <w:szCs w:val="22"/>
        </w:rPr>
        <w:t xml:space="preserve">Bij deze visies draait het voornamelijk om </w:t>
      </w:r>
      <w:r w:rsidR="004809A7">
        <w:rPr>
          <w:rFonts w:eastAsia="Times New Roman" w:cs="Times New Roman"/>
          <w:szCs w:val="22"/>
        </w:rPr>
        <w:t xml:space="preserve">de persoonlijke voorkeur van de onderwijsbestuurder en van een externe </w:t>
      </w:r>
      <w:r w:rsidR="00153CFA">
        <w:rPr>
          <w:rFonts w:eastAsia="Times New Roman" w:cs="Times New Roman"/>
          <w:szCs w:val="22"/>
        </w:rPr>
        <w:t>stakeholder</w:t>
      </w:r>
      <w:r w:rsidR="004809A7">
        <w:rPr>
          <w:rFonts w:eastAsia="Times New Roman" w:cs="Times New Roman"/>
          <w:szCs w:val="22"/>
        </w:rPr>
        <w:t xml:space="preserve">. </w:t>
      </w:r>
      <w:r w:rsidR="003C28F7">
        <w:rPr>
          <w:rFonts w:eastAsia="Times New Roman" w:cs="Times New Roman"/>
          <w:szCs w:val="22"/>
        </w:rPr>
        <w:t xml:space="preserve">Hierom wordt dit gemeten door te vragen wat de ervaringen zijn in voorkeur van de </w:t>
      </w:r>
      <w:r w:rsidR="008D2E82">
        <w:rPr>
          <w:rFonts w:eastAsia="Times New Roman" w:cs="Times New Roman"/>
          <w:szCs w:val="22"/>
        </w:rPr>
        <w:t>stakeholders</w:t>
      </w:r>
      <w:r w:rsidR="0043246E">
        <w:rPr>
          <w:rFonts w:eastAsia="Times New Roman" w:cs="Times New Roman"/>
          <w:szCs w:val="22"/>
        </w:rPr>
        <w:t xml:space="preserve"> rondom kenmerken van de harde of zachte waarde. Dit wordt vervolgens teruggebracht naar waar de bestuurder wel of niet kan sturen in de visie. Als de bestuurder duidelijk kan sturen op aspecten van de visie wordt deze als </w:t>
      </w:r>
      <w:r w:rsidR="009D0511">
        <w:rPr>
          <w:rFonts w:eastAsia="Times New Roman" w:cs="Times New Roman"/>
          <w:szCs w:val="22"/>
        </w:rPr>
        <w:t>‘</w:t>
      </w:r>
      <w:r w:rsidR="0043246E">
        <w:rPr>
          <w:rFonts w:eastAsia="Times New Roman" w:cs="Times New Roman"/>
          <w:szCs w:val="22"/>
        </w:rPr>
        <w:t>hard</w:t>
      </w:r>
      <w:r w:rsidR="009D0511">
        <w:rPr>
          <w:rFonts w:eastAsia="Times New Roman" w:cs="Times New Roman"/>
          <w:szCs w:val="22"/>
        </w:rPr>
        <w:t>’</w:t>
      </w:r>
      <w:r w:rsidR="0043246E">
        <w:rPr>
          <w:rFonts w:eastAsia="Times New Roman" w:cs="Times New Roman"/>
          <w:szCs w:val="22"/>
        </w:rPr>
        <w:t xml:space="preserve"> </w:t>
      </w:r>
      <w:r w:rsidR="006B0001">
        <w:rPr>
          <w:rFonts w:eastAsia="Times New Roman" w:cs="Times New Roman"/>
          <w:szCs w:val="22"/>
        </w:rPr>
        <w:t xml:space="preserve">beschouwd. Als de bestuurder niet goed kan sturen op bepaalde aspecten van de visie wordt deze als </w:t>
      </w:r>
      <w:r w:rsidR="009D0511">
        <w:rPr>
          <w:rFonts w:eastAsia="Times New Roman" w:cs="Times New Roman"/>
          <w:szCs w:val="22"/>
        </w:rPr>
        <w:t>‘</w:t>
      </w:r>
      <w:r w:rsidR="006B0001">
        <w:rPr>
          <w:rFonts w:eastAsia="Times New Roman" w:cs="Times New Roman"/>
          <w:szCs w:val="22"/>
        </w:rPr>
        <w:t>zacht</w:t>
      </w:r>
      <w:r w:rsidR="009D0511">
        <w:rPr>
          <w:rFonts w:eastAsia="Times New Roman" w:cs="Times New Roman"/>
          <w:szCs w:val="22"/>
        </w:rPr>
        <w:t>’</w:t>
      </w:r>
      <w:r w:rsidR="006B0001">
        <w:rPr>
          <w:rFonts w:eastAsia="Times New Roman" w:cs="Times New Roman"/>
          <w:szCs w:val="22"/>
        </w:rPr>
        <w:t xml:space="preserve"> beschouwd.</w:t>
      </w:r>
      <w:r w:rsidR="004D0A9B">
        <w:rPr>
          <w:rFonts w:eastAsia="Times New Roman" w:cs="Times New Roman"/>
          <w:szCs w:val="22"/>
        </w:rPr>
        <w:t xml:space="preserve"> </w:t>
      </w:r>
    </w:p>
    <w:p w14:paraId="3C09145B" w14:textId="6C7149E8" w:rsidR="006D6722" w:rsidRDefault="006D6722" w:rsidP="006D6722">
      <w:pPr>
        <w:pStyle w:val="Kop3"/>
        <w:contextualSpacing/>
      </w:pPr>
      <w:bookmarkStart w:id="34" w:name="_Toc204095843"/>
      <w:r>
        <w:t>4.</w:t>
      </w:r>
      <w:r w:rsidR="00567674">
        <w:t>3</w:t>
      </w:r>
      <w:r>
        <w:t>.2 Operationalisatie steun</w:t>
      </w:r>
      <w:bookmarkEnd w:id="34"/>
    </w:p>
    <w:p w14:paraId="435EB356" w14:textId="201AF46F" w:rsidR="006D6722" w:rsidRDefault="006D6722" w:rsidP="006D6722">
      <w:pPr>
        <w:spacing w:line="360" w:lineRule="auto"/>
        <w:contextualSpacing/>
        <w:rPr>
          <w:rFonts w:eastAsia="Times New Roman" w:cs="Times New Roman"/>
          <w:szCs w:val="22"/>
        </w:rPr>
      </w:pPr>
      <w:r>
        <w:rPr>
          <w:rFonts w:eastAsia="Times New Roman" w:cs="Times New Roman"/>
          <w:szCs w:val="22"/>
        </w:rPr>
        <w:t>Uit steun volgt legitimiteit voor de visie. Het is dus van belang om de steun te meten van de verschillende stakeholders, zodat de legitimiteit in beeld kan worden gebracht.</w:t>
      </w:r>
      <w:r w:rsidR="002E5427">
        <w:rPr>
          <w:rFonts w:eastAsia="Times New Roman" w:cs="Times New Roman"/>
          <w:szCs w:val="22"/>
        </w:rPr>
        <w:t xml:space="preserve"> Het concept steun wordt dus gebruikt om legitimiteit te meten.</w:t>
      </w:r>
      <w:r>
        <w:rPr>
          <w:rFonts w:eastAsia="Times New Roman" w:cs="Times New Roman"/>
          <w:szCs w:val="22"/>
        </w:rPr>
        <w:t xml:space="preserve"> Er kan onderscheid worden gemaakt tussen dimensies specifieke steun en diffuse steun (Easton, 1975, p. 436). Specifieke steun bestaat uit het incidentele gedrag van de zittende bestuurder. Deze steun is vaak gebaseerd op het wel of niet vervullen van beleidsvoorkeuren of belangen op één moment. Het kan gemeten worden via type legitimiteit, omdat aanwezige legitimiteit iets zegt over de aanwezige steun. Dit wordt onderzocht door navraag te doen naar focus op prestaties en output van de doelgroep per legitimiteitsvorm.</w:t>
      </w:r>
    </w:p>
    <w:p w14:paraId="2312C0A3" w14:textId="0549A0F1" w:rsidR="006D6722" w:rsidRPr="004D164B" w:rsidRDefault="006D6722" w:rsidP="006D6722">
      <w:pPr>
        <w:spacing w:line="360" w:lineRule="auto"/>
        <w:ind w:firstLine="708"/>
        <w:contextualSpacing/>
        <w:rPr>
          <w:rFonts w:eastAsia="Times New Roman" w:cs="Times New Roman"/>
          <w:szCs w:val="22"/>
        </w:rPr>
      </w:pPr>
      <w:r>
        <w:rPr>
          <w:rFonts w:eastAsia="Times New Roman" w:cs="Times New Roman"/>
          <w:szCs w:val="22"/>
        </w:rPr>
        <w:t>Diffuse steun is steun op het systeem als geheel en is gebaseerd op vertrouwen en legitimiteit en dit zijn dan ook de dimensies. Daarin hebben mensen vertrouwen in bestaande wet- en regelgeving en instituties, ondanks het wel of niet vervullen van belangen of beleidsvoorkeuren. Het is te meten aan de hand van indicatie</w:t>
      </w:r>
      <w:r w:rsidR="004A2E6E">
        <w:rPr>
          <w:rFonts w:eastAsia="Times New Roman" w:cs="Times New Roman"/>
          <w:szCs w:val="22"/>
        </w:rPr>
        <w:t xml:space="preserve"> van</w:t>
      </w:r>
      <w:r>
        <w:rPr>
          <w:rFonts w:eastAsia="Times New Roman" w:cs="Times New Roman"/>
          <w:szCs w:val="22"/>
        </w:rPr>
        <w:t xml:space="preserve"> een algemeen gevoel van vertrouwen, dus wordt niet gemeten per vorm van legitimiteit.</w:t>
      </w:r>
    </w:p>
    <w:p w14:paraId="2174F140" w14:textId="4CDCC03F" w:rsidR="006D6722" w:rsidRDefault="006D6722" w:rsidP="006D6722">
      <w:pPr>
        <w:pStyle w:val="Kop3"/>
        <w:contextualSpacing/>
      </w:pPr>
      <w:bookmarkStart w:id="35" w:name="_Toc204095844"/>
      <w:r>
        <w:t>4.</w:t>
      </w:r>
      <w:r w:rsidR="00567674">
        <w:t>3</w:t>
      </w:r>
      <w:r>
        <w:t>.3 Operationalisatie legitimiteit</w:t>
      </w:r>
      <w:bookmarkEnd w:id="35"/>
    </w:p>
    <w:p w14:paraId="49E1786F" w14:textId="6AFF789C" w:rsidR="00DB7D97" w:rsidRDefault="006D6722" w:rsidP="00CB276A">
      <w:pPr>
        <w:spacing w:line="360" w:lineRule="auto"/>
        <w:contextualSpacing/>
        <w:rPr>
          <w:szCs w:val="22"/>
        </w:rPr>
      </w:pPr>
      <w:r w:rsidRPr="006556BF">
        <w:rPr>
          <w:szCs w:val="22"/>
        </w:rPr>
        <w:t xml:space="preserve">Schmidt (2020) onderscheidt </w:t>
      </w:r>
      <w:r>
        <w:rPr>
          <w:szCs w:val="22"/>
        </w:rPr>
        <w:t xml:space="preserve">vanuit de variabele legitimiteit de dimensies: </w:t>
      </w:r>
      <w:r w:rsidRPr="006556BF">
        <w:rPr>
          <w:szCs w:val="22"/>
        </w:rPr>
        <w:t xml:space="preserve">input-, </w:t>
      </w:r>
      <w:proofErr w:type="spellStart"/>
      <w:r w:rsidRPr="006556BF">
        <w:rPr>
          <w:szCs w:val="22"/>
        </w:rPr>
        <w:t>throughput</w:t>
      </w:r>
      <w:proofErr w:type="spellEnd"/>
      <w:r w:rsidRPr="006556BF">
        <w:rPr>
          <w:szCs w:val="22"/>
        </w:rPr>
        <w:t xml:space="preserve">- en outputlegitimiteit. </w:t>
      </w:r>
      <w:r>
        <w:rPr>
          <w:szCs w:val="22"/>
        </w:rPr>
        <w:t>De dimensie inputlegitimiteit heeft vanuit de theorie de indicatoren participatie en representatie (</w:t>
      </w:r>
      <w:r w:rsidRPr="006935B1">
        <w:rPr>
          <w:szCs w:val="22"/>
        </w:rPr>
        <w:t xml:space="preserve">Engelen &amp; </w:t>
      </w:r>
      <w:proofErr w:type="spellStart"/>
      <w:r w:rsidRPr="006935B1">
        <w:rPr>
          <w:szCs w:val="22"/>
        </w:rPr>
        <w:t>Sie</w:t>
      </w:r>
      <w:proofErr w:type="spellEnd"/>
      <w:r w:rsidRPr="006935B1">
        <w:rPr>
          <w:szCs w:val="22"/>
        </w:rPr>
        <w:t xml:space="preserve"> </w:t>
      </w:r>
      <w:proofErr w:type="spellStart"/>
      <w:r w:rsidRPr="006935B1">
        <w:rPr>
          <w:szCs w:val="22"/>
        </w:rPr>
        <w:t>Dhian</w:t>
      </w:r>
      <w:proofErr w:type="spellEnd"/>
      <w:r w:rsidRPr="006935B1">
        <w:rPr>
          <w:szCs w:val="22"/>
        </w:rPr>
        <w:t xml:space="preserve"> Ho, 2004</w:t>
      </w:r>
      <w:r>
        <w:rPr>
          <w:szCs w:val="22"/>
        </w:rPr>
        <w:t xml:space="preserve">, p. 19). </w:t>
      </w:r>
      <w:r w:rsidR="00C26C09">
        <w:rPr>
          <w:szCs w:val="22"/>
        </w:rPr>
        <w:t xml:space="preserve">Hiermee wordt </w:t>
      </w:r>
      <w:r w:rsidR="0018102C">
        <w:rPr>
          <w:szCs w:val="22"/>
        </w:rPr>
        <w:t xml:space="preserve">bedoeld dat </w:t>
      </w:r>
      <w:r w:rsidR="008D2E82">
        <w:rPr>
          <w:szCs w:val="22"/>
        </w:rPr>
        <w:t>stakeholders</w:t>
      </w:r>
      <w:r w:rsidR="0018102C">
        <w:rPr>
          <w:szCs w:val="22"/>
        </w:rPr>
        <w:t xml:space="preserve"> kunnen deelnemen aan processen rondom de visieontwikkeling. </w:t>
      </w:r>
      <w:r>
        <w:rPr>
          <w:szCs w:val="22"/>
        </w:rPr>
        <w:t>Specifieke steun kan hier gemeten worden door de mate van betrokkenheid van stakeholders in de visievorming</w:t>
      </w:r>
      <w:r w:rsidR="005D57CA">
        <w:rPr>
          <w:szCs w:val="22"/>
        </w:rPr>
        <w:t xml:space="preserve"> (1)</w:t>
      </w:r>
      <w:r>
        <w:rPr>
          <w:szCs w:val="22"/>
        </w:rPr>
        <w:t xml:space="preserve"> en de toegankelijkheid van participatie</w:t>
      </w:r>
      <w:r w:rsidR="005D57CA">
        <w:rPr>
          <w:szCs w:val="22"/>
        </w:rPr>
        <w:t xml:space="preserve"> (2)</w:t>
      </w:r>
      <w:r>
        <w:rPr>
          <w:szCs w:val="22"/>
        </w:rPr>
        <w:t>. De dimensie throughputlegitimiteit kenmerkt zich door de theoretische indicatoren billijkheid, redelijkheid en rechtmatigheid van het besluitvormingsproces</w:t>
      </w:r>
      <w:r w:rsidR="00CE7335">
        <w:rPr>
          <w:szCs w:val="22"/>
        </w:rPr>
        <w:t xml:space="preserve"> (Schmidt, 2020)</w:t>
      </w:r>
      <w:r>
        <w:rPr>
          <w:szCs w:val="22"/>
        </w:rPr>
        <w:t xml:space="preserve">. Specifieke steun wordt hier gemeten aan de hand van ingebouwde betrokkenheid van stakeholders gedurende het proces en hoe toegankelijk dit </w:t>
      </w:r>
      <w:r w:rsidR="0040203C">
        <w:rPr>
          <w:szCs w:val="22"/>
        </w:rPr>
        <w:t xml:space="preserve">proces </w:t>
      </w:r>
      <w:r>
        <w:rPr>
          <w:szCs w:val="22"/>
        </w:rPr>
        <w:t xml:space="preserve">is. Daarnaast speelt hier de mate van transparantie en de </w:t>
      </w:r>
      <w:r>
        <w:rPr>
          <w:rFonts w:eastAsiaTheme="majorEastAsia"/>
          <w:szCs w:val="22"/>
        </w:rPr>
        <w:t>mate van doeltreffendheid in beleidskeuzes maken richting de visie mee. De dimensie o</w:t>
      </w:r>
      <w:r>
        <w:rPr>
          <w:szCs w:val="22"/>
        </w:rPr>
        <w:t>utputlegitimiteit kenmerkt zich vanuit de theorie via de indicatoren die iets zeggen over de mate waarin de uitkomst overeenkomt met de wensen en preferenties van de doelgroep. De steun kan hier gemeten worden door het nagaan in hoeverre de wensen van de doelgroep terugkomen in de resultaten van de visie.</w:t>
      </w:r>
    </w:p>
    <w:p w14:paraId="1C45F153" w14:textId="39D206EE" w:rsidR="00DB7D97" w:rsidRPr="00212FD6" w:rsidRDefault="00DB7D97" w:rsidP="00DB7D97">
      <w:pPr>
        <w:pStyle w:val="Geenafstand"/>
        <w:rPr>
          <w:rFonts w:ascii="Times New Roman" w:hAnsi="Times New Roman" w:cs="Times New Roman"/>
          <w:sz w:val="22"/>
          <w:szCs w:val="22"/>
        </w:rPr>
      </w:pPr>
      <w:r w:rsidRPr="00212FD6">
        <w:rPr>
          <w:rFonts w:ascii="Times New Roman" w:hAnsi="Times New Roman" w:cs="Times New Roman"/>
          <w:b/>
          <w:bCs/>
          <w:sz w:val="22"/>
          <w:szCs w:val="22"/>
        </w:rPr>
        <w:t xml:space="preserve">Tabel </w:t>
      </w:r>
      <w:r>
        <w:rPr>
          <w:rFonts w:ascii="Times New Roman" w:hAnsi="Times New Roman" w:cs="Times New Roman"/>
          <w:b/>
          <w:bCs/>
          <w:sz w:val="22"/>
          <w:szCs w:val="22"/>
        </w:rPr>
        <w:t>3</w:t>
      </w:r>
      <w:r w:rsidRPr="00212FD6">
        <w:rPr>
          <w:rFonts w:ascii="Times New Roman" w:hAnsi="Times New Roman" w:cs="Times New Roman"/>
          <w:sz w:val="22"/>
          <w:szCs w:val="22"/>
        </w:rPr>
        <w:t xml:space="preserve"> Operationalisatie</w:t>
      </w:r>
      <w:r w:rsidR="00CA2E2E">
        <w:rPr>
          <w:rFonts w:ascii="Times New Roman" w:hAnsi="Times New Roman" w:cs="Times New Roman"/>
          <w:sz w:val="22"/>
          <w:szCs w:val="22"/>
        </w:rPr>
        <w:t xml:space="preserve"> van de variabelen</w:t>
      </w:r>
    </w:p>
    <w:tbl>
      <w:tblPr>
        <w:tblStyle w:val="Tabelraster"/>
        <w:tblW w:w="0" w:type="auto"/>
        <w:tblLook w:val="04A0" w:firstRow="1" w:lastRow="0" w:firstColumn="1" w:lastColumn="0" w:noHBand="0" w:noVBand="1"/>
      </w:tblPr>
      <w:tblGrid>
        <w:gridCol w:w="2066"/>
        <w:gridCol w:w="3798"/>
        <w:gridCol w:w="3126"/>
      </w:tblGrid>
      <w:tr w:rsidR="00F21C0F" w:rsidRPr="00825C57" w14:paraId="29650F8B" w14:textId="77777777" w:rsidTr="00C26C09">
        <w:trPr>
          <w:trHeight w:val="381"/>
        </w:trPr>
        <w:tc>
          <w:tcPr>
            <w:tcW w:w="2066" w:type="dxa"/>
            <w:shd w:val="clear" w:color="auto" w:fill="DAE9F7" w:themeFill="text2" w:themeFillTint="1A"/>
          </w:tcPr>
          <w:p w14:paraId="1C0F9FF1" w14:textId="77777777" w:rsidR="00F21C0F" w:rsidRPr="00DA64A5" w:rsidRDefault="00F21C0F" w:rsidP="00DA64A5">
            <w:pPr>
              <w:pStyle w:val="Geenafstand"/>
              <w:rPr>
                <w:rFonts w:ascii="Times New Roman" w:hAnsi="Times New Roman" w:cs="Times New Roman"/>
                <w:b/>
                <w:bCs/>
                <w:sz w:val="22"/>
                <w:szCs w:val="22"/>
              </w:rPr>
            </w:pPr>
            <w:r w:rsidRPr="00DA64A5">
              <w:rPr>
                <w:rFonts w:ascii="Times New Roman" w:hAnsi="Times New Roman" w:cs="Times New Roman"/>
                <w:b/>
                <w:bCs/>
                <w:sz w:val="22"/>
                <w:szCs w:val="22"/>
              </w:rPr>
              <w:t>Variabele</w:t>
            </w:r>
          </w:p>
        </w:tc>
        <w:tc>
          <w:tcPr>
            <w:tcW w:w="3798" w:type="dxa"/>
            <w:shd w:val="clear" w:color="auto" w:fill="DAE9F7" w:themeFill="text2" w:themeFillTint="1A"/>
          </w:tcPr>
          <w:p w14:paraId="1E77ADF4" w14:textId="77777777" w:rsidR="00F21C0F" w:rsidRPr="00DA64A5" w:rsidRDefault="00F21C0F" w:rsidP="00DA64A5">
            <w:pPr>
              <w:pStyle w:val="Geenafstand"/>
              <w:rPr>
                <w:rFonts w:ascii="Times New Roman" w:hAnsi="Times New Roman" w:cs="Times New Roman"/>
                <w:b/>
                <w:bCs/>
                <w:sz w:val="22"/>
                <w:szCs w:val="22"/>
              </w:rPr>
            </w:pPr>
            <w:r w:rsidRPr="00DA64A5">
              <w:rPr>
                <w:rFonts w:ascii="Times New Roman" w:hAnsi="Times New Roman" w:cs="Times New Roman"/>
                <w:b/>
                <w:bCs/>
                <w:sz w:val="22"/>
                <w:szCs w:val="22"/>
              </w:rPr>
              <w:t>Dimensie</w:t>
            </w:r>
          </w:p>
        </w:tc>
        <w:tc>
          <w:tcPr>
            <w:tcW w:w="3126" w:type="dxa"/>
            <w:shd w:val="clear" w:color="auto" w:fill="DAE9F7" w:themeFill="text2" w:themeFillTint="1A"/>
          </w:tcPr>
          <w:p w14:paraId="70593577" w14:textId="77777777" w:rsidR="00F21C0F" w:rsidRPr="00DA64A5" w:rsidRDefault="00F21C0F" w:rsidP="00DA64A5">
            <w:pPr>
              <w:pStyle w:val="Geenafstand"/>
              <w:rPr>
                <w:rFonts w:ascii="Times New Roman" w:hAnsi="Times New Roman" w:cs="Times New Roman"/>
                <w:b/>
                <w:bCs/>
                <w:sz w:val="22"/>
                <w:szCs w:val="22"/>
              </w:rPr>
            </w:pPr>
            <w:r w:rsidRPr="00DA64A5">
              <w:rPr>
                <w:rFonts w:ascii="Times New Roman" w:hAnsi="Times New Roman" w:cs="Times New Roman"/>
                <w:b/>
                <w:bCs/>
                <w:sz w:val="22"/>
                <w:szCs w:val="22"/>
              </w:rPr>
              <w:t xml:space="preserve">Indicatoren </w:t>
            </w:r>
          </w:p>
        </w:tc>
      </w:tr>
      <w:tr w:rsidR="00F21C0F" w:rsidRPr="00825C57" w14:paraId="26C13293" w14:textId="77777777" w:rsidTr="008F0D97">
        <w:trPr>
          <w:trHeight w:val="370"/>
        </w:trPr>
        <w:tc>
          <w:tcPr>
            <w:tcW w:w="2066" w:type="dxa"/>
            <w:vMerge w:val="restart"/>
          </w:tcPr>
          <w:p w14:paraId="2511FDF9" w14:textId="77777777" w:rsidR="00F21C0F" w:rsidRPr="00DA64A5" w:rsidRDefault="00F21C0F" w:rsidP="00DA64A5">
            <w:pPr>
              <w:pStyle w:val="Geenafstand"/>
              <w:rPr>
                <w:rFonts w:ascii="Times New Roman" w:hAnsi="Times New Roman" w:cs="Times New Roman"/>
                <w:sz w:val="22"/>
                <w:szCs w:val="22"/>
              </w:rPr>
            </w:pPr>
            <w:bookmarkStart w:id="36" w:name="_Hlk196741067"/>
            <w:r w:rsidRPr="00DA64A5">
              <w:rPr>
                <w:rFonts w:ascii="Times New Roman" w:hAnsi="Times New Roman" w:cs="Times New Roman"/>
                <w:sz w:val="22"/>
                <w:szCs w:val="22"/>
              </w:rPr>
              <w:t>Publieke waarde</w:t>
            </w:r>
          </w:p>
        </w:tc>
        <w:tc>
          <w:tcPr>
            <w:tcW w:w="3798" w:type="dxa"/>
            <w:vMerge w:val="restart"/>
          </w:tcPr>
          <w:p w14:paraId="3E48EEF5"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Harde waarde</w:t>
            </w:r>
          </w:p>
        </w:tc>
        <w:tc>
          <w:tcPr>
            <w:tcW w:w="3126" w:type="dxa"/>
          </w:tcPr>
          <w:p w14:paraId="0F03FB02"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Zichtbaarheid</w:t>
            </w:r>
          </w:p>
        </w:tc>
      </w:tr>
      <w:tr w:rsidR="00F21C0F" w:rsidRPr="00825C57" w14:paraId="08CF9FC3" w14:textId="77777777" w:rsidTr="008F0D97">
        <w:trPr>
          <w:trHeight w:val="143"/>
        </w:trPr>
        <w:tc>
          <w:tcPr>
            <w:tcW w:w="2066" w:type="dxa"/>
            <w:vMerge/>
          </w:tcPr>
          <w:p w14:paraId="5CBE09BE"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01889DC9"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7119E0BD"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Meetbaarheid</w:t>
            </w:r>
          </w:p>
        </w:tc>
      </w:tr>
      <w:tr w:rsidR="00F21C0F" w:rsidRPr="00825C57" w14:paraId="46ADF841" w14:textId="77777777" w:rsidTr="008F0D97">
        <w:trPr>
          <w:trHeight w:val="143"/>
        </w:trPr>
        <w:tc>
          <w:tcPr>
            <w:tcW w:w="2066" w:type="dxa"/>
            <w:vMerge/>
          </w:tcPr>
          <w:p w14:paraId="2030A67A"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056F575D"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1B773160"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Afdwingbaar</w:t>
            </w:r>
          </w:p>
        </w:tc>
      </w:tr>
      <w:tr w:rsidR="00F21C0F" w:rsidRPr="00825C57" w14:paraId="0C4ED921" w14:textId="77777777" w:rsidTr="008F0D97">
        <w:trPr>
          <w:trHeight w:val="143"/>
        </w:trPr>
        <w:tc>
          <w:tcPr>
            <w:tcW w:w="2066" w:type="dxa"/>
            <w:vMerge/>
          </w:tcPr>
          <w:p w14:paraId="1B19C14A"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4618E808"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448A64EE"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Korte termijn zichtbaar</w:t>
            </w:r>
          </w:p>
        </w:tc>
      </w:tr>
      <w:tr w:rsidR="00F21C0F" w:rsidRPr="00825C57" w14:paraId="16C3219F" w14:textId="77777777" w:rsidTr="008F0D97">
        <w:trPr>
          <w:trHeight w:val="143"/>
        </w:trPr>
        <w:tc>
          <w:tcPr>
            <w:tcW w:w="2066" w:type="dxa"/>
            <w:vMerge/>
          </w:tcPr>
          <w:p w14:paraId="47EC7239"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54E6C721"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34720F56"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Overeenstemming</w:t>
            </w:r>
          </w:p>
        </w:tc>
      </w:tr>
      <w:bookmarkEnd w:id="36"/>
      <w:tr w:rsidR="00F21C0F" w:rsidRPr="00825C57" w14:paraId="43E4A4B4" w14:textId="77777777" w:rsidTr="008F0D97">
        <w:trPr>
          <w:trHeight w:val="143"/>
        </w:trPr>
        <w:tc>
          <w:tcPr>
            <w:tcW w:w="2066" w:type="dxa"/>
            <w:vMerge/>
          </w:tcPr>
          <w:p w14:paraId="56EDA042" w14:textId="77777777" w:rsidR="00F21C0F" w:rsidRPr="00DA64A5" w:rsidRDefault="00F21C0F" w:rsidP="00DA64A5">
            <w:pPr>
              <w:pStyle w:val="Geenafstand"/>
              <w:rPr>
                <w:rFonts w:ascii="Times New Roman" w:hAnsi="Times New Roman" w:cs="Times New Roman"/>
                <w:sz w:val="22"/>
                <w:szCs w:val="22"/>
              </w:rPr>
            </w:pPr>
          </w:p>
        </w:tc>
        <w:tc>
          <w:tcPr>
            <w:tcW w:w="3798" w:type="dxa"/>
            <w:vMerge w:val="restart"/>
          </w:tcPr>
          <w:p w14:paraId="7529F976"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Zachte waarde</w:t>
            </w:r>
          </w:p>
        </w:tc>
        <w:tc>
          <w:tcPr>
            <w:tcW w:w="3126" w:type="dxa"/>
          </w:tcPr>
          <w:p w14:paraId="66541CE0"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Onzichtbaarheid</w:t>
            </w:r>
          </w:p>
        </w:tc>
      </w:tr>
      <w:tr w:rsidR="00F21C0F" w:rsidRPr="00825C57" w14:paraId="5A425205" w14:textId="77777777" w:rsidTr="008F0D97">
        <w:trPr>
          <w:trHeight w:val="143"/>
        </w:trPr>
        <w:tc>
          <w:tcPr>
            <w:tcW w:w="2066" w:type="dxa"/>
            <w:vMerge/>
          </w:tcPr>
          <w:p w14:paraId="358F5360"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567E5660"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47C48C2C"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Slecht meetbaar</w:t>
            </w:r>
          </w:p>
        </w:tc>
      </w:tr>
      <w:tr w:rsidR="00F21C0F" w:rsidRPr="00825C57" w14:paraId="5CD4D99F" w14:textId="77777777" w:rsidTr="008F0D97">
        <w:trPr>
          <w:trHeight w:val="143"/>
        </w:trPr>
        <w:tc>
          <w:tcPr>
            <w:tcW w:w="2066" w:type="dxa"/>
            <w:vMerge/>
          </w:tcPr>
          <w:p w14:paraId="3D516215"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762C986A"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27E02414"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Niet afdwingbaar</w:t>
            </w:r>
          </w:p>
        </w:tc>
      </w:tr>
      <w:tr w:rsidR="00F21C0F" w:rsidRPr="00825C57" w14:paraId="1317E2AD" w14:textId="77777777" w:rsidTr="008F0D97">
        <w:trPr>
          <w:trHeight w:val="143"/>
        </w:trPr>
        <w:tc>
          <w:tcPr>
            <w:tcW w:w="2066" w:type="dxa"/>
            <w:vMerge/>
          </w:tcPr>
          <w:p w14:paraId="6CAD981A"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5AB11A80"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5752807B"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Op lange termijn zichtbaar</w:t>
            </w:r>
          </w:p>
        </w:tc>
      </w:tr>
      <w:tr w:rsidR="00F21C0F" w:rsidRPr="00825C57" w14:paraId="357289F4" w14:textId="77777777" w:rsidTr="008F0D97">
        <w:trPr>
          <w:trHeight w:val="143"/>
        </w:trPr>
        <w:tc>
          <w:tcPr>
            <w:tcW w:w="2066" w:type="dxa"/>
            <w:vMerge/>
          </w:tcPr>
          <w:p w14:paraId="165FC138"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728447EC"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57C82CFB"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Betwist</w:t>
            </w:r>
          </w:p>
        </w:tc>
      </w:tr>
      <w:tr w:rsidR="00F21C0F" w:rsidRPr="00825C57" w14:paraId="2F0D0F83" w14:textId="77777777" w:rsidTr="008F0D97">
        <w:trPr>
          <w:trHeight w:val="760"/>
        </w:trPr>
        <w:tc>
          <w:tcPr>
            <w:tcW w:w="2066" w:type="dxa"/>
            <w:vMerge w:val="restart"/>
          </w:tcPr>
          <w:p w14:paraId="06231748"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Legitimiteit</w:t>
            </w:r>
          </w:p>
        </w:tc>
        <w:tc>
          <w:tcPr>
            <w:tcW w:w="3798" w:type="dxa"/>
            <w:vMerge w:val="restart"/>
          </w:tcPr>
          <w:p w14:paraId="0B40DD22"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Inputlegitimiteit</w:t>
            </w:r>
          </w:p>
        </w:tc>
        <w:tc>
          <w:tcPr>
            <w:tcW w:w="3126" w:type="dxa"/>
          </w:tcPr>
          <w:p w14:paraId="527008C3"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Betrokkenheid stakeholders bij visievorming</w:t>
            </w:r>
          </w:p>
        </w:tc>
      </w:tr>
      <w:tr w:rsidR="00F21C0F" w:rsidRPr="00825C57" w14:paraId="7232D955" w14:textId="77777777" w:rsidTr="008F0D97">
        <w:trPr>
          <w:trHeight w:val="143"/>
        </w:trPr>
        <w:tc>
          <w:tcPr>
            <w:tcW w:w="2066" w:type="dxa"/>
            <w:vMerge/>
          </w:tcPr>
          <w:p w14:paraId="2318D2EF"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0A60D319"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3F8F295E"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Toegang participatie</w:t>
            </w:r>
          </w:p>
        </w:tc>
      </w:tr>
      <w:tr w:rsidR="00F21C0F" w:rsidRPr="00825C57" w14:paraId="2616C7A7" w14:textId="77777777" w:rsidTr="008F0D97">
        <w:trPr>
          <w:trHeight w:val="143"/>
        </w:trPr>
        <w:tc>
          <w:tcPr>
            <w:tcW w:w="2066" w:type="dxa"/>
            <w:vMerge/>
          </w:tcPr>
          <w:p w14:paraId="23C87815" w14:textId="77777777" w:rsidR="00F21C0F" w:rsidRPr="00DA64A5" w:rsidRDefault="00F21C0F" w:rsidP="00DA64A5">
            <w:pPr>
              <w:pStyle w:val="Geenafstand"/>
              <w:rPr>
                <w:rFonts w:ascii="Times New Roman" w:hAnsi="Times New Roman" w:cs="Times New Roman"/>
                <w:sz w:val="22"/>
                <w:szCs w:val="22"/>
              </w:rPr>
            </w:pPr>
          </w:p>
        </w:tc>
        <w:tc>
          <w:tcPr>
            <w:tcW w:w="3798" w:type="dxa"/>
            <w:vMerge w:val="restart"/>
          </w:tcPr>
          <w:p w14:paraId="5CB38E2D"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Throughputlegitimiteit</w:t>
            </w:r>
          </w:p>
        </w:tc>
        <w:tc>
          <w:tcPr>
            <w:tcW w:w="3126" w:type="dxa"/>
          </w:tcPr>
          <w:p w14:paraId="6F62384D" w14:textId="3623E114" w:rsidR="00F21C0F" w:rsidRPr="00DA64A5" w:rsidRDefault="0040203C" w:rsidP="00DA64A5">
            <w:pPr>
              <w:pStyle w:val="Geenafstand"/>
              <w:rPr>
                <w:rFonts w:ascii="Times New Roman" w:hAnsi="Times New Roman" w:cs="Times New Roman"/>
                <w:sz w:val="22"/>
                <w:szCs w:val="22"/>
              </w:rPr>
            </w:pPr>
            <w:r>
              <w:rPr>
                <w:rFonts w:ascii="Times New Roman" w:hAnsi="Times New Roman" w:cs="Times New Roman"/>
                <w:sz w:val="22"/>
                <w:szCs w:val="22"/>
              </w:rPr>
              <w:t>Ingebouwde</w:t>
            </w:r>
            <w:r w:rsidR="00F21C0F" w:rsidRPr="00DA64A5">
              <w:rPr>
                <w:rFonts w:ascii="Times New Roman" w:hAnsi="Times New Roman" w:cs="Times New Roman"/>
                <w:sz w:val="22"/>
                <w:szCs w:val="22"/>
              </w:rPr>
              <w:t xml:space="preserve"> betrokkenheid stakeholders</w:t>
            </w:r>
          </w:p>
        </w:tc>
      </w:tr>
      <w:tr w:rsidR="00F21C0F" w:rsidRPr="00825C57" w14:paraId="5B059003" w14:textId="77777777" w:rsidTr="008F0D97">
        <w:trPr>
          <w:trHeight w:val="143"/>
        </w:trPr>
        <w:tc>
          <w:tcPr>
            <w:tcW w:w="2066" w:type="dxa"/>
            <w:vMerge/>
          </w:tcPr>
          <w:p w14:paraId="52F617E0"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45FECDC8"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5B295097"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Toegang besluitvormingsproces</w:t>
            </w:r>
          </w:p>
        </w:tc>
      </w:tr>
      <w:tr w:rsidR="00F21C0F" w:rsidRPr="00825C57" w14:paraId="6083E34A" w14:textId="77777777" w:rsidTr="008F0D97">
        <w:trPr>
          <w:trHeight w:val="143"/>
        </w:trPr>
        <w:tc>
          <w:tcPr>
            <w:tcW w:w="2066" w:type="dxa"/>
            <w:vMerge/>
          </w:tcPr>
          <w:p w14:paraId="7F72B726"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6EE93ADE"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04843F7A"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Mate van transparantie</w:t>
            </w:r>
          </w:p>
        </w:tc>
      </w:tr>
      <w:tr w:rsidR="00F21C0F" w:rsidRPr="00825C57" w14:paraId="67D3C162" w14:textId="77777777" w:rsidTr="008F0D97">
        <w:trPr>
          <w:trHeight w:val="143"/>
        </w:trPr>
        <w:tc>
          <w:tcPr>
            <w:tcW w:w="2066" w:type="dxa"/>
            <w:vMerge/>
          </w:tcPr>
          <w:p w14:paraId="3EB38206"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078FE87D"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36D6C1C0" w14:textId="53B96936"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Mate van doeltreffendheid in</w:t>
            </w:r>
            <w:r w:rsidR="00BB574D">
              <w:rPr>
                <w:rFonts w:ascii="Times New Roman" w:hAnsi="Times New Roman" w:cs="Times New Roman"/>
                <w:sz w:val="22"/>
                <w:szCs w:val="22"/>
              </w:rPr>
              <w:t xml:space="preserve"> het maken van </w:t>
            </w:r>
            <w:r w:rsidRPr="00DA64A5">
              <w:rPr>
                <w:rFonts w:ascii="Times New Roman" w:hAnsi="Times New Roman" w:cs="Times New Roman"/>
                <w:sz w:val="22"/>
                <w:szCs w:val="22"/>
              </w:rPr>
              <w:t>beleidskeuzes richting de visie</w:t>
            </w:r>
          </w:p>
        </w:tc>
      </w:tr>
      <w:tr w:rsidR="00F21C0F" w:rsidRPr="00825C57" w14:paraId="1A132AD0" w14:textId="77777777" w:rsidTr="008F0D97">
        <w:trPr>
          <w:trHeight w:val="143"/>
        </w:trPr>
        <w:tc>
          <w:tcPr>
            <w:tcW w:w="2066" w:type="dxa"/>
            <w:vMerge/>
          </w:tcPr>
          <w:p w14:paraId="41AEB640" w14:textId="77777777" w:rsidR="00F21C0F" w:rsidRPr="00DA64A5" w:rsidRDefault="00F21C0F" w:rsidP="00DA64A5">
            <w:pPr>
              <w:pStyle w:val="Geenafstand"/>
              <w:rPr>
                <w:rFonts w:ascii="Times New Roman" w:hAnsi="Times New Roman" w:cs="Times New Roman"/>
                <w:sz w:val="22"/>
                <w:szCs w:val="22"/>
              </w:rPr>
            </w:pPr>
          </w:p>
        </w:tc>
        <w:tc>
          <w:tcPr>
            <w:tcW w:w="3798" w:type="dxa"/>
            <w:vMerge w:val="restart"/>
          </w:tcPr>
          <w:p w14:paraId="6692936F"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Outputlegitimiteit</w:t>
            </w:r>
          </w:p>
          <w:p w14:paraId="202EEF87"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43A7DE97"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eastAsia="Times New Roman" w:hAnsi="Times New Roman" w:cs="Times New Roman"/>
                <w:sz w:val="22"/>
                <w:szCs w:val="22"/>
              </w:rPr>
              <w:t>Uitkomsten van de visie sluiten aan bij behoeften van de doelgroep</w:t>
            </w:r>
          </w:p>
        </w:tc>
      </w:tr>
      <w:tr w:rsidR="00F21C0F" w:rsidRPr="00825C57" w14:paraId="3A2B30E8" w14:textId="77777777" w:rsidTr="008F0D97">
        <w:trPr>
          <w:trHeight w:val="143"/>
        </w:trPr>
        <w:tc>
          <w:tcPr>
            <w:tcW w:w="2066" w:type="dxa"/>
            <w:vMerge/>
          </w:tcPr>
          <w:p w14:paraId="6C5E2CE0"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73EC79DE"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520C3A73"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Doelen visie worden bereikt</w:t>
            </w:r>
          </w:p>
        </w:tc>
      </w:tr>
      <w:tr w:rsidR="00F21C0F" w:rsidRPr="00825C57" w14:paraId="43288A72" w14:textId="77777777" w:rsidTr="008F0D97">
        <w:trPr>
          <w:trHeight w:val="143"/>
        </w:trPr>
        <w:tc>
          <w:tcPr>
            <w:tcW w:w="2066" w:type="dxa"/>
            <w:vMerge/>
          </w:tcPr>
          <w:p w14:paraId="26001A09" w14:textId="77777777" w:rsidR="00F21C0F" w:rsidRPr="00DA64A5" w:rsidRDefault="00F21C0F" w:rsidP="00DA64A5">
            <w:pPr>
              <w:pStyle w:val="Geenafstand"/>
              <w:rPr>
                <w:rFonts w:ascii="Times New Roman" w:hAnsi="Times New Roman" w:cs="Times New Roman"/>
                <w:sz w:val="22"/>
                <w:szCs w:val="22"/>
              </w:rPr>
            </w:pPr>
          </w:p>
        </w:tc>
        <w:tc>
          <w:tcPr>
            <w:tcW w:w="3798" w:type="dxa"/>
            <w:vMerge w:val="restart"/>
          </w:tcPr>
          <w:p w14:paraId="6CF3985E"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Diffuse steun</w:t>
            </w:r>
          </w:p>
        </w:tc>
        <w:tc>
          <w:tcPr>
            <w:tcW w:w="3126" w:type="dxa"/>
          </w:tcPr>
          <w:p w14:paraId="58294AD4"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Vertrouwen in de school in het algemeen</w:t>
            </w:r>
          </w:p>
        </w:tc>
      </w:tr>
      <w:tr w:rsidR="00F21C0F" w:rsidRPr="00825C57" w14:paraId="21894DB9" w14:textId="77777777" w:rsidTr="008F0D97">
        <w:trPr>
          <w:trHeight w:val="143"/>
        </w:trPr>
        <w:tc>
          <w:tcPr>
            <w:tcW w:w="2066" w:type="dxa"/>
            <w:vMerge/>
          </w:tcPr>
          <w:p w14:paraId="055412AE"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055D59D5"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694BF1D4"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Vertrouwen in de visie in het algemeen</w:t>
            </w:r>
          </w:p>
        </w:tc>
      </w:tr>
      <w:tr w:rsidR="00F21C0F" w:rsidRPr="00825C57" w14:paraId="56D27C47" w14:textId="77777777" w:rsidTr="008F0D97">
        <w:trPr>
          <w:trHeight w:val="143"/>
        </w:trPr>
        <w:tc>
          <w:tcPr>
            <w:tcW w:w="2066" w:type="dxa"/>
            <w:vMerge/>
          </w:tcPr>
          <w:p w14:paraId="2B7787C7" w14:textId="77777777" w:rsidR="00F21C0F" w:rsidRPr="00DA64A5" w:rsidRDefault="00F21C0F" w:rsidP="00DA64A5">
            <w:pPr>
              <w:pStyle w:val="Geenafstand"/>
              <w:rPr>
                <w:rFonts w:ascii="Times New Roman" w:hAnsi="Times New Roman" w:cs="Times New Roman"/>
                <w:sz w:val="22"/>
                <w:szCs w:val="22"/>
              </w:rPr>
            </w:pPr>
          </w:p>
        </w:tc>
        <w:tc>
          <w:tcPr>
            <w:tcW w:w="3798" w:type="dxa"/>
            <w:vMerge/>
          </w:tcPr>
          <w:p w14:paraId="23A0A168" w14:textId="77777777" w:rsidR="00F21C0F" w:rsidRPr="00DA64A5" w:rsidRDefault="00F21C0F" w:rsidP="00DA64A5">
            <w:pPr>
              <w:pStyle w:val="Geenafstand"/>
              <w:rPr>
                <w:rFonts w:ascii="Times New Roman" w:hAnsi="Times New Roman" w:cs="Times New Roman"/>
                <w:sz w:val="22"/>
                <w:szCs w:val="22"/>
              </w:rPr>
            </w:pPr>
          </w:p>
        </w:tc>
        <w:tc>
          <w:tcPr>
            <w:tcW w:w="3126" w:type="dxa"/>
          </w:tcPr>
          <w:p w14:paraId="645CCA87" w14:textId="77777777" w:rsidR="00F21C0F" w:rsidRPr="00DA64A5" w:rsidRDefault="00F21C0F" w:rsidP="00DA64A5">
            <w:pPr>
              <w:pStyle w:val="Geenafstand"/>
              <w:rPr>
                <w:rFonts w:ascii="Times New Roman" w:hAnsi="Times New Roman" w:cs="Times New Roman"/>
                <w:sz w:val="22"/>
                <w:szCs w:val="22"/>
              </w:rPr>
            </w:pPr>
            <w:r w:rsidRPr="00DA64A5">
              <w:rPr>
                <w:rFonts w:ascii="Times New Roman" w:hAnsi="Times New Roman" w:cs="Times New Roman"/>
                <w:sz w:val="22"/>
                <w:szCs w:val="22"/>
              </w:rPr>
              <w:t>Vertrouwen in de bestuurder in het algemeen</w:t>
            </w:r>
          </w:p>
        </w:tc>
      </w:tr>
    </w:tbl>
    <w:p w14:paraId="467802C9" w14:textId="3601E0B2" w:rsidR="00567674" w:rsidRDefault="00567674" w:rsidP="00567674">
      <w:pPr>
        <w:pStyle w:val="Kop2"/>
        <w:rPr>
          <w:rFonts w:eastAsia="Times New Roman"/>
        </w:rPr>
      </w:pPr>
      <w:bookmarkStart w:id="37" w:name="_Toc204095845"/>
      <w:r>
        <w:rPr>
          <w:rFonts w:eastAsia="Times New Roman"/>
        </w:rPr>
        <w:t xml:space="preserve">4.4 </w:t>
      </w:r>
      <w:r w:rsidR="00334FA7">
        <w:rPr>
          <w:rFonts w:eastAsia="Times New Roman"/>
        </w:rPr>
        <w:t>Veldwerk</w:t>
      </w:r>
      <w:bookmarkEnd w:id="37"/>
    </w:p>
    <w:p w14:paraId="6CBC6C34" w14:textId="73DD182F" w:rsidR="00B87F64" w:rsidRPr="00825C57" w:rsidRDefault="00B87F64" w:rsidP="00B87F64">
      <w:pPr>
        <w:pStyle w:val="Kop3"/>
        <w:rPr>
          <w:rFonts w:eastAsia="Times New Roman"/>
        </w:rPr>
      </w:pPr>
      <w:bookmarkStart w:id="38" w:name="_Toc204095846"/>
      <w:r>
        <w:rPr>
          <w:rFonts w:eastAsia="Times New Roman"/>
        </w:rPr>
        <w:t>4.</w:t>
      </w:r>
      <w:r w:rsidR="00C65CFC">
        <w:rPr>
          <w:rFonts w:eastAsia="Times New Roman"/>
        </w:rPr>
        <w:t>4</w:t>
      </w:r>
      <w:r>
        <w:rPr>
          <w:rFonts w:eastAsia="Times New Roman"/>
        </w:rPr>
        <w:t xml:space="preserve">.1 </w:t>
      </w:r>
      <w:r w:rsidR="00850881">
        <w:rPr>
          <w:rFonts w:eastAsia="Times New Roman"/>
        </w:rPr>
        <w:t xml:space="preserve">Dataverzameling </w:t>
      </w:r>
      <w:r w:rsidRPr="00825C57">
        <w:rPr>
          <w:rFonts w:eastAsia="Times New Roman"/>
        </w:rPr>
        <w:t>respondenten</w:t>
      </w:r>
      <w:r w:rsidR="00850881">
        <w:rPr>
          <w:rFonts w:eastAsia="Times New Roman"/>
        </w:rPr>
        <w:t>selectie</w:t>
      </w:r>
      <w:r w:rsidR="00060976">
        <w:rPr>
          <w:rFonts w:eastAsia="Times New Roman"/>
        </w:rPr>
        <w:t xml:space="preserve"> interviews</w:t>
      </w:r>
      <w:bookmarkEnd w:id="38"/>
    </w:p>
    <w:p w14:paraId="4475EA1E" w14:textId="17DBCF5A" w:rsidR="00F34141" w:rsidRDefault="00F34141" w:rsidP="00F34141">
      <w:pPr>
        <w:spacing w:line="360" w:lineRule="auto"/>
        <w:rPr>
          <w:szCs w:val="22"/>
        </w:rPr>
      </w:pPr>
      <w:r w:rsidRPr="00F34141">
        <w:rPr>
          <w:szCs w:val="22"/>
        </w:rPr>
        <w:t xml:space="preserve">Voor dit onderzoek worden interviews gehouden met een zorgvuldig geselecteerde groep van tien onderwijsbestuurders. De lijst van respondenten gekoppeld aan hun denominatie en </w:t>
      </w:r>
      <w:proofErr w:type="spellStart"/>
      <w:r w:rsidRPr="00F34141">
        <w:rPr>
          <w:szCs w:val="22"/>
        </w:rPr>
        <w:t>bestuursomvang</w:t>
      </w:r>
      <w:proofErr w:type="spellEnd"/>
      <w:r w:rsidRPr="00F34141">
        <w:rPr>
          <w:szCs w:val="22"/>
        </w:rPr>
        <w:t xml:space="preserve"> is in tabel 4</w:t>
      </w:r>
      <w:r>
        <w:rPr>
          <w:szCs w:val="22"/>
        </w:rPr>
        <w:t xml:space="preserve"> </w:t>
      </w:r>
      <w:r w:rsidRPr="00F34141">
        <w:rPr>
          <w:szCs w:val="22"/>
        </w:rPr>
        <w:t>te vinden. De focus van dit onderzoek is de onderwijsbestuurder, omdat deze verantwoordelijk is voor de visie van de school en hoogstwaarschijnlijk direct te maken heeft met externe druk. De respondenten zijn benaderd via e-mail en hebben van tevoren een toestemmingsformulier getekend. De interviews hebben online via Microsoft Teams plaatsgevonden in mei en juni 2025 en duurden allemaal tussen de 30 en 60 minuten. Gedurende het interview is er gewerkt met een interviewguide en topiclijst. Het toestemmingsformulier, de interviewguide en de topiclijst zijn te vinden in de bijlage.</w:t>
      </w:r>
    </w:p>
    <w:p w14:paraId="01F9AB3C" w14:textId="30D00A88" w:rsidR="00740F19" w:rsidRDefault="00F34141" w:rsidP="00740F19">
      <w:pPr>
        <w:spacing w:line="360" w:lineRule="auto"/>
        <w:contextualSpacing/>
        <w:rPr>
          <w:szCs w:val="22"/>
        </w:rPr>
      </w:pPr>
      <w:r w:rsidRPr="00F34141">
        <w:rPr>
          <w:b/>
          <w:bCs/>
          <w:szCs w:val="22"/>
        </w:rPr>
        <w:t>Tabel 4</w:t>
      </w:r>
      <w:r>
        <w:rPr>
          <w:szCs w:val="22"/>
        </w:rPr>
        <w:t xml:space="preserve"> Respondenten, denominatie en </w:t>
      </w:r>
      <w:proofErr w:type="spellStart"/>
      <w:r>
        <w:rPr>
          <w:szCs w:val="22"/>
        </w:rPr>
        <w:t>bestuursomvang</w:t>
      </w:r>
      <w:proofErr w:type="spellEnd"/>
    </w:p>
    <w:tbl>
      <w:tblPr>
        <w:tblStyle w:val="Tabelraster"/>
        <w:tblW w:w="9015" w:type="dxa"/>
        <w:tblLook w:val="04A0" w:firstRow="1" w:lastRow="0" w:firstColumn="1" w:lastColumn="0" w:noHBand="0" w:noVBand="1"/>
      </w:tblPr>
      <w:tblGrid>
        <w:gridCol w:w="1413"/>
        <w:gridCol w:w="3969"/>
        <w:gridCol w:w="3633"/>
      </w:tblGrid>
      <w:tr w:rsidR="00201191" w14:paraId="370E0D11" w14:textId="77777777" w:rsidTr="004F1A97">
        <w:tc>
          <w:tcPr>
            <w:tcW w:w="1413" w:type="dxa"/>
            <w:shd w:val="clear" w:color="auto" w:fill="DAE9F7" w:themeFill="text2" w:themeFillTint="1A"/>
          </w:tcPr>
          <w:p w14:paraId="5971A67D" w14:textId="315A03E9" w:rsidR="00201191" w:rsidRDefault="00201191" w:rsidP="004F1A97">
            <w:pPr>
              <w:contextualSpacing/>
              <w:rPr>
                <w:szCs w:val="22"/>
              </w:rPr>
            </w:pPr>
            <w:r w:rsidRPr="000C2906">
              <w:rPr>
                <w:rFonts w:cs="Times New Roman"/>
                <w:b/>
                <w:bCs/>
                <w:szCs w:val="22"/>
              </w:rPr>
              <w:t>Respondent</w:t>
            </w:r>
          </w:p>
        </w:tc>
        <w:tc>
          <w:tcPr>
            <w:tcW w:w="3969" w:type="dxa"/>
            <w:shd w:val="clear" w:color="auto" w:fill="DAE9F7" w:themeFill="text2" w:themeFillTint="1A"/>
          </w:tcPr>
          <w:p w14:paraId="780CE80B" w14:textId="6554BE2F" w:rsidR="00201191" w:rsidRDefault="00201191" w:rsidP="004F1A97">
            <w:pPr>
              <w:contextualSpacing/>
              <w:rPr>
                <w:szCs w:val="22"/>
              </w:rPr>
            </w:pPr>
            <w:r w:rsidRPr="00DA64A5">
              <w:rPr>
                <w:rFonts w:cs="Times New Roman"/>
                <w:b/>
                <w:bCs/>
                <w:szCs w:val="22"/>
              </w:rPr>
              <w:t>Denominatie</w:t>
            </w:r>
          </w:p>
        </w:tc>
        <w:tc>
          <w:tcPr>
            <w:tcW w:w="3633" w:type="dxa"/>
            <w:shd w:val="clear" w:color="auto" w:fill="DAE9F7" w:themeFill="text2" w:themeFillTint="1A"/>
          </w:tcPr>
          <w:p w14:paraId="222ED7A6" w14:textId="7F110848" w:rsidR="00201191" w:rsidRDefault="00201191" w:rsidP="004F1A97">
            <w:pPr>
              <w:contextualSpacing/>
              <w:rPr>
                <w:szCs w:val="22"/>
              </w:rPr>
            </w:pPr>
            <w:proofErr w:type="spellStart"/>
            <w:r>
              <w:rPr>
                <w:rFonts w:cs="Times New Roman"/>
                <w:b/>
                <w:bCs/>
                <w:szCs w:val="22"/>
              </w:rPr>
              <w:t>Bestuursomvang</w:t>
            </w:r>
            <w:proofErr w:type="spellEnd"/>
          </w:p>
        </w:tc>
      </w:tr>
      <w:tr w:rsidR="00201191" w14:paraId="38ACAC23" w14:textId="77777777" w:rsidTr="004F1A97">
        <w:tc>
          <w:tcPr>
            <w:tcW w:w="1413" w:type="dxa"/>
          </w:tcPr>
          <w:p w14:paraId="4DDC716A" w14:textId="4B77B1FC" w:rsidR="00201191" w:rsidRDefault="00201191" w:rsidP="004F1A97">
            <w:pPr>
              <w:contextualSpacing/>
              <w:rPr>
                <w:szCs w:val="22"/>
              </w:rPr>
            </w:pPr>
            <w:r w:rsidRPr="00DA64A5">
              <w:rPr>
                <w:rFonts w:cs="Times New Roman"/>
                <w:szCs w:val="22"/>
              </w:rPr>
              <w:t>1.</w:t>
            </w:r>
          </w:p>
        </w:tc>
        <w:tc>
          <w:tcPr>
            <w:tcW w:w="3969" w:type="dxa"/>
          </w:tcPr>
          <w:p w14:paraId="1CF7C5E7" w14:textId="49F3E5E4" w:rsidR="00201191" w:rsidRDefault="00201191" w:rsidP="004F1A97">
            <w:pPr>
              <w:contextualSpacing/>
              <w:rPr>
                <w:szCs w:val="22"/>
              </w:rPr>
            </w:pPr>
            <w:r w:rsidRPr="00DA64A5">
              <w:rPr>
                <w:rFonts w:cs="Times New Roman"/>
                <w:szCs w:val="22"/>
              </w:rPr>
              <w:t>Openbaar</w:t>
            </w:r>
          </w:p>
        </w:tc>
        <w:tc>
          <w:tcPr>
            <w:tcW w:w="3633" w:type="dxa"/>
          </w:tcPr>
          <w:p w14:paraId="686FF2F3" w14:textId="2CC73166" w:rsidR="00201191" w:rsidRDefault="00201191" w:rsidP="004F1A97">
            <w:pPr>
              <w:contextualSpacing/>
              <w:rPr>
                <w:szCs w:val="22"/>
              </w:rPr>
            </w:pPr>
            <w:proofErr w:type="spellStart"/>
            <w:r w:rsidRPr="00DA64A5">
              <w:rPr>
                <w:rFonts w:cs="Times New Roman"/>
                <w:szCs w:val="22"/>
              </w:rPr>
              <w:t>Driepitter</w:t>
            </w:r>
            <w:proofErr w:type="spellEnd"/>
          </w:p>
        </w:tc>
      </w:tr>
      <w:tr w:rsidR="00201191" w14:paraId="77BED12A" w14:textId="77777777" w:rsidTr="004F1A97">
        <w:tc>
          <w:tcPr>
            <w:tcW w:w="1413" w:type="dxa"/>
          </w:tcPr>
          <w:p w14:paraId="17BCB2B5" w14:textId="70BEDA29" w:rsidR="00201191" w:rsidRDefault="00201191" w:rsidP="004F1A97">
            <w:pPr>
              <w:contextualSpacing/>
              <w:rPr>
                <w:szCs w:val="22"/>
              </w:rPr>
            </w:pPr>
            <w:r w:rsidRPr="00DA64A5">
              <w:rPr>
                <w:rFonts w:cs="Times New Roman"/>
                <w:szCs w:val="22"/>
              </w:rPr>
              <w:t>2.</w:t>
            </w:r>
          </w:p>
        </w:tc>
        <w:tc>
          <w:tcPr>
            <w:tcW w:w="3969" w:type="dxa"/>
          </w:tcPr>
          <w:p w14:paraId="3D207AD5" w14:textId="64C45B5E" w:rsidR="00201191" w:rsidRDefault="00201191" w:rsidP="004F1A97">
            <w:pPr>
              <w:contextualSpacing/>
              <w:rPr>
                <w:szCs w:val="22"/>
              </w:rPr>
            </w:pPr>
            <w:r w:rsidRPr="00DA64A5">
              <w:rPr>
                <w:rFonts w:cs="Times New Roman"/>
                <w:szCs w:val="22"/>
              </w:rPr>
              <w:t>Openbaar</w:t>
            </w:r>
          </w:p>
        </w:tc>
        <w:tc>
          <w:tcPr>
            <w:tcW w:w="3633" w:type="dxa"/>
          </w:tcPr>
          <w:p w14:paraId="2215163F" w14:textId="5BF20462" w:rsidR="00201191" w:rsidRDefault="00201191" w:rsidP="004F1A97">
            <w:pPr>
              <w:contextualSpacing/>
              <w:rPr>
                <w:szCs w:val="22"/>
              </w:rPr>
            </w:pPr>
            <w:r w:rsidRPr="00DA64A5">
              <w:rPr>
                <w:rFonts w:cs="Times New Roman"/>
                <w:szCs w:val="22"/>
              </w:rPr>
              <w:t>Tweepitter</w:t>
            </w:r>
          </w:p>
        </w:tc>
      </w:tr>
      <w:tr w:rsidR="00201191" w14:paraId="228CF981" w14:textId="77777777" w:rsidTr="004F1A97">
        <w:tc>
          <w:tcPr>
            <w:tcW w:w="1413" w:type="dxa"/>
          </w:tcPr>
          <w:p w14:paraId="5CB8DBB1" w14:textId="6E9EF845" w:rsidR="00201191" w:rsidRDefault="00201191" w:rsidP="004F1A97">
            <w:pPr>
              <w:contextualSpacing/>
              <w:rPr>
                <w:szCs w:val="22"/>
              </w:rPr>
            </w:pPr>
            <w:r w:rsidRPr="00DA64A5">
              <w:rPr>
                <w:rFonts w:cs="Times New Roman"/>
                <w:szCs w:val="22"/>
              </w:rPr>
              <w:t>3.</w:t>
            </w:r>
          </w:p>
        </w:tc>
        <w:tc>
          <w:tcPr>
            <w:tcW w:w="3969" w:type="dxa"/>
          </w:tcPr>
          <w:p w14:paraId="3AD10DF0" w14:textId="63A752A5" w:rsidR="00201191" w:rsidRDefault="00201191" w:rsidP="004F1A97">
            <w:pPr>
              <w:contextualSpacing/>
              <w:rPr>
                <w:szCs w:val="22"/>
              </w:rPr>
            </w:pPr>
            <w:r w:rsidRPr="00DA64A5">
              <w:rPr>
                <w:rFonts w:cs="Times New Roman"/>
                <w:szCs w:val="22"/>
              </w:rPr>
              <w:t>Openbaar</w:t>
            </w:r>
          </w:p>
        </w:tc>
        <w:tc>
          <w:tcPr>
            <w:tcW w:w="3633" w:type="dxa"/>
          </w:tcPr>
          <w:p w14:paraId="0110749A" w14:textId="251A6D38" w:rsidR="00201191" w:rsidRDefault="00201191" w:rsidP="004F1A97">
            <w:pPr>
              <w:contextualSpacing/>
              <w:rPr>
                <w:szCs w:val="22"/>
              </w:rPr>
            </w:pPr>
            <w:r w:rsidRPr="00DA64A5">
              <w:rPr>
                <w:rFonts w:cs="Times New Roman"/>
                <w:szCs w:val="22"/>
              </w:rPr>
              <w:t>Tweepitter</w:t>
            </w:r>
          </w:p>
        </w:tc>
      </w:tr>
      <w:tr w:rsidR="00201191" w14:paraId="6134E586" w14:textId="77777777" w:rsidTr="004F1A97">
        <w:tc>
          <w:tcPr>
            <w:tcW w:w="1413" w:type="dxa"/>
          </w:tcPr>
          <w:p w14:paraId="2CCABFD6" w14:textId="01DCB8B1" w:rsidR="00201191" w:rsidRDefault="00201191" w:rsidP="004F1A97">
            <w:pPr>
              <w:contextualSpacing/>
              <w:rPr>
                <w:szCs w:val="22"/>
              </w:rPr>
            </w:pPr>
            <w:r w:rsidRPr="00DA64A5">
              <w:rPr>
                <w:rFonts w:cs="Times New Roman"/>
                <w:szCs w:val="22"/>
              </w:rPr>
              <w:t>4.</w:t>
            </w:r>
          </w:p>
        </w:tc>
        <w:tc>
          <w:tcPr>
            <w:tcW w:w="3969" w:type="dxa"/>
          </w:tcPr>
          <w:p w14:paraId="792E3F4B" w14:textId="0BA60C63" w:rsidR="00201191" w:rsidRDefault="00201191" w:rsidP="004F1A97">
            <w:pPr>
              <w:contextualSpacing/>
              <w:rPr>
                <w:szCs w:val="22"/>
              </w:rPr>
            </w:pPr>
            <w:r w:rsidRPr="00DA64A5">
              <w:rPr>
                <w:rFonts w:cs="Times New Roman"/>
                <w:szCs w:val="22"/>
              </w:rPr>
              <w:t>Montessori</w:t>
            </w:r>
          </w:p>
        </w:tc>
        <w:tc>
          <w:tcPr>
            <w:tcW w:w="3633" w:type="dxa"/>
          </w:tcPr>
          <w:p w14:paraId="7E3F162E" w14:textId="7C35DA46" w:rsidR="00201191" w:rsidRDefault="00201191" w:rsidP="004F1A97">
            <w:pPr>
              <w:contextualSpacing/>
              <w:rPr>
                <w:szCs w:val="22"/>
              </w:rPr>
            </w:pPr>
            <w:proofErr w:type="spellStart"/>
            <w:r w:rsidRPr="00DA64A5">
              <w:rPr>
                <w:rFonts w:cs="Times New Roman"/>
                <w:szCs w:val="22"/>
              </w:rPr>
              <w:t>Zevenpitter</w:t>
            </w:r>
            <w:proofErr w:type="spellEnd"/>
          </w:p>
        </w:tc>
      </w:tr>
      <w:tr w:rsidR="00201191" w14:paraId="75D254B3" w14:textId="77777777" w:rsidTr="004F1A97">
        <w:tc>
          <w:tcPr>
            <w:tcW w:w="1413" w:type="dxa"/>
          </w:tcPr>
          <w:p w14:paraId="1097DA55" w14:textId="3903BBFD" w:rsidR="00201191" w:rsidRDefault="00201191" w:rsidP="004F1A97">
            <w:pPr>
              <w:contextualSpacing/>
              <w:rPr>
                <w:szCs w:val="22"/>
              </w:rPr>
            </w:pPr>
            <w:r w:rsidRPr="00DA64A5">
              <w:rPr>
                <w:rFonts w:cs="Times New Roman"/>
                <w:szCs w:val="22"/>
              </w:rPr>
              <w:t>5.</w:t>
            </w:r>
          </w:p>
        </w:tc>
        <w:tc>
          <w:tcPr>
            <w:tcW w:w="3969" w:type="dxa"/>
          </w:tcPr>
          <w:p w14:paraId="2C9FAFB2" w14:textId="5F4F9A52" w:rsidR="00201191" w:rsidRDefault="00201191" w:rsidP="004F1A97">
            <w:pPr>
              <w:contextualSpacing/>
              <w:rPr>
                <w:szCs w:val="22"/>
              </w:rPr>
            </w:pPr>
            <w:r w:rsidRPr="00DA64A5">
              <w:rPr>
                <w:rFonts w:cs="Times New Roman"/>
                <w:szCs w:val="22"/>
              </w:rPr>
              <w:t>Montessori</w:t>
            </w:r>
          </w:p>
        </w:tc>
        <w:tc>
          <w:tcPr>
            <w:tcW w:w="3633" w:type="dxa"/>
          </w:tcPr>
          <w:p w14:paraId="0523F7B7" w14:textId="0BE02B96" w:rsidR="00201191" w:rsidRDefault="00201191" w:rsidP="004F1A97">
            <w:pPr>
              <w:contextualSpacing/>
              <w:rPr>
                <w:szCs w:val="22"/>
              </w:rPr>
            </w:pPr>
            <w:proofErr w:type="spellStart"/>
            <w:r w:rsidRPr="00DA64A5">
              <w:rPr>
                <w:rFonts w:cs="Times New Roman"/>
                <w:szCs w:val="22"/>
              </w:rPr>
              <w:t>Eenpitter</w:t>
            </w:r>
            <w:proofErr w:type="spellEnd"/>
          </w:p>
        </w:tc>
      </w:tr>
      <w:tr w:rsidR="00201191" w14:paraId="7DFDC1E1" w14:textId="77777777" w:rsidTr="004F1A97">
        <w:tc>
          <w:tcPr>
            <w:tcW w:w="1413" w:type="dxa"/>
          </w:tcPr>
          <w:p w14:paraId="7C6F8D14" w14:textId="0B03CDFA" w:rsidR="00201191" w:rsidRPr="00DA64A5" w:rsidRDefault="00201191" w:rsidP="004F1A97">
            <w:pPr>
              <w:contextualSpacing/>
              <w:rPr>
                <w:rFonts w:cs="Times New Roman"/>
                <w:szCs w:val="22"/>
              </w:rPr>
            </w:pPr>
            <w:r w:rsidRPr="00DA64A5">
              <w:rPr>
                <w:rFonts w:cs="Times New Roman"/>
                <w:szCs w:val="22"/>
              </w:rPr>
              <w:t>6.</w:t>
            </w:r>
          </w:p>
        </w:tc>
        <w:tc>
          <w:tcPr>
            <w:tcW w:w="3969" w:type="dxa"/>
          </w:tcPr>
          <w:p w14:paraId="5E843971" w14:textId="2C019F67" w:rsidR="00201191" w:rsidRPr="00DA64A5" w:rsidRDefault="00201191" w:rsidP="004F1A97">
            <w:pPr>
              <w:contextualSpacing/>
              <w:rPr>
                <w:rFonts w:cs="Times New Roman"/>
                <w:szCs w:val="22"/>
              </w:rPr>
            </w:pPr>
            <w:r w:rsidRPr="00DA64A5">
              <w:rPr>
                <w:rFonts w:cs="Times New Roman"/>
                <w:szCs w:val="22"/>
              </w:rPr>
              <w:t>Montessori</w:t>
            </w:r>
          </w:p>
        </w:tc>
        <w:tc>
          <w:tcPr>
            <w:tcW w:w="3633" w:type="dxa"/>
          </w:tcPr>
          <w:p w14:paraId="119C8396" w14:textId="554CF301" w:rsidR="00201191" w:rsidRPr="00DA64A5" w:rsidRDefault="00201191" w:rsidP="004F1A97">
            <w:pPr>
              <w:contextualSpacing/>
              <w:rPr>
                <w:rFonts w:cs="Times New Roman"/>
                <w:szCs w:val="22"/>
              </w:rPr>
            </w:pPr>
            <w:r w:rsidRPr="00DA64A5">
              <w:rPr>
                <w:rFonts w:cs="Times New Roman"/>
                <w:szCs w:val="22"/>
              </w:rPr>
              <w:t>Tweepitter</w:t>
            </w:r>
          </w:p>
        </w:tc>
      </w:tr>
      <w:tr w:rsidR="00201191" w14:paraId="0C932DB9" w14:textId="77777777" w:rsidTr="004F1A97">
        <w:tc>
          <w:tcPr>
            <w:tcW w:w="1413" w:type="dxa"/>
          </w:tcPr>
          <w:p w14:paraId="06B439F1" w14:textId="054DC157" w:rsidR="00201191" w:rsidRPr="00DA64A5" w:rsidRDefault="00201191" w:rsidP="004F1A97">
            <w:pPr>
              <w:contextualSpacing/>
              <w:rPr>
                <w:rFonts w:cs="Times New Roman"/>
                <w:szCs w:val="22"/>
              </w:rPr>
            </w:pPr>
            <w:r w:rsidRPr="00DA64A5">
              <w:rPr>
                <w:rFonts w:cs="Times New Roman"/>
                <w:szCs w:val="22"/>
              </w:rPr>
              <w:t>7.</w:t>
            </w:r>
          </w:p>
        </w:tc>
        <w:tc>
          <w:tcPr>
            <w:tcW w:w="3969" w:type="dxa"/>
          </w:tcPr>
          <w:p w14:paraId="4B1F7F6F" w14:textId="12FEE3C0" w:rsidR="00201191" w:rsidRPr="00DA64A5" w:rsidRDefault="00201191" w:rsidP="004F1A97">
            <w:pPr>
              <w:contextualSpacing/>
              <w:rPr>
                <w:rFonts w:cs="Times New Roman"/>
                <w:szCs w:val="22"/>
              </w:rPr>
            </w:pPr>
            <w:r w:rsidRPr="00DA64A5">
              <w:rPr>
                <w:rFonts w:cs="Times New Roman"/>
                <w:szCs w:val="22"/>
              </w:rPr>
              <w:t>Christelijk</w:t>
            </w:r>
          </w:p>
        </w:tc>
        <w:tc>
          <w:tcPr>
            <w:tcW w:w="3633" w:type="dxa"/>
          </w:tcPr>
          <w:p w14:paraId="12689799" w14:textId="5773F89E" w:rsidR="00201191" w:rsidRPr="00DA64A5" w:rsidRDefault="00201191" w:rsidP="004F1A97">
            <w:pPr>
              <w:contextualSpacing/>
              <w:rPr>
                <w:rFonts w:cs="Times New Roman"/>
                <w:szCs w:val="22"/>
              </w:rPr>
            </w:pPr>
            <w:r w:rsidRPr="00DA64A5">
              <w:rPr>
                <w:rFonts w:cs="Times New Roman"/>
                <w:szCs w:val="22"/>
              </w:rPr>
              <w:t>Tweepitter</w:t>
            </w:r>
          </w:p>
        </w:tc>
      </w:tr>
      <w:tr w:rsidR="00201191" w14:paraId="25333CFC" w14:textId="77777777" w:rsidTr="004F1A97">
        <w:tc>
          <w:tcPr>
            <w:tcW w:w="1413" w:type="dxa"/>
          </w:tcPr>
          <w:p w14:paraId="0B706F8E" w14:textId="39B75F32" w:rsidR="00201191" w:rsidRPr="00DA64A5" w:rsidRDefault="00201191" w:rsidP="004F1A97">
            <w:pPr>
              <w:contextualSpacing/>
              <w:rPr>
                <w:rFonts w:cs="Times New Roman"/>
                <w:szCs w:val="22"/>
              </w:rPr>
            </w:pPr>
            <w:r w:rsidRPr="00DA64A5">
              <w:rPr>
                <w:rFonts w:cs="Times New Roman"/>
                <w:szCs w:val="22"/>
              </w:rPr>
              <w:t>8.</w:t>
            </w:r>
          </w:p>
        </w:tc>
        <w:tc>
          <w:tcPr>
            <w:tcW w:w="3969" w:type="dxa"/>
          </w:tcPr>
          <w:p w14:paraId="73745241" w14:textId="4ACBDE3A" w:rsidR="00201191" w:rsidRPr="00DA64A5" w:rsidRDefault="00201191" w:rsidP="004F1A97">
            <w:pPr>
              <w:contextualSpacing/>
              <w:rPr>
                <w:rFonts w:cs="Times New Roman"/>
                <w:szCs w:val="22"/>
              </w:rPr>
            </w:pPr>
            <w:r w:rsidRPr="00DA64A5">
              <w:rPr>
                <w:rFonts w:cs="Times New Roman"/>
                <w:szCs w:val="22"/>
              </w:rPr>
              <w:t>Christelijk</w:t>
            </w:r>
          </w:p>
        </w:tc>
        <w:tc>
          <w:tcPr>
            <w:tcW w:w="3633" w:type="dxa"/>
          </w:tcPr>
          <w:p w14:paraId="5084863E" w14:textId="0A19217A" w:rsidR="00201191" w:rsidRPr="00DA64A5" w:rsidRDefault="00201191" w:rsidP="004F1A97">
            <w:pPr>
              <w:contextualSpacing/>
              <w:rPr>
                <w:rFonts w:cs="Times New Roman"/>
                <w:szCs w:val="22"/>
              </w:rPr>
            </w:pPr>
            <w:proofErr w:type="spellStart"/>
            <w:r w:rsidRPr="00DA64A5">
              <w:rPr>
                <w:rFonts w:cs="Times New Roman"/>
                <w:szCs w:val="22"/>
              </w:rPr>
              <w:t>Driepitter</w:t>
            </w:r>
            <w:proofErr w:type="spellEnd"/>
          </w:p>
        </w:tc>
      </w:tr>
      <w:tr w:rsidR="00201191" w14:paraId="36838D7B" w14:textId="77777777" w:rsidTr="004F1A97">
        <w:tc>
          <w:tcPr>
            <w:tcW w:w="1413" w:type="dxa"/>
          </w:tcPr>
          <w:p w14:paraId="44613D6E" w14:textId="6FD77C6D" w:rsidR="00201191" w:rsidRPr="00DA64A5" w:rsidRDefault="00201191" w:rsidP="004F1A97">
            <w:pPr>
              <w:contextualSpacing/>
              <w:rPr>
                <w:rFonts w:cs="Times New Roman"/>
                <w:szCs w:val="22"/>
              </w:rPr>
            </w:pPr>
            <w:r w:rsidRPr="00DA64A5">
              <w:rPr>
                <w:rFonts w:cs="Times New Roman"/>
                <w:szCs w:val="22"/>
              </w:rPr>
              <w:t>9.</w:t>
            </w:r>
          </w:p>
        </w:tc>
        <w:tc>
          <w:tcPr>
            <w:tcW w:w="3969" w:type="dxa"/>
          </w:tcPr>
          <w:p w14:paraId="617E7FD9" w14:textId="38CD4C25" w:rsidR="00201191" w:rsidRPr="00DA64A5" w:rsidRDefault="00201191" w:rsidP="004F1A97">
            <w:pPr>
              <w:contextualSpacing/>
              <w:rPr>
                <w:rFonts w:cs="Times New Roman"/>
                <w:szCs w:val="22"/>
              </w:rPr>
            </w:pPr>
            <w:r w:rsidRPr="00DA64A5">
              <w:rPr>
                <w:rFonts w:cs="Times New Roman"/>
                <w:szCs w:val="22"/>
              </w:rPr>
              <w:t>Christelijk</w:t>
            </w:r>
          </w:p>
        </w:tc>
        <w:tc>
          <w:tcPr>
            <w:tcW w:w="3633" w:type="dxa"/>
          </w:tcPr>
          <w:p w14:paraId="4CFB8E55" w14:textId="36EF0CAC" w:rsidR="00201191" w:rsidRPr="00DA64A5" w:rsidRDefault="00201191" w:rsidP="004F1A97">
            <w:pPr>
              <w:contextualSpacing/>
              <w:rPr>
                <w:rFonts w:cs="Times New Roman"/>
                <w:szCs w:val="22"/>
              </w:rPr>
            </w:pPr>
            <w:proofErr w:type="spellStart"/>
            <w:r w:rsidRPr="00DA64A5">
              <w:rPr>
                <w:rFonts w:cs="Times New Roman"/>
                <w:szCs w:val="22"/>
              </w:rPr>
              <w:t>Driepitter</w:t>
            </w:r>
            <w:proofErr w:type="spellEnd"/>
          </w:p>
        </w:tc>
      </w:tr>
      <w:tr w:rsidR="00201191" w14:paraId="13010FB8" w14:textId="77777777" w:rsidTr="004F1A97">
        <w:tc>
          <w:tcPr>
            <w:tcW w:w="1413" w:type="dxa"/>
          </w:tcPr>
          <w:p w14:paraId="5A3F2C9F" w14:textId="2AC4CE9A" w:rsidR="00201191" w:rsidRPr="00DA64A5" w:rsidRDefault="00201191" w:rsidP="004F1A97">
            <w:pPr>
              <w:contextualSpacing/>
              <w:rPr>
                <w:rFonts w:cs="Times New Roman"/>
                <w:szCs w:val="22"/>
              </w:rPr>
            </w:pPr>
            <w:r w:rsidRPr="00DA64A5">
              <w:rPr>
                <w:rFonts w:cs="Times New Roman"/>
                <w:szCs w:val="22"/>
              </w:rPr>
              <w:t>10.</w:t>
            </w:r>
          </w:p>
        </w:tc>
        <w:tc>
          <w:tcPr>
            <w:tcW w:w="3969" w:type="dxa"/>
          </w:tcPr>
          <w:p w14:paraId="449FC3FA" w14:textId="5B36ABBB" w:rsidR="00201191" w:rsidRPr="00DA64A5" w:rsidRDefault="00201191" w:rsidP="004F1A97">
            <w:pPr>
              <w:contextualSpacing/>
              <w:rPr>
                <w:rFonts w:cs="Times New Roman"/>
                <w:szCs w:val="22"/>
              </w:rPr>
            </w:pPr>
            <w:r w:rsidRPr="00DA64A5">
              <w:rPr>
                <w:rFonts w:cs="Times New Roman"/>
                <w:szCs w:val="22"/>
              </w:rPr>
              <w:t>Christelijk</w:t>
            </w:r>
          </w:p>
        </w:tc>
        <w:tc>
          <w:tcPr>
            <w:tcW w:w="3633" w:type="dxa"/>
          </w:tcPr>
          <w:p w14:paraId="402E1D18" w14:textId="5B671134" w:rsidR="00201191" w:rsidRPr="00DA64A5" w:rsidRDefault="00201191" w:rsidP="004F1A97">
            <w:pPr>
              <w:contextualSpacing/>
              <w:rPr>
                <w:rFonts w:cs="Times New Roman"/>
                <w:szCs w:val="22"/>
              </w:rPr>
            </w:pPr>
            <w:proofErr w:type="spellStart"/>
            <w:r>
              <w:rPr>
                <w:rFonts w:cs="Times New Roman"/>
                <w:szCs w:val="22"/>
              </w:rPr>
              <w:t>Drie</w:t>
            </w:r>
            <w:r w:rsidRPr="00DA64A5">
              <w:rPr>
                <w:rFonts w:cs="Times New Roman"/>
                <w:szCs w:val="22"/>
              </w:rPr>
              <w:t>pitter</w:t>
            </w:r>
            <w:proofErr w:type="spellEnd"/>
          </w:p>
        </w:tc>
      </w:tr>
    </w:tbl>
    <w:p w14:paraId="3ADF5B05" w14:textId="77777777" w:rsidR="00201191" w:rsidRPr="00F34141" w:rsidRDefault="00201191" w:rsidP="00740F19">
      <w:pPr>
        <w:spacing w:line="360" w:lineRule="auto"/>
        <w:contextualSpacing/>
        <w:rPr>
          <w:szCs w:val="22"/>
        </w:rPr>
      </w:pPr>
    </w:p>
    <w:p w14:paraId="1F5DC355" w14:textId="03F5CA79" w:rsidR="00C70F04" w:rsidRDefault="00AB52DE" w:rsidP="00AE767E">
      <w:pPr>
        <w:pStyle w:val="Kop3"/>
      </w:pPr>
      <w:bookmarkStart w:id="39" w:name="_Toc204095847"/>
      <w:r>
        <w:t>4</w:t>
      </w:r>
      <w:r w:rsidR="00C70F04">
        <w:t>.</w:t>
      </w:r>
      <w:r w:rsidR="00C65CFC">
        <w:t>4</w:t>
      </w:r>
      <w:r w:rsidR="00C70F04">
        <w:t xml:space="preserve">.2 Dataverzameling </w:t>
      </w:r>
      <w:r w:rsidR="00334FA7">
        <w:t>achtergrondinformatie</w:t>
      </w:r>
      <w:bookmarkEnd w:id="39"/>
    </w:p>
    <w:p w14:paraId="7834EE30" w14:textId="5452CCFF" w:rsidR="00AE767E" w:rsidRPr="00AE767E" w:rsidRDefault="00AE767E" w:rsidP="00AE767E">
      <w:pPr>
        <w:spacing w:line="360" w:lineRule="auto"/>
        <w:rPr>
          <w:szCs w:val="22"/>
        </w:rPr>
      </w:pPr>
      <w:r w:rsidRPr="00AE767E">
        <w:rPr>
          <w:szCs w:val="22"/>
        </w:rPr>
        <w:t xml:space="preserve">Voor de </w:t>
      </w:r>
      <w:r w:rsidR="00B54E45">
        <w:rPr>
          <w:szCs w:val="22"/>
        </w:rPr>
        <w:t xml:space="preserve">verzameling van achtergrondinformatie </w:t>
      </w:r>
      <w:r w:rsidRPr="00AE767E">
        <w:rPr>
          <w:szCs w:val="22"/>
        </w:rPr>
        <w:t xml:space="preserve">is er telkens voorafgaand aan het interview een overzicht gemaakt van </w:t>
      </w:r>
      <w:r>
        <w:rPr>
          <w:szCs w:val="22"/>
        </w:rPr>
        <w:t>de belangrijkste</w:t>
      </w:r>
      <w:r w:rsidR="00AD6D0A">
        <w:rPr>
          <w:szCs w:val="22"/>
        </w:rPr>
        <w:t xml:space="preserve"> </w:t>
      </w:r>
      <w:r>
        <w:rPr>
          <w:szCs w:val="22"/>
        </w:rPr>
        <w:t>visiepunten. Deze visiepunten stonden vaak in het jaarplan</w:t>
      </w:r>
      <w:r w:rsidR="00DF36B0">
        <w:rPr>
          <w:szCs w:val="22"/>
        </w:rPr>
        <w:t xml:space="preserve"> of</w:t>
      </w:r>
      <w:r>
        <w:rPr>
          <w:szCs w:val="22"/>
        </w:rPr>
        <w:t xml:space="preserve"> het strategisch plan van de school. Deze documenten zijn allemaal openbaar en te vinden op de website van de school. </w:t>
      </w:r>
      <w:r w:rsidR="00AD6D0A">
        <w:rPr>
          <w:szCs w:val="22"/>
        </w:rPr>
        <w:t xml:space="preserve">Bij deze visiepunten is gekeken naar </w:t>
      </w:r>
      <w:r w:rsidR="00EB2A9B">
        <w:rPr>
          <w:szCs w:val="22"/>
        </w:rPr>
        <w:t>kenmerken van de harde en zachte waarde en welke het sterkste terugkwamen in de documenten.</w:t>
      </w:r>
    </w:p>
    <w:p w14:paraId="07D7EFE0" w14:textId="6880CB4D" w:rsidR="00D02F21" w:rsidRPr="00825C57" w:rsidRDefault="00333448" w:rsidP="00FA13FC">
      <w:pPr>
        <w:pStyle w:val="Kop2"/>
        <w:rPr>
          <w:rFonts w:eastAsia="Times New Roman"/>
        </w:rPr>
      </w:pPr>
      <w:bookmarkStart w:id="40" w:name="_Toc204095848"/>
      <w:r>
        <w:rPr>
          <w:rFonts w:eastAsia="Times New Roman"/>
        </w:rPr>
        <w:t>4</w:t>
      </w:r>
      <w:r w:rsidR="00CB1505">
        <w:rPr>
          <w:rFonts w:eastAsia="Times New Roman"/>
        </w:rPr>
        <w:t>.</w:t>
      </w:r>
      <w:r w:rsidR="00C3485F">
        <w:rPr>
          <w:rFonts w:eastAsia="Times New Roman"/>
        </w:rPr>
        <w:t>5</w:t>
      </w:r>
      <w:r w:rsidR="00CB1505">
        <w:rPr>
          <w:rFonts w:eastAsia="Times New Roman"/>
        </w:rPr>
        <w:t xml:space="preserve"> </w:t>
      </w:r>
      <w:r w:rsidR="00D02F21" w:rsidRPr="00825C57">
        <w:rPr>
          <w:rFonts w:eastAsia="Times New Roman"/>
        </w:rPr>
        <w:t>Methode van data-analyse</w:t>
      </w:r>
      <w:bookmarkEnd w:id="40"/>
    </w:p>
    <w:p w14:paraId="3F7B6FC5" w14:textId="659AC032" w:rsidR="00047191" w:rsidRDefault="00CF28FA" w:rsidP="00212FD6">
      <w:pPr>
        <w:spacing w:line="360" w:lineRule="auto"/>
        <w:contextualSpacing/>
        <w:rPr>
          <w:szCs w:val="22"/>
        </w:rPr>
      </w:pPr>
      <w:r>
        <w:rPr>
          <w:szCs w:val="22"/>
        </w:rPr>
        <w:t xml:space="preserve">De afgenomen interviews </w:t>
      </w:r>
      <w:r w:rsidR="003F33A1">
        <w:rPr>
          <w:szCs w:val="22"/>
        </w:rPr>
        <w:t>zijn</w:t>
      </w:r>
      <w:r>
        <w:rPr>
          <w:szCs w:val="22"/>
        </w:rPr>
        <w:t xml:space="preserve"> getranscribeerd. </w:t>
      </w:r>
      <w:r w:rsidR="00FE6A5C">
        <w:rPr>
          <w:szCs w:val="22"/>
        </w:rPr>
        <w:t>Na het grondig lezen van de transcripten</w:t>
      </w:r>
      <w:r>
        <w:rPr>
          <w:szCs w:val="22"/>
        </w:rPr>
        <w:t xml:space="preserve"> </w:t>
      </w:r>
      <w:r w:rsidR="00AA5945">
        <w:rPr>
          <w:szCs w:val="22"/>
        </w:rPr>
        <w:t>is</w:t>
      </w:r>
      <w:r>
        <w:rPr>
          <w:szCs w:val="22"/>
        </w:rPr>
        <w:t xml:space="preserve"> gebruik</w:t>
      </w:r>
      <w:r w:rsidR="00C25D66">
        <w:rPr>
          <w:szCs w:val="22"/>
        </w:rPr>
        <w:t xml:space="preserve"> gemaakt van data-analyse aan de hand van coderen. </w:t>
      </w:r>
      <w:r w:rsidR="00E66D90">
        <w:rPr>
          <w:szCs w:val="22"/>
        </w:rPr>
        <w:t>Dit betekent</w:t>
      </w:r>
      <w:r w:rsidR="00FD1835">
        <w:rPr>
          <w:szCs w:val="22"/>
        </w:rPr>
        <w:t xml:space="preserve"> dat </w:t>
      </w:r>
      <w:r w:rsidR="00C8767A">
        <w:rPr>
          <w:szCs w:val="22"/>
        </w:rPr>
        <w:t xml:space="preserve">het onderwerp in categorieën wordt geplaatst, concepten uit deze categorieën een label krijgen om vervolgens met dit label iets te kunnen zeggen over de relatie van externe druk op visie (Bleijenbergh et al., 2023, p. 76). </w:t>
      </w:r>
      <w:r w:rsidR="00047191">
        <w:rPr>
          <w:szCs w:val="22"/>
        </w:rPr>
        <w:t xml:space="preserve">Gezien het deductieve karakter van dit onderzoek komen de codes voort uit </w:t>
      </w:r>
      <w:r w:rsidR="00FD2AA4">
        <w:rPr>
          <w:szCs w:val="22"/>
        </w:rPr>
        <w:t>de operationalisatie</w:t>
      </w:r>
      <w:r w:rsidR="00047191">
        <w:rPr>
          <w:szCs w:val="22"/>
        </w:rPr>
        <w:t xml:space="preserve">, </w:t>
      </w:r>
      <w:r w:rsidR="00D37447">
        <w:rPr>
          <w:szCs w:val="22"/>
        </w:rPr>
        <w:t>die</w:t>
      </w:r>
      <w:r w:rsidR="00047191">
        <w:rPr>
          <w:szCs w:val="22"/>
        </w:rPr>
        <w:t xml:space="preserve"> voortkomt uit de theorie. </w:t>
      </w:r>
      <w:r w:rsidR="00A66C89" w:rsidRPr="00A66C89">
        <w:rPr>
          <w:szCs w:val="22"/>
        </w:rPr>
        <w:t xml:space="preserve">Tijdens het coderen </w:t>
      </w:r>
      <w:r w:rsidR="00AA5945">
        <w:rPr>
          <w:szCs w:val="22"/>
        </w:rPr>
        <w:t>is</w:t>
      </w:r>
      <w:r w:rsidR="00A66C89" w:rsidRPr="00A66C89">
        <w:rPr>
          <w:szCs w:val="22"/>
        </w:rPr>
        <w:t xml:space="preserve"> systematisch per transcript gezocht naar uitspraken die aansluiten bij de vooraf gedefinieerde indicatoren voor </w:t>
      </w:r>
      <w:r w:rsidR="00A66C89">
        <w:rPr>
          <w:szCs w:val="22"/>
        </w:rPr>
        <w:t>steun, voortkomend uit legitimiteit</w:t>
      </w:r>
      <w:r w:rsidR="00A66C89" w:rsidRPr="00A66C89">
        <w:rPr>
          <w:szCs w:val="22"/>
        </w:rPr>
        <w:t xml:space="preserve"> (input-, </w:t>
      </w:r>
      <w:proofErr w:type="spellStart"/>
      <w:r w:rsidR="00A66C89" w:rsidRPr="00A66C89">
        <w:rPr>
          <w:szCs w:val="22"/>
        </w:rPr>
        <w:t>throughput</w:t>
      </w:r>
      <w:proofErr w:type="spellEnd"/>
      <w:r w:rsidR="00A66C89" w:rsidRPr="00A66C89">
        <w:rPr>
          <w:szCs w:val="22"/>
        </w:rPr>
        <w:t xml:space="preserve">- en outputlegitimiteit). Wanneer een tekstfragment een indicator raakt, </w:t>
      </w:r>
      <w:r w:rsidR="00AA5945">
        <w:rPr>
          <w:szCs w:val="22"/>
        </w:rPr>
        <w:t>is</w:t>
      </w:r>
      <w:r w:rsidR="00A66C89" w:rsidRPr="00A66C89">
        <w:rPr>
          <w:szCs w:val="22"/>
        </w:rPr>
        <w:t xml:space="preserve"> nagegaan hoe deze indicator terug te brengen is naar de bijbehorende dimensie, waarna het fragment </w:t>
      </w:r>
      <w:r w:rsidR="00AA5945">
        <w:rPr>
          <w:szCs w:val="22"/>
        </w:rPr>
        <w:t>is</w:t>
      </w:r>
      <w:r w:rsidR="00A66C89" w:rsidRPr="00A66C89">
        <w:rPr>
          <w:szCs w:val="22"/>
        </w:rPr>
        <w:t xml:space="preserve"> gemarkeerd en gelabeld volgens deze dimensie.</w:t>
      </w:r>
    </w:p>
    <w:p w14:paraId="5041F4D2" w14:textId="11016300" w:rsidR="003B3FC8" w:rsidRDefault="003B3FC8" w:rsidP="00212FD6">
      <w:pPr>
        <w:spacing w:line="360" w:lineRule="auto"/>
        <w:contextualSpacing/>
        <w:rPr>
          <w:szCs w:val="22"/>
        </w:rPr>
      </w:pPr>
      <w:r>
        <w:rPr>
          <w:szCs w:val="22"/>
        </w:rPr>
        <w:tab/>
        <w:t>Ook uitspraken die niet raakte</w:t>
      </w:r>
      <w:r w:rsidR="007A72A4">
        <w:rPr>
          <w:szCs w:val="22"/>
        </w:rPr>
        <w:t>n</w:t>
      </w:r>
      <w:r>
        <w:rPr>
          <w:szCs w:val="22"/>
        </w:rPr>
        <w:t xml:space="preserve"> aan de indicator</w:t>
      </w:r>
      <w:r w:rsidR="000D11A6">
        <w:rPr>
          <w:szCs w:val="22"/>
        </w:rPr>
        <w:t>e</w:t>
      </w:r>
      <w:r>
        <w:rPr>
          <w:szCs w:val="22"/>
        </w:rPr>
        <w:t xml:space="preserve">n zijn onder de loep genomen. Deze zijn met een andere kleur gemarkeerd. </w:t>
      </w:r>
      <w:r w:rsidR="00A24AEC">
        <w:rPr>
          <w:szCs w:val="22"/>
        </w:rPr>
        <w:t xml:space="preserve">Deze hebben nieuwe codes toegewezen gekregen wanneer zij relevant bleken voor het onderzoek. </w:t>
      </w:r>
      <w:r>
        <w:rPr>
          <w:szCs w:val="22"/>
        </w:rPr>
        <w:t xml:space="preserve">Een voorbeeld was dat er tijdens het lezen van de transcripten vaak voorkwam dat het uitmaakte welke inspecteur een respondent voor zich had. Dit had gevolgen voor de mate van invloed, dus dit is met een andere </w:t>
      </w:r>
      <w:r w:rsidR="009F426E">
        <w:rPr>
          <w:szCs w:val="22"/>
        </w:rPr>
        <w:t>code toegevoegd</w:t>
      </w:r>
      <w:r w:rsidR="006D6285">
        <w:rPr>
          <w:szCs w:val="22"/>
        </w:rPr>
        <w:t>.</w:t>
      </w:r>
    </w:p>
    <w:p w14:paraId="00048C22" w14:textId="5794AE52" w:rsidR="009F426E" w:rsidRDefault="009F426E" w:rsidP="00212FD6">
      <w:pPr>
        <w:spacing w:line="360" w:lineRule="auto"/>
        <w:contextualSpacing/>
        <w:rPr>
          <w:szCs w:val="22"/>
        </w:rPr>
      </w:pPr>
      <w:r>
        <w:rPr>
          <w:szCs w:val="22"/>
        </w:rPr>
        <w:tab/>
        <w:t xml:space="preserve">Vervolgens is </w:t>
      </w:r>
      <w:r w:rsidR="009A1CB4">
        <w:rPr>
          <w:szCs w:val="22"/>
        </w:rPr>
        <w:t xml:space="preserve">voor </w:t>
      </w:r>
      <w:r>
        <w:rPr>
          <w:szCs w:val="22"/>
        </w:rPr>
        <w:t xml:space="preserve">elke </w:t>
      </w:r>
      <w:r w:rsidR="00153CFA">
        <w:rPr>
          <w:szCs w:val="22"/>
        </w:rPr>
        <w:t>stakeholder</w:t>
      </w:r>
      <w:r>
        <w:rPr>
          <w:szCs w:val="22"/>
        </w:rPr>
        <w:t xml:space="preserve"> geanalyseerd welk type legitimiteit het meeste steun werd uitgedrukt door de frequentie en intensiteit van uitspraken </w:t>
      </w:r>
      <w:r w:rsidR="00EA3EAC">
        <w:rPr>
          <w:szCs w:val="22"/>
        </w:rPr>
        <w:t>per legitimiteitstype te vergelijken</w:t>
      </w:r>
      <w:r w:rsidR="005D66FE">
        <w:rPr>
          <w:szCs w:val="22"/>
        </w:rPr>
        <w:t>.</w:t>
      </w:r>
      <w:r w:rsidR="00F71BBF">
        <w:rPr>
          <w:szCs w:val="22"/>
        </w:rPr>
        <w:t xml:space="preserve"> </w:t>
      </w:r>
      <w:r w:rsidR="008D761A">
        <w:rPr>
          <w:szCs w:val="22"/>
        </w:rPr>
        <w:t xml:space="preserve">Zo </w:t>
      </w:r>
      <w:r w:rsidR="004D7C31">
        <w:rPr>
          <w:szCs w:val="22"/>
        </w:rPr>
        <w:t>werden stellige uitspraken van respondenten</w:t>
      </w:r>
      <w:r w:rsidR="00EE4149">
        <w:rPr>
          <w:szCs w:val="22"/>
        </w:rPr>
        <w:t xml:space="preserve"> als intens aangeduid. </w:t>
      </w:r>
      <w:r w:rsidR="00AA07A7">
        <w:rPr>
          <w:szCs w:val="22"/>
        </w:rPr>
        <w:t>De codes zijn vervolgens p</w:t>
      </w:r>
      <w:r w:rsidR="00F71BBF">
        <w:rPr>
          <w:szCs w:val="22"/>
        </w:rPr>
        <w:t xml:space="preserve">er variabele, publieke waarde en legitimiteit, </w:t>
      </w:r>
      <w:r w:rsidR="00AA07A7">
        <w:rPr>
          <w:szCs w:val="22"/>
        </w:rPr>
        <w:t xml:space="preserve">ondergebracht. </w:t>
      </w:r>
      <w:r w:rsidR="008E1007">
        <w:rPr>
          <w:szCs w:val="22"/>
        </w:rPr>
        <w:t>D</w:t>
      </w:r>
      <w:r w:rsidR="00175106">
        <w:rPr>
          <w:szCs w:val="22"/>
        </w:rPr>
        <w:t>e verschillende stakeholders zijn</w:t>
      </w:r>
      <w:r w:rsidR="008E1007">
        <w:rPr>
          <w:szCs w:val="22"/>
        </w:rPr>
        <w:t xml:space="preserve"> per bestuurder onderzocht en zo is een schematisch overzicht gemaakt van alle codes per overkoepelend thema</w:t>
      </w:r>
      <w:r w:rsidR="00175106">
        <w:rPr>
          <w:szCs w:val="22"/>
        </w:rPr>
        <w:t xml:space="preserve">. </w:t>
      </w:r>
      <w:r w:rsidR="00EA3EAC" w:rsidRPr="00EA3EAC">
        <w:rPr>
          <w:szCs w:val="22"/>
        </w:rPr>
        <w:t>De toegekende codes worden uiteindelijk gebruikt om verbindingen te maken tussen de empirische interviewresultaten en de abstracte theorieën</w:t>
      </w:r>
      <w:r w:rsidR="00A44048">
        <w:rPr>
          <w:szCs w:val="22"/>
        </w:rPr>
        <w:t>.</w:t>
      </w:r>
    </w:p>
    <w:p w14:paraId="4E791555" w14:textId="49D6D99C" w:rsidR="00D4359E" w:rsidRDefault="00333448" w:rsidP="00FA13FC">
      <w:pPr>
        <w:pStyle w:val="Kop2"/>
        <w:rPr>
          <w:rFonts w:eastAsia="Times New Roman"/>
        </w:rPr>
      </w:pPr>
      <w:bookmarkStart w:id="41" w:name="_Toc204095849"/>
      <w:r>
        <w:rPr>
          <w:rFonts w:eastAsia="Times New Roman"/>
        </w:rPr>
        <w:t>4</w:t>
      </w:r>
      <w:r w:rsidR="00CB1505">
        <w:rPr>
          <w:rFonts w:eastAsia="Times New Roman"/>
        </w:rPr>
        <w:t>.</w:t>
      </w:r>
      <w:r w:rsidR="00751EDD">
        <w:rPr>
          <w:rFonts w:eastAsia="Times New Roman"/>
        </w:rPr>
        <w:t>6</w:t>
      </w:r>
      <w:r w:rsidR="00CB1505">
        <w:rPr>
          <w:rFonts w:eastAsia="Times New Roman"/>
        </w:rPr>
        <w:t xml:space="preserve"> </w:t>
      </w:r>
      <w:r w:rsidR="00E6406B">
        <w:rPr>
          <w:rFonts w:eastAsia="Times New Roman"/>
        </w:rPr>
        <w:t>Reflecties op kwaliteit</w:t>
      </w:r>
      <w:bookmarkEnd w:id="41"/>
    </w:p>
    <w:p w14:paraId="674908AF" w14:textId="1D437B81" w:rsidR="00502352" w:rsidRDefault="00D35B70" w:rsidP="00212FD6">
      <w:pPr>
        <w:spacing w:line="360" w:lineRule="auto"/>
        <w:contextualSpacing/>
        <w:rPr>
          <w:rFonts w:eastAsia="Times New Roman"/>
          <w:szCs w:val="22"/>
        </w:rPr>
      </w:pPr>
      <w:r>
        <w:rPr>
          <w:rFonts w:eastAsia="Times New Roman"/>
          <w:szCs w:val="22"/>
        </w:rPr>
        <w:t xml:space="preserve">Bij een kwalitatief onderzoek met deductieve aard komen risico’s voor de validiteit en betrouwbaarheid kijken. </w:t>
      </w:r>
      <w:r w:rsidR="00175762" w:rsidRPr="00175762">
        <w:rPr>
          <w:rFonts w:eastAsia="Times New Roman"/>
          <w:szCs w:val="22"/>
        </w:rPr>
        <w:t xml:space="preserve">Bij validiteit draait het om de vraag: meten we wat </w:t>
      </w:r>
      <w:r w:rsidR="00AC5AC3">
        <w:rPr>
          <w:rFonts w:eastAsia="Times New Roman"/>
          <w:szCs w:val="22"/>
        </w:rPr>
        <w:t xml:space="preserve">men wil </w:t>
      </w:r>
      <w:r w:rsidR="00175762" w:rsidRPr="00175762">
        <w:rPr>
          <w:rFonts w:eastAsia="Times New Roman"/>
          <w:szCs w:val="22"/>
        </w:rPr>
        <w:t>meten (Van der Knaap et al., 202</w:t>
      </w:r>
      <w:r w:rsidR="00947717">
        <w:rPr>
          <w:rFonts w:eastAsia="Times New Roman"/>
          <w:szCs w:val="22"/>
        </w:rPr>
        <w:t>0</w:t>
      </w:r>
      <w:r w:rsidR="00175762" w:rsidRPr="00175762">
        <w:rPr>
          <w:rFonts w:eastAsia="Times New Roman"/>
          <w:szCs w:val="22"/>
        </w:rPr>
        <w:t>, p. 2</w:t>
      </w:r>
      <w:r w:rsidR="00534212">
        <w:rPr>
          <w:rFonts w:eastAsia="Times New Roman"/>
          <w:szCs w:val="22"/>
        </w:rPr>
        <w:t>63)</w:t>
      </w:r>
      <w:r w:rsidR="00175762" w:rsidRPr="00175762">
        <w:rPr>
          <w:rFonts w:eastAsia="Times New Roman"/>
          <w:szCs w:val="22"/>
        </w:rPr>
        <w:t xml:space="preserve">? Validiteit bestaat uit interne en externe validiteit. Interne validiteit </w:t>
      </w:r>
      <w:r w:rsidR="0061421F" w:rsidRPr="0061421F">
        <w:rPr>
          <w:rFonts w:eastAsia="Times New Roman"/>
          <w:szCs w:val="22"/>
        </w:rPr>
        <w:t>verwijst naar de mate waarin een onderzoek aantoont dat een waargenomen effect daadwerkelijk wordt veroorzaakt door de onderzochte variabele, en niet door andere, storende factoren</w:t>
      </w:r>
      <w:r w:rsidR="00EE6829">
        <w:rPr>
          <w:rFonts w:eastAsia="Times New Roman"/>
          <w:szCs w:val="22"/>
        </w:rPr>
        <w:t xml:space="preserve"> (Bleijenbergh et al., 2023, p. 89). </w:t>
      </w:r>
      <w:r w:rsidR="00175762" w:rsidRPr="00175762">
        <w:rPr>
          <w:rFonts w:eastAsia="Times New Roman"/>
          <w:szCs w:val="22"/>
        </w:rPr>
        <w:t>Hierbij ligt de vraag of de vastgestelde wijzigingen</w:t>
      </w:r>
      <w:r w:rsidR="0086195C">
        <w:rPr>
          <w:rFonts w:eastAsia="Times New Roman"/>
          <w:szCs w:val="22"/>
        </w:rPr>
        <w:t xml:space="preserve"> in visie</w:t>
      </w:r>
      <w:r w:rsidR="00175762" w:rsidRPr="00175762">
        <w:rPr>
          <w:rFonts w:eastAsia="Times New Roman"/>
          <w:szCs w:val="22"/>
        </w:rPr>
        <w:t xml:space="preserve"> inderdaad toe te schrijven zijn aan de </w:t>
      </w:r>
      <w:r w:rsidR="0086195C">
        <w:rPr>
          <w:rFonts w:eastAsia="Times New Roman"/>
          <w:szCs w:val="22"/>
        </w:rPr>
        <w:t>externe druk</w:t>
      </w:r>
      <w:r w:rsidR="00175762" w:rsidRPr="00175762">
        <w:rPr>
          <w:rFonts w:eastAsia="Times New Roman"/>
          <w:szCs w:val="22"/>
        </w:rPr>
        <w:t xml:space="preserve"> of dat deze zijn veroorzaakt door andere externe of rivaliserende factoren. Naast de interne validiteit is er ook nog externe validiteit. Externe validiteit richt de blik naar buiten en verwijst naar de </w:t>
      </w:r>
      <w:r w:rsidR="006C612F">
        <w:rPr>
          <w:rFonts w:eastAsia="Times New Roman"/>
          <w:szCs w:val="22"/>
        </w:rPr>
        <w:t>generalisatie</w:t>
      </w:r>
      <w:r w:rsidR="00175762" w:rsidRPr="00175762">
        <w:rPr>
          <w:rFonts w:eastAsia="Times New Roman"/>
          <w:szCs w:val="22"/>
        </w:rPr>
        <w:t xml:space="preserve"> van de </w:t>
      </w:r>
      <w:r w:rsidR="006C612F">
        <w:rPr>
          <w:rFonts w:eastAsia="Times New Roman"/>
          <w:szCs w:val="22"/>
        </w:rPr>
        <w:t>onderzoeks</w:t>
      </w:r>
      <w:r w:rsidR="00175762" w:rsidRPr="00175762">
        <w:rPr>
          <w:rFonts w:eastAsia="Times New Roman"/>
          <w:szCs w:val="22"/>
        </w:rPr>
        <w:t>resultaten</w:t>
      </w:r>
      <w:r w:rsidR="006C612F">
        <w:rPr>
          <w:rFonts w:eastAsia="Times New Roman"/>
          <w:szCs w:val="22"/>
        </w:rPr>
        <w:t xml:space="preserve"> </w:t>
      </w:r>
      <w:r w:rsidR="00175762" w:rsidRPr="00175762">
        <w:rPr>
          <w:rFonts w:eastAsia="Times New Roman"/>
          <w:szCs w:val="22"/>
        </w:rPr>
        <w:t>(Van der Knaap et al., 202</w:t>
      </w:r>
      <w:r w:rsidR="00CC5B3C">
        <w:rPr>
          <w:rFonts w:eastAsia="Times New Roman"/>
          <w:szCs w:val="22"/>
        </w:rPr>
        <w:t>0</w:t>
      </w:r>
      <w:r w:rsidR="00175762" w:rsidRPr="00175762">
        <w:rPr>
          <w:rFonts w:eastAsia="Times New Roman"/>
          <w:szCs w:val="22"/>
        </w:rPr>
        <w:t>, p. 26</w:t>
      </w:r>
      <w:r w:rsidR="00CC5B3C">
        <w:rPr>
          <w:rFonts w:eastAsia="Times New Roman"/>
          <w:szCs w:val="22"/>
        </w:rPr>
        <w:t xml:space="preserve">3). </w:t>
      </w:r>
      <w:r w:rsidR="00A36ADD" w:rsidRPr="00A36ADD">
        <w:rPr>
          <w:rFonts w:eastAsia="Times New Roman"/>
          <w:szCs w:val="22"/>
        </w:rPr>
        <w:t xml:space="preserve">Concreet betreft het hier de generaliseerbaarheid van de steekproef naar de rest van de populatie in Nederland </w:t>
      </w:r>
      <w:r w:rsidR="002C0B86">
        <w:rPr>
          <w:rFonts w:eastAsia="Times New Roman"/>
          <w:szCs w:val="22"/>
        </w:rPr>
        <w:t>(Bl</w:t>
      </w:r>
      <w:r w:rsidR="0047584A">
        <w:rPr>
          <w:rFonts w:eastAsia="Times New Roman"/>
          <w:szCs w:val="22"/>
        </w:rPr>
        <w:t>e</w:t>
      </w:r>
      <w:r w:rsidR="002C0B86">
        <w:rPr>
          <w:rFonts w:eastAsia="Times New Roman"/>
          <w:szCs w:val="22"/>
        </w:rPr>
        <w:t xml:space="preserve">ijenbergh et al., 2023, p. 89). </w:t>
      </w:r>
    </w:p>
    <w:p w14:paraId="4DD17D4D" w14:textId="1E805892" w:rsidR="00552B89" w:rsidRDefault="00D338AA" w:rsidP="00212FD6">
      <w:pPr>
        <w:spacing w:line="360" w:lineRule="auto"/>
        <w:ind w:firstLine="708"/>
        <w:contextualSpacing/>
        <w:rPr>
          <w:rFonts w:eastAsia="Times New Roman"/>
          <w:szCs w:val="22"/>
        </w:rPr>
      </w:pPr>
      <w:r w:rsidRPr="00D338AA">
        <w:rPr>
          <w:rFonts w:eastAsia="Times New Roman"/>
          <w:szCs w:val="22"/>
        </w:rPr>
        <w:t xml:space="preserve">Een veel voorkomend argument </w:t>
      </w:r>
      <w:r w:rsidR="00AC5AC3">
        <w:rPr>
          <w:rFonts w:eastAsia="Times New Roman"/>
          <w:szCs w:val="22"/>
        </w:rPr>
        <w:t xml:space="preserve">bij kwalitatief onderzoek </w:t>
      </w:r>
      <w:r w:rsidRPr="00D338AA">
        <w:rPr>
          <w:rFonts w:eastAsia="Times New Roman"/>
          <w:szCs w:val="22"/>
        </w:rPr>
        <w:t xml:space="preserve">is dat de onderzoeker veel invloed kan uitoefenen op de onderzoeksresultaten, doordat de onderzoeker antwoorden op </w:t>
      </w:r>
      <w:r w:rsidR="00A36ADD">
        <w:rPr>
          <w:rFonts w:eastAsia="Times New Roman"/>
          <w:szCs w:val="22"/>
        </w:rPr>
        <w:t xml:space="preserve">de interviews op </w:t>
      </w:r>
      <w:r w:rsidRPr="00D338AA">
        <w:rPr>
          <w:rFonts w:eastAsia="Times New Roman"/>
          <w:szCs w:val="22"/>
        </w:rPr>
        <w:t xml:space="preserve">een bepaalde manier kan interpreteren vanuit een eigen belevingswereld. Toch is het van belang voor de validiteit om onderzoek aan te passen naar de context (Bleijenbergh et al., 2023, p. 56). Het kan goed zijn voor de </w:t>
      </w:r>
      <w:r w:rsidR="00502352">
        <w:rPr>
          <w:rFonts w:eastAsia="Times New Roman"/>
          <w:szCs w:val="22"/>
        </w:rPr>
        <w:t>interne</w:t>
      </w:r>
      <w:r w:rsidRPr="00D338AA">
        <w:rPr>
          <w:rFonts w:eastAsia="Times New Roman"/>
          <w:szCs w:val="22"/>
        </w:rPr>
        <w:t xml:space="preserve"> validiteit om data te spiegelen langs contexten en hier ook naar te vragen in interviews, zodat andere vormen van externe druk uitgesloten kunnen worden.</w:t>
      </w:r>
      <w:r w:rsidR="001E289D">
        <w:rPr>
          <w:rFonts w:eastAsia="Times New Roman"/>
          <w:szCs w:val="22"/>
        </w:rPr>
        <w:t xml:space="preserve"> </w:t>
      </w:r>
      <w:r w:rsidR="00502352">
        <w:rPr>
          <w:rFonts w:eastAsia="Times New Roman"/>
          <w:szCs w:val="22"/>
        </w:rPr>
        <w:t xml:space="preserve">Door semigestructureerde interviews te houden, kon de onderzoeker doorvragen naar de context en is de </w:t>
      </w:r>
      <w:r w:rsidR="00084712">
        <w:rPr>
          <w:rFonts w:eastAsia="Times New Roman"/>
          <w:szCs w:val="22"/>
        </w:rPr>
        <w:t xml:space="preserve">interne </w:t>
      </w:r>
      <w:r w:rsidR="00552B89">
        <w:rPr>
          <w:rFonts w:eastAsia="Times New Roman"/>
          <w:szCs w:val="22"/>
        </w:rPr>
        <w:t xml:space="preserve">validiteit in dit onderzoek </w:t>
      </w:r>
      <w:r w:rsidR="006F5B2F">
        <w:rPr>
          <w:rFonts w:eastAsia="Times New Roman"/>
          <w:szCs w:val="22"/>
        </w:rPr>
        <w:t>vergroot</w:t>
      </w:r>
      <w:r w:rsidR="001B1850">
        <w:rPr>
          <w:rFonts w:eastAsia="Times New Roman"/>
          <w:szCs w:val="22"/>
        </w:rPr>
        <w:t xml:space="preserve">. De externe validiteit in dit onderzoek is vergroot door </w:t>
      </w:r>
      <w:r w:rsidR="003C2E26">
        <w:rPr>
          <w:rFonts w:eastAsia="Times New Roman"/>
          <w:szCs w:val="22"/>
        </w:rPr>
        <w:t xml:space="preserve">de cases </w:t>
      </w:r>
      <w:r w:rsidR="00984D4D">
        <w:rPr>
          <w:rFonts w:eastAsia="Times New Roman"/>
          <w:szCs w:val="22"/>
        </w:rPr>
        <w:t xml:space="preserve">zorgvuldig te selecteren, zodat ze uiteindelijk gegeneraliseerd kunnen worden naar </w:t>
      </w:r>
      <w:r w:rsidR="00782BFD">
        <w:rPr>
          <w:rFonts w:eastAsia="Times New Roman"/>
          <w:szCs w:val="22"/>
        </w:rPr>
        <w:t>een grote</w:t>
      </w:r>
      <w:r w:rsidR="001C4078">
        <w:rPr>
          <w:rFonts w:eastAsia="Times New Roman"/>
          <w:szCs w:val="22"/>
        </w:rPr>
        <w:t xml:space="preserve"> populatie van scholen in Nederland</w:t>
      </w:r>
      <w:r w:rsidR="007673AF">
        <w:rPr>
          <w:rFonts w:eastAsia="Times New Roman"/>
          <w:szCs w:val="22"/>
        </w:rPr>
        <w:t>: het vmbo, de havo en het vwo.</w:t>
      </w:r>
    </w:p>
    <w:p w14:paraId="153322C8" w14:textId="0FFA42C6" w:rsidR="00D4359E" w:rsidRDefault="00FD6320" w:rsidP="00212FD6">
      <w:pPr>
        <w:spacing w:line="360" w:lineRule="auto"/>
        <w:ind w:firstLine="708"/>
        <w:contextualSpacing/>
        <w:rPr>
          <w:rFonts w:eastAsia="Times New Roman"/>
          <w:szCs w:val="22"/>
        </w:rPr>
      </w:pPr>
      <w:r w:rsidRPr="00FD6320">
        <w:rPr>
          <w:rFonts w:eastAsia="Times New Roman"/>
          <w:szCs w:val="22"/>
        </w:rPr>
        <w:t xml:space="preserve">Naast de validiteit staat ook de betrouwbaarheid van het onderzoek centraal. Bij betrouwbaarheid ligt de volgende vraag centraal: komt een andere onderzoeker tot dezelfde resultaten indien de studie herhaald zou worden (Van der Knaap et al., 2020, p. 265)? Daarbij ligt de focus op of de resultaten wel stabiel zijn en wordt gekeken naar de repliceerbaarheid van het onderzoek. De betrouwbaarheid in dit onderzoek is vergroot door (1) </w:t>
      </w:r>
      <w:proofErr w:type="spellStart"/>
      <w:r w:rsidRPr="00FD6320">
        <w:rPr>
          <w:rFonts w:eastAsia="Times New Roman"/>
          <w:szCs w:val="22"/>
        </w:rPr>
        <w:t>semi-gestructureerde</w:t>
      </w:r>
      <w:proofErr w:type="spellEnd"/>
      <w:r w:rsidRPr="00FD6320">
        <w:rPr>
          <w:rFonts w:eastAsia="Times New Roman"/>
          <w:szCs w:val="22"/>
        </w:rPr>
        <w:t xml:space="preserve"> interviews, en (2) de analyses zo gestandaardiseerd mogelijk uit te voeren, zodat het onderzoek beter te repliceren is door andere onderzoekers (Bleijenbergh et al., 2023, p. 78). Zo is het coderen aan de hand van een codeboom uitgevoerd. De interviewguide en topiclijst zijn eveneens gestandaardiseerd. Dit komt ook ten goede aan de betrouwbaarheid. Tot slot is de betrouwbaarheid vergroot door triangulatie toe te passen in dit onderzoek </w:t>
      </w:r>
      <w:r w:rsidR="00C34ABF">
        <w:rPr>
          <w:rFonts w:eastAsia="Times New Roman"/>
          <w:szCs w:val="22"/>
        </w:rPr>
        <w:t>(Bleijenbergh et al., 2023, p. 82).</w:t>
      </w:r>
      <w:r w:rsidRPr="00FD6320">
        <w:rPr>
          <w:rFonts w:eastAsia="Times New Roman"/>
          <w:szCs w:val="22"/>
        </w:rPr>
        <w:t xml:space="preserve"> Er zijn veel verschillende theorieën gecombineerd en twee verschillende methoden voor dataverzameling. Dit heeft geholpen om persoonlijke bias te vermijden, en heeft een rijker beeld gecreëerd van het onderzoeksprobleem. Voor de betrouwbaarheid is het van belang dat er gedurende het codeerproces constant kritisch wordt gekeken naar de dimensies in de codeboom. Wanneer de dimensies niet exclusief genoeg zijn, is het van belang de dimensie te herformuleren, zodat dit probleem verholpen wordt. </w:t>
      </w:r>
      <w:r w:rsidR="00D4359E" w:rsidRPr="0077796F">
        <w:rPr>
          <w:rFonts w:eastAsia="Times New Roman"/>
          <w:szCs w:val="22"/>
        </w:rPr>
        <w:br w:type="page"/>
      </w:r>
    </w:p>
    <w:p w14:paraId="532B3A3D" w14:textId="307040FA" w:rsidR="002F0A9E" w:rsidRDefault="009D28AD" w:rsidP="002F0A9E">
      <w:pPr>
        <w:pStyle w:val="Kop1"/>
        <w:rPr>
          <w:rFonts w:eastAsia="Times New Roman"/>
        </w:rPr>
      </w:pPr>
      <w:bookmarkStart w:id="42" w:name="_Toc204095850"/>
      <w:r>
        <w:rPr>
          <w:rFonts w:eastAsia="Times New Roman"/>
        </w:rPr>
        <w:t xml:space="preserve">Hoofdstuk 5: </w:t>
      </w:r>
      <w:r w:rsidR="000A7FE3">
        <w:rPr>
          <w:rFonts w:eastAsia="Times New Roman"/>
        </w:rPr>
        <w:t>Resultaten en analyse</w:t>
      </w:r>
      <w:bookmarkEnd w:id="42"/>
    </w:p>
    <w:p w14:paraId="05709408" w14:textId="161F94CF" w:rsidR="00A5180C" w:rsidRDefault="00C52D75" w:rsidP="00AD763F">
      <w:pPr>
        <w:spacing w:line="360" w:lineRule="auto"/>
        <w:rPr>
          <w:rFonts w:eastAsia="Times New Roman" w:cs="Times New Roman"/>
          <w:szCs w:val="22"/>
        </w:rPr>
      </w:pPr>
      <w:r w:rsidRPr="00226818">
        <w:rPr>
          <w:szCs w:val="22"/>
        </w:rPr>
        <w:t>In dit hoofdstuk worden de resultaten, opgedaan door</w:t>
      </w:r>
      <w:r w:rsidR="0009063A">
        <w:rPr>
          <w:szCs w:val="22"/>
        </w:rPr>
        <w:t xml:space="preserve"> </w:t>
      </w:r>
      <w:r w:rsidRPr="00226818">
        <w:rPr>
          <w:szCs w:val="22"/>
        </w:rPr>
        <w:t xml:space="preserve">middel van interviews en documentenanalyse, </w:t>
      </w:r>
      <w:r w:rsidR="009100F6" w:rsidRPr="00226818">
        <w:rPr>
          <w:szCs w:val="22"/>
        </w:rPr>
        <w:t xml:space="preserve">gepresenteerd en geanalyseerd. </w:t>
      </w:r>
      <w:r w:rsidR="00E02A53">
        <w:rPr>
          <w:szCs w:val="22"/>
        </w:rPr>
        <w:t xml:space="preserve">Het doel is daarbij het beantwoorden van de hoofdvraag: </w:t>
      </w:r>
      <w:r w:rsidR="00E02A53" w:rsidRPr="00D47D2B">
        <w:rPr>
          <w:i/>
          <w:iCs/>
          <w:szCs w:val="22"/>
        </w:rPr>
        <w:t>“</w:t>
      </w:r>
      <w:r w:rsidR="00D47D2B">
        <w:rPr>
          <w:rFonts w:eastAsia="Times New Roman" w:cs="Times New Roman"/>
          <w:i/>
          <w:iCs/>
          <w:szCs w:val="22"/>
        </w:rPr>
        <w:t>O</w:t>
      </w:r>
      <w:r w:rsidR="00E02A53">
        <w:rPr>
          <w:rFonts w:eastAsia="Times New Roman" w:cs="Times New Roman"/>
          <w:i/>
          <w:iCs/>
          <w:szCs w:val="22"/>
        </w:rPr>
        <w:t>p welke manieren</w:t>
      </w:r>
      <w:r w:rsidR="00E02A53" w:rsidRPr="46DE8511">
        <w:rPr>
          <w:rFonts w:eastAsia="Times New Roman" w:cs="Times New Roman"/>
          <w:i/>
          <w:iCs/>
          <w:szCs w:val="22"/>
        </w:rPr>
        <w:t xml:space="preserve"> beïnvloeden vormen van externe druk</w:t>
      </w:r>
      <w:r w:rsidR="00E02A53">
        <w:rPr>
          <w:rFonts w:eastAsia="Times New Roman" w:cs="Times New Roman"/>
          <w:i/>
          <w:iCs/>
          <w:szCs w:val="22"/>
        </w:rPr>
        <w:t xml:space="preserve"> onderwijs</w:t>
      </w:r>
      <w:r w:rsidR="00E02A53" w:rsidRPr="46DE8511">
        <w:rPr>
          <w:rFonts w:eastAsia="Times New Roman" w:cs="Times New Roman"/>
          <w:i/>
          <w:iCs/>
          <w:szCs w:val="22"/>
        </w:rPr>
        <w:t xml:space="preserve">bestuurders in hun afwegingen </w:t>
      </w:r>
      <w:r w:rsidR="00E02A53">
        <w:rPr>
          <w:rFonts w:eastAsia="Times New Roman" w:cs="Times New Roman"/>
          <w:i/>
          <w:iCs/>
          <w:szCs w:val="22"/>
        </w:rPr>
        <w:t>rondom</w:t>
      </w:r>
      <w:r w:rsidR="00E02A53" w:rsidRPr="46DE8511">
        <w:rPr>
          <w:rFonts w:eastAsia="Times New Roman" w:cs="Times New Roman"/>
          <w:i/>
          <w:iCs/>
          <w:szCs w:val="22"/>
        </w:rPr>
        <w:t xml:space="preserve"> </w:t>
      </w:r>
      <w:r w:rsidR="00683460">
        <w:rPr>
          <w:rFonts w:eastAsia="Times New Roman" w:cs="Times New Roman"/>
          <w:i/>
          <w:iCs/>
          <w:szCs w:val="22"/>
        </w:rPr>
        <w:t>het nastreven</w:t>
      </w:r>
      <w:r w:rsidR="00E02A53">
        <w:rPr>
          <w:rFonts w:eastAsia="Times New Roman" w:cs="Times New Roman"/>
          <w:i/>
          <w:iCs/>
          <w:szCs w:val="22"/>
        </w:rPr>
        <w:t xml:space="preserve"> </w:t>
      </w:r>
      <w:r w:rsidR="00E02A53" w:rsidRPr="46DE8511">
        <w:rPr>
          <w:rFonts w:eastAsia="Times New Roman" w:cs="Times New Roman"/>
          <w:i/>
          <w:iCs/>
          <w:szCs w:val="22"/>
        </w:rPr>
        <w:t>van hun visie</w:t>
      </w:r>
      <w:r w:rsidR="00D47D2B">
        <w:rPr>
          <w:rFonts w:eastAsia="Times New Roman" w:cs="Times New Roman"/>
          <w:i/>
          <w:iCs/>
          <w:szCs w:val="22"/>
        </w:rPr>
        <w:t>?</w:t>
      </w:r>
      <w:r w:rsidR="00E02A53">
        <w:rPr>
          <w:rFonts w:eastAsia="Times New Roman" w:cs="Times New Roman"/>
          <w:i/>
          <w:iCs/>
          <w:szCs w:val="22"/>
        </w:rPr>
        <w:t>”</w:t>
      </w:r>
      <w:r w:rsidR="00B11A6D">
        <w:rPr>
          <w:rFonts w:eastAsia="Times New Roman" w:cs="Times New Roman"/>
          <w:szCs w:val="22"/>
        </w:rPr>
        <w:t xml:space="preserve"> </w:t>
      </w:r>
      <w:r w:rsidR="00755595">
        <w:rPr>
          <w:rFonts w:eastAsia="Times New Roman" w:cs="Times New Roman"/>
          <w:szCs w:val="22"/>
        </w:rPr>
        <w:t xml:space="preserve">Uit het theoretisch kader blijken </w:t>
      </w:r>
      <w:r w:rsidR="000A5390">
        <w:rPr>
          <w:rFonts w:eastAsia="Times New Roman" w:cs="Times New Roman"/>
          <w:szCs w:val="22"/>
        </w:rPr>
        <w:t>vier</w:t>
      </w:r>
      <w:r w:rsidR="00FC59A3">
        <w:rPr>
          <w:rFonts w:eastAsia="Times New Roman" w:cs="Times New Roman"/>
          <w:szCs w:val="22"/>
        </w:rPr>
        <w:t xml:space="preserve"> </w:t>
      </w:r>
      <w:r w:rsidR="008D2E82">
        <w:rPr>
          <w:rFonts w:eastAsia="Times New Roman" w:cs="Times New Roman"/>
          <w:szCs w:val="22"/>
        </w:rPr>
        <w:t>stakeholders</w:t>
      </w:r>
      <w:r w:rsidR="00FC59A3">
        <w:rPr>
          <w:rFonts w:eastAsia="Times New Roman" w:cs="Times New Roman"/>
          <w:szCs w:val="22"/>
        </w:rPr>
        <w:t xml:space="preserve"> die op hun eigen manier specifieke steun leveren </w:t>
      </w:r>
      <w:r w:rsidR="006454B3">
        <w:rPr>
          <w:rFonts w:eastAsia="Times New Roman" w:cs="Times New Roman"/>
          <w:szCs w:val="22"/>
        </w:rPr>
        <w:t>t</w:t>
      </w:r>
      <w:r w:rsidR="0009063A">
        <w:rPr>
          <w:rFonts w:eastAsia="Times New Roman" w:cs="Times New Roman"/>
          <w:szCs w:val="22"/>
        </w:rPr>
        <w:t>en aanzien van</w:t>
      </w:r>
      <w:r w:rsidR="006454B3">
        <w:rPr>
          <w:rFonts w:eastAsia="Times New Roman" w:cs="Times New Roman"/>
          <w:szCs w:val="22"/>
        </w:rPr>
        <w:t xml:space="preserve"> input-, output- en throughputlegitimiteit. </w:t>
      </w:r>
      <w:r w:rsidR="00AD5D76">
        <w:rPr>
          <w:rFonts w:eastAsia="Times New Roman" w:cs="Times New Roman"/>
          <w:szCs w:val="22"/>
        </w:rPr>
        <w:t xml:space="preserve">In dit hoofdstuk wordt stilgestaan bij hoe bestuurders druk </w:t>
      </w:r>
      <w:r w:rsidR="00C75F18">
        <w:rPr>
          <w:rFonts w:eastAsia="Times New Roman" w:cs="Times New Roman"/>
          <w:szCs w:val="22"/>
        </w:rPr>
        <w:t>vanuit specifieke</w:t>
      </w:r>
      <w:r w:rsidR="00BC1421">
        <w:rPr>
          <w:rFonts w:eastAsia="Times New Roman" w:cs="Times New Roman"/>
          <w:szCs w:val="22"/>
        </w:rPr>
        <w:t xml:space="preserve"> of diffuse</w:t>
      </w:r>
      <w:r w:rsidR="00C75F18">
        <w:rPr>
          <w:rFonts w:eastAsia="Times New Roman" w:cs="Times New Roman"/>
          <w:szCs w:val="22"/>
        </w:rPr>
        <w:t xml:space="preserve"> steun </w:t>
      </w:r>
      <w:r w:rsidR="00AD5D76">
        <w:rPr>
          <w:rFonts w:eastAsia="Times New Roman" w:cs="Times New Roman"/>
          <w:szCs w:val="22"/>
        </w:rPr>
        <w:t xml:space="preserve">ervaren vanuit stakeholders en op welke momenten in het visieproces deze druk plaatsvindt. </w:t>
      </w:r>
      <w:r w:rsidR="00B72680">
        <w:rPr>
          <w:rFonts w:eastAsia="Times New Roman" w:cs="Times New Roman"/>
          <w:szCs w:val="22"/>
        </w:rPr>
        <w:t xml:space="preserve">Daarnaast blijkt uit de theorie dat </w:t>
      </w:r>
      <w:r w:rsidR="007437FC">
        <w:rPr>
          <w:rFonts w:eastAsia="Times New Roman" w:cs="Times New Roman"/>
          <w:szCs w:val="22"/>
        </w:rPr>
        <w:t xml:space="preserve">iedere </w:t>
      </w:r>
      <w:r w:rsidR="00162917">
        <w:rPr>
          <w:rFonts w:eastAsia="Times New Roman" w:cs="Times New Roman"/>
          <w:szCs w:val="22"/>
        </w:rPr>
        <w:t>stakeholder</w:t>
      </w:r>
      <w:r w:rsidR="007437FC">
        <w:rPr>
          <w:rFonts w:eastAsia="Times New Roman" w:cs="Times New Roman"/>
          <w:szCs w:val="22"/>
        </w:rPr>
        <w:t xml:space="preserve"> een andere vorm van publieke waarde belangrijk vindt. </w:t>
      </w:r>
      <w:r w:rsidR="00991BE7">
        <w:rPr>
          <w:rFonts w:eastAsia="Times New Roman" w:cs="Times New Roman"/>
          <w:szCs w:val="22"/>
        </w:rPr>
        <w:t>E</w:t>
      </w:r>
      <w:r w:rsidR="005F11BE" w:rsidRPr="005F11BE">
        <w:rPr>
          <w:rFonts w:eastAsia="Times New Roman" w:cs="Times New Roman"/>
          <w:szCs w:val="22"/>
        </w:rPr>
        <w:t xml:space="preserve">en tegenstrijdigheid tussen de verwachtingen in </w:t>
      </w:r>
      <w:r w:rsidR="00AC0CDC">
        <w:rPr>
          <w:rFonts w:eastAsia="Times New Roman" w:cs="Times New Roman"/>
          <w:szCs w:val="22"/>
        </w:rPr>
        <w:t xml:space="preserve">publieke </w:t>
      </w:r>
      <w:r w:rsidR="005F11BE" w:rsidRPr="005F11BE">
        <w:rPr>
          <w:rFonts w:eastAsia="Times New Roman" w:cs="Times New Roman"/>
          <w:szCs w:val="22"/>
        </w:rPr>
        <w:t>waarde kan leiden tot druk</w:t>
      </w:r>
      <w:r w:rsidR="00991BE7">
        <w:rPr>
          <w:rFonts w:eastAsia="Times New Roman" w:cs="Times New Roman"/>
          <w:szCs w:val="22"/>
        </w:rPr>
        <w:t xml:space="preserve">. </w:t>
      </w:r>
      <w:r w:rsidR="00AF6E07">
        <w:rPr>
          <w:rFonts w:eastAsia="Times New Roman" w:cs="Times New Roman"/>
          <w:szCs w:val="22"/>
        </w:rPr>
        <w:t>Tot slot wordt in</w:t>
      </w:r>
      <w:r w:rsidR="00162917">
        <w:rPr>
          <w:rFonts w:eastAsia="Times New Roman" w:cs="Times New Roman"/>
          <w:szCs w:val="22"/>
        </w:rPr>
        <w:t xml:space="preserve"> dit hoofdstuk stilgestaan bij welke </w:t>
      </w:r>
      <w:r w:rsidR="00153CFA">
        <w:rPr>
          <w:rFonts w:eastAsia="Times New Roman" w:cs="Times New Roman"/>
          <w:szCs w:val="22"/>
        </w:rPr>
        <w:t>stakeholder</w:t>
      </w:r>
      <w:r w:rsidR="00162917">
        <w:rPr>
          <w:rFonts w:eastAsia="Times New Roman" w:cs="Times New Roman"/>
          <w:szCs w:val="22"/>
        </w:rPr>
        <w:t xml:space="preserve"> welke publieke waarde het meest belangrijk vindt. </w:t>
      </w:r>
    </w:p>
    <w:p w14:paraId="3950D459" w14:textId="51975EC4" w:rsidR="003423FD" w:rsidRDefault="00B204C9" w:rsidP="00B204C9">
      <w:pPr>
        <w:pStyle w:val="Kop2"/>
      </w:pPr>
      <w:bookmarkStart w:id="43" w:name="_Toc204095851"/>
      <w:r>
        <w:t xml:space="preserve">5.1 </w:t>
      </w:r>
      <w:r w:rsidR="009034D6">
        <w:t>Druk vanuit specifieke en diffuse steun</w:t>
      </w:r>
      <w:bookmarkEnd w:id="43"/>
    </w:p>
    <w:p w14:paraId="6E3492BE" w14:textId="51D5E0FE" w:rsidR="008100FF" w:rsidRPr="00226818" w:rsidRDefault="00BD4A57" w:rsidP="00AD763F">
      <w:pPr>
        <w:spacing w:line="360" w:lineRule="auto"/>
        <w:rPr>
          <w:szCs w:val="22"/>
        </w:rPr>
      </w:pPr>
      <w:r>
        <w:rPr>
          <w:szCs w:val="22"/>
        </w:rPr>
        <w:t>Bestuurders geven</w:t>
      </w:r>
      <w:r w:rsidR="00B53E73">
        <w:rPr>
          <w:szCs w:val="22"/>
        </w:rPr>
        <w:t xml:space="preserve"> aan dat </w:t>
      </w:r>
      <w:r w:rsidR="00AB08A8">
        <w:rPr>
          <w:szCs w:val="22"/>
        </w:rPr>
        <w:t xml:space="preserve">stakeholders over het algemeen tevreden zijn met de visie. Soms ervaren bestuurders wel een bepaalde ontevredenheid, maar </w:t>
      </w:r>
      <w:r w:rsidR="00D81957">
        <w:rPr>
          <w:szCs w:val="22"/>
        </w:rPr>
        <w:t>deze ontevredenheid uit zich voornamelijk op specifieke punten</w:t>
      </w:r>
      <w:r w:rsidR="00E82BAE">
        <w:rPr>
          <w:szCs w:val="22"/>
        </w:rPr>
        <w:t>. Stakeholders willen op specifieke thema’s graag input leveren</w:t>
      </w:r>
      <w:r w:rsidR="00645220">
        <w:rPr>
          <w:szCs w:val="22"/>
        </w:rPr>
        <w:t xml:space="preserve"> </w:t>
      </w:r>
      <w:r w:rsidR="00B204C9">
        <w:rPr>
          <w:szCs w:val="22"/>
        </w:rPr>
        <w:t>en</w:t>
      </w:r>
      <w:r w:rsidR="00645220">
        <w:rPr>
          <w:szCs w:val="22"/>
        </w:rPr>
        <w:t xml:space="preserve"> zien dat het terugkomt in de visie. </w:t>
      </w:r>
      <w:r w:rsidR="008926B6">
        <w:rPr>
          <w:szCs w:val="22"/>
        </w:rPr>
        <w:t>Hiermee wordt specifieke steun geuit</w:t>
      </w:r>
      <w:r w:rsidR="00E238D9">
        <w:rPr>
          <w:szCs w:val="22"/>
        </w:rPr>
        <w:t xml:space="preserve"> en is er</w:t>
      </w:r>
      <w:r w:rsidR="009E7BC0" w:rsidRPr="009E7BC0">
        <w:rPr>
          <w:szCs w:val="22"/>
        </w:rPr>
        <w:t xml:space="preserve"> geen sprake van brede onvrede of fundamenteel wantrouwen</w:t>
      </w:r>
      <w:r w:rsidR="00AC6F2E">
        <w:rPr>
          <w:szCs w:val="22"/>
        </w:rPr>
        <w:t xml:space="preserve"> bij de stakeholders</w:t>
      </w:r>
      <w:r w:rsidR="009E7BC0" w:rsidRPr="009E7BC0">
        <w:rPr>
          <w:szCs w:val="22"/>
        </w:rPr>
        <w:t>.</w:t>
      </w:r>
      <w:r w:rsidR="009E7BC0">
        <w:rPr>
          <w:szCs w:val="22"/>
        </w:rPr>
        <w:t xml:space="preserve"> </w:t>
      </w:r>
      <w:r w:rsidR="0033477A">
        <w:rPr>
          <w:szCs w:val="22"/>
        </w:rPr>
        <w:t xml:space="preserve">Diffuse steun </w:t>
      </w:r>
      <w:r w:rsidR="00651AC6">
        <w:rPr>
          <w:szCs w:val="22"/>
        </w:rPr>
        <w:t>is dus</w:t>
      </w:r>
      <w:r w:rsidR="0033477A">
        <w:rPr>
          <w:szCs w:val="22"/>
        </w:rPr>
        <w:t xml:space="preserve"> over het algemeen aanwezig </w:t>
      </w:r>
      <w:r w:rsidR="00651AC6">
        <w:rPr>
          <w:szCs w:val="22"/>
        </w:rPr>
        <w:t xml:space="preserve">bij alle stakeholders. </w:t>
      </w:r>
      <w:r w:rsidR="009E7BC0" w:rsidRPr="009E7BC0">
        <w:rPr>
          <w:szCs w:val="22"/>
        </w:rPr>
        <w:t xml:space="preserve">Bestuurders </w:t>
      </w:r>
      <w:r w:rsidR="009E7BC0">
        <w:rPr>
          <w:szCs w:val="22"/>
        </w:rPr>
        <w:t>ervaren</w:t>
      </w:r>
      <w:r w:rsidR="009E7BC0" w:rsidRPr="009E7BC0">
        <w:rPr>
          <w:szCs w:val="22"/>
        </w:rPr>
        <w:t xml:space="preserve"> geen druk op het geheel van de visie</w:t>
      </w:r>
      <w:r w:rsidR="009E7BC0">
        <w:rPr>
          <w:szCs w:val="22"/>
        </w:rPr>
        <w:t>, maar op specifieke punten</w:t>
      </w:r>
      <w:r w:rsidR="009E7BC0" w:rsidRPr="009E7BC0">
        <w:rPr>
          <w:szCs w:val="22"/>
        </w:rPr>
        <w:t>.</w:t>
      </w:r>
      <w:r w:rsidR="008926B6">
        <w:rPr>
          <w:szCs w:val="22"/>
        </w:rPr>
        <w:t xml:space="preserve"> </w:t>
      </w:r>
      <w:r w:rsidR="0015673B">
        <w:rPr>
          <w:szCs w:val="22"/>
        </w:rPr>
        <w:t xml:space="preserve">In de volgende </w:t>
      </w:r>
      <w:proofErr w:type="spellStart"/>
      <w:r w:rsidR="00CE320F">
        <w:rPr>
          <w:szCs w:val="22"/>
        </w:rPr>
        <w:t>subparagrafen</w:t>
      </w:r>
      <w:proofErr w:type="spellEnd"/>
      <w:r w:rsidR="0015673B">
        <w:rPr>
          <w:szCs w:val="22"/>
        </w:rPr>
        <w:t xml:space="preserve"> zal per </w:t>
      </w:r>
      <w:r w:rsidR="00153CFA">
        <w:rPr>
          <w:szCs w:val="22"/>
        </w:rPr>
        <w:t>stakeholder</w:t>
      </w:r>
      <w:r w:rsidR="0015673B">
        <w:rPr>
          <w:szCs w:val="22"/>
        </w:rPr>
        <w:t xml:space="preserve"> worden besproken hoe de</w:t>
      </w:r>
      <w:r w:rsidR="00DA57E5">
        <w:rPr>
          <w:szCs w:val="22"/>
        </w:rPr>
        <w:t>ze</w:t>
      </w:r>
      <w:r w:rsidR="0015673B">
        <w:rPr>
          <w:szCs w:val="22"/>
        </w:rPr>
        <w:t xml:space="preserve"> specifieke steun doorwerkt</w:t>
      </w:r>
      <w:r w:rsidR="00EC37A2">
        <w:rPr>
          <w:szCs w:val="22"/>
        </w:rPr>
        <w:t xml:space="preserve"> op de onderdelen van het visieproces</w:t>
      </w:r>
      <w:r w:rsidR="00AC6F2E">
        <w:rPr>
          <w:szCs w:val="22"/>
        </w:rPr>
        <w:t>.</w:t>
      </w:r>
    </w:p>
    <w:p w14:paraId="36F4C661" w14:textId="58740BCB" w:rsidR="009D28AD" w:rsidRDefault="009D28AD" w:rsidP="00C95B03">
      <w:pPr>
        <w:pStyle w:val="Kop3"/>
      </w:pPr>
      <w:bookmarkStart w:id="44" w:name="_Toc204095852"/>
      <w:r>
        <w:t>5.</w:t>
      </w:r>
      <w:r w:rsidR="00C95B03">
        <w:t>1.1</w:t>
      </w:r>
      <w:r>
        <w:t xml:space="preserve"> De </w:t>
      </w:r>
      <w:r w:rsidR="00FC7411">
        <w:t xml:space="preserve">invloed van de </w:t>
      </w:r>
      <w:r w:rsidR="000A5390">
        <w:t>leerling</w:t>
      </w:r>
      <w:bookmarkEnd w:id="44"/>
    </w:p>
    <w:p w14:paraId="787F0852" w14:textId="33FF2E49" w:rsidR="000035E6" w:rsidRDefault="0048653F" w:rsidP="0061298A">
      <w:pPr>
        <w:spacing w:line="360" w:lineRule="auto"/>
        <w:contextualSpacing/>
        <w:rPr>
          <w:szCs w:val="22"/>
        </w:rPr>
      </w:pPr>
      <w:r>
        <w:rPr>
          <w:szCs w:val="22"/>
        </w:rPr>
        <w:t xml:space="preserve">Er is allereerst gevraagd naar de ervaren steun vanuit de leerling. </w:t>
      </w:r>
      <w:r w:rsidR="004879CA">
        <w:rPr>
          <w:szCs w:val="22"/>
        </w:rPr>
        <w:t xml:space="preserve">Zes </w:t>
      </w:r>
      <w:r w:rsidR="00B5326B">
        <w:rPr>
          <w:szCs w:val="22"/>
        </w:rPr>
        <w:t>respondenten ervaren</w:t>
      </w:r>
      <w:r w:rsidR="000035E6">
        <w:rPr>
          <w:szCs w:val="22"/>
        </w:rPr>
        <w:t xml:space="preserve"> dit </w:t>
      </w:r>
      <w:r w:rsidR="009D65B5">
        <w:rPr>
          <w:szCs w:val="22"/>
        </w:rPr>
        <w:t xml:space="preserve">op inputlegitimiteit </w:t>
      </w:r>
      <w:r w:rsidR="000035E6">
        <w:rPr>
          <w:szCs w:val="22"/>
        </w:rPr>
        <w:t>hetzelfde</w:t>
      </w:r>
      <w:r w:rsidR="00243AEB">
        <w:rPr>
          <w:szCs w:val="22"/>
        </w:rPr>
        <w:t xml:space="preserve">. Uit </w:t>
      </w:r>
      <w:r w:rsidR="002E479A">
        <w:rPr>
          <w:szCs w:val="22"/>
        </w:rPr>
        <w:t>zes interviews</w:t>
      </w:r>
      <w:r w:rsidR="00243AEB">
        <w:rPr>
          <w:szCs w:val="22"/>
        </w:rPr>
        <w:t xml:space="preserve"> volgde dat de </w:t>
      </w:r>
      <w:r w:rsidR="00F47594">
        <w:rPr>
          <w:szCs w:val="22"/>
        </w:rPr>
        <w:t xml:space="preserve">leerlingen voornamelijk betrokken zijn </w:t>
      </w:r>
      <w:r w:rsidR="00466D55">
        <w:rPr>
          <w:szCs w:val="22"/>
        </w:rPr>
        <w:t>per</w:t>
      </w:r>
      <w:r w:rsidR="00F47594">
        <w:rPr>
          <w:szCs w:val="22"/>
        </w:rPr>
        <w:t xml:space="preserve"> thema en hun wensen uiten via de leerlingenraad</w:t>
      </w:r>
      <w:r w:rsidR="000035E6">
        <w:rPr>
          <w:szCs w:val="22"/>
        </w:rPr>
        <w:t xml:space="preserve">, </w:t>
      </w:r>
      <w:r w:rsidR="007431E2">
        <w:rPr>
          <w:szCs w:val="22"/>
        </w:rPr>
        <w:t>via docenten</w:t>
      </w:r>
      <w:r w:rsidR="000035E6">
        <w:rPr>
          <w:szCs w:val="22"/>
        </w:rPr>
        <w:t xml:space="preserve"> of de medezeggenschapsraad</w:t>
      </w:r>
      <w:r w:rsidR="002E479A">
        <w:rPr>
          <w:szCs w:val="22"/>
        </w:rPr>
        <w:t xml:space="preserve"> (</w:t>
      </w:r>
      <w:r w:rsidR="005E6265">
        <w:rPr>
          <w:szCs w:val="22"/>
        </w:rPr>
        <w:t xml:space="preserve">R1, R2, R3, </w:t>
      </w:r>
      <w:r w:rsidR="002E479A">
        <w:rPr>
          <w:szCs w:val="22"/>
        </w:rPr>
        <w:t>R</w:t>
      </w:r>
      <w:r w:rsidR="00951B67">
        <w:rPr>
          <w:szCs w:val="22"/>
        </w:rPr>
        <w:t>7</w:t>
      </w:r>
      <w:r w:rsidR="002E479A">
        <w:rPr>
          <w:szCs w:val="22"/>
        </w:rPr>
        <w:t>, R</w:t>
      </w:r>
      <w:r w:rsidR="00951B67">
        <w:rPr>
          <w:szCs w:val="22"/>
        </w:rPr>
        <w:t>8</w:t>
      </w:r>
      <w:r w:rsidR="00186C61">
        <w:rPr>
          <w:szCs w:val="22"/>
        </w:rPr>
        <w:t>,</w:t>
      </w:r>
      <w:r w:rsidR="002E479A">
        <w:rPr>
          <w:szCs w:val="22"/>
        </w:rPr>
        <w:t xml:space="preserve"> R</w:t>
      </w:r>
      <w:r w:rsidR="003A0884">
        <w:rPr>
          <w:szCs w:val="22"/>
        </w:rPr>
        <w:t>10</w:t>
      </w:r>
      <w:r w:rsidR="002E479A">
        <w:rPr>
          <w:szCs w:val="22"/>
        </w:rPr>
        <w:t>,)</w:t>
      </w:r>
      <w:r w:rsidR="00F47594">
        <w:rPr>
          <w:szCs w:val="22"/>
        </w:rPr>
        <w:t>.</w:t>
      </w:r>
      <w:r w:rsidR="002E479A">
        <w:rPr>
          <w:szCs w:val="22"/>
        </w:rPr>
        <w:t xml:space="preserve"> </w:t>
      </w:r>
      <w:r w:rsidR="000035E6">
        <w:rPr>
          <w:szCs w:val="22"/>
        </w:rPr>
        <w:t>Gedurende deze ontmoetingen</w:t>
      </w:r>
      <w:r w:rsidR="00EF79F9">
        <w:rPr>
          <w:szCs w:val="22"/>
        </w:rPr>
        <w:t xml:space="preserve"> </w:t>
      </w:r>
      <w:r w:rsidR="006A33B8">
        <w:rPr>
          <w:szCs w:val="22"/>
        </w:rPr>
        <w:t>delen</w:t>
      </w:r>
      <w:r w:rsidR="00D3749F">
        <w:rPr>
          <w:szCs w:val="22"/>
        </w:rPr>
        <w:t xml:space="preserve"> leerlingen </w:t>
      </w:r>
      <w:r w:rsidR="006A33B8">
        <w:rPr>
          <w:szCs w:val="22"/>
        </w:rPr>
        <w:t>ideeën over</w:t>
      </w:r>
      <w:r w:rsidR="00D3749F">
        <w:rPr>
          <w:szCs w:val="22"/>
        </w:rPr>
        <w:t xml:space="preserve"> </w:t>
      </w:r>
      <w:r w:rsidR="002E479A">
        <w:rPr>
          <w:szCs w:val="22"/>
        </w:rPr>
        <w:t xml:space="preserve">specifieke </w:t>
      </w:r>
      <w:r w:rsidR="00D3749F">
        <w:rPr>
          <w:szCs w:val="22"/>
        </w:rPr>
        <w:t xml:space="preserve">thema’s, zoals </w:t>
      </w:r>
      <w:r w:rsidR="006A33B8">
        <w:rPr>
          <w:szCs w:val="22"/>
        </w:rPr>
        <w:t>het toetsbeleid</w:t>
      </w:r>
      <w:r w:rsidR="002E479A">
        <w:rPr>
          <w:szCs w:val="22"/>
        </w:rPr>
        <w:t xml:space="preserve">, </w:t>
      </w:r>
      <w:r w:rsidR="00006BF8">
        <w:rPr>
          <w:szCs w:val="22"/>
        </w:rPr>
        <w:t xml:space="preserve">het telefoonbeleid, </w:t>
      </w:r>
      <w:r w:rsidR="00816E27">
        <w:rPr>
          <w:szCs w:val="22"/>
        </w:rPr>
        <w:t>hoe Paarse Vrijdag ingericht moet worden</w:t>
      </w:r>
      <w:r w:rsidR="002E479A">
        <w:rPr>
          <w:szCs w:val="22"/>
        </w:rPr>
        <w:t xml:space="preserve"> of hoe</w:t>
      </w:r>
      <w:r w:rsidR="009A1CB4">
        <w:rPr>
          <w:szCs w:val="22"/>
        </w:rPr>
        <w:t xml:space="preserve"> </w:t>
      </w:r>
      <w:r w:rsidR="002E479A">
        <w:rPr>
          <w:szCs w:val="22"/>
        </w:rPr>
        <w:t>lang pauzes moeten duren.</w:t>
      </w:r>
      <w:r w:rsidR="00816E27">
        <w:rPr>
          <w:szCs w:val="22"/>
        </w:rPr>
        <w:t xml:space="preserve"> </w:t>
      </w:r>
      <w:r w:rsidR="003629DE">
        <w:rPr>
          <w:szCs w:val="22"/>
        </w:rPr>
        <w:t xml:space="preserve">Daarnaast betreft het vooral concrete en praktische zaken waarmee de leerlingen dagelijks in aanraking komen, </w:t>
      </w:r>
      <w:r w:rsidR="00006BF8">
        <w:rPr>
          <w:szCs w:val="22"/>
        </w:rPr>
        <w:t>zoals de broodjes in de kantine of</w:t>
      </w:r>
      <w:r w:rsidR="003629DE">
        <w:rPr>
          <w:szCs w:val="22"/>
        </w:rPr>
        <w:t xml:space="preserve"> de zeepjes op de </w:t>
      </w:r>
      <w:r w:rsidR="001E3D18">
        <w:rPr>
          <w:szCs w:val="22"/>
        </w:rPr>
        <w:t>toiletten.</w:t>
      </w:r>
    </w:p>
    <w:p w14:paraId="437881B7" w14:textId="4758A6D1" w:rsidR="001820FD" w:rsidRDefault="00FF4473" w:rsidP="0061298A">
      <w:pPr>
        <w:spacing w:line="360" w:lineRule="auto"/>
        <w:contextualSpacing/>
        <w:rPr>
          <w:szCs w:val="22"/>
        </w:rPr>
      </w:pPr>
      <w:r>
        <w:rPr>
          <w:szCs w:val="22"/>
        </w:rPr>
        <w:tab/>
      </w:r>
      <w:r w:rsidR="001820FD">
        <w:rPr>
          <w:szCs w:val="22"/>
        </w:rPr>
        <w:t xml:space="preserve">Vooral het montessorionderwijs verschilt in het betrekken van leerlingen bij de input. </w:t>
      </w:r>
      <w:r w:rsidR="009A1CB4">
        <w:rPr>
          <w:szCs w:val="22"/>
        </w:rPr>
        <w:t>Uit een interview met een</w:t>
      </w:r>
      <w:r w:rsidR="004154A4">
        <w:rPr>
          <w:szCs w:val="22"/>
        </w:rPr>
        <w:t xml:space="preserve"> montessoribestuurder </w:t>
      </w:r>
      <w:r w:rsidR="006A1B8A">
        <w:rPr>
          <w:szCs w:val="22"/>
        </w:rPr>
        <w:t xml:space="preserve">blijkt dat leerlingen om input wordt gevraagd via de leerlingenraad, maar ook via </w:t>
      </w:r>
      <w:r w:rsidR="00895BA8">
        <w:rPr>
          <w:szCs w:val="22"/>
        </w:rPr>
        <w:t>“</w:t>
      </w:r>
      <w:r w:rsidR="006A1B8A">
        <w:rPr>
          <w:szCs w:val="22"/>
        </w:rPr>
        <w:t>leerling</w:t>
      </w:r>
      <w:r w:rsidR="00C07422">
        <w:rPr>
          <w:szCs w:val="22"/>
        </w:rPr>
        <w:t>en</w:t>
      </w:r>
      <w:r w:rsidR="006A1B8A">
        <w:rPr>
          <w:szCs w:val="22"/>
        </w:rPr>
        <w:t>arena’s</w:t>
      </w:r>
      <w:r w:rsidR="00895BA8">
        <w:rPr>
          <w:szCs w:val="22"/>
        </w:rPr>
        <w:t>”</w:t>
      </w:r>
      <w:r w:rsidR="006A1B8A">
        <w:rPr>
          <w:szCs w:val="22"/>
        </w:rPr>
        <w:t xml:space="preserve"> (R</w:t>
      </w:r>
      <w:r w:rsidR="00186C61">
        <w:rPr>
          <w:szCs w:val="22"/>
        </w:rPr>
        <w:t>6</w:t>
      </w:r>
      <w:r w:rsidR="006A1B8A">
        <w:rPr>
          <w:szCs w:val="22"/>
        </w:rPr>
        <w:t xml:space="preserve">). </w:t>
      </w:r>
      <w:r w:rsidR="00DC7606">
        <w:rPr>
          <w:szCs w:val="22"/>
        </w:rPr>
        <w:t>De bestuurder laat merken dat leerlingen hen echt wijzen op zaken waar ze zelf niet aan hadden gedacht</w:t>
      </w:r>
      <w:r w:rsidR="004154A4">
        <w:rPr>
          <w:szCs w:val="22"/>
        </w:rPr>
        <w:t xml:space="preserve"> door op bepaalde thema’s input te vragen</w:t>
      </w:r>
      <w:r w:rsidR="0018365A">
        <w:rPr>
          <w:szCs w:val="22"/>
        </w:rPr>
        <w:t>, zoals de praktische zaken in de school</w:t>
      </w:r>
      <w:r w:rsidR="004154A4">
        <w:rPr>
          <w:szCs w:val="22"/>
        </w:rPr>
        <w:t xml:space="preserve">. </w:t>
      </w:r>
      <w:r w:rsidR="00B5577B">
        <w:rPr>
          <w:szCs w:val="22"/>
        </w:rPr>
        <w:t xml:space="preserve">De </w:t>
      </w:r>
      <w:r w:rsidR="00FA105F">
        <w:rPr>
          <w:szCs w:val="22"/>
        </w:rPr>
        <w:t>montessori</w:t>
      </w:r>
      <w:r w:rsidR="00B5577B">
        <w:rPr>
          <w:szCs w:val="22"/>
        </w:rPr>
        <w:t>bestuurder</w:t>
      </w:r>
      <w:r w:rsidR="00FA105F">
        <w:rPr>
          <w:szCs w:val="22"/>
        </w:rPr>
        <w:t>s</w:t>
      </w:r>
      <w:r w:rsidR="00B5577B">
        <w:rPr>
          <w:szCs w:val="22"/>
        </w:rPr>
        <w:t xml:space="preserve"> </w:t>
      </w:r>
      <w:r w:rsidR="00FA105F">
        <w:rPr>
          <w:szCs w:val="22"/>
        </w:rPr>
        <w:t>geven</w:t>
      </w:r>
      <w:r w:rsidR="00B5577B">
        <w:rPr>
          <w:szCs w:val="22"/>
        </w:rPr>
        <w:t xml:space="preserve"> aan dat de leerling </w:t>
      </w:r>
      <w:r w:rsidR="00F0547B">
        <w:rPr>
          <w:szCs w:val="22"/>
        </w:rPr>
        <w:t xml:space="preserve">heel goed op ieder thema kan meepraten en </w:t>
      </w:r>
      <w:r w:rsidR="00895BA8">
        <w:rPr>
          <w:szCs w:val="22"/>
        </w:rPr>
        <w:t>een standpunt kan delen</w:t>
      </w:r>
      <w:r w:rsidR="00FA105F">
        <w:rPr>
          <w:szCs w:val="22"/>
        </w:rPr>
        <w:t xml:space="preserve"> (R</w:t>
      </w:r>
      <w:r w:rsidR="005E6265">
        <w:rPr>
          <w:szCs w:val="22"/>
        </w:rPr>
        <w:t>5</w:t>
      </w:r>
      <w:r w:rsidR="00FA105F">
        <w:rPr>
          <w:szCs w:val="22"/>
        </w:rPr>
        <w:t>, R</w:t>
      </w:r>
      <w:r w:rsidR="005E6265">
        <w:rPr>
          <w:szCs w:val="22"/>
        </w:rPr>
        <w:t>6</w:t>
      </w:r>
      <w:r w:rsidR="00FA105F">
        <w:rPr>
          <w:szCs w:val="22"/>
        </w:rPr>
        <w:t>)</w:t>
      </w:r>
      <w:r w:rsidR="00260266">
        <w:rPr>
          <w:szCs w:val="22"/>
        </w:rPr>
        <w:t xml:space="preserve">. </w:t>
      </w:r>
      <w:r w:rsidR="00750EC5">
        <w:rPr>
          <w:szCs w:val="22"/>
        </w:rPr>
        <w:t xml:space="preserve">Een andere montessoribestuurder bevestigt deze blik op de input van leerlingen. </w:t>
      </w:r>
      <w:r w:rsidR="005373F8">
        <w:rPr>
          <w:szCs w:val="22"/>
        </w:rPr>
        <w:t xml:space="preserve">De bestuurder heeft het over ‘inspiratiedagen’ waar leerlingen intensief worden ingezet om input te leveren en zelfs de dag leiden en voorbereiden. </w:t>
      </w:r>
      <w:r w:rsidR="00D752E6">
        <w:rPr>
          <w:szCs w:val="22"/>
        </w:rPr>
        <w:t>Leerlingen zijn</w:t>
      </w:r>
      <w:r w:rsidR="005F598D">
        <w:rPr>
          <w:szCs w:val="22"/>
        </w:rPr>
        <w:t>, naast andere partijen,</w:t>
      </w:r>
      <w:r w:rsidR="00D752E6">
        <w:rPr>
          <w:szCs w:val="22"/>
        </w:rPr>
        <w:t xml:space="preserve"> volwaardige gesprekspartners die aan iedere sessie deelnemen om </w:t>
      </w:r>
      <w:r w:rsidR="005F598D">
        <w:rPr>
          <w:szCs w:val="22"/>
        </w:rPr>
        <w:t xml:space="preserve">pijlers op te stellen </w:t>
      </w:r>
      <w:r w:rsidR="00243735">
        <w:rPr>
          <w:szCs w:val="22"/>
        </w:rPr>
        <w:t>waar de visie de komende jaren op gaat draaien.</w:t>
      </w:r>
      <w:r w:rsidR="00641469">
        <w:rPr>
          <w:szCs w:val="22"/>
        </w:rPr>
        <w:t xml:space="preserve"> Ze hebben het dan over grote thema’s als hoeveel vrijheid er in de school </w:t>
      </w:r>
      <w:r w:rsidR="00C65FC8">
        <w:rPr>
          <w:szCs w:val="22"/>
        </w:rPr>
        <w:t>moet zijn, maar ook weer concrete thema’s als AI-gebruik in de school.</w:t>
      </w:r>
      <w:r w:rsidR="00681063">
        <w:rPr>
          <w:szCs w:val="22"/>
        </w:rPr>
        <w:t xml:space="preserve"> </w:t>
      </w:r>
    </w:p>
    <w:p w14:paraId="51D50CDD" w14:textId="54C05C1F" w:rsidR="00163A53" w:rsidRDefault="00BA630A" w:rsidP="0061298A">
      <w:pPr>
        <w:spacing w:line="360" w:lineRule="auto"/>
        <w:ind w:firstLine="708"/>
        <w:contextualSpacing/>
        <w:rPr>
          <w:szCs w:val="22"/>
        </w:rPr>
      </w:pPr>
      <w:r>
        <w:rPr>
          <w:szCs w:val="22"/>
        </w:rPr>
        <w:t>Naast inspiratiedagen en leerling</w:t>
      </w:r>
      <w:r w:rsidR="00C07422">
        <w:rPr>
          <w:szCs w:val="22"/>
        </w:rPr>
        <w:t>en</w:t>
      </w:r>
      <w:r>
        <w:rPr>
          <w:szCs w:val="22"/>
        </w:rPr>
        <w:t>arena</w:t>
      </w:r>
      <w:r w:rsidR="00DE2E95">
        <w:rPr>
          <w:szCs w:val="22"/>
        </w:rPr>
        <w:t>’</w:t>
      </w:r>
      <w:r>
        <w:rPr>
          <w:szCs w:val="22"/>
        </w:rPr>
        <w:t xml:space="preserve">s </w:t>
      </w:r>
      <w:r w:rsidR="00DE2E95">
        <w:rPr>
          <w:szCs w:val="22"/>
        </w:rPr>
        <w:t>noemt een bestuurder van een christelijke school dat leerlingen betrokken zijn via leerling</w:t>
      </w:r>
      <w:r w:rsidR="00C07422">
        <w:rPr>
          <w:szCs w:val="22"/>
        </w:rPr>
        <w:t>en</w:t>
      </w:r>
      <w:r w:rsidR="00DE2E95">
        <w:rPr>
          <w:szCs w:val="22"/>
        </w:rPr>
        <w:t>panels om mee te praten over de visie</w:t>
      </w:r>
      <w:r w:rsidR="00F1397F">
        <w:rPr>
          <w:szCs w:val="22"/>
        </w:rPr>
        <w:t xml:space="preserve"> (R</w:t>
      </w:r>
      <w:r w:rsidR="00186C61">
        <w:rPr>
          <w:szCs w:val="22"/>
        </w:rPr>
        <w:t>9</w:t>
      </w:r>
      <w:r w:rsidR="00F1397F">
        <w:rPr>
          <w:szCs w:val="22"/>
        </w:rPr>
        <w:t>)</w:t>
      </w:r>
      <w:r w:rsidR="00DE2E95">
        <w:rPr>
          <w:szCs w:val="22"/>
        </w:rPr>
        <w:t>.</w:t>
      </w:r>
      <w:r w:rsidR="00A3743F">
        <w:rPr>
          <w:szCs w:val="22"/>
        </w:rPr>
        <w:t xml:space="preserve"> Daarbij praten ze vooral mee over onderwijskundige thema’s en </w:t>
      </w:r>
      <w:r w:rsidR="00595881">
        <w:rPr>
          <w:szCs w:val="22"/>
        </w:rPr>
        <w:t xml:space="preserve">hebben ze de </w:t>
      </w:r>
      <w:r w:rsidR="007024C6">
        <w:rPr>
          <w:szCs w:val="22"/>
        </w:rPr>
        <w:t xml:space="preserve">zaken rondom </w:t>
      </w:r>
      <w:r w:rsidR="00595881">
        <w:rPr>
          <w:szCs w:val="22"/>
        </w:rPr>
        <w:t>bedrijfsvoering buiten beschouw</w:t>
      </w:r>
      <w:r w:rsidR="007A3A05">
        <w:rPr>
          <w:szCs w:val="22"/>
        </w:rPr>
        <w:t>ing</w:t>
      </w:r>
      <w:r w:rsidR="00595881">
        <w:rPr>
          <w:szCs w:val="22"/>
        </w:rPr>
        <w:t xml:space="preserve"> gelaten (R</w:t>
      </w:r>
      <w:r w:rsidR="005E6265">
        <w:rPr>
          <w:szCs w:val="22"/>
        </w:rPr>
        <w:t>5</w:t>
      </w:r>
      <w:r w:rsidR="00A56444">
        <w:rPr>
          <w:szCs w:val="22"/>
        </w:rPr>
        <w:t>, R</w:t>
      </w:r>
      <w:r w:rsidR="005E6265">
        <w:rPr>
          <w:szCs w:val="22"/>
        </w:rPr>
        <w:t>9</w:t>
      </w:r>
      <w:r w:rsidR="001E70A2">
        <w:rPr>
          <w:szCs w:val="22"/>
        </w:rPr>
        <w:t xml:space="preserve">). Leerlingen </w:t>
      </w:r>
      <w:r w:rsidR="00267FCA">
        <w:rPr>
          <w:szCs w:val="22"/>
        </w:rPr>
        <w:t>stellen voorwaarden voor goede</w:t>
      </w:r>
      <w:r w:rsidR="001E70A2">
        <w:rPr>
          <w:szCs w:val="22"/>
        </w:rPr>
        <w:t xml:space="preserve"> lessen en dit wordt dan meegenomen in de visie.</w:t>
      </w:r>
      <w:r w:rsidR="0064651E">
        <w:rPr>
          <w:szCs w:val="22"/>
        </w:rPr>
        <w:t xml:space="preserve"> </w:t>
      </w:r>
      <w:r w:rsidR="00CF7681">
        <w:rPr>
          <w:szCs w:val="22"/>
        </w:rPr>
        <w:t xml:space="preserve">Deze voorwaarden bestaan </w:t>
      </w:r>
      <w:r w:rsidR="0064651E">
        <w:rPr>
          <w:szCs w:val="22"/>
        </w:rPr>
        <w:t>bijvoorbeeld uit wat een goede docent is en hoe lang de pauze moet zijn.</w:t>
      </w:r>
    </w:p>
    <w:p w14:paraId="44DE3A32" w14:textId="505D249E" w:rsidR="000B2EDD" w:rsidRDefault="00626759" w:rsidP="0061298A">
      <w:pPr>
        <w:spacing w:line="360" w:lineRule="auto"/>
        <w:ind w:firstLine="708"/>
        <w:contextualSpacing/>
        <w:rPr>
          <w:szCs w:val="22"/>
        </w:rPr>
      </w:pPr>
      <w:r>
        <w:rPr>
          <w:szCs w:val="22"/>
        </w:rPr>
        <w:t>Een</w:t>
      </w:r>
      <w:r w:rsidR="000B2EDD">
        <w:rPr>
          <w:szCs w:val="22"/>
        </w:rPr>
        <w:t xml:space="preserve"> bestuurder </w:t>
      </w:r>
      <w:r>
        <w:rPr>
          <w:szCs w:val="22"/>
        </w:rPr>
        <w:t xml:space="preserve">noemt </w:t>
      </w:r>
      <w:r w:rsidR="000B2EDD">
        <w:rPr>
          <w:szCs w:val="22"/>
        </w:rPr>
        <w:t xml:space="preserve">dat niet iedere leerling </w:t>
      </w:r>
      <w:r w:rsidR="009A1CB4">
        <w:rPr>
          <w:szCs w:val="22"/>
        </w:rPr>
        <w:t>in</w:t>
      </w:r>
      <w:r w:rsidR="000B2EDD">
        <w:rPr>
          <w:szCs w:val="22"/>
        </w:rPr>
        <w:t xml:space="preserve"> staat</w:t>
      </w:r>
      <w:r w:rsidR="009A1CB4">
        <w:rPr>
          <w:szCs w:val="22"/>
        </w:rPr>
        <w:t xml:space="preserve"> is</w:t>
      </w:r>
      <w:r w:rsidR="000B2EDD">
        <w:rPr>
          <w:szCs w:val="22"/>
        </w:rPr>
        <w:t xml:space="preserve"> om als voorwaardig gesprekspartner deel te nemen, omdat de leerling niet overal evenveel kennis over heeft (R</w:t>
      </w:r>
      <w:r w:rsidR="00186C61">
        <w:rPr>
          <w:szCs w:val="22"/>
        </w:rPr>
        <w:t>7</w:t>
      </w:r>
      <w:r w:rsidR="000B2EDD">
        <w:rPr>
          <w:szCs w:val="22"/>
        </w:rPr>
        <w:t xml:space="preserve">). Ook geven ze aan dat ze niet op ieder thema meepraten, omdat sommige thema’s wat te </w:t>
      </w:r>
      <w:r>
        <w:rPr>
          <w:szCs w:val="22"/>
        </w:rPr>
        <w:t>hoog</w:t>
      </w:r>
      <w:r w:rsidR="003236F6">
        <w:rPr>
          <w:szCs w:val="22"/>
        </w:rPr>
        <w:t xml:space="preserve"> </w:t>
      </w:r>
      <w:r>
        <w:rPr>
          <w:szCs w:val="22"/>
        </w:rPr>
        <w:t>over zijn</w:t>
      </w:r>
      <w:r w:rsidR="000B2EDD">
        <w:rPr>
          <w:szCs w:val="22"/>
        </w:rPr>
        <w:t xml:space="preserve"> (R</w:t>
      </w:r>
      <w:r w:rsidR="00186C61">
        <w:rPr>
          <w:szCs w:val="22"/>
        </w:rPr>
        <w:t>8</w:t>
      </w:r>
      <w:r w:rsidR="000B2EDD">
        <w:rPr>
          <w:szCs w:val="22"/>
        </w:rPr>
        <w:t xml:space="preserve">). Als ze dan meepraten, wordt niet iedere wens van de leerling overgenomen: </w:t>
      </w:r>
      <w:r w:rsidR="000B2EDD">
        <w:rPr>
          <w:i/>
          <w:iCs/>
          <w:szCs w:val="22"/>
        </w:rPr>
        <w:t xml:space="preserve">“De klant bepaalt niet wat wij doen, maar heeft wel veel invloed op de keuzes” </w:t>
      </w:r>
      <w:r w:rsidR="000B2EDD">
        <w:rPr>
          <w:szCs w:val="22"/>
        </w:rPr>
        <w:t>(R</w:t>
      </w:r>
      <w:r w:rsidR="00186C61">
        <w:rPr>
          <w:szCs w:val="22"/>
        </w:rPr>
        <w:t>3</w:t>
      </w:r>
      <w:r w:rsidR="000B2EDD">
        <w:rPr>
          <w:szCs w:val="22"/>
        </w:rPr>
        <w:t>). De bestuurder beslist uiteindelijk welke input wordt meegenomen.</w:t>
      </w:r>
      <w:r w:rsidR="0063598D">
        <w:rPr>
          <w:szCs w:val="22"/>
        </w:rPr>
        <w:t xml:space="preserve"> Dit wordt bevestigd door de montessoribestuurder die graag de input van leerlingen hoort, maar uiteindelijk zelf beslissingen over telefoonbeleid neemt (R</w:t>
      </w:r>
      <w:r w:rsidR="00186C61">
        <w:rPr>
          <w:szCs w:val="22"/>
        </w:rPr>
        <w:t>6</w:t>
      </w:r>
      <w:r w:rsidR="003236F6">
        <w:rPr>
          <w:szCs w:val="22"/>
        </w:rPr>
        <w:t>).</w:t>
      </w:r>
      <w:r w:rsidR="006613A4">
        <w:rPr>
          <w:szCs w:val="22"/>
        </w:rPr>
        <w:t xml:space="preserve"> Tot slot noemt één bestuurder dat de leerling niet meepraat over de visie en dat deze in principe ‘top down’ vastgesteld wordt (R</w:t>
      </w:r>
      <w:r w:rsidR="00186C61">
        <w:rPr>
          <w:szCs w:val="22"/>
        </w:rPr>
        <w:t>1</w:t>
      </w:r>
      <w:r w:rsidR="006613A4">
        <w:rPr>
          <w:szCs w:val="22"/>
        </w:rPr>
        <w:t xml:space="preserve">). </w:t>
      </w:r>
    </w:p>
    <w:p w14:paraId="72620C23" w14:textId="39D6FD98" w:rsidR="003D58DE" w:rsidRDefault="003D58DE" w:rsidP="0061298A">
      <w:pPr>
        <w:spacing w:line="360" w:lineRule="auto"/>
        <w:ind w:firstLine="708"/>
        <w:contextualSpacing/>
        <w:rPr>
          <w:szCs w:val="22"/>
        </w:rPr>
      </w:pPr>
      <w:r>
        <w:rPr>
          <w:szCs w:val="22"/>
        </w:rPr>
        <w:t xml:space="preserve">De leerlingen praten dus wel mee aan de voorkant van het visieproces, maar </w:t>
      </w:r>
      <w:r w:rsidR="0010150C">
        <w:rPr>
          <w:szCs w:val="22"/>
        </w:rPr>
        <w:t xml:space="preserve">niet alles wordt overgenomen. </w:t>
      </w:r>
      <w:r w:rsidR="00263249">
        <w:rPr>
          <w:szCs w:val="22"/>
        </w:rPr>
        <w:t xml:space="preserve">Specifieke steun wordt geuit vanuit de leerling, omdat er specifieke wensen voor het beleid worden geuit. </w:t>
      </w:r>
      <w:r w:rsidR="00043E6E" w:rsidRPr="00043E6E">
        <w:rPr>
          <w:szCs w:val="22"/>
        </w:rPr>
        <w:t>Hoewel niet alle wensen van leerlingen worden overgenomen, ervaren bestuurders dat leerlingen blijvend participeren en tevreden blijven over het proces.</w:t>
      </w:r>
      <w:r w:rsidR="00076C6B">
        <w:rPr>
          <w:szCs w:val="22"/>
        </w:rPr>
        <w:t xml:space="preserve"> </w:t>
      </w:r>
    </w:p>
    <w:p w14:paraId="03805E32" w14:textId="28C44EDD" w:rsidR="00CE2EAD" w:rsidRDefault="00572E51" w:rsidP="00CE2EAD">
      <w:pPr>
        <w:spacing w:line="360" w:lineRule="auto"/>
        <w:ind w:firstLine="708"/>
        <w:contextualSpacing/>
        <w:rPr>
          <w:szCs w:val="22"/>
        </w:rPr>
      </w:pPr>
      <w:r>
        <w:rPr>
          <w:szCs w:val="22"/>
        </w:rPr>
        <w:t>Wat betreft de</w:t>
      </w:r>
      <w:r w:rsidR="005E6265">
        <w:rPr>
          <w:szCs w:val="22"/>
        </w:rPr>
        <w:t xml:space="preserve"> steun </w:t>
      </w:r>
      <w:r w:rsidR="0009063A">
        <w:rPr>
          <w:szCs w:val="22"/>
        </w:rPr>
        <w:t>ten aanzien van</w:t>
      </w:r>
      <w:r w:rsidR="000B2EDD">
        <w:rPr>
          <w:szCs w:val="22"/>
        </w:rPr>
        <w:t xml:space="preserve"> throughput</w:t>
      </w:r>
      <w:r w:rsidR="005E6265">
        <w:rPr>
          <w:szCs w:val="22"/>
        </w:rPr>
        <w:t xml:space="preserve">legitimiteit </w:t>
      </w:r>
      <w:r w:rsidR="000B2EDD">
        <w:rPr>
          <w:szCs w:val="22"/>
        </w:rPr>
        <w:t xml:space="preserve">zijn </w:t>
      </w:r>
      <w:r>
        <w:rPr>
          <w:szCs w:val="22"/>
        </w:rPr>
        <w:t>l</w:t>
      </w:r>
      <w:r w:rsidR="000B2EDD">
        <w:rPr>
          <w:szCs w:val="22"/>
        </w:rPr>
        <w:t xml:space="preserve">eerlingen </w:t>
      </w:r>
      <w:r>
        <w:rPr>
          <w:szCs w:val="22"/>
        </w:rPr>
        <w:t xml:space="preserve">vaak </w:t>
      </w:r>
      <w:r w:rsidR="000B2EDD">
        <w:rPr>
          <w:szCs w:val="22"/>
        </w:rPr>
        <w:t>betrokken</w:t>
      </w:r>
      <w:r>
        <w:rPr>
          <w:szCs w:val="22"/>
        </w:rPr>
        <w:t xml:space="preserve"> via de leerlingenraad of medezeggenschapsraad. Hier wordt tussentijds met hen gespard </w:t>
      </w:r>
      <w:r w:rsidR="004F59A0">
        <w:rPr>
          <w:szCs w:val="22"/>
        </w:rPr>
        <w:t xml:space="preserve">of krijgen ze concrete vragen voorgelegd vanuit de bestuurder. </w:t>
      </w:r>
      <w:r w:rsidR="00345D6B">
        <w:rPr>
          <w:szCs w:val="22"/>
        </w:rPr>
        <w:t xml:space="preserve">Veel bestuurders geven aan dat </w:t>
      </w:r>
      <w:r w:rsidR="001040C6">
        <w:rPr>
          <w:szCs w:val="22"/>
        </w:rPr>
        <w:t xml:space="preserve">ook niet iedere leerling even goed is vertegenwoordigd via deze raden. </w:t>
      </w:r>
      <w:r w:rsidR="004F59A0">
        <w:rPr>
          <w:szCs w:val="22"/>
        </w:rPr>
        <w:t xml:space="preserve">Slechts één bestuurder </w:t>
      </w:r>
      <w:r w:rsidR="00345D6B">
        <w:rPr>
          <w:szCs w:val="22"/>
        </w:rPr>
        <w:t>betrekt leerlingen tussentijds op een andere manier</w:t>
      </w:r>
      <w:r w:rsidR="00E175BE">
        <w:rPr>
          <w:szCs w:val="22"/>
        </w:rPr>
        <w:t xml:space="preserve"> (</w:t>
      </w:r>
      <w:r w:rsidR="00676F4F">
        <w:rPr>
          <w:szCs w:val="22"/>
        </w:rPr>
        <w:t>R9</w:t>
      </w:r>
      <w:r w:rsidR="00E175BE">
        <w:rPr>
          <w:szCs w:val="22"/>
        </w:rPr>
        <w:t>)</w:t>
      </w:r>
      <w:r w:rsidR="00345D6B">
        <w:rPr>
          <w:szCs w:val="22"/>
        </w:rPr>
        <w:t xml:space="preserve">. De leerlingen </w:t>
      </w:r>
      <w:r w:rsidR="000B2EDD">
        <w:rPr>
          <w:szCs w:val="22"/>
        </w:rPr>
        <w:t xml:space="preserve">bezoeken een aantal keer per jaar </w:t>
      </w:r>
      <w:r w:rsidR="007A3A05">
        <w:rPr>
          <w:szCs w:val="22"/>
        </w:rPr>
        <w:t>een aantal</w:t>
      </w:r>
      <w:r w:rsidR="000B2EDD">
        <w:rPr>
          <w:szCs w:val="22"/>
        </w:rPr>
        <w:t xml:space="preserve"> lessen </w:t>
      </w:r>
      <w:r w:rsidR="007A3A05">
        <w:rPr>
          <w:szCs w:val="22"/>
        </w:rPr>
        <w:t xml:space="preserve">van de verschillende scholen </w:t>
      </w:r>
      <w:r w:rsidR="000B2EDD">
        <w:rPr>
          <w:szCs w:val="22"/>
        </w:rPr>
        <w:t xml:space="preserve">om te kijken hoe het ervoor staat met de visie. Per school nemen twee of drie leerlingen deel aan deze </w:t>
      </w:r>
      <w:r w:rsidR="00345D6B">
        <w:rPr>
          <w:szCs w:val="22"/>
        </w:rPr>
        <w:t xml:space="preserve">tussentijdse </w:t>
      </w:r>
      <w:r w:rsidR="000B2EDD">
        <w:rPr>
          <w:szCs w:val="22"/>
        </w:rPr>
        <w:t>evaluaties.</w:t>
      </w:r>
      <w:r w:rsidR="00CE2EAD">
        <w:rPr>
          <w:szCs w:val="22"/>
        </w:rPr>
        <w:t xml:space="preserve"> </w:t>
      </w:r>
      <w:r w:rsidR="00043E6E">
        <w:rPr>
          <w:szCs w:val="22"/>
        </w:rPr>
        <w:t>D</w:t>
      </w:r>
      <w:r w:rsidR="00043E6E" w:rsidRPr="00043E6E">
        <w:rPr>
          <w:szCs w:val="22"/>
        </w:rPr>
        <w:t xml:space="preserve">e participatie van leerlingen in raden en panels geeft blijk van hun wens om betrokken te blijven, ook als niet alle suggesties worden overgenomen. Bestuurders ervaren geen druk of onvrede als input niet wordt </w:t>
      </w:r>
      <w:r w:rsidR="00043E6E">
        <w:rPr>
          <w:szCs w:val="22"/>
        </w:rPr>
        <w:t>overgenomen</w:t>
      </w:r>
      <w:r w:rsidR="00043E6E" w:rsidRPr="00043E6E">
        <w:rPr>
          <w:szCs w:val="22"/>
        </w:rPr>
        <w:t xml:space="preserve">. Dit onderstreept </w:t>
      </w:r>
      <w:r w:rsidR="009361BF">
        <w:rPr>
          <w:szCs w:val="22"/>
        </w:rPr>
        <w:t xml:space="preserve">ook </w:t>
      </w:r>
      <w:r w:rsidR="00043E6E" w:rsidRPr="00043E6E">
        <w:rPr>
          <w:szCs w:val="22"/>
        </w:rPr>
        <w:t xml:space="preserve">een </w:t>
      </w:r>
      <w:r w:rsidR="009361BF">
        <w:rPr>
          <w:szCs w:val="22"/>
        </w:rPr>
        <w:t>specifieke</w:t>
      </w:r>
      <w:r w:rsidR="00043E6E" w:rsidRPr="00043E6E">
        <w:rPr>
          <w:szCs w:val="22"/>
        </w:rPr>
        <w:t xml:space="preserve"> vorm van steun ten aanzien van throughputlegitimiteit: </w:t>
      </w:r>
      <w:r w:rsidR="00A612A0">
        <w:rPr>
          <w:szCs w:val="22"/>
        </w:rPr>
        <w:t>leerlingen laten blijken in verschillende vormen van participatie wat ze belangrijk vinden.</w:t>
      </w:r>
    </w:p>
    <w:p w14:paraId="395BAA72" w14:textId="15456161" w:rsidR="0069703B" w:rsidRDefault="001040C6" w:rsidP="0061298A">
      <w:pPr>
        <w:spacing w:line="360" w:lineRule="auto"/>
        <w:contextualSpacing/>
        <w:rPr>
          <w:szCs w:val="22"/>
        </w:rPr>
      </w:pPr>
      <w:r>
        <w:rPr>
          <w:szCs w:val="22"/>
        </w:rPr>
        <w:tab/>
        <w:t>Op de output</w:t>
      </w:r>
      <w:r w:rsidR="005E1E8F">
        <w:rPr>
          <w:szCs w:val="22"/>
        </w:rPr>
        <w:t xml:space="preserve"> zijn leerlingen niet heel actief in beeld. Zoals eerder benoemd neemt de bestuurder beslissingen op basis van gesprekken met leerlingen en hebben de leerlingen dus geen doorslaggevende stem. </w:t>
      </w:r>
      <w:r w:rsidR="00050455">
        <w:rPr>
          <w:szCs w:val="22"/>
        </w:rPr>
        <w:t xml:space="preserve">Sommige leerlingen vragen gericht naar de output van afspraken die zijn gemaakt in de leerlingenraad, maar dus niet iedere leerling doet dit. </w:t>
      </w:r>
      <w:r w:rsidR="002B43BB">
        <w:rPr>
          <w:szCs w:val="22"/>
        </w:rPr>
        <w:t xml:space="preserve">Echter, meerdere bestuurders </w:t>
      </w:r>
      <w:r w:rsidR="00050455">
        <w:rPr>
          <w:szCs w:val="22"/>
        </w:rPr>
        <w:t>geven aan dat als leerlingen het ergens mee oneens zijn</w:t>
      </w:r>
      <w:r w:rsidR="00E175BE">
        <w:rPr>
          <w:szCs w:val="22"/>
        </w:rPr>
        <w:t>,</w:t>
      </w:r>
      <w:r w:rsidR="00050455">
        <w:rPr>
          <w:szCs w:val="22"/>
        </w:rPr>
        <w:t xml:space="preserve"> ze dit wel vaak terug horen in de school. Dat komt vaak te</w:t>
      </w:r>
      <w:r w:rsidR="00337179">
        <w:rPr>
          <w:szCs w:val="22"/>
        </w:rPr>
        <w:t>r</w:t>
      </w:r>
      <w:r w:rsidR="00050455">
        <w:rPr>
          <w:szCs w:val="22"/>
        </w:rPr>
        <w:t xml:space="preserve"> ore via docenten of de leerlingenraad.</w:t>
      </w:r>
      <w:r w:rsidR="00281E66">
        <w:rPr>
          <w:szCs w:val="22"/>
        </w:rPr>
        <w:t xml:space="preserve"> </w:t>
      </w:r>
      <w:r w:rsidR="00043E6E" w:rsidRPr="00043E6E">
        <w:rPr>
          <w:szCs w:val="22"/>
        </w:rPr>
        <w:t>De beperkte betrokkenheid van leerlingen bij de resultaten van het beleid maakt dat er weinig specifieke steun wordt geuit ten aanzien van outputlegitimiteit.</w:t>
      </w:r>
    </w:p>
    <w:p w14:paraId="055F6D37" w14:textId="5F50C553" w:rsidR="00CD6FC0" w:rsidRDefault="005D3040" w:rsidP="00CD6FC0">
      <w:pPr>
        <w:spacing w:line="360" w:lineRule="auto"/>
        <w:ind w:firstLine="708"/>
        <w:contextualSpacing/>
        <w:rPr>
          <w:szCs w:val="22"/>
        </w:rPr>
      </w:pPr>
      <w:r>
        <w:t xml:space="preserve">De leerlingen uiten dus specifieke steun ten aanzien van input- en throughputlegitimiteit. </w:t>
      </w:r>
      <w:r w:rsidR="00773256">
        <w:t>D</w:t>
      </w:r>
      <w:r w:rsidR="003F18D0">
        <w:t>aarmee geven ze geen druk aan de bestuurder</w:t>
      </w:r>
      <w:r w:rsidR="00AE5A4C">
        <w:t>. Ook</w:t>
      </w:r>
      <w:r w:rsidR="00675E77">
        <w:t xml:space="preserve"> focust d</w:t>
      </w:r>
      <w:r w:rsidR="00CD6FC0">
        <w:t>e leerling zich voornamelijk op aspecten van de zachte waarde. De bestuurders noemen dat leerlingen vooral thema’s als goede lessen, sfeer op school, kwaliteit van onderwijs en leuke docenten belangrijk vinden. Geen enkele bestuurder heeft genoemd dat wanneer de leerlingen betrokken zijn ze vooral focussen op de resultaten (cijfers) van de leerlingen.</w:t>
      </w:r>
      <w:r w:rsidR="00043E6E">
        <w:t xml:space="preserve"> Uit de gesprekken met bestuurders onderstrepen ze vaak de wensen van de leerlingen en hier</w:t>
      </w:r>
      <w:r w:rsidR="006F5D16">
        <w:t xml:space="preserve">uit blijkt dat de bestuurder de zachte waarde ook belangrijk vindt. Er is tussen de leerling en bestuurder </w:t>
      </w:r>
      <w:r w:rsidR="00043E6E">
        <w:t>geen tegenstrijdigheid in publieke waarde aanwezi</w:t>
      </w:r>
      <w:r w:rsidR="00A1641A">
        <w:t>g</w:t>
      </w:r>
      <w:r w:rsidR="00043E6E">
        <w:t>. D</w:t>
      </w:r>
      <w:r w:rsidR="00A1641A">
        <w:t xml:space="preserve">e leerling levert </w:t>
      </w:r>
      <w:r w:rsidR="00AE5A4C">
        <w:t xml:space="preserve">ook </w:t>
      </w:r>
      <w:r w:rsidR="00A1641A">
        <w:t>op dit gebied dus geen druk op voor de bestuurder.</w:t>
      </w:r>
    </w:p>
    <w:p w14:paraId="5F38974F" w14:textId="0CD61172" w:rsidR="00FC7411" w:rsidRDefault="00FC7411" w:rsidP="00CA05BA">
      <w:pPr>
        <w:pStyle w:val="Kop3"/>
      </w:pPr>
      <w:bookmarkStart w:id="45" w:name="_Toc204095853"/>
      <w:r>
        <w:t>5.</w:t>
      </w:r>
      <w:r w:rsidR="00CA05BA">
        <w:t>1.2</w:t>
      </w:r>
      <w:r>
        <w:t xml:space="preserve"> De invloed van de </w:t>
      </w:r>
      <w:r w:rsidR="000A5390">
        <w:t>Raad van Toezicht</w:t>
      </w:r>
      <w:bookmarkEnd w:id="45"/>
    </w:p>
    <w:p w14:paraId="19D614D8" w14:textId="21BDCB24" w:rsidR="00D26C41" w:rsidRDefault="002365FA" w:rsidP="0061298A">
      <w:pPr>
        <w:spacing w:line="360" w:lineRule="auto"/>
        <w:contextualSpacing/>
        <w:rPr>
          <w:szCs w:val="22"/>
        </w:rPr>
      </w:pPr>
      <w:r>
        <w:rPr>
          <w:szCs w:val="22"/>
        </w:rPr>
        <w:t>Wat betreft steun voor de visie via inputlegitimiteit</w:t>
      </w:r>
      <w:r w:rsidR="00224EB8">
        <w:rPr>
          <w:szCs w:val="22"/>
        </w:rPr>
        <w:t xml:space="preserve"> speelt de Raad van Toezicht op verschillende manieren een rol. Zes bestuurders noemen dat de RvT </w:t>
      </w:r>
      <w:r w:rsidR="00E45D88">
        <w:rPr>
          <w:szCs w:val="22"/>
        </w:rPr>
        <w:t>aan de voorkant van het visieproces input levert voor de visie en adviserend is (</w:t>
      </w:r>
      <w:r w:rsidR="00EA55C8">
        <w:rPr>
          <w:szCs w:val="22"/>
        </w:rPr>
        <w:t xml:space="preserve">R1, R5, </w:t>
      </w:r>
      <w:r w:rsidR="00E45D88">
        <w:rPr>
          <w:szCs w:val="22"/>
        </w:rPr>
        <w:t>R</w:t>
      </w:r>
      <w:r w:rsidR="00186C61">
        <w:rPr>
          <w:szCs w:val="22"/>
        </w:rPr>
        <w:t>6</w:t>
      </w:r>
      <w:r w:rsidR="00E45D88">
        <w:rPr>
          <w:szCs w:val="22"/>
        </w:rPr>
        <w:t>, R</w:t>
      </w:r>
      <w:r w:rsidR="00186C61">
        <w:rPr>
          <w:szCs w:val="22"/>
        </w:rPr>
        <w:t>7</w:t>
      </w:r>
      <w:r w:rsidR="00E45D88">
        <w:rPr>
          <w:szCs w:val="22"/>
        </w:rPr>
        <w:t>, R</w:t>
      </w:r>
      <w:r w:rsidR="00186C61">
        <w:rPr>
          <w:szCs w:val="22"/>
        </w:rPr>
        <w:t>8</w:t>
      </w:r>
      <w:r w:rsidR="00E45D88">
        <w:rPr>
          <w:szCs w:val="22"/>
        </w:rPr>
        <w:t xml:space="preserve">, R10). </w:t>
      </w:r>
      <w:r w:rsidR="00682785">
        <w:rPr>
          <w:szCs w:val="22"/>
        </w:rPr>
        <w:t xml:space="preserve">Hierbij </w:t>
      </w:r>
      <w:r w:rsidR="00AF7B40">
        <w:rPr>
          <w:szCs w:val="22"/>
        </w:rPr>
        <w:t xml:space="preserve">is het vooral de bestuurder die thema’s voorlegt en de RvT die hierover adviseert. </w:t>
      </w:r>
      <w:r w:rsidR="00FF4BF3">
        <w:rPr>
          <w:szCs w:val="22"/>
        </w:rPr>
        <w:t>Deze thema’s zijn breed en in principe advise</w:t>
      </w:r>
      <w:r w:rsidR="00337179">
        <w:rPr>
          <w:szCs w:val="22"/>
        </w:rPr>
        <w:t>ert de RvT</w:t>
      </w:r>
      <w:r w:rsidR="00FF4BF3">
        <w:rPr>
          <w:szCs w:val="22"/>
        </w:rPr>
        <w:t xml:space="preserve"> overal over.</w:t>
      </w:r>
      <w:r w:rsidR="00EC7EB1">
        <w:rPr>
          <w:szCs w:val="22"/>
        </w:rPr>
        <w:t xml:space="preserve"> </w:t>
      </w:r>
      <w:r w:rsidR="00370F46">
        <w:rPr>
          <w:szCs w:val="22"/>
        </w:rPr>
        <w:t>Drie respondenten betrekken de Raad van Toezicht op een andere manier</w:t>
      </w:r>
      <w:r w:rsidR="00B840E9">
        <w:rPr>
          <w:szCs w:val="22"/>
        </w:rPr>
        <w:t xml:space="preserve">. Twee bestuurders voeren gezamenlijk met de RvT SWOT-analyses uit </w:t>
      </w:r>
      <w:r w:rsidR="00547711">
        <w:rPr>
          <w:szCs w:val="22"/>
        </w:rPr>
        <w:t>om gezamenlijk te bepalen waar de visie uit moet bestaan (R</w:t>
      </w:r>
      <w:r w:rsidR="00EA55C8">
        <w:rPr>
          <w:szCs w:val="22"/>
        </w:rPr>
        <w:t>9</w:t>
      </w:r>
      <w:r w:rsidR="00547711">
        <w:rPr>
          <w:szCs w:val="22"/>
        </w:rPr>
        <w:t>, R</w:t>
      </w:r>
      <w:r w:rsidR="00C21C94">
        <w:rPr>
          <w:szCs w:val="22"/>
        </w:rPr>
        <w:t>10</w:t>
      </w:r>
      <w:r w:rsidR="00547711">
        <w:rPr>
          <w:szCs w:val="22"/>
        </w:rPr>
        <w:t xml:space="preserve">). Een andere bestuurder noemt dat de Raad van Toezicht, net als andere stakeholders, deelneemt aan inspiratiedagen waar strategische pijlers uit voortkomen. </w:t>
      </w:r>
      <w:r w:rsidR="009A2775" w:rsidRPr="009A2775">
        <w:rPr>
          <w:szCs w:val="22"/>
        </w:rPr>
        <w:t xml:space="preserve">Hoewel de RvT inhoudelijk bijdraagt en vragen stelt, blijft het vertrouwen in de bestuurder overeind, ook als hun input niet volledig wordt overgenomen. Dit duidt op </w:t>
      </w:r>
      <w:r w:rsidR="00594702">
        <w:rPr>
          <w:szCs w:val="22"/>
        </w:rPr>
        <w:t>specifieke</w:t>
      </w:r>
      <w:r w:rsidR="009A2775" w:rsidRPr="009A2775">
        <w:rPr>
          <w:szCs w:val="22"/>
        </w:rPr>
        <w:t xml:space="preserve"> steun bij inputlegitimiteit: de R</w:t>
      </w:r>
      <w:r w:rsidR="009A2775">
        <w:rPr>
          <w:szCs w:val="22"/>
        </w:rPr>
        <w:t>vT</w:t>
      </w:r>
      <w:r w:rsidR="009A2775" w:rsidRPr="009A2775">
        <w:rPr>
          <w:szCs w:val="22"/>
        </w:rPr>
        <w:t xml:space="preserve"> </w:t>
      </w:r>
      <w:r w:rsidR="00DE19DD">
        <w:rPr>
          <w:szCs w:val="22"/>
        </w:rPr>
        <w:t xml:space="preserve">is betrokken bij </w:t>
      </w:r>
      <w:r w:rsidR="009A2775" w:rsidRPr="009A2775">
        <w:rPr>
          <w:szCs w:val="22"/>
        </w:rPr>
        <w:t xml:space="preserve">het proces </w:t>
      </w:r>
      <w:r w:rsidR="00DE19DD">
        <w:rPr>
          <w:szCs w:val="22"/>
        </w:rPr>
        <w:t xml:space="preserve">en deelt wat zij belangrijk vindt in de visie. </w:t>
      </w:r>
    </w:p>
    <w:p w14:paraId="3C1248B5" w14:textId="1A9A63EC" w:rsidR="00FE51CC" w:rsidRDefault="00B16F86" w:rsidP="0061298A">
      <w:pPr>
        <w:spacing w:line="360" w:lineRule="auto"/>
        <w:ind w:firstLine="708"/>
        <w:contextualSpacing/>
        <w:rPr>
          <w:szCs w:val="22"/>
        </w:rPr>
      </w:pPr>
      <w:r>
        <w:rPr>
          <w:szCs w:val="22"/>
        </w:rPr>
        <w:t>Wat betreft de</w:t>
      </w:r>
      <w:r w:rsidR="00461A20">
        <w:rPr>
          <w:szCs w:val="22"/>
        </w:rPr>
        <w:t xml:space="preserve"> steun </w:t>
      </w:r>
      <w:r w:rsidR="0009063A">
        <w:rPr>
          <w:szCs w:val="22"/>
        </w:rPr>
        <w:t>ten aanzien van</w:t>
      </w:r>
      <w:r>
        <w:rPr>
          <w:szCs w:val="22"/>
        </w:rPr>
        <w:t xml:space="preserve"> throughput</w:t>
      </w:r>
      <w:r w:rsidR="00461A20">
        <w:rPr>
          <w:szCs w:val="22"/>
        </w:rPr>
        <w:t>legitimiteit</w:t>
      </w:r>
      <w:r>
        <w:rPr>
          <w:szCs w:val="22"/>
        </w:rPr>
        <w:t xml:space="preserve"> geven m</w:t>
      </w:r>
      <w:r w:rsidR="00791905">
        <w:rPr>
          <w:szCs w:val="22"/>
        </w:rPr>
        <w:t xml:space="preserve">eerdere bestuurders aan dat de RvT echt </w:t>
      </w:r>
      <w:r w:rsidR="00CB72B9">
        <w:rPr>
          <w:szCs w:val="22"/>
        </w:rPr>
        <w:t>betrokken wordt als sparringpartner om onderwerpen te overleggen (</w:t>
      </w:r>
      <w:r w:rsidR="001B7CDF">
        <w:rPr>
          <w:szCs w:val="22"/>
        </w:rPr>
        <w:t xml:space="preserve">R1, R3, R4, </w:t>
      </w:r>
      <w:r w:rsidR="00CB72B9">
        <w:rPr>
          <w:szCs w:val="22"/>
        </w:rPr>
        <w:t>R</w:t>
      </w:r>
      <w:r w:rsidR="00C21C94">
        <w:rPr>
          <w:szCs w:val="22"/>
        </w:rPr>
        <w:t>6</w:t>
      </w:r>
      <w:r w:rsidR="0040163D">
        <w:rPr>
          <w:szCs w:val="22"/>
        </w:rPr>
        <w:t xml:space="preserve">, </w:t>
      </w:r>
      <w:r>
        <w:rPr>
          <w:szCs w:val="22"/>
        </w:rPr>
        <w:t>R</w:t>
      </w:r>
      <w:r w:rsidR="00C21C94">
        <w:rPr>
          <w:szCs w:val="22"/>
        </w:rPr>
        <w:t>7</w:t>
      </w:r>
      <w:r>
        <w:rPr>
          <w:szCs w:val="22"/>
        </w:rPr>
        <w:t xml:space="preserve">, </w:t>
      </w:r>
      <w:r w:rsidR="0040163D">
        <w:rPr>
          <w:szCs w:val="22"/>
        </w:rPr>
        <w:t>R</w:t>
      </w:r>
      <w:r w:rsidR="00C21C94">
        <w:rPr>
          <w:szCs w:val="22"/>
        </w:rPr>
        <w:t>8</w:t>
      </w:r>
      <w:r w:rsidR="00F32D46">
        <w:rPr>
          <w:szCs w:val="22"/>
        </w:rPr>
        <w:t xml:space="preserve">, </w:t>
      </w:r>
      <w:r w:rsidR="0040163D">
        <w:rPr>
          <w:szCs w:val="22"/>
        </w:rPr>
        <w:t>R</w:t>
      </w:r>
      <w:r w:rsidR="00C21C94">
        <w:rPr>
          <w:szCs w:val="22"/>
        </w:rPr>
        <w:t>10</w:t>
      </w:r>
      <w:r w:rsidR="0040163D">
        <w:rPr>
          <w:szCs w:val="22"/>
        </w:rPr>
        <w:t>)</w:t>
      </w:r>
      <w:r w:rsidR="003718EF">
        <w:rPr>
          <w:szCs w:val="22"/>
        </w:rPr>
        <w:t>.</w:t>
      </w:r>
      <w:r w:rsidR="00CB72B9">
        <w:rPr>
          <w:szCs w:val="22"/>
        </w:rPr>
        <w:t xml:space="preserve"> </w:t>
      </w:r>
      <w:r w:rsidR="00C057D7">
        <w:rPr>
          <w:szCs w:val="22"/>
        </w:rPr>
        <w:t xml:space="preserve">Een andere bestuurder legt uit dat de RvT onderdeel is van het dagelijkse schoolbestuur, waardoor ze constant betrokken zijn </w:t>
      </w:r>
      <w:r w:rsidR="00337179">
        <w:rPr>
          <w:szCs w:val="22"/>
        </w:rPr>
        <w:t>bij</w:t>
      </w:r>
      <w:r w:rsidR="00C057D7">
        <w:rPr>
          <w:szCs w:val="22"/>
        </w:rPr>
        <w:t xml:space="preserve"> het proces van visie-uitwerking (R</w:t>
      </w:r>
      <w:r w:rsidR="00C21C94">
        <w:rPr>
          <w:szCs w:val="22"/>
        </w:rPr>
        <w:t>5</w:t>
      </w:r>
      <w:r w:rsidR="00C057D7">
        <w:rPr>
          <w:szCs w:val="22"/>
        </w:rPr>
        <w:t>).</w:t>
      </w:r>
      <w:r w:rsidR="00C933C6">
        <w:rPr>
          <w:szCs w:val="22"/>
        </w:rPr>
        <w:t xml:space="preserve"> </w:t>
      </w:r>
      <w:r w:rsidR="009A2775" w:rsidRPr="009A2775">
        <w:rPr>
          <w:szCs w:val="22"/>
        </w:rPr>
        <w:t xml:space="preserve">Hoewel er structureel overleg plaatsvindt, wordt dit door bestuurders eerder ervaren als controle dan als ondersteuning. Er is specifieke steun vanuit de RvT op het gebied van throughputlegitimiteit: de </w:t>
      </w:r>
      <w:r w:rsidR="008E3792">
        <w:rPr>
          <w:szCs w:val="22"/>
        </w:rPr>
        <w:t xml:space="preserve">RvT spreekt actief via participatie uit wat ze belangrijk vindt. </w:t>
      </w:r>
    </w:p>
    <w:p w14:paraId="44FB7885" w14:textId="50AD3A67" w:rsidR="003A0F08" w:rsidRDefault="00CA2DD3" w:rsidP="0037793A">
      <w:pPr>
        <w:spacing w:line="360" w:lineRule="auto"/>
        <w:contextualSpacing/>
        <w:rPr>
          <w:szCs w:val="22"/>
        </w:rPr>
      </w:pPr>
      <w:r>
        <w:rPr>
          <w:szCs w:val="22"/>
        </w:rPr>
        <w:t>Wat betreft de output</w:t>
      </w:r>
      <w:r w:rsidR="00F555A7">
        <w:rPr>
          <w:szCs w:val="22"/>
        </w:rPr>
        <w:t>legitimiteit</w:t>
      </w:r>
      <w:r>
        <w:rPr>
          <w:szCs w:val="22"/>
        </w:rPr>
        <w:t xml:space="preserve"> verschilt het </w:t>
      </w:r>
      <w:r w:rsidR="002365FA">
        <w:rPr>
          <w:szCs w:val="22"/>
        </w:rPr>
        <w:t xml:space="preserve">enigszins </w:t>
      </w:r>
      <w:r>
        <w:rPr>
          <w:szCs w:val="22"/>
        </w:rPr>
        <w:t>per denominatie wat de Raad van Toezicht belangrijk vindt. De montessoribestuurders geven aan dat de RvT voornamelijk focust op de montessori-id</w:t>
      </w:r>
      <w:r w:rsidR="003661E7">
        <w:rPr>
          <w:szCs w:val="22"/>
        </w:rPr>
        <w:t>en</w:t>
      </w:r>
      <w:r>
        <w:rPr>
          <w:szCs w:val="22"/>
        </w:rPr>
        <w:t>titeit van de school</w:t>
      </w:r>
      <w:r w:rsidR="00F44AD2">
        <w:rPr>
          <w:szCs w:val="22"/>
        </w:rPr>
        <w:t xml:space="preserve"> en uiting daarvan in de klas</w:t>
      </w:r>
      <w:r w:rsidR="00F85FC0">
        <w:rPr>
          <w:szCs w:val="22"/>
        </w:rPr>
        <w:t xml:space="preserve"> (</w:t>
      </w:r>
      <w:r w:rsidR="00D003FD">
        <w:rPr>
          <w:szCs w:val="22"/>
        </w:rPr>
        <w:t>R</w:t>
      </w:r>
      <w:r w:rsidR="00C21C94">
        <w:rPr>
          <w:szCs w:val="22"/>
        </w:rPr>
        <w:t>4</w:t>
      </w:r>
      <w:r w:rsidR="00D003FD">
        <w:rPr>
          <w:szCs w:val="22"/>
        </w:rPr>
        <w:t>, R</w:t>
      </w:r>
      <w:r w:rsidR="00C21C94">
        <w:rPr>
          <w:szCs w:val="22"/>
        </w:rPr>
        <w:t>5</w:t>
      </w:r>
      <w:r w:rsidR="001B7CDF">
        <w:rPr>
          <w:szCs w:val="22"/>
        </w:rPr>
        <w:t>, R6</w:t>
      </w:r>
      <w:r w:rsidR="00D003FD">
        <w:rPr>
          <w:szCs w:val="22"/>
        </w:rPr>
        <w:t>).</w:t>
      </w:r>
      <w:r w:rsidR="00C47B11">
        <w:rPr>
          <w:szCs w:val="22"/>
        </w:rPr>
        <w:t xml:space="preserve"> Op de scholen met christelijke identiteit focust de Raad van Toezicht voornamelijk op resultaten van deze identiteit </w:t>
      </w:r>
      <w:r w:rsidR="00F32D46">
        <w:rPr>
          <w:szCs w:val="22"/>
        </w:rPr>
        <w:t>en bijkomende waardes in de school (R</w:t>
      </w:r>
      <w:r w:rsidR="00C21C94">
        <w:rPr>
          <w:szCs w:val="22"/>
        </w:rPr>
        <w:t>9</w:t>
      </w:r>
      <w:r w:rsidR="009B26C3">
        <w:rPr>
          <w:szCs w:val="22"/>
        </w:rPr>
        <w:t>, R</w:t>
      </w:r>
      <w:r w:rsidR="00C21C94">
        <w:rPr>
          <w:szCs w:val="22"/>
        </w:rPr>
        <w:t>10</w:t>
      </w:r>
      <w:r w:rsidR="00F32D46">
        <w:rPr>
          <w:szCs w:val="22"/>
        </w:rPr>
        <w:t xml:space="preserve">). </w:t>
      </w:r>
      <w:r w:rsidR="003A0F08">
        <w:rPr>
          <w:szCs w:val="22"/>
        </w:rPr>
        <w:t xml:space="preserve">Bij de openbare scholen </w:t>
      </w:r>
      <w:r w:rsidR="005F4B92">
        <w:rPr>
          <w:szCs w:val="22"/>
        </w:rPr>
        <w:t>focust de RvT zich niet eenduidig. Op de ene school</w:t>
      </w:r>
      <w:r w:rsidR="00337B2A">
        <w:rPr>
          <w:szCs w:val="22"/>
        </w:rPr>
        <w:t xml:space="preserve"> kijken ze naar maatschappelijke ontwikkelingen</w:t>
      </w:r>
      <w:r w:rsidR="00F44AD2">
        <w:rPr>
          <w:szCs w:val="22"/>
        </w:rPr>
        <w:t xml:space="preserve"> en hoe deze</w:t>
      </w:r>
      <w:r w:rsidR="00C857A5">
        <w:rPr>
          <w:szCs w:val="22"/>
        </w:rPr>
        <w:t xml:space="preserve"> zich</w:t>
      </w:r>
      <w:r w:rsidR="00F44AD2">
        <w:rPr>
          <w:szCs w:val="22"/>
        </w:rPr>
        <w:t xml:space="preserve"> uiten</w:t>
      </w:r>
      <w:r w:rsidR="00337B2A">
        <w:rPr>
          <w:szCs w:val="22"/>
        </w:rPr>
        <w:t xml:space="preserve"> </w:t>
      </w:r>
      <w:r w:rsidR="00F44AD2">
        <w:rPr>
          <w:szCs w:val="22"/>
        </w:rPr>
        <w:t xml:space="preserve">in de klas </w:t>
      </w:r>
      <w:r w:rsidR="00337B2A">
        <w:rPr>
          <w:szCs w:val="22"/>
        </w:rPr>
        <w:t>(R</w:t>
      </w:r>
      <w:r w:rsidR="00C21C94">
        <w:rPr>
          <w:szCs w:val="22"/>
        </w:rPr>
        <w:t>2</w:t>
      </w:r>
      <w:r w:rsidR="00337B2A">
        <w:rPr>
          <w:szCs w:val="22"/>
        </w:rPr>
        <w:t xml:space="preserve">) en de andere school </w:t>
      </w:r>
      <w:r w:rsidR="00F17EC8">
        <w:rPr>
          <w:szCs w:val="22"/>
        </w:rPr>
        <w:t>vooral op de resultaten van leerlingen (R</w:t>
      </w:r>
      <w:r w:rsidR="00592E77">
        <w:rPr>
          <w:szCs w:val="22"/>
        </w:rPr>
        <w:t>1</w:t>
      </w:r>
      <w:r w:rsidR="003937CF">
        <w:rPr>
          <w:szCs w:val="22"/>
        </w:rPr>
        <w:t>, R</w:t>
      </w:r>
      <w:r w:rsidR="00592E77">
        <w:rPr>
          <w:szCs w:val="22"/>
        </w:rPr>
        <w:t>3</w:t>
      </w:r>
      <w:r w:rsidR="003937CF">
        <w:rPr>
          <w:szCs w:val="22"/>
        </w:rPr>
        <w:t>).</w:t>
      </w:r>
      <w:r w:rsidR="0070003A">
        <w:rPr>
          <w:szCs w:val="22"/>
        </w:rPr>
        <w:t xml:space="preserve"> </w:t>
      </w:r>
      <w:r w:rsidR="003A0F08">
        <w:rPr>
          <w:szCs w:val="22"/>
        </w:rPr>
        <w:t>Toch noemen alle respondenten wel dat de Raad van Toezicht</w:t>
      </w:r>
      <w:r w:rsidR="00801E39">
        <w:rPr>
          <w:szCs w:val="22"/>
        </w:rPr>
        <w:t>, naast de pedagogische visie, ook</w:t>
      </w:r>
      <w:r w:rsidR="003A0F08">
        <w:rPr>
          <w:szCs w:val="22"/>
        </w:rPr>
        <w:t xml:space="preserve"> bezig is met de </w:t>
      </w:r>
      <w:r w:rsidR="00801E39">
        <w:rPr>
          <w:szCs w:val="22"/>
        </w:rPr>
        <w:t xml:space="preserve">resultaten van de leerlingen. Als overgangspercentages of slagingspercentages tegenvallen, wordt hier wel </w:t>
      </w:r>
      <w:r w:rsidR="00AC3EF6">
        <w:rPr>
          <w:szCs w:val="22"/>
        </w:rPr>
        <w:t xml:space="preserve">extra op gelet. </w:t>
      </w:r>
      <w:r w:rsidR="009A2775" w:rsidRPr="009A2775">
        <w:rPr>
          <w:szCs w:val="22"/>
        </w:rPr>
        <w:t xml:space="preserve">De RvT reageert duidelijk op </w:t>
      </w:r>
      <w:r w:rsidR="00F555A7">
        <w:rPr>
          <w:szCs w:val="22"/>
        </w:rPr>
        <w:t>output-</w:t>
      </w:r>
      <w:proofErr w:type="spellStart"/>
      <w:r w:rsidR="00F555A7">
        <w:rPr>
          <w:szCs w:val="22"/>
        </w:rPr>
        <w:t>inidcatoren</w:t>
      </w:r>
      <w:proofErr w:type="spellEnd"/>
      <w:r w:rsidR="009A2775" w:rsidRPr="009A2775">
        <w:rPr>
          <w:szCs w:val="22"/>
        </w:rPr>
        <w:t>: bij tegenvallende prestaties neemt de aandacht toe. Dit gedrag duidt op specifieke steun ten aanzien van outputlegitimiteit</w:t>
      </w:r>
      <w:r w:rsidR="009A2775">
        <w:rPr>
          <w:szCs w:val="22"/>
        </w:rPr>
        <w:t xml:space="preserve">. </w:t>
      </w:r>
      <w:r w:rsidR="00D228FE">
        <w:rPr>
          <w:szCs w:val="22"/>
        </w:rPr>
        <w:t>Op het gebied van pedagogisch klimaat</w:t>
      </w:r>
      <w:r w:rsidR="006144FF">
        <w:rPr>
          <w:szCs w:val="22"/>
        </w:rPr>
        <w:t xml:space="preserve"> </w:t>
      </w:r>
      <w:r w:rsidR="0038155B">
        <w:rPr>
          <w:szCs w:val="22"/>
        </w:rPr>
        <w:t>is e</w:t>
      </w:r>
      <w:r w:rsidR="009E5F34">
        <w:rPr>
          <w:szCs w:val="22"/>
        </w:rPr>
        <w:t>r ook sprake van specifieke steun</w:t>
      </w:r>
      <w:r w:rsidR="006144FF">
        <w:rPr>
          <w:szCs w:val="22"/>
        </w:rPr>
        <w:t xml:space="preserve">, omdat de RvT </w:t>
      </w:r>
      <w:r w:rsidR="009E5F34">
        <w:rPr>
          <w:szCs w:val="22"/>
        </w:rPr>
        <w:t>duidelijk uitspreekt wat zij belangrijk vindt op dit gebied.</w:t>
      </w:r>
    </w:p>
    <w:p w14:paraId="61697D18" w14:textId="573AACE6" w:rsidR="007B4D95" w:rsidRPr="000A3877" w:rsidRDefault="00F555A7" w:rsidP="000A3877">
      <w:pPr>
        <w:spacing w:line="360" w:lineRule="auto"/>
        <w:ind w:firstLine="708"/>
        <w:contextualSpacing/>
      </w:pPr>
      <w:r>
        <w:t>Kortom, d</w:t>
      </w:r>
      <w:r w:rsidR="007B4D95">
        <w:t xml:space="preserve">e Raad van Toezicht </w:t>
      </w:r>
      <w:r w:rsidR="00576B06">
        <w:t xml:space="preserve">uit specifieke steun op alle vormen van legitimiteit: input-, output- en throughputlegitimiteit. </w:t>
      </w:r>
      <w:r w:rsidR="008D4428">
        <w:t xml:space="preserve">Bestuurders noemen dat ze hun visie aanpassen wanneer deze steun onthouden dreigt te worden. De mogelijkheid van het onthouden van specifieke steun levert dus druk op voor de bestuurder. </w:t>
      </w:r>
      <w:r w:rsidR="00400BC6">
        <w:t xml:space="preserve">Wat betreft </w:t>
      </w:r>
      <w:r w:rsidR="00C37BC4">
        <w:t xml:space="preserve">de publieke waarde </w:t>
      </w:r>
      <w:r w:rsidR="007B4D95">
        <w:t xml:space="preserve">focust </w:t>
      </w:r>
      <w:r w:rsidR="00C37BC4">
        <w:t xml:space="preserve">de RvT </w:t>
      </w:r>
      <w:r w:rsidR="007B4D95">
        <w:t xml:space="preserve">zich op verschillende aspecten van harde en zachte waarde. Enerzijds focussen </w:t>
      </w:r>
      <w:r w:rsidR="000A3877">
        <w:t>ze</w:t>
      </w:r>
      <w:r w:rsidR="007B4D95">
        <w:t xml:space="preserve"> op de identiteit, waarden en montessorivisie. Deze focus kenmerkt zich als </w:t>
      </w:r>
      <w:r w:rsidR="00A03E7D">
        <w:t xml:space="preserve">de </w:t>
      </w:r>
      <w:r w:rsidR="007B4D95">
        <w:t xml:space="preserve">zachte waarde. Anderzijds focussen ze op de meetbare resultaten en dus op aspecten van de harde waarde. </w:t>
      </w:r>
      <w:r w:rsidR="009A2775">
        <w:t>Bestuurders geven aan dat vooral de focus op tegenvallende resultaten druk oplevert</w:t>
      </w:r>
      <w:r w:rsidR="00FD51DA">
        <w:t xml:space="preserve">. </w:t>
      </w:r>
      <w:r w:rsidR="00FD51DA" w:rsidRPr="00FD51DA">
        <w:t>Het levert minder druk op wanneer de RvT focust op het pedagogisch klimaat, omdat de bestuurders het vaak eens zijn met de focus van de RvT op de pedagogische visie. Hieruit blijkt dat de bestuurder zelf vaker focust op de zachte waarde, en dat de focus op de harde waarde vanuit de RvT leidt tot druk. Deze druk komt voort uit de tegenstrijdigheid in verwachtingen rondom de publieke waarde. In combinatie met de dreiging dat specifieke steun onthouden kan worden, geeft de RvT relatief veel druk op de onderwijsbestuurder.</w:t>
      </w:r>
    </w:p>
    <w:p w14:paraId="517E986E" w14:textId="23536392" w:rsidR="00E917A1" w:rsidRDefault="00E917A1" w:rsidP="000A3877">
      <w:pPr>
        <w:pStyle w:val="Kop3"/>
      </w:pPr>
      <w:bookmarkStart w:id="46" w:name="_Toc204095854"/>
      <w:r>
        <w:t>5.</w:t>
      </w:r>
      <w:r w:rsidR="000A3877">
        <w:t>1.3</w:t>
      </w:r>
      <w:r>
        <w:t xml:space="preserve"> De </w:t>
      </w:r>
      <w:r w:rsidR="00A13B4A">
        <w:t xml:space="preserve">invloed van de </w:t>
      </w:r>
      <w:r>
        <w:t>Onderwijsinspectie</w:t>
      </w:r>
      <w:bookmarkEnd w:id="46"/>
    </w:p>
    <w:p w14:paraId="4A6BAF4C" w14:textId="759F0094" w:rsidR="00895E13" w:rsidRDefault="00E37090" w:rsidP="0061298A">
      <w:pPr>
        <w:spacing w:line="360" w:lineRule="auto"/>
        <w:contextualSpacing/>
        <w:rPr>
          <w:szCs w:val="22"/>
        </w:rPr>
      </w:pPr>
      <w:r>
        <w:rPr>
          <w:szCs w:val="22"/>
        </w:rPr>
        <w:t xml:space="preserve">De Onderwijsinspectie heeft in verschillende mate invloed op de visie van de school. </w:t>
      </w:r>
      <w:r w:rsidR="00903215">
        <w:rPr>
          <w:szCs w:val="22"/>
        </w:rPr>
        <w:t xml:space="preserve">Echter, ze zijn formeel niet betrokken op het gebied van inspraak. </w:t>
      </w:r>
      <w:r w:rsidR="009A2775" w:rsidRPr="009A2775">
        <w:rPr>
          <w:szCs w:val="22"/>
        </w:rPr>
        <w:t xml:space="preserve">De </w:t>
      </w:r>
      <w:r w:rsidR="009A2775">
        <w:rPr>
          <w:szCs w:val="22"/>
        </w:rPr>
        <w:t>Onderwijsi</w:t>
      </w:r>
      <w:r w:rsidR="009A2775" w:rsidRPr="009A2775">
        <w:rPr>
          <w:szCs w:val="22"/>
        </w:rPr>
        <w:t xml:space="preserve">nspectie oefent weliswaar invloed uit op de visie door haar kwaliteitskaders, maar biedt geen inputlegitimiteit, omdat er geen sprake is van participatie of erkenning </w:t>
      </w:r>
      <w:r w:rsidR="009A2775">
        <w:rPr>
          <w:szCs w:val="22"/>
        </w:rPr>
        <w:t>in het visieproces</w:t>
      </w:r>
      <w:r w:rsidR="009A2775" w:rsidRPr="009A2775">
        <w:rPr>
          <w:szCs w:val="22"/>
        </w:rPr>
        <w:t xml:space="preserve">. Hierdoor is er ook geen sprake van specifieke steun op dit vlak. </w:t>
      </w:r>
      <w:r w:rsidR="00037690">
        <w:rPr>
          <w:szCs w:val="22"/>
        </w:rPr>
        <w:t xml:space="preserve">Sommige scholen geven aan dat het ontwikkelen van de visie sterk beïnvloed wordt door de Onderwijsinspectie, doordat ze zich moeten houden aan kwaliteitskaders van de </w:t>
      </w:r>
      <w:r w:rsidR="009A2775">
        <w:rPr>
          <w:szCs w:val="22"/>
        </w:rPr>
        <w:t>Onderwijsi</w:t>
      </w:r>
      <w:r w:rsidR="00037690">
        <w:rPr>
          <w:szCs w:val="22"/>
        </w:rPr>
        <w:t xml:space="preserve">nspectie. </w:t>
      </w:r>
      <w:r w:rsidR="008E474C">
        <w:rPr>
          <w:szCs w:val="22"/>
        </w:rPr>
        <w:t>Ze zijn zich ervan bewust dat ze voornamelijk hierop worden getoetst, dus laten via hun visie blijken dat ze hiermee bezig zijn (</w:t>
      </w:r>
      <w:r w:rsidR="001B7CDF">
        <w:rPr>
          <w:szCs w:val="22"/>
        </w:rPr>
        <w:t xml:space="preserve">R1, R3, </w:t>
      </w:r>
      <w:r w:rsidR="008E474C">
        <w:rPr>
          <w:szCs w:val="22"/>
        </w:rPr>
        <w:t>R</w:t>
      </w:r>
      <w:r w:rsidR="00592E77">
        <w:rPr>
          <w:szCs w:val="22"/>
        </w:rPr>
        <w:t>6</w:t>
      </w:r>
      <w:r w:rsidR="008F6926">
        <w:rPr>
          <w:szCs w:val="22"/>
        </w:rPr>
        <w:t>, R</w:t>
      </w:r>
      <w:r w:rsidR="00592E77">
        <w:rPr>
          <w:szCs w:val="22"/>
        </w:rPr>
        <w:t>7</w:t>
      </w:r>
      <w:r w:rsidR="008F6926">
        <w:rPr>
          <w:szCs w:val="22"/>
        </w:rPr>
        <w:t>, R</w:t>
      </w:r>
      <w:r w:rsidR="00592E77">
        <w:rPr>
          <w:szCs w:val="22"/>
        </w:rPr>
        <w:t>8</w:t>
      </w:r>
      <w:r w:rsidR="008F6926">
        <w:rPr>
          <w:szCs w:val="22"/>
        </w:rPr>
        <w:t>, R</w:t>
      </w:r>
      <w:r w:rsidR="00592E77">
        <w:rPr>
          <w:szCs w:val="22"/>
        </w:rPr>
        <w:t>9</w:t>
      </w:r>
      <w:r w:rsidR="008F6926">
        <w:rPr>
          <w:szCs w:val="22"/>
        </w:rPr>
        <w:t>, R</w:t>
      </w:r>
      <w:r w:rsidR="00592E77">
        <w:rPr>
          <w:szCs w:val="22"/>
        </w:rPr>
        <w:t>10</w:t>
      </w:r>
      <w:r w:rsidR="007F3E1B">
        <w:rPr>
          <w:szCs w:val="22"/>
        </w:rPr>
        <w:t xml:space="preserve">). </w:t>
      </w:r>
      <w:r w:rsidR="00084C01">
        <w:rPr>
          <w:szCs w:val="22"/>
        </w:rPr>
        <w:t xml:space="preserve">De montessoribestuurders onderscheiden zich hierin door vooral de verwachtingen van de Onderwijsinspectie via de montessorivisie </w:t>
      </w:r>
      <w:r w:rsidR="00535C7A">
        <w:rPr>
          <w:szCs w:val="22"/>
        </w:rPr>
        <w:t xml:space="preserve">te verwerken. </w:t>
      </w:r>
      <w:r w:rsidR="00F4301F">
        <w:rPr>
          <w:szCs w:val="22"/>
        </w:rPr>
        <w:t xml:space="preserve">Dit doen ze door ervoor te zorgen dat </w:t>
      </w:r>
      <w:r w:rsidR="00A13927">
        <w:rPr>
          <w:szCs w:val="22"/>
        </w:rPr>
        <w:t>de kerndoelen worden gehaald</w:t>
      </w:r>
      <w:r w:rsidR="00621394">
        <w:rPr>
          <w:szCs w:val="22"/>
        </w:rPr>
        <w:t>. Ze</w:t>
      </w:r>
      <w:r w:rsidR="00A13927">
        <w:rPr>
          <w:szCs w:val="22"/>
        </w:rPr>
        <w:t xml:space="preserve"> verwerken ze </w:t>
      </w:r>
      <w:r w:rsidR="00F4301F">
        <w:rPr>
          <w:szCs w:val="22"/>
        </w:rPr>
        <w:t xml:space="preserve">dit </w:t>
      </w:r>
      <w:r w:rsidR="00621394">
        <w:rPr>
          <w:szCs w:val="22"/>
        </w:rPr>
        <w:t>echter</w:t>
      </w:r>
      <w:r w:rsidR="00CB04A6">
        <w:rPr>
          <w:szCs w:val="22"/>
        </w:rPr>
        <w:t xml:space="preserve"> </w:t>
      </w:r>
      <w:r w:rsidR="00A13927">
        <w:rPr>
          <w:szCs w:val="22"/>
        </w:rPr>
        <w:t xml:space="preserve">niet direct in hun visie, omdat ze geloven dat deze worden gehaald via hun eigen visie. </w:t>
      </w:r>
      <w:r w:rsidR="00535C7A">
        <w:rPr>
          <w:szCs w:val="22"/>
        </w:rPr>
        <w:t xml:space="preserve">Sommige bestuurders noemen ook dat ze niet alles doen wat de </w:t>
      </w:r>
      <w:r w:rsidR="00817DEF">
        <w:rPr>
          <w:szCs w:val="22"/>
        </w:rPr>
        <w:t>Onderwijsi</w:t>
      </w:r>
      <w:r w:rsidR="00535C7A">
        <w:rPr>
          <w:szCs w:val="22"/>
        </w:rPr>
        <w:t>nspectie verwacht, omdat dit schadelijk zou zijn voor de leerlingen (R</w:t>
      </w:r>
      <w:r w:rsidR="0099365C">
        <w:rPr>
          <w:szCs w:val="22"/>
        </w:rPr>
        <w:t>4</w:t>
      </w:r>
      <w:r w:rsidR="00EB7889">
        <w:rPr>
          <w:szCs w:val="22"/>
        </w:rPr>
        <w:t>, R</w:t>
      </w:r>
      <w:r w:rsidR="0099365C">
        <w:rPr>
          <w:szCs w:val="22"/>
        </w:rPr>
        <w:t>5</w:t>
      </w:r>
      <w:r w:rsidR="00BF2F6D">
        <w:rPr>
          <w:szCs w:val="22"/>
        </w:rPr>
        <w:t>).</w:t>
      </w:r>
    </w:p>
    <w:p w14:paraId="7FAAA5C3" w14:textId="762DB36A" w:rsidR="004149AE" w:rsidRDefault="004149AE" w:rsidP="0061298A">
      <w:pPr>
        <w:spacing w:line="360" w:lineRule="auto"/>
        <w:contextualSpacing/>
        <w:rPr>
          <w:szCs w:val="22"/>
        </w:rPr>
      </w:pPr>
      <w:r>
        <w:rPr>
          <w:szCs w:val="22"/>
        </w:rPr>
        <w:tab/>
        <w:t>Op het gebied van throughput</w:t>
      </w:r>
      <w:r w:rsidR="00F334D7">
        <w:rPr>
          <w:szCs w:val="22"/>
        </w:rPr>
        <w:t>legitimiteit</w:t>
      </w:r>
      <w:r>
        <w:rPr>
          <w:szCs w:val="22"/>
        </w:rPr>
        <w:t xml:space="preserve"> is de </w:t>
      </w:r>
      <w:r w:rsidR="00150747">
        <w:rPr>
          <w:szCs w:val="22"/>
        </w:rPr>
        <w:t>Onderwijsi</w:t>
      </w:r>
      <w:r>
        <w:rPr>
          <w:szCs w:val="22"/>
        </w:rPr>
        <w:t>nspectie niet betrokken. Soms moet een visie tussentijds worden aangepast</w:t>
      </w:r>
      <w:r w:rsidR="00EB7889">
        <w:rPr>
          <w:szCs w:val="22"/>
        </w:rPr>
        <w:t xml:space="preserve"> om aan de kwaliteitskaders te voldoen. </w:t>
      </w:r>
      <w:r w:rsidR="009A2775" w:rsidRPr="009A2775">
        <w:rPr>
          <w:szCs w:val="22"/>
        </w:rPr>
        <w:t xml:space="preserve">Doordat de </w:t>
      </w:r>
      <w:r w:rsidR="009A2775">
        <w:rPr>
          <w:szCs w:val="22"/>
        </w:rPr>
        <w:t>Onderwijsi</w:t>
      </w:r>
      <w:r w:rsidR="009A2775" w:rsidRPr="009A2775">
        <w:rPr>
          <w:szCs w:val="22"/>
        </w:rPr>
        <w:t xml:space="preserve">nspectie niet betrokken is bij het beleidsproces en geen erkenning geeft voor de wijze waarop dit wordt uitgevoerd, ontbreekt throughputlegitimiteit en daarmee ook elke vorm van </w:t>
      </w:r>
      <w:r w:rsidR="00F334D7">
        <w:rPr>
          <w:szCs w:val="22"/>
        </w:rPr>
        <w:t xml:space="preserve">specifieke </w:t>
      </w:r>
      <w:r w:rsidR="009A2775" w:rsidRPr="009A2775">
        <w:rPr>
          <w:szCs w:val="22"/>
        </w:rPr>
        <w:t>steun.</w:t>
      </w:r>
    </w:p>
    <w:p w14:paraId="1A82CC57" w14:textId="758A7BDA" w:rsidR="00844D30" w:rsidRDefault="00EB7889" w:rsidP="0061298A">
      <w:pPr>
        <w:spacing w:line="360" w:lineRule="auto"/>
        <w:contextualSpacing/>
        <w:rPr>
          <w:szCs w:val="22"/>
        </w:rPr>
      </w:pPr>
      <w:r>
        <w:rPr>
          <w:szCs w:val="22"/>
        </w:rPr>
        <w:tab/>
        <w:t>Wat betreft de output</w:t>
      </w:r>
      <w:r w:rsidR="00F334D7">
        <w:rPr>
          <w:szCs w:val="22"/>
        </w:rPr>
        <w:t>legitimiteit</w:t>
      </w:r>
      <w:r>
        <w:rPr>
          <w:szCs w:val="22"/>
        </w:rPr>
        <w:t xml:space="preserve"> is de Onderwijsinspectie betrokken door via geformaliseerde routes naar de onderwijsresultaten te kijken.</w:t>
      </w:r>
      <w:r w:rsidR="00A13927">
        <w:rPr>
          <w:szCs w:val="22"/>
        </w:rPr>
        <w:t xml:space="preserve"> Bestuurders geven hier aan dat voornamelijk naar de resultaten wordt gekeken en niet echt naar de visie.</w:t>
      </w:r>
      <w:r w:rsidR="00B92E93">
        <w:rPr>
          <w:szCs w:val="22"/>
        </w:rPr>
        <w:t xml:space="preserve"> Een andere bestuurder noemt dat de </w:t>
      </w:r>
      <w:r w:rsidR="001058FE">
        <w:rPr>
          <w:szCs w:val="22"/>
        </w:rPr>
        <w:t>Onderwijsi</w:t>
      </w:r>
      <w:r w:rsidR="00B92E93">
        <w:rPr>
          <w:szCs w:val="22"/>
        </w:rPr>
        <w:t xml:space="preserve">nspectie dusdanig veel invloed heeft dat de eigen visie ondersneeuwt (R1). Dit heeft vooral te maken met </w:t>
      </w:r>
      <w:r w:rsidR="00767C73">
        <w:rPr>
          <w:szCs w:val="22"/>
        </w:rPr>
        <w:t xml:space="preserve">het afrekenen </w:t>
      </w:r>
      <w:r w:rsidR="001058FE">
        <w:rPr>
          <w:szCs w:val="22"/>
        </w:rPr>
        <w:t>van de behaalde resultaten van de school, waardoor de focus van de schoolbestuurders verschuift naar de focus van de Onderwijsinspectie. O</w:t>
      </w:r>
      <w:r w:rsidR="00A13927">
        <w:rPr>
          <w:szCs w:val="22"/>
        </w:rPr>
        <w:t xml:space="preserve">ok kijkt de </w:t>
      </w:r>
      <w:r w:rsidR="001058FE">
        <w:rPr>
          <w:szCs w:val="22"/>
        </w:rPr>
        <w:t>Onderwijsi</w:t>
      </w:r>
      <w:r w:rsidR="00A13927">
        <w:rPr>
          <w:szCs w:val="22"/>
        </w:rPr>
        <w:t>nspectie naar de effectiviteit van lesgeven en komt burgerschapsonderwijs vaak terug in de gesprekken met bestuurders.</w:t>
      </w:r>
      <w:r w:rsidR="00BB6214">
        <w:rPr>
          <w:szCs w:val="22"/>
        </w:rPr>
        <w:t xml:space="preserve"> Echter, meerdere bestuurders geven aan dat het verschilt per inspecteur </w:t>
      </w:r>
      <w:r w:rsidR="0076268C">
        <w:rPr>
          <w:szCs w:val="22"/>
        </w:rPr>
        <w:t>hoe ze worden benaderd en waar de focus ligt</w:t>
      </w:r>
      <w:r w:rsidR="00BB6214">
        <w:rPr>
          <w:szCs w:val="22"/>
        </w:rPr>
        <w:t xml:space="preserve"> (</w:t>
      </w:r>
      <w:r w:rsidR="001C5690">
        <w:rPr>
          <w:szCs w:val="22"/>
        </w:rPr>
        <w:t xml:space="preserve">R3, </w:t>
      </w:r>
      <w:r w:rsidR="00BB6214">
        <w:rPr>
          <w:szCs w:val="22"/>
        </w:rPr>
        <w:t>R</w:t>
      </w:r>
      <w:r w:rsidR="0099365C">
        <w:rPr>
          <w:szCs w:val="22"/>
        </w:rPr>
        <w:t>7</w:t>
      </w:r>
      <w:r w:rsidR="00BB6214">
        <w:rPr>
          <w:szCs w:val="22"/>
        </w:rPr>
        <w:t>, R</w:t>
      </w:r>
      <w:r w:rsidR="0099365C">
        <w:rPr>
          <w:szCs w:val="22"/>
        </w:rPr>
        <w:t>8</w:t>
      </w:r>
      <w:r w:rsidR="00BB6214">
        <w:rPr>
          <w:szCs w:val="22"/>
        </w:rPr>
        <w:t xml:space="preserve">, </w:t>
      </w:r>
      <w:r w:rsidR="00902954">
        <w:rPr>
          <w:szCs w:val="22"/>
        </w:rPr>
        <w:t>R</w:t>
      </w:r>
      <w:r w:rsidR="0099365C">
        <w:rPr>
          <w:szCs w:val="22"/>
        </w:rPr>
        <w:t>9</w:t>
      </w:r>
      <w:r w:rsidR="00BB6214">
        <w:rPr>
          <w:szCs w:val="22"/>
        </w:rPr>
        <w:t xml:space="preserve">). </w:t>
      </w:r>
      <w:r w:rsidR="009A53B9">
        <w:rPr>
          <w:szCs w:val="22"/>
        </w:rPr>
        <w:t>Kortom, h</w:t>
      </w:r>
      <w:r w:rsidR="0076268C">
        <w:rPr>
          <w:szCs w:val="22"/>
        </w:rPr>
        <w:t>et verschilt per toezichtstijl hoe de visie tussendoor wordt aangepast.</w:t>
      </w:r>
      <w:r w:rsidR="00A7567E">
        <w:rPr>
          <w:szCs w:val="22"/>
        </w:rPr>
        <w:t xml:space="preserve"> </w:t>
      </w:r>
      <w:r w:rsidR="00150747" w:rsidRPr="00150747">
        <w:rPr>
          <w:szCs w:val="22"/>
        </w:rPr>
        <w:t xml:space="preserve">De </w:t>
      </w:r>
      <w:r w:rsidR="00150747">
        <w:rPr>
          <w:szCs w:val="22"/>
        </w:rPr>
        <w:t>Onderwijsi</w:t>
      </w:r>
      <w:r w:rsidR="00150747" w:rsidRPr="00150747">
        <w:rPr>
          <w:szCs w:val="22"/>
        </w:rPr>
        <w:t>nspectie handelt op basis van meetbare uitkomsten. Steun wordt alleen gegeven zolang resultaten voldoen aan gestelde normen, en valt weg zodra deze onder druk staan. Dit is een klassiek voorbeeld van specifieke steun binnen outputlegitimiteit</w:t>
      </w:r>
      <w:r w:rsidR="00150747">
        <w:rPr>
          <w:szCs w:val="22"/>
        </w:rPr>
        <w:t xml:space="preserve">. Het is </w:t>
      </w:r>
      <w:r w:rsidR="00150747" w:rsidRPr="00150747">
        <w:rPr>
          <w:szCs w:val="22"/>
        </w:rPr>
        <w:t xml:space="preserve">gebaseerd op concrete prestaties, niet op proces of </w:t>
      </w:r>
      <w:r w:rsidR="00150747">
        <w:rPr>
          <w:szCs w:val="22"/>
        </w:rPr>
        <w:t>participatie</w:t>
      </w:r>
      <w:r w:rsidR="00150747" w:rsidRPr="00150747">
        <w:rPr>
          <w:szCs w:val="22"/>
        </w:rPr>
        <w:t>.</w:t>
      </w:r>
    </w:p>
    <w:p w14:paraId="601BCD33" w14:textId="1253A64E" w:rsidR="007B4D95" w:rsidRDefault="00F266EE" w:rsidP="007B4D95">
      <w:pPr>
        <w:spacing w:line="360" w:lineRule="auto"/>
        <w:ind w:firstLine="708"/>
        <w:contextualSpacing/>
        <w:rPr>
          <w:szCs w:val="22"/>
        </w:rPr>
      </w:pPr>
      <w:r>
        <w:t xml:space="preserve">Concluderend levert de Onderwijsinspectie alleen specifieke steun ten aanzien van outputlegitimiteit. </w:t>
      </w:r>
      <w:r w:rsidR="00372CB1">
        <w:t xml:space="preserve">Bestuurders ervaren dat deze steun </w:t>
      </w:r>
      <w:r w:rsidR="00BB2C35">
        <w:t>belangrijk is</w:t>
      </w:r>
      <w:r w:rsidR="00372CB1">
        <w:t>, waardoor ze hun visie aanpassen naar deze verwachtingen.</w:t>
      </w:r>
      <w:r w:rsidR="00B92E93">
        <w:t xml:space="preserve"> </w:t>
      </w:r>
      <w:r w:rsidR="00CC1FC3">
        <w:t>Ook hier lijkt de angst voor het onthouden van specifieke steun voor druk</w:t>
      </w:r>
      <w:r w:rsidR="00643E3E">
        <w:t xml:space="preserve"> te zorgen op de onderwijsbestuurder. </w:t>
      </w:r>
      <w:r w:rsidR="00372CB1">
        <w:t xml:space="preserve">Daarnaast </w:t>
      </w:r>
      <w:r>
        <w:t>focust d</w:t>
      </w:r>
      <w:r w:rsidR="007B4D95">
        <w:t>e Onderwijsinspectie volgens de bestuurders voornamelijk op onderwijsresultaten, dus op de harde waarde.</w:t>
      </w:r>
      <w:r w:rsidR="00150747">
        <w:t xml:space="preserve"> Bestuurders geven aan dat de invloed van de Onderwijsinspectie </w:t>
      </w:r>
      <w:r w:rsidR="00E7443F">
        <w:t xml:space="preserve">relatief </w:t>
      </w:r>
      <w:r w:rsidR="00150747">
        <w:t>groot is en dat dit druk oplevert. Dat kan mentale druk zijn, maar ook administratieve druk (R7).</w:t>
      </w:r>
      <w:r w:rsidR="00643E3E">
        <w:t xml:space="preserve"> </w:t>
      </w:r>
      <w:r w:rsidR="004C28B1">
        <w:t xml:space="preserve">Uit de </w:t>
      </w:r>
      <w:r w:rsidR="00DB56A9">
        <w:t xml:space="preserve">gesprekken blijkt dat wanneer bestuurders zelf focussen op de zachte waarde, deze druk </w:t>
      </w:r>
      <w:r w:rsidR="0050649C">
        <w:t xml:space="preserve">vanuit focus op de harde waarde leidt tot mogelijke aanpassing van de visie. </w:t>
      </w:r>
    </w:p>
    <w:p w14:paraId="485E9FA7" w14:textId="20912AA7" w:rsidR="00FC7411" w:rsidRDefault="00FC7411" w:rsidP="00CD222F">
      <w:pPr>
        <w:pStyle w:val="Kop3"/>
      </w:pPr>
      <w:bookmarkStart w:id="47" w:name="_Toc204095855"/>
      <w:r>
        <w:t>5.</w:t>
      </w:r>
      <w:r w:rsidR="00CD222F">
        <w:t>1.4</w:t>
      </w:r>
      <w:r>
        <w:t xml:space="preserve"> De invloed van de </w:t>
      </w:r>
      <w:r w:rsidR="000A5390">
        <w:t>samenleving</w:t>
      </w:r>
      <w:bookmarkEnd w:id="47"/>
    </w:p>
    <w:p w14:paraId="4CA927DD" w14:textId="3D7C3917" w:rsidR="00150747" w:rsidRDefault="009E542C" w:rsidP="0061298A">
      <w:pPr>
        <w:spacing w:line="360" w:lineRule="auto"/>
        <w:contextualSpacing/>
        <w:rPr>
          <w:szCs w:val="22"/>
        </w:rPr>
      </w:pPr>
      <w:r>
        <w:rPr>
          <w:szCs w:val="22"/>
        </w:rPr>
        <w:t>Tot slot is de samenleving</w:t>
      </w:r>
      <w:r w:rsidR="00C076FF">
        <w:rPr>
          <w:szCs w:val="22"/>
        </w:rPr>
        <w:t xml:space="preserve">, de externe </w:t>
      </w:r>
      <w:r w:rsidR="00153CFA">
        <w:rPr>
          <w:szCs w:val="22"/>
        </w:rPr>
        <w:t>stakeholder</w:t>
      </w:r>
      <w:r w:rsidR="00C076FF">
        <w:rPr>
          <w:szCs w:val="22"/>
        </w:rPr>
        <w:t>,</w:t>
      </w:r>
      <w:r>
        <w:rPr>
          <w:szCs w:val="22"/>
        </w:rPr>
        <w:t xml:space="preserve"> ook van invloed. </w:t>
      </w:r>
      <w:r w:rsidR="00987A22">
        <w:rPr>
          <w:szCs w:val="22"/>
        </w:rPr>
        <w:t xml:space="preserve">Wanneer er bijvoorbeeld grote thema’s spelen in de samenleving </w:t>
      </w:r>
      <w:r w:rsidR="000F2F42">
        <w:rPr>
          <w:szCs w:val="22"/>
        </w:rPr>
        <w:t>wordt verwacht dat de school dit oppakt</w:t>
      </w:r>
      <w:r w:rsidR="001C3080">
        <w:rPr>
          <w:szCs w:val="22"/>
        </w:rPr>
        <w:t xml:space="preserve"> en op deze manier </w:t>
      </w:r>
      <w:r w:rsidR="00823E09">
        <w:rPr>
          <w:szCs w:val="22"/>
        </w:rPr>
        <w:t>houden ze zich dus bezig met de inputlegitimiteit</w:t>
      </w:r>
      <w:r w:rsidR="00D30C9D">
        <w:rPr>
          <w:szCs w:val="22"/>
        </w:rPr>
        <w:t>.</w:t>
      </w:r>
      <w:r w:rsidR="004D5A44">
        <w:rPr>
          <w:szCs w:val="22"/>
        </w:rPr>
        <w:t xml:space="preserve"> </w:t>
      </w:r>
      <w:r w:rsidR="006577CD">
        <w:rPr>
          <w:szCs w:val="22"/>
        </w:rPr>
        <w:t xml:space="preserve">Een voorbeeld dat veel respondenten geven is het </w:t>
      </w:r>
      <w:r w:rsidR="00CD222F">
        <w:rPr>
          <w:szCs w:val="22"/>
        </w:rPr>
        <w:t xml:space="preserve">mobiele </w:t>
      </w:r>
      <w:r w:rsidR="006577CD">
        <w:rPr>
          <w:szCs w:val="22"/>
        </w:rPr>
        <w:t>telefoongebruik op school die in de visie komt te staan.</w:t>
      </w:r>
      <w:r w:rsidR="00BD0619">
        <w:rPr>
          <w:szCs w:val="22"/>
        </w:rPr>
        <w:t xml:space="preserve"> Ook </w:t>
      </w:r>
      <w:r w:rsidR="000A53C8">
        <w:rPr>
          <w:szCs w:val="22"/>
        </w:rPr>
        <w:t>geeft een respondent</w:t>
      </w:r>
      <w:r w:rsidR="00BD0619">
        <w:rPr>
          <w:szCs w:val="22"/>
        </w:rPr>
        <w:t xml:space="preserve"> aan dat polarisatie</w:t>
      </w:r>
      <w:r w:rsidR="00127437">
        <w:rPr>
          <w:szCs w:val="22"/>
        </w:rPr>
        <w:t xml:space="preserve"> een thema is wat sterk in de samenleving leeft, dus waar in de visie op wordt ingezet om leerlingen hier kennis over bij te brengen</w:t>
      </w:r>
      <w:r w:rsidR="00FD7FB8">
        <w:rPr>
          <w:szCs w:val="22"/>
        </w:rPr>
        <w:t xml:space="preserve"> en hoe hierin met elkaar om te gaan</w:t>
      </w:r>
      <w:r w:rsidR="000A53C8">
        <w:rPr>
          <w:szCs w:val="22"/>
        </w:rPr>
        <w:t xml:space="preserve"> (R7)</w:t>
      </w:r>
      <w:r w:rsidR="00FD7FB8">
        <w:rPr>
          <w:szCs w:val="22"/>
        </w:rPr>
        <w:t>.</w:t>
      </w:r>
      <w:r w:rsidR="00BB2C35">
        <w:rPr>
          <w:szCs w:val="22"/>
        </w:rPr>
        <w:t xml:space="preserve"> </w:t>
      </w:r>
      <w:r w:rsidR="006577CD">
        <w:rPr>
          <w:szCs w:val="22"/>
        </w:rPr>
        <w:t xml:space="preserve">De ouders uit de samenleving zijn vaak vertegenwoordigd via de medezeggenschapsraad of via de ouderraad. Op deze manier leveren zij input. Ook dit gaat op </w:t>
      </w:r>
      <w:r w:rsidR="00D372E8">
        <w:rPr>
          <w:szCs w:val="22"/>
        </w:rPr>
        <w:t xml:space="preserve">eerdergenoemde </w:t>
      </w:r>
      <w:r w:rsidR="006577CD">
        <w:rPr>
          <w:szCs w:val="22"/>
        </w:rPr>
        <w:t>thema</w:t>
      </w:r>
      <w:r w:rsidR="00A110B2">
        <w:rPr>
          <w:szCs w:val="22"/>
        </w:rPr>
        <w:t>’</w:t>
      </w:r>
      <w:r w:rsidR="006577CD">
        <w:rPr>
          <w:szCs w:val="22"/>
        </w:rPr>
        <w:t>s. De gemeente kan input leveren door voorwaarden te stellen aan scholen voor huisvestingsbeleid (R</w:t>
      </w:r>
      <w:r w:rsidR="001A7467">
        <w:rPr>
          <w:szCs w:val="22"/>
        </w:rPr>
        <w:t>3</w:t>
      </w:r>
      <w:r w:rsidR="00A110B2">
        <w:rPr>
          <w:szCs w:val="22"/>
        </w:rPr>
        <w:t>, R</w:t>
      </w:r>
      <w:r w:rsidR="001A7467">
        <w:rPr>
          <w:szCs w:val="22"/>
        </w:rPr>
        <w:t>8</w:t>
      </w:r>
      <w:r w:rsidR="00CB20A1">
        <w:rPr>
          <w:szCs w:val="22"/>
        </w:rPr>
        <w:t xml:space="preserve">). Zo geeft een bestuurder aan dat de </w:t>
      </w:r>
      <w:r w:rsidR="005A6A6B">
        <w:rPr>
          <w:szCs w:val="22"/>
        </w:rPr>
        <w:t>gemeente verwacht dat</w:t>
      </w:r>
      <w:r w:rsidR="00351C5A">
        <w:rPr>
          <w:szCs w:val="22"/>
        </w:rPr>
        <w:t xml:space="preserve"> de school met identiteitsvraagstukken aan de slag gaat </w:t>
      </w:r>
      <w:r w:rsidR="00A110B2">
        <w:rPr>
          <w:szCs w:val="22"/>
        </w:rPr>
        <w:t>voordat ze recht hebben op een extra schoolgebouw (R</w:t>
      </w:r>
      <w:r w:rsidR="0099365C">
        <w:rPr>
          <w:szCs w:val="22"/>
        </w:rPr>
        <w:t>3</w:t>
      </w:r>
      <w:r w:rsidR="00A110B2">
        <w:rPr>
          <w:szCs w:val="22"/>
        </w:rPr>
        <w:t xml:space="preserve">). </w:t>
      </w:r>
      <w:r w:rsidR="007137C7">
        <w:rPr>
          <w:szCs w:val="22"/>
        </w:rPr>
        <w:t xml:space="preserve">Daarnaast hebben scholen te maken met het bedrijfsleven in de omgeving van de school. Zo geven soms mensen uit het </w:t>
      </w:r>
      <w:r w:rsidR="00AF1268">
        <w:rPr>
          <w:szCs w:val="22"/>
        </w:rPr>
        <w:t>werk</w:t>
      </w:r>
      <w:r w:rsidR="007137C7">
        <w:rPr>
          <w:szCs w:val="22"/>
        </w:rPr>
        <w:t xml:space="preserve">veld ook parttime les op school en </w:t>
      </w:r>
      <w:r w:rsidR="00D40E1A">
        <w:rPr>
          <w:szCs w:val="22"/>
        </w:rPr>
        <w:t>heeft de bestuurder het idee dat bedrijven het vooral belangrijk vinden dat de leerlingen</w:t>
      </w:r>
      <w:r w:rsidR="00D372E8">
        <w:rPr>
          <w:szCs w:val="22"/>
        </w:rPr>
        <w:t xml:space="preserve"> ‘normaal met elkaar omgaan’. </w:t>
      </w:r>
      <w:r w:rsidR="00150747" w:rsidRPr="00150747">
        <w:rPr>
          <w:szCs w:val="22"/>
        </w:rPr>
        <w:t xml:space="preserve">De samenleving levert incidenteel input via raden of maatschappelijke signalen. </w:t>
      </w:r>
      <w:r w:rsidR="006A79E8">
        <w:rPr>
          <w:szCs w:val="22"/>
        </w:rPr>
        <w:t>De samenleving uit specifieke steun ten aanzien van inputlegitimiteit, doordat ze hun wensen uiten via verschillende wegen.</w:t>
      </w:r>
    </w:p>
    <w:p w14:paraId="4C95690A" w14:textId="699E1013" w:rsidR="009077D8" w:rsidRDefault="00FD7FB8" w:rsidP="0061298A">
      <w:pPr>
        <w:spacing w:line="360" w:lineRule="auto"/>
        <w:contextualSpacing/>
        <w:rPr>
          <w:szCs w:val="22"/>
        </w:rPr>
      </w:pPr>
      <w:r>
        <w:rPr>
          <w:szCs w:val="22"/>
        </w:rPr>
        <w:tab/>
        <w:t xml:space="preserve">Gedurende het proces van visie-uitwerking hebben bestuurders weinig met de samenleving te maken. </w:t>
      </w:r>
      <w:r w:rsidR="003B4B74">
        <w:rPr>
          <w:szCs w:val="22"/>
        </w:rPr>
        <w:t xml:space="preserve">Hier wordt dus geen steun geuit op throughputlegitimiteit. </w:t>
      </w:r>
      <w:r w:rsidR="009077D8">
        <w:rPr>
          <w:szCs w:val="22"/>
        </w:rPr>
        <w:t xml:space="preserve">Ondanks dat </w:t>
      </w:r>
      <w:r>
        <w:rPr>
          <w:szCs w:val="22"/>
        </w:rPr>
        <w:t>de samenleving</w:t>
      </w:r>
      <w:r w:rsidR="009077D8">
        <w:rPr>
          <w:szCs w:val="22"/>
        </w:rPr>
        <w:t xml:space="preserve"> geen formele wettelijke taak </w:t>
      </w:r>
      <w:r>
        <w:rPr>
          <w:szCs w:val="22"/>
        </w:rPr>
        <w:t>heeft</w:t>
      </w:r>
      <w:r w:rsidR="009077D8">
        <w:rPr>
          <w:szCs w:val="22"/>
        </w:rPr>
        <w:t xml:space="preserve">, </w:t>
      </w:r>
      <w:r>
        <w:rPr>
          <w:szCs w:val="22"/>
        </w:rPr>
        <w:t>heeft</w:t>
      </w:r>
      <w:r w:rsidR="009077D8">
        <w:rPr>
          <w:szCs w:val="22"/>
        </w:rPr>
        <w:t xml:space="preserve"> ze wel verwachtingen </w:t>
      </w:r>
      <w:r w:rsidR="00293788">
        <w:rPr>
          <w:szCs w:val="22"/>
        </w:rPr>
        <w:t xml:space="preserve">op de output </w:t>
      </w:r>
      <w:r w:rsidR="009077D8">
        <w:rPr>
          <w:szCs w:val="22"/>
        </w:rPr>
        <w:t xml:space="preserve">van scholen en daarmee voeren ze een bepaalde druk uit. </w:t>
      </w:r>
      <w:r>
        <w:rPr>
          <w:szCs w:val="22"/>
        </w:rPr>
        <w:t>Meerdere bestuurders geven aan dat a</w:t>
      </w:r>
      <w:r w:rsidR="009077D8">
        <w:rPr>
          <w:szCs w:val="22"/>
        </w:rPr>
        <w:t xml:space="preserve">ls scholen in slecht daglicht komen te staan </w:t>
      </w:r>
      <w:r w:rsidR="00633D0A">
        <w:rPr>
          <w:szCs w:val="22"/>
        </w:rPr>
        <w:t>in de samenleving</w:t>
      </w:r>
      <w:r w:rsidR="00D91F58">
        <w:rPr>
          <w:szCs w:val="22"/>
        </w:rPr>
        <w:t>,</w:t>
      </w:r>
      <w:r w:rsidR="00633D0A">
        <w:rPr>
          <w:szCs w:val="22"/>
        </w:rPr>
        <w:t xml:space="preserve"> </w:t>
      </w:r>
      <w:r>
        <w:rPr>
          <w:szCs w:val="22"/>
        </w:rPr>
        <w:t xml:space="preserve">dit kan </w:t>
      </w:r>
      <w:r w:rsidR="00633D0A">
        <w:rPr>
          <w:szCs w:val="22"/>
        </w:rPr>
        <w:t xml:space="preserve">resulteren in een terugloop van leerlingen. Dit kan druk uitoefenen </w:t>
      </w:r>
      <w:r w:rsidR="002A1DC0">
        <w:rPr>
          <w:szCs w:val="22"/>
        </w:rPr>
        <w:t>op</w:t>
      </w:r>
      <w:r w:rsidR="00633D0A">
        <w:rPr>
          <w:szCs w:val="22"/>
        </w:rPr>
        <w:t xml:space="preserve"> bestuurders.</w:t>
      </w:r>
      <w:r w:rsidR="00293788">
        <w:rPr>
          <w:szCs w:val="22"/>
        </w:rPr>
        <w:t xml:space="preserve"> </w:t>
      </w:r>
      <w:r w:rsidR="00150747" w:rsidRPr="00150747">
        <w:rPr>
          <w:szCs w:val="22"/>
        </w:rPr>
        <w:t xml:space="preserve">De samenleving beoordeelt de visie vooral op uitkomsten. Bij een slecht imago of tegenvallende prestaties, zoals dalende leerlingaantallen of negatieve media-aandacht, trekt zij haar steun in. Dit gedrag typeert specifieke steun bij outputlegitimiteit: </w:t>
      </w:r>
      <w:r w:rsidR="00ED6882">
        <w:rPr>
          <w:szCs w:val="22"/>
        </w:rPr>
        <w:t xml:space="preserve">het is </w:t>
      </w:r>
      <w:r w:rsidR="00150747" w:rsidRPr="00150747">
        <w:rPr>
          <w:szCs w:val="22"/>
        </w:rPr>
        <w:t>sterk afhankelijk van tastbare resultaten</w:t>
      </w:r>
      <w:r w:rsidR="00ED6882">
        <w:rPr>
          <w:szCs w:val="22"/>
        </w:rPr>
        <w:t>.</w:t>
      </w:r>
    </w:p>
    <w:p w14:paraId="3DC41D63" w14:textId="3CC72D98" w:rsidR="007B4D95" w:rsidRPr="00D50D11" w:rsidRDefault="007B4D95" w:rsidP="0061298A">
      <w:pPr>
        <w:spacing w:line="360" w:lineRule="auto"/>
        <w:contextualSpacing/>
        <w:rPr>
          <w:szCs w:val="22"/>
        </w:rPr>
      </w:pPr>
      <w:r>
        <w:rPr>
          <w:szCs w:val="22"/>
        </w:rPr>
        <w:tab/>
      </w:r>
      <w:r w:rsidR="00330C79">
        <w:rPr>
          <w:szCs w:val="22"/>
        </w:rPr>
        <w:t xml:space="preserve">Concluderend </w:t>
      </w:r>
      <w:r w:rsidR="001B3F95">
        <w:rPr>
          <w:szCs w:val="22"/>
        </w:rPr>
        <w:t>uit</w:t>
      </w:r>
      <w:r w:rsidR="00330C79">
        <w:rPr>
          <w:szCs w:val="22"/>
        </w:rPr>
        <w:t xml:space="preserve"> de samenleving </w:t>
      </w:r>
      <w:r w:rsidR="00ED6882">
        <w:rPr>
          <w:szCs w:val="22"/>
        </w:rPr>
        <w:t>specifieke</w:t>
      </w:r>
      <w:r w:rsidR="00330C79">
        <w:rPr>
          <w:szCs w:val="22"/>
        </w:rPr>
        <w:t xml:space="preserve"> steun op inputlegitimiteit en specifieke steun op outputlegitimiteit. </w:t>
      </w:r>
      <w:r w:rsidR="001B3F95">
        <w:rPr>
          <w:szCs w:val="22"/>
        </w:rPr>
        <w:t xml:space="preserve">Bestuurders </w:t>
      </w:r>
      <w:r w:rsidR="00425D91">
        <w:rPr>
          <w:szCs w:val="22"/>
        </w:rPr>
        <w:t xml:space="preserve">vinden de samenleving een belangrijke stakeholder en </w:t>
      </w:r>
      <w:r w:rsidR="00EB116A">
        <w:rPr>
          <w:szCs w:val="22"/>
        </w:rPr>
        <w:t xml:space="preserve">vinden het van belang dat specifieke steun aanwezig blijft voor de visie van de school. </w:t>
      </w:r>
      <w:r>
        <w:t xml:space="preserve">De bestuurders geven aan dat de samenleving vooral </w:t>
      </w:r>
      <w:r w:rsidR="00573BA8">
        <w:t xml:space="preserve">focust </w:t>
      </w:r>
      <w:r>
        <w:t xml:space="preserve">op bijvoorbeeld de sfeer op de school. Dit is een zachte waarde. Echter, sommige bestuurders geven aan dat ze niet goed weten wat de samenleving van hen verwacht. De angst voor teruglopende leerlingaantallen vanwege een slecht imago door slechte resultaten wordt </w:t>
      </w:r>
      <w:r w:rsidR="00573BA8">
        <w:t>slechts</w:t>
      </w:r>
      <w:r>
        <w:t xml:space="preserve"> gedeeld onder een paar bestuurders. Dit zou een verwachting zijn op harde waarde.</w:t>
      </w:r>
      <w:r w:rsidR="00150747">
        <w:t xml:space="preserve"> </w:t>
      </w:r>
      <w:r w:rsidR="00BF6B3C">
        <w:t xml:space="preserve">Wanneer </w:t>
      </w:r>
      <w:r w:rsidR="00164581">
        <w:t xml:space="preserve">de samenleving zou focussen op de harde waarde zou dit meer druk opleveren voor de schoolbestuurder. </w:t>
      </w:r>
      <w:r w:rsidR="00150747">
        <w:t xml:space="preserve"> </w:t>
      </w:r>
    </w:p>
    <w:p w14:paraId="5CEF4D8B" w14:textId="63819525" w:rsidR="009D28AD" w:rsidRDefault="009D28AD" w:rsidP="0061298A">
      <w:pPr>
        <w:pStyle w:val="Kop2"/>
        <w:contextualSpacing/>
      </w:pPr>
      <w:bookmarkStart w:id="48" w:name="_Toc204095856"/>
      <w:r w:rsidRPr="00413ED7">
        <w:t>5.</w:t>
      </w:r>
      <w:r w:rsidR="00D52985">
        <w:t>2</w:t>
      </w:r>
      <w:r w:rsidRPr="00413ED7">
        <w:t xml:space="preserve"> De </w:t>
      </w:r>
      <w:r w:rsidR="00D60149">
        <w:t>focus op harde of zachte waarde</w:t>
      </w:r>
      <w:bookmarkEnd w:id="48"/>
    </w:p>
    <w:p w14:paraId="13E0A47A" w14:textId="0BE638C5" w:rsidR="00B53E2A" w:rsidRDefault="00F53888" w:rsidP="0061298A">
      <w:pPr>
        <w:spacing w:line="360" w:lineRule="auto"/>
        <w:contextualSpacing/>
      </w:pPr>
      <w:r>
        <w:t xml:space="preserve">De </w:t>
      </w:r>
      <w:r w:rsidR="008D2E82">
        <w:t>stakeholders</w:t>
      </w:r>
      <w:r>
        <w:t xml:space="preserve"> verschillen in hun mate van </w:t>
      </w:r>
      <w:r w:rsidR="003831EC">
        <w:t>focus op harde of zachte waarde.</w:t>
      </w:r>
      <w:r w:rsidR="00A71A28">
        <w:t xml:space="preserve"> </w:t>
      </w:r>
      <w:r w:rsidR="00F23DB5">
        <w:t xml:space="preserve">Wanneer er tegenstrijdigheid bestaat in focus op de harde of zachte waarde kan dit leiden tot extra druk op de schoolbestuurder. </w:t>
      </w:r>
      <w:r w:rsidR="00C92414">
        <w:t xml:space="preserve">In combinatie met de mogelijkheid dat specifieke steun onthouden kan worden, levert </w:t>
      </w:r>
      <w:r w:rsidR="00C80B13">
        <w:t xml:space="preserve">het </w:t>
      </w:r>
      <w:r w:rsidR="00C92414">
        <w:t xml:space="preserve">meer druk op de schoolbestuurder. In tabel </w:t>
      </w:r>
      <w:r w:rsidR="00A71A28">
        <w:t>5</w:t>
      </w:r>
      <w:r w:rsidR="00C92414">
        <w:t xml:space="preserve"> staat </w:t>
      </w:r>
      <w:r w:rsidR="00BA032A">
        <w:t xml:space="preserve">een overzicht van waar deze mogelijke combinaties te vinden zijn en waar de druk het </w:t>
      </w:r>
      <w:r w:rsidR="002453AE">
        <w:t>meest aanwezig</w:t>
      </w:r>
      <w:r w:rsidR="00BA032A">
        <w:t xml:space="preserve"> is. </w:t>
      </w:r>
    </w:p>
    <w:p w14:paraId="6EE84E51" w14:textId="77777777" w:rsidR="00BA032A" w:rsidRDefault="00BA032A" w:rsidP="0061298A">
      <w:pPr>
        <w:spacing w:line="360" w:lineRule="auto"/>
        <w:contextualSpacing/>
      </w:pPr>
    </w:p>
    <w:p w14:paraId="620903C8" w14:textId="4CD6EB9F" w:rsidR="00B53E2A" w:rsidRPr="00B53E2A" w:rsidRDefault="00B53E2A" w:rsidP="0061298A">
      <w:pPr>
        <w:spacing w:line="360" w:lineRule="auto"/>
        <w:contextualSpacing/>
        <w:rPr>
          <w:b/>
          <w:bCs/>
        </w:rPr>
      </w:pPr>
      <w:r w:rsidRPr="00984553">
        <w:rPr>
          <w:b/>
          <w:bCs/>
        </w:rPr>
        <w:t xml:space="preserve">Tabel </w:t>
      </w:r>
      <w:r w:rsidR="002C1169">
        <w:rPr>
          <w:b/>
          <w:bCs/>
        </w:rPr>
        <w:t>5</w:t>
      </w:r>
      <w:r w:rsidRPr="00984553">
        <w:rPr>
          <w:b/>
          <w:bCs/>
        </w:rPr>
        <w:t xml:space="preserve"> </w:t>
      </w:r>
      <w:r w:rsidRPr="00D760AE">
        <w:t>Publieke waarde en steunuiting per stakeholder</w:t>
      </w:r>
    </w:p>
    <w:tbl>
      <w:tblPr>
        <w:tblStyle w:val="Tabelraster"/>
        <w:tblW w:w="0" w:type="auto"/>
        <w:tblLook w:val="04A0" w:firstRow="1" w:lastRow="0" w:firstColumn="1" w:lastColumn="0" w:noHBand="0" w:noVBand="1"/>
      </w:tblPr>
      <w:tblGrid>
        <w:gridCol w:w="2118"/>
        <w:gridCol w:w="1437"/>
        <w:gridCol w:w="1705"/>
        <w:gridCol w:w="1897"/>
        <w:gridCol w:w="1859"/>
      </w:tblGrid>
      <w:tr w:rsidR="00964180" w14:paraId="41B0361A" w14:textId="77777777" w:rsidTr="0013487F">
        <w:tc>
          <w:tcPr>
            <w:tcW w:w="2118" w:type="dxa"/>
            <w:shd w:val="clear" w:color="auto" w:fill="DAE9F7" w:themeFill="text2" w:themeFillTint="1A"/>
          </w:tcPr>
          <w:p w14:paraId="6068B2FF" w14:textId="77777777" w:rsidR="00964180" w:rsidRPr="00807822" w:rsidRDefault="00964180" w:rsidP="0013487F">
            <w:pPr>
              <w:spacing w:line="360" w:lineRule="auto"/>
              <w:contextualSpacing/>
              <w:rPr>
                <w:b/>
                <w:bCs/>
              </w:rPr>
            </w:pPr>
            <w:r w:rsidRPr="00807822">
              <w:rPr>
                <w:b/>
                <w:bCs/>
              </w:rPr>
              <w:t>Stakeholder</w:t>
            </w:r>
          </w:p>
        </w:tc>
        <w:tc>
          <w:tcPr>
            <w:tcW w:w="1437" w:type="dxa"/>
            <w:shd w:val="clear" w:color="auto" w:fill="DAE9F7" w:themeFill="text2" w:themeFillTint="1A"/>
          </w:tcPr>
          <w:p w14:paraId="2BA7D779" w14:textId="77777777" w:rsidR="00964180" w:rsidRPr="00807822" w:rsidRDefault="00964180" w:rsidP="0013487F">
            <w:pPr>
              <w:spacing w:line="360" w:lineRule="auto"/>
              <w:contextualSpacing/>
              <w:rPr>
                <w:b/>
                <w:bCs/>
              </w:rPr>
            </w:pPr>
            <w:r>
              <w:rPr>
                <w:b/>
                <w:bCs/>
              </w:rPr>
              <w:t>Publieke waarde</w:t>
            </w:r>
          </w:p>
        </w:tc>
        <w:tc>
          <w:tcPr>
            <w:tcW w:w="1705" w:type="dxa"/>
            <w:shd w:val="clear" w:color="auto" w:fill="DAE9F7" w:themeFill="text2" w:themeFillTint="1A"/>
          </w:tcPr>
          <w:p w14:paraId="610219F1" w14:textId="77777777" w:rsidR="00964180" w:rsidRPr="00807822" w:rsidRDefault="00964180" w:rsidP="0013487F">
            <w:pPr>
              <w:spacing w:line="360" w:lineRule="auto"/>
              <w:contextualSpacing/>
              <w:rPr>
                <w:b/>
                <w:bCs/>
              </w:rPr>
            </w:pPr>
            <w:r w:rsidRPr="00807822">
              <w:rPr>
                <w:b/>
                <w:bCs/>
              </w:rPr>
              <w:t>Input</w:t>
            </w:r>
          </w:p>
        </w:tc>
        <w:tc>
          <w:tcPr>
            <w:tcW w:w="1897" w:type="dxa"/>
            <w:shd w:val="clear" w:color="auto" w:fill="DAE9F7" w:themeFill="text2" w:themeFillTint="1A"/>
          </w:tcPr>
          <w:p w14:paraId="28AA1C5A" w14:textId="77777777" w:rsidR="00964180" w:rsidRPr="00807822" w:rsidRDefault="00964180" w:rsidP="0013487F">
            <w:pPr>
              <w:spacing w:line="360" w:lineRule="auto"/>
              <w:contextualSpacing/>
              <w:rPr>
                <w:b/>
                <w:bCs/>
              </w:rPr>
            </w:pPr>
            <w:r w:rsidRPr="00807822">
              <w:rPr>
                <w:b/>
                <w:bCs/>
              </w:rPr>
              <w:t>Throughput</w:t>
            </w:r>
          </w:p>
        </w:tc>
        <w:tc>
          <w:tcPr>
            <w:tcW w:w="1859" w:type="dxa"/>
            <w:shd w:val="clear" w:color="auto" w:fill="DAE9F7" w:themeFill="text2" w:themeFillTint="1A"/>
          </w:tcPr>
          <w:p w14:paraId="210E6E75" w14:textId="169FCCDB" w:rsidR="00964180" w:rsidRPr="00807822" w:rsidRDefault="00AA4498" w:rsidP="0013487F">
            <w:pPr>
              <w:spacing w:line="360" w:lineRule="auto"/>
              <w:contextualSpacing/>
              <w:rPr>
                <w:b/>
                <w:bCs/>
              </w:rPr>
            </w:pPr>
            <w:r>
              <w:rPr>
                <w:b/>
                <w:bCs/>
              </w:rPr>
              <w:t>Output</w:t>
            </w:r>
          </w:p>
        </w:tc>
      </w:tr>
      <w:tr w:rsidR="00964180" w14:paraId="2B85E1FF" w14:textId="77777777" w:rsidTr="0013487F">
        <w:tc>
          <w:tcPr>
            <w:tcW w:w="2118" w:type="dxa"/>
          </w:tcPr>
          <w:p w14:paraId="201854BF" w14:textId="77777777" w:rsidR="00964180" w:rsidRDefault="00964180" w:rsidP="0013487F">
            <w:pPr>
              <w:spacing w:line="360" w:lineRule="auto"/>
              <w:contextualSpacing/>
            </w:pPr>
            <w:r>
              <w:t>Leerlingen</w:t>
            </w:r>
          </w:p>
        </w:tc>
        <w:tc>
          <w:tcPr>
            <w:tcW w:w="1437" w:type="dxa"/>
          </w:tcPr>
          <w:p w14:paraId="6077D9EF" w14:textId="77777777" w:rsidR="00964180" w:rsidRDefault="00964180" w:rsidP="0013487F">
            <w:pPr>
              <w:spacing w:line="360" w:lineRule="auto"/>
              <w:contextualSpacing/>
            </w:pPr>
            <w:r>
              <w:t>Zachte waarde</w:t>
            </w:r>
          </w:p>
        </w:tc>
        <w:tc>
          <w:tcPr>
            <w:tcW w:w="1705" w:type="dxa"/>
          </w:tcPr>
          <w:p w14:paraId="70F088A7" w14:textId="3175D13F" w:rsidR="00964180" w:rsidRDefault="007A594F" w:rsidP="0013487F">
            <w:pPr>
              <w:spacing w:line="360" w:lineRule="auto"/>
              <w:contextualSpacing/>
            </w:pPr>
            <w:r>
              <w:t>Specifiek</w:t>
            </w:r>
          </w:p>
        </w:tc>
        <w:tc>
          <w:tcPr>
            <w:tcW w:w="1897" w:type="dxa"/>
          </w:tcPr>
          <w:p w14:paraId="56B75EE9" w14:textId="447A5EEF" w:rsidR="00964180" w:rsidRDefault="007A594F" w:rsidP="0013487F">
            <w:pPr>
              <w:spacing w:line="360" w:lineRule="auto"/>
              <w:contextualSpacing/>
            </w:pPr>
            <w:r>
              <w:t>Specifiek</w:t>
            </w:r>
          </w:p>
        </w:tc>
        <w:tc>
          <w:tcPr>
            <w:tcW w:w="1859" w:type="dxa"/>
          </w:tcPr>
          <w:p w14:paraId="53C0EE61" w14:textId="55EDC59C" w:rsidR="00964180" w:rsidRDefault="00964180" w:rsidP="0013487F">
            <w:pPr>
              <w:spacing w:line="360" w:lineRule="auto"/>
              <w:contextualSpacing/>
            </w:pPr>
            <w:r>
              <w:t>Geen</w:t>
            </w:r>
          </w:p>
        </w:tc>
      </w:tr>
      <w:tr w:rsidR="00964180" w14:paraId="08953779" w14:textId="77777777" w:rsidTr="0013487F">
        <w:tc>
          <w:tcPr>
            <w:tcW w:w="2118" w:type="dxa"/>
          </w:tcPr>
          <w:p w14:paraId="4A3BB68C" w14:textId="69B6113C" w:rsidR="00964180" w:rsidRDefault="00964180" w:rsidP="0013487F">
            <w:pPr>
              <w:spacing w:line="360" w:lineRule="auto"/>
              <w:contextualSpacing/>
            </w:pPr>
            <w:r>
              <w:t>Raad van Toezicht</w:t>
            </w:r>
            <w:r w:rsidR="00A71A28">
              <w:t xml:space="preserve"> (RvT)</w:t>
            </w:r>
          </w:p>
        </w:tc>
        <w:tc>
          <w:tcPr>
            <w:tcW w:w="1437" w:type="dxa"/>
          </w:tcPr>
          <w:p w14:paraId="6FD6FA90" w14:textId="77777777" w:rsidR="00964180" w:rsidRDefault="00964180" w:rsidP="0013487F">
            <w:pPr>
              <w:spacing w:line="360" w:lineRule="auto"/>
              <w:contextualSpacing/>
            </w:pPr>
            <w:r>
              <w:t>Zachte en harde waarde</w:t>
            </w:r>
          </w:p>
        </w:tc>
        <w:tc>
          <w:tcPr>
            <w:tcW w:w="1705" w:type="dxa"/>
          </w:tcPr>
          <w:p w14:paraId="2557611F" w14:textId="1BEF9D95" w:rsidR="00964180" w:rsidRDefault="007A594F" w:rsidP="0013487F">
            <w:pPr>
              <w:spacing w:line="360" w:lineRule="auto"/>
              <w:contextualSpacing/>
            </w:pPr>
            <w:r>
              <w:t>Specifiek</w:t>
            </w:r>
          </w:p>
        </w:tc>
        <w:tc>
          <w:tcPr>
            <w:tcW w:w="1897" w:type="dxa"/>
          </w:tcPr>
          <w:p w14:paraId="2435B103" w14:textId="562FA6FE" w:rsidR="00964180" w:rsidRDefault="007A594F" w:rsidP="0013487F">
            <w:pPr>
              <w:spacing w:line="360" w:lineRule="auto"/>
              <w:contextualSpacing/>
            </w:pPr>
            <w:r>
              <w:t>Specifiek</w:t>
            </w:r>
          </w:p>
        </w:tc>
        <w:tc>
          <w:tcPr>
            <w:tcW w:w="1859" w:type="dxa"/>
          </w:tcPr>
          <w:p w14:paraId="3AD49642" w14:textId="1DC2CD63" w:rsidR="00964180" w:rsidRDefault="00964180" w:rsidP="0013487F">
            <w:pPr>
              <w:spacing w:line="360" w:lineRule="auto"/>
              <w:contextualSpacing/>
            </w:pPr>
            <w:r w:rsidRPr="00150747">
              <w:t xml:space="preserve">Specifiek </w:t>
            </w:r>
          </w:p>
        </w:tc>
      </w:tr>
      <w:tr w:rsidR="00964180" w14:paraId="5C70DA59" w14:textId="77777777" w:rsidTr="0013487F">
        <w:tc>
          <w:tcPr>
            <w:tcW w:w="2118" w:type="dxa"/>
          </w:tcPr>
          <w:p w14:paraId="5F7DDA19" w14:textId="77777777" w:rsidR="00964180" w:rsidRDefault="00964180" w:rsidP="0013487F">
            <w:pPr>
              <w:spacing w:line="360" w:lineRule="auto"/>
              <w:contextualSpacing/>
            </w:pPr>
            <w:r>
              <w:t>Onderwijsinspectie</w:t>
            </w:r>
          </w:p>
        </w:tc>
        <w:tc>
          <w:tcPr>
            <w:tcW w:w="1437" w:type="dxa"/>
          </w:tcPr>
          <w:p w14:paraId="7A24D34F" w14:textId="77777777" w:rsidR="00964180" w:rsidRDefault="00964180" w:rsidP="0013487F">
            <w:pPr>
              <w:spacing w:line="360" w:lineRule="auto"/>
              <w:contextualSpacing/>
            </w:pPr>
            <w:r>
              <w:t>Harde waarde</w:t>
            </w:r>
          </w:p>
        </w:tc>
        <w:tc>
          <w:tcPr>
            <w:tcW w:w="1705" w:type="dxa"/>
          </w:tcPr>
          <w:p w14:paraId="71CB82EB" w14:textId="544218AA" w:rsidR="00964180" w:rsidRDefault="007A594F" w:rsidP="0013487F">
            <w:pPr>
              <w:spacing w:line="360" w:lineRule="auto"/>
              <w:contextualSpacing/>
            </w:pPr>
            <w:r>
              <w:t>Geen</w:t>
            </w:r>
          </w:p>
        </w:tc>
        <w:tc>
          <w:tcPr>
            <w:tcW w:w="1897" w:type="dxa"/>
          </w:tcPr>
          <w:p w14:paraId="276A7014" w14:textId="77777777" w:rsidR="00964180" w:rsidRDefault="00964180" w:rsidP="0013487F">
            <w:pPr>
              <w:spacing w:line="360" w:lineRule="auto"/>
              <w:contextualSpacing/>
            </w:pPr>
            <w:r>
              <w:t>Geen</w:t>
            </w:r>
          </w:p>
        </w:tc>
        <w:tc>
          <w:tcPr>
            <w:tcW w:w="1859" w:type="dxa"/>
          </w:tcPr>
          <w:p w14:paraId="395A68BD" w14:textId="77777777" w:rsidR="00964180" w:rsidRDefault="00964180" w:rsidP="0013487F">
            <w:pPr>
              <w:spacing w:line="360" w:lineRule="auto"/>
              <w:contextualSpacing/>
            </w:pPr>
            <w:r>
              <w:t>Specifiek</w:t>
            </w:r>
          </w:p>
        </w:tc>
      </w:tr>
      <w:tr w:rsidR="00964180" w14:paraId="34B8F2D7" w14:textId="77777777" w:rsidTr="0013487F">
        <w:tc>
          <w:tcPr>
            <w:tcW w:w="2118" w:type="dxa"/>
          </w:tcPr>
          <w:p w14:paraId="7075714E" w14:textId="77777777" w:rsidR="00964180" w:rsidRDefault="00964180" w:rsidP="0013487F">
            <w:pPr>
              <w:spacing w:line="360" w:lineRule="auto"/>
              <w:contextualSpacing/>
            </w:pPr>
            <w:r>
              <w:t>Samenleving</w:t>
            </w:r>
          </w:p>
        </w:tc>
        <w:tc>
          <w:tcPr>
            <w:tcW w:w="1437" w:type="dxa"/>
          </w:tcPr>
          <w:p w14:paraId="6488A988" w14:textId="77777777" w:rsidR="00964180" w:rsidRDefault="00964180" w:rsidP="0013487F">
            <w:pPr>
              <w:spacing w:line="360" w:lineRule="auto"/>
              <w:contextualSpacing/>
            </w:pPr>
            <w:r>
              <w:t>Zachte en harde waarde</w:t>
            </w:r>
          </w:p>
        </w:tc>
        <w:tc>
          <w:tcPr>
            <w:tcW w:w="1705" w:type="dxa"/>
          </w:tcPr>
          <w:p w14:paraId="69DCAB55" w14:textId="2AB258D1" w:rsidR="00964180" w:rsidRDefault="007A594F" w:rsidP="0013487F">
            <w:pPr>
              <w:spacing w:line="360" w:lineRule="auto"/>
              <w:contextualSpacing/>
            </w:pPr>
            <w:r>
              <w:t>Specifiek</w:t>
            </w:r>
          </w:p>
        </w:tc>
        <w:tc>
          <w:tcPr>
            <w:tcW w:w="1897" w:type="dxa"/>
          </w:tcPr>
          <w:p w14:paraId="51A5CF6B" w14:textId="77777777" w:rsidR="00964180" w:rsidRDefault="00964180" w:rsidP="0013487F">
            <w:pPr>
              <w:spacing w:line="360" w:lineRule="auto"/>
              <w:contextualSpacing/>
            </w:pPr>
            <w:r>
              <w:t>Geen</w:t>
            </w:r>
          </w:p>
        </w:tc>
        <w:tc>
          <w:tcPr>
            <w:tcW w:w="1859" w:type="dxa"/>
          </w:tcPr>
          <w:p w14:paraId="61131928" w14:textId="77777777" w:rsidR="00964180" w:rsidRDefault="00964180" w:rsidP="0013487F">
            <w:pPr>
              <w:spacing w:line="360" w:lineRule="auto"/>
              <w:contextualSpacing/>
            </w:pPr>
            <w:r>
              <w:t>Specifiek</w:t>
            </w:r>
          </w:p>
        </w:tc>
      </w:tr>
    </w:tbl>
    <w:p w14:paraId="291FD8F9" w14:textId="77777777" w:rsidR="00150747" w:rsidRDefault="00150747" w:rsidP="0061298A">
      <w:pPr>
        <w:spacing w:line="360" w:lineRule="auto"/>
        <w:contextualSpacing/>
      </w:pPr>
    </w:p>
    <w:p w14:paraId="19F55921" w14:textId="77777777" w:rsidR="0000321A" w:rsidRPr="00B054B7" w:rsidRDefault="0000321A" w:rsidP="0061298A">
      <w:pPr>
        <w:spacing w:line="360" w:lineRule="auto"/>
        <w:contextualSpacing/>
      </w:pPr>
    </w:p>
    <w:p w14:paraId="0AF33E86" w14:textId="116465C5" w:rsidR="000A7FE3" w:rsidRDefault="000A7FE3" w:rsidP="0061298A">
      <w:pPr>
        <w:spacing w:line="360" w:lineRule="auto"/>
        <w:contextualSpacing/>
      </w:pPr>
      <w:r>
        <w:br w:type="page"/>
      </w:r>
    </w:p>
    <w:p w14:paraId="206C87E1" w14:textId="0BFD1F30" w:rsidR="00CD1FD5" w:rsidRDefault="00631F91" w:rsidP="001232BF">
      <w:pPr>
        <w:pStyle w:val="Kop1"/>
      </w:pPr>
      <w:bookmarkStart w:id="49" w:name="_Toc204095857"/>
      <w:r>
        <w:t xml:space="preserve">Hoofdstuk 6: </w:t>
      </w:r>
      <w:r w:rsidR="009E542C">
        <w:t>Discussie</w:t>
      </w:r>
      <w:bookmarkEnd w:id="49"/>
    </w:p>
    <w:p w14:paraId="2975742F" w14:textId="4088A4BE" w:rsidR="001232BF" w:rsidRDefault="005C7C52" w:rsidP="0061298A">
      <w:pPr>
        <w:spacing w:line="360" w:lineRule="auto"/>
        <w:contextualSpacing/>
      </w:pPr>
      <w:r w:rsidRPr="005C7C52">
        <w:t xml:space="preserve">Dit onderzoek heeft de strategische driehoek van Moore (1995) toegepast om externe druk op onderwijsbestuurders te analyseren. De bevindingen tonen aan dat de oorspronkelijke theorie aanvulling behoeft en roepen nieuwe vragen op over de aard van legitimiteit en steun </w:t>
      </w:r>
      <w:r>
        <w:t>bij het onderwijsbestuur</w:t>
      </w:r>
      <w:r w:rsidRPr="005C7C52">
        <w:t>. In dit hoofdstuk worden de resultaten kritisch geanalyseerd</w:t>
      </w:r>
      <w:r w:rsidR="004A74D0">
        <w:t xml:space="preserve"> en</w:t>
      </w:r>
      <w:r w:rsidRPr="005C7C52">
        <w:t xml:space="preserve"> geplaatst in de bredere theoretische context</w:t>
      </w:r>
      <w:r w:rsidR="004A74D0">
        <w:t>.</w:t>
      </w:r>
    </w:p>
    <w:p w14:paraId="45909FCC" w14:textId="024BDBAA" w:rsidR="00651FE9" w:rsidRDefault="001232BF" w:rsidP="00651FE9">
      <w:pPr>
        <w:pStyle w:val="Kop2"/>
      </w:pPr>
      <w:bookmarkStart w:id="50" w:name="_Toc204095858"/>
      <w:r>
        <w:t xml:space="preserve">6.1 De strategische driehoek </w:t>
      </w:r>
      <w:r w:rsidR="00651FE9">
        <w:t>van Moore herijkt</w:t>
      </w:r>
      <w:bookmarkEnd w:id="50"/>
    </w:p>
    <w:p w14:paraId="1D98D3E4" w14:textId="199D3B34" w:rsidR="001232BF" w:rsidRDefault="00EA6902" w:rsidP="001232BF">
      <w:pPr>
        <w:spacing w:line="360" w:lineRule="auto"/>
        <w:contextualSpacing/>
      </w:pPr>
      <w:r w:rsidRPr="00EA6902">
        <w:t>De strategische driehoek van Moore (1995) veronderstelt een neutrale relatie tussen legitimiteit</w:t>
      </w:r>
      <w:r>
        <w:t xml:space="preserve"> en </w:t>
      </w:r>
      <w:r w:rsidRPr="00EA6902">
        <w:t xml:space="preserve">steun en </w:t>
      </w:r>
      <w:r>
        <w:t xml:space="preserve">de </w:t>
      </w:r>
      <w:r w:rsidRPr="00EA6902">
        <w:t xml:space="preserve">publieke waarde. Dit onderzoek toont echter aan dat de inhoud van de publieke waarde bepalend is voor de mate waarin legitimiteit en steun druk uitoefenen. </w:t>
      </w:r>
      <w:r w:rsidR="001232BF">
        <w:t xml:space="preserve">Uit de resultaten blijkt dat de soort publieke waarde een belangrijke factor </w:t>
      </w:r>
      <w:r w:rsidR="00984D76">
        <w:t>is</w:t>
      </w:r>
      <w:r w:rsidR="001232BF">
        <w:t xml:space="preserve"> in hoeverre legitimiteit en steun van invloed zijn. De keuze voor de harde of zachte waarde, geschetst door </w:t>
      </w:r>
      <w:proofErr w:type="spellStart"/>
      <w:r w:rsidR="001232BF">
        <w:t>Steenhuisen</w:t>
      </w:r>
      <w:proofErr w:type="spellEnd"/>
      <w:r w:rsidR="001232BF">
        <w:t xml:space="preserve"> et al. (2009), is van belang voor </w:t>
      </w:r>
      <w:r w:rsidR="00222A60">
        <w:t>de mate waarin</w:t>
      </w:r>
      <w:r w:rsidR="001232BF">
        <w:t xml:space="preserve"> legitimiteit en steun van invloed zijn op de publieke waarde. Wanneer er een tegenstrijdigheid in </w:t>
      </w:r>
      <w:r w:rsidR="000E4FE7">
        <w:t xml:space="preserve">verwachtingen rondom de </w:t>
      </w:r>
      <w:r w:rsidR="001232BF">
        <w:t xml:space="preserve">waarde bestaat, </w:t>
      </w:r>
      <w:r w:rsidR="000E4FE7">
        <w:t xml:space="preserve">oefent een externe stakeholder meer druk uit via legitimiteit en steun dan wanneer er een overeenkomst in </w:t>
      </w:r>
      <w:r w:rsidR="009257FC">
        <w:t xml:space="preserve">keuze voor de </w:t>
      </w:r>
      <w:r w:rsidR="000E4FE7">
        <w:t>waarde bestaat.</w:t>
      </w:r>
      <w:r w:rsidR="001232BF">
        <w:t xml:space="preserve"> </w:t>
      </w:r>
      <w:r w:rsidR="006118BF">
        <w:t xml:space="preserve">Wanneer de externe stakeholder namelijk andere aspecten in de </w:t>
      </w:r>
      <w:r w:rsidR="005C2B1E">
        <w:t xml:space="preserve">publieke </w:t>
      </w:r>
      <w:r w:rsidR="006118BF">
        <w:t>waarde verwacht dan de schoolbestuurder zelf voor ogen heeft, levert dit druk op</w:t>
      </w:r>
      <w:r w:rsidR="00AE0397">
        <w:t xml:space="preserve">, omdat de schoolbestuurder </w:t>
      </w:r>
      <w:r w:rsidR="00B85D13">
        <w:t>nu de visie moet heroverwegen</w:t>
      </w:r>
      <w:r w:rsidR="006118BF">
        <w:t xml:space="preserve">. </w:t>
      </w:r>
      <w:r w:rsidR="00520F1E">
        <w:t xml:space="preserve">De mate van invloed </w:t>
      </w:r>
      <w:r w:rsidR="00B0471C">
        <w:t xml:space="preserve">die factoren binnen de driehoek kunnen hebben op publieke waarde hangt dus af van de inhoud van de publieke waarde. </w:t>
      </w:r>
      <w:r w:rsidR="000E4FE7">
        <w:t>Daarmee heeft dit onderzoek een aanvulling kunnen doen op de strategische driehoek van Moore (1995).</w:t>
      </w:r>
      <w:r w:rsidR="00BA10B4">
        <w:t xml:space="preserve"> </w:t>
      </w:r>
      <w:proofErr w:type="spellStart"/>
      <w:r w:rsidR="00BA10B4" w:rsidRPr="00BA10B4">
        <w:t>Moore's</w:t>
      </w:r>
      <w:proofErr w:type="spellEnd"/>
      <w:r w:rsidR="00BA10B4" w:rsidRPr="00BA10B4">
        <w:t xml:space="preserve"> model suggereert </w:t>
      </w:r>
      <w:r w:rsidR="0060353D">
        <w:t xml:space="preserve">namelijk </w:t>
      </w:r>
      <w:r w:rsidR="00BA10B4" w:rsidRPr="00BA10B4">
        <w:t xml:space="preserve">dat </w:t>
      </w:r>
      <w:r w:rsidR="00BA10B4">
        <w:t>onderwijsbestuurders</w:t>
      </w:r>
      <w:r w:rsidR="00BA10B4" w:rsidRPr="00BA10B4">
        <w:t xml:space="preserve"> primair moeten zorgen voor operationele capaciteit </w:t>
      </w:r>
      <w:r w:rsidR="00BA10B4">
        <w:t>e</w:t>
      </w:r>
      <w:r w:rsidR="00BA10B4" w:rsidRPr="00BA10B4">
        <w:t>n legitimiteit</w:t>
      </w:r>
      <w:r w:rsidR="00BA10B4">
        <w:t xml:space="preserve"> en </w:t>
      </w:r>
      <w:r w:rsidR="00BA10B4" w:rsidRPr="00BA10B4">
        <w:t xml:space="preserve">steun om publieke waarde te creëren. Dit onderzoek nuanceert dat beeld: de soort publieke waarde die wordt nagestreefd, bepaalt mede welke stakeholders </w:t>
      </w:r>
      <w:r w:rsidR="00DD049C">
        <w:t xml:space="preserve">welk type </w:t>
      </w:r>
      <w:r w:rsidR="00BA10B4" w:rsidRPr="00BA10B4">
        <w:t xml:space="preserve">druk uitoefenen en hoe intensief. Hiermee wordt </w:t>
      </w:r>
      <w:proofErr w:type="spellStart"/>
      <w:r w:rsidR="00BA10B4" w:rsidRPr="00BA10B4">
        <w:t>Moore's</w:t>
      </w:r>
      <w:proofErr w:type="spellEnd"/>
      <w:r w:rsidR="00BA10B4" w:rsidRPr="00BA10B4">
        <w:t xml:space="preserve"> driehoek dynamischer en contextafhankelijker dan oorspronkelijk gedacht.</w:t>
      </w:r>
    </w:p>
    <w:p w14:paraId="08302418" w14:textId="07641110" w:rsidR="006D30E5" w:rsidRDefault="000C5511" w:rsidP="0061298A">
      <w:pPr>
        <w:pStyle w:val="Kop2"/>
        <w:contextualSpacing/>
      </w:pPr>
      <w:bookmarkStart w:id="51" w:name="_Toc204095859"/>
      <w:r>
        <w:t>6.</w:t>
      </w:r>
      <w:r w:rsidR="001232BF">
        <w:t xml:space="preserve">2 </w:t>
      </w:r>
      <w:r w:rsidR="00492317">
        <w:t>Herdefiniëring van specifieke steun als drukfactor</w:t>
      </w:r>
      <w:bookmarkEnd w:id="51"/>
    </w:p>
    <w:p w14:paraId="28780D98" w14:textId="11440CC2" w:rsidR="004F54FB" w:rsidRDefault="00DF390A" w:rsidP="004F54FB">
      <w:pPr>
        <w:spacing w:line="360" w:lineRule="auto"/>
        <w:contextualSpacing/>
      </w:pPr>
      <w:r>
        <w:t xml:space="preserve">Uit dit onderzoek blijkt dat diffuse steun voor de onderwijsbestuurder </w:t>
      </w:r>
      <w:r w:rsidR="006228DD">
        <w:t xml:space="preserve">nagenoeg </w:t>
      </w:r>
      <w:r>
        <w:t xml:space="preserve">altijd aanwezig is. Dit valt binnen de verwachtingen, omdat </w:t>
      </w:r>
      <w:r w:rsidR="00C86A59">
        <w:t xml:space="preserve">geen enkele stakeholder </w:t>
      </w:r>
      <w:r w:rsidR="001E77C2">
        <w:t>substantieel wantrouwen heeft in</w:t>
      </w:r>
      <w:r w:rsidR="005C6D20">
        <w:t xml:space="preserve"> het schoolsysteem. </w:t>
      </w:r>
      <w:r w:rsidR="006236CA">
        <w:t xml:space="preserve">De druk die wordt </w:t>
      </w:r>
      <w:r w:rsidR="00AA1F49">
        <w:t>uitgeoefend</w:t>
      </w:r>
      <w:r w:rsidR="006236CA">
        <w:t xml:space="preserve"> </w:t>
      </w:r>
      <w:r w:rsidR="00DD049C">
        <w:t>komt</w:t>
      </w:r>
      <w:r w:rsidR="006236CA">
        <w:t xml:space="preserve"> voornamelijk </w:t>
      </w:r>
      <w:r w:rsidR="00DD049C">
        <w:t>van</w:t>
      </w:r>
      <w:r w:rsidR="006236CA">
        <w:t xml:space="preserve"> stakeholders die </w:t>
      </w:r>
      <w:r w:rsidR="001F69C7">
        <w:t xml:space="preserve">via specifieke punten zaken willen toevoegen aan de visie. </w:t>
      </w:r>
      <w:r w:rsidR="009930B1">
        <w:t>De stakeholders doen dit allemaal op hun eigen manier.</w:t>
      </w:r>
    </w:p>
    <w:p w14:paraId="1BE85C33" w14:textId="2FEC6DB3" w:rsidR="00492317" w:rsidRDefault="00492317" w:rsidP="00492317">
      <w:pPr>
        <w:spacing w:line="360" w:lineRule="auto"/>
        <w:ind w:firstLine="708"/>
      </w:pPr>
      <w:r>
        <w:t xml:space="preserve">Uit dit onderzoek </w:t>
      </w:r>
      <w:r w:rsidR="00DD049C">
        <w:t>komt verder naar voren</w:t>
      </w:r>
      <w:r>
        <w:t xml:space="preserve"> dat </w:t>
      </w:r>
      <w:r w:rsidR="00862885">
        <w:t xml:space="preserve">met name </w:t>
      </w:r>
      <w:r>
        <w:t xml:space="preserve">specifieke steun een vorm van druk </w:t>
      </w:r>
      <w:r w:rsidR="00862885">
        <w:t xml:space="preserve">is </w:t>
      </w:r>
      <w:r>
        <w:t xml:space="preserve">op </w:t>
      </w:r>
      <w:r w:rsidR="00862885">
        <w:t>onderwijs</w:t>
      </w:r>
      <w:r>
        <w:t xml:space="preserve">bestuurders. Easton (1975) schetst de hoofdlijnen van </w:t>
      </w:r>
      <w:r w:rsidR="00352E77">
        <w:t xml:space="preserve">het onderscheid tussen </w:t>
      </w:r>
      <w:r>
        <w:t xml:space="preserve">diffuse en specifieke steun. </w:t>
      </w:r>
      <w:r w:rsidRPr="001F54D9">
        <w:t xml:space="preserve">In aanvulling op Easton (1975) kan worden gesteld dat </w:t>
      </w:r>
      <w:r w:rsidR="00DD049C">
        <w:t>het al dan niet</w:t>
      </w:r>
      <w:r w:rsidRPr="001F54D9">
        <w:t xml:space="preserve"> ontbreken van specifieke steun de meeste druk genereert. </w:t>
      </w:r>
      <w:r>
        <w:t xml:space="preserve">Hiermee wordt bedoeld dat </w:t>
      </w:r>
      <w:r w:rsidR="00FC703C" w:rsidRPr="00FC703C">
        <w:t xml:space="preserve">specifieke steun </w:t>
      </w:r>
      <w:r w:rsidR="00FC703C">
        <w:t xml:space="preserve">tegelijkertijd </w:t>
      </w:r>
      <w:r w:rsidR="00352E77" w:rsidRPr="00FC703C">
        <w:t xml:space="preserve">functioneert </w:t>
      </w:r>
      <w:r w:rsidR="00FC703C" w:rsidRPr="00FC703C">
        <w:t xml:space="preserve">als steun </w:t>
      </w:r>
      <w:r w:rsidR="00FC703C">
        <w:t>e</w:t>
      </w:r>
      <w:r w:rsidR="00FC703C" w:rsidRPr="00FC703C">
        <w:t>n als drukfactor</w:t>
      </w:r>
      <w:r>
        <w:t xml:space="preserve">. Dit levert angst voor het ontbreken van deze steun op. </w:t>
      </w:r>
      <w:r w:rsidR="00862885" w:rsidRPr="00862885">
        <w:t>Op deze wijze maakt de stakeholder kennelijk duidelijk dat het belangrijk is om een bepaald thema waarop specifieke steun wordt geleverd, te blijven bewaken in de visie.</w:t>
      </w:r>
      <w:r w:rsidR="00024E89">
        <w:t xml:space="preserve"> </w:t>
      </w:r>
      <w:r w:rsidR="00024E89" w:rsidRPr="00024E89">
        <w:t xml:space="preserve">Deze herdefiniëring heeft consequenties voor </w:t>
      </w:r>
      <w:r w:rsidR="00686DF1">
        <w:t xml:space="preserve">het </w:t>
      </w:r>
      <w:r w:rsidR="00024E89" w:rsidRPr="00024E89">
        <w:t xml:space="preserve">begrip </w:t>
      </w:r>
      <w:r w:rsidR="00024E89">
        <w:t>specifieke</w:t>
      </w:r>
      <w:r w:rsidR="00024E89" w:rsidRPr="00024E89">
        <w:t xml:space="preserve"> steun. Waar Easton (1975) specifieke steun voornamelijk ziet als tijdelijke, conditionele ondersteuning, suggereert dit onderzoek dat de aanwezigheid van specifieke steun op zich al </w:t>
      </w:r>
      <w:r w:rsidR="00197B0D">
        <w:t>drukkend</w:t>
      </w:r>
      <w:r w:rsidR="00024E89" w:rsidRPr="00024E89">
        <w:t xml:space="preserve"> werkt. Bestuurders anticiperen niet alleen op het verlies van steun, maar ervaren </w:t>
      </w:r>
      <w:r w:rsidR="00197B0D">
        <w:t>het uitspreken</w:t>
      </w:r>
      <w:r w:rsidR="00024E89" w:rsidRPr="00024E89">
        <w:t xml:space="preserve"> van specifieke verwachtingen als beperkend voor hun autonomie.</w:t>
      </w:r>
    </w:p>
    <w:p w14:paraId="61552E91" w14:textId="4E8E4EEF" w:rsidR="00492317" w:rsidRDefault="00296FC9" w:rsidP="00296FC9">
      <w:pPr>
        <w:pStyle w:val="Kop2"/>
      </w:pPr>
      <w:bookmarkStart w:id="52" w:name="_Toc204095860"/>
      <w:r>
        <w:t xml:space="preserve">6.3 Steunuiting per </w:t>
      </w:r>
      <w:r w:rsidR="00A932D7">
        <w:t xml:space="preserve">type </w:t>
      </w:r>
      <w:r>
        <w:t>stakeholder</w:t>
      </w:r>
      <w:bookmarkEnd w:id="52"/>
    </w:p>
    <w:p w14:paraId="3491ACDA" w14:textId="3EBBBDFA" w:rsidR="004F54FB" w:rsidRDefault="00974B0C" w:rsidP="003119D9">
      <w:pPr>
        <w:spacing w:line="360" w:lineRule="auto"/>
        <w:contextualSpacing/>
      </w:pPr>
      <w:r>
        <w:t xml:space="preserve">Leerlingen uiten vooral </w:t>
      </w:r>
      <w:r w:rsidR="009930B1">
        <w:t xml:space="preserve">specifieke </w:t>
      </w:r>
      <w:r>
        <w:t xml:space="preserve">steun ten aanzien van input- en throughputlegitimiteit. </w:t>
      </w:r>
      <w:r w:rsidR="00BC3D20">
        <w:t xml:space="preserve">Doordat de steun van de leerling </w:t>
      </w:r>
      <w:r w:rsidR="009930B1">
        <w:t>hier</w:t>
      </w:r>
      <w:r w:rsidR="00BC3D20">
        <w:t xml:space="preserve"> aanwezig is, ervaart de onderwijsbestuurder weinig druk vanuit de leerling. Dit heeft ook te maken met de focus op de zachte waarde vanuit de leerling die</w:t>
      </w:r>
      <w:r w:rsidR="009257FC">
        <w:t xml:space="preserve"> vaak</w:t>
      </w:r>
      <w:r w:rsidR="00BC3D20">
        <w:t xml:space="preserve"> overeenkomt met de focus op zachte waarde vanuit de onderwijsbestuurder.</w:t>
      </w:r>
      <w:r w:rsidR="002577E0">
        <w:t xml:space="preserve"> Vanuit de theorie gezien zijn leerlingen de primaire begunstigden van de onderwijsdienst. </w:t>
      </w:r>
      <w:r w:rsidR="00AE7EEA">
        <w:t xml:space="preserve">Hiermee kan geconcludeerd worden dat </w:t>
      </w:r>
      <w:r w:rsidR="00590EAD">
        <w:t>degene waarvoor de publieke dienst wordt gemaakt, d</w:t>
      </w:r>
      <w:r w:rsidR="002A30DB">
        <w:t>e prioritaire stakeholder</w:t>
      </w:r>
      <w:r w:rsidR="00590EAD">
        <w:t>,</w:t>
      </w:r>
      <w:r w:rsidR="002A30DB">
        <w:t xml:space="preserve"> dus niet </w:t>
      </w:r>
      <w:r w:rsidR="002D1A69">
        <w:t xml:space="preserve">van grote invloed </w:t>
      </w:r>
      <w:r w:rsidR="00590EAD">
        <w:t xml:space="preserve">is </w:t>
      </w:r>
      <w:r w:rsidR="002D1A69">
        <w:t xml:space="preserve">op de publieke organisatie. </w:t>
      </w:r>
      <w:r w:rsidR="00587358">
        <w:t xml:space="preserve">Dit levert vragen op over de democratische legitimiteit in het onderwijs. </w:t>
      </w:r>
      <w:r w:rsidR="00122D0F">
        <w:t>De vraag die daarbij kan worden gesteld, is of de minimale druk van leerlingen betekent dat hun belangen goed vertegenwoordigd zijn of dat er een gebrek is aan leerlingenparticipatie.</w:t>
      </w:r>
    </w:p>
    <w:p w14:paraId="37034AB0" w14:textId="66B5D5BC" w:rsidR="00E20B79" w:rsidRDefault="000E4FE7" w:rsidP="004F54FB">
      <w:pPr>
        <w:spacing w:line="360" w:lineRule="auto"/>
        <w:ind w:firstLine="708"/>
        <w:contextualSpacing/>
      </w:pPr>
      <w:r>
        <w:t xml:space="preserve">De Raad van Toezicht uit </w:t>
      </w:r>
      <w:r w:rsidR="009930B1">
        <w:t>specifieke</w:t>
      </w:r>
      <w:r>
        <w:t xml:space="preserve"> steun op het gebied van input-</w:t>
      </w:r>
      <w:r w:rsidR="009930B1">
        <w:t xml:space="preserve">, </w:t>
      </w:r>
      <w:proofErr w:type="spellStart"/>
      <w:r w:rsidR="009930B1">
        <w:t>throughput</w:t>
      </w:r>
      <w:proofErr w:type="spellEnd"/>
      <w:r w:rsidR="000A77B5">
        <w:t>-</w:t>
      </w:r>
      <w:r>
        <w:t xml:space="preserve"> en outputlegitimiteit.</w:t>
      </w:r>
      <w:r w:rsidR="00D035E5">
        <w:t xml:space="preserve"> </w:t>
      </w:r>
      <w:r w:rsidR="008754B9">
        <w:t>Vooral de</w:t>
      </w:r>
      <w:r>
        <w:t xml:space="preserve"> specifieke steun </w:t>
      </w:r>
      <w:r w:rsidR="008754B9">
        <w:t xml:space="preserve">ten aanzien van outputlegitimiteit </w:t>
      </w:r>
      <w:r>
        <w:t>levert druk op voor de bestuurder.</w:t>
      </w:r>
      <w:r w:rsidR="008754B9">
        <w:t xml:space="preserve"> Dit heeft te maken met de dreiging van het onthouden van deze steun</w:t>
      </w:r>
      <w:r w:rsidR="0030365B">
        <w:t>, omdat de RvT de visie moet goedkeuren</w:t>
      </w:r>
      <w:r w:rsidR="008754B9">
        <w:t>.</w:t>
      </w:r>
      <w:r w:rsidR="00D35F19">
        <w:t xml:space="preserve"> </w:t>
      </w:r>
      <w:r w:rsidR="00740F95">
        <w:t xml:space="preserve">In combinatie </w:t>
      </w:r>
      <w:r w:rsidR="00B475D8">
        <w:t xml:space="preserve">met de focus op aspecten van de harde waarde kan dit meer druk opleveren. </w:t>
      </w:r>
      <w:r w:rsidR="00645523">
        <w:t>De</w:t>
      </w:r>
      <w:r w:rsidR="00E20B79">
        <w:t xml:space="preserve"> </w:t>
      </w:r>
      <w:r w:rsidR="007008F0">
        <w:t>interne toezichthouder</w:t>
      </w:r>
      <w:r w:rsidR="00486199">
        <w:t xml:space="preserve"> </w:t>
      </w:r>
      <w:r w:rsidR="00645523">
        <w:t xml:space="preserve">oefent dus </w:t>
      </w:r>
      <w:r w:rsidR="00486199">
        <w:t xml:space="preserve">gedurende het hele visieproces invloed </w:t>
      </w:r>
      <w:r w:rsidR="00645523">
        <w:t>en druk uit</w:t>
      </w:r>
      <w:r w:rsidR="00486199">
        <w:t xml:space="preserve"> op de schoolbestuurder. </w:t>
      </w:r>
      <w:r w:rsidR="00D250A1">
        <w:t xml:space="preserve">Dit is </w:t>
      </w:r>
      <w:r w:rsidR="00AD4143">
        <w:t xml:space="preserve">een </w:t>
      </w:r>
      <w:r w:rsidR="00D250A1">
        <w:t>opvallend</w:t>
      </w:r>
      <w:r w:rsidR="00AD4143">
        <w:t>e bevinding</w:t>
      </w:r>
      <w:r w:rsidR="00D250A1">
        <w:t>, omdat de</w:t>
      </w:r>
      <w:r w:rsidR="00CC4186">
        <w:t xml:space="preserve"> toezichthouder</w:t>
      </w:r>
      <w:r w:rsidR="007008F0">
        <w:t xml:space="preserve"> </w:t>
      </w:r>
      <w:r w:rsidR="00D250A1">
        <w:t xml:space="preserve">geen ontvanger is van de </w:t>
      </w:r>
      <w:r w:rsidR="0021626C">
        <w:t xml:space="preserve">publieke dienst die scholen </w:t>
      </w:r>
      <w:r w:rsidR="002406DB">
        <w:t>leveren</w:t>
      </w:r>
      <w:r w:rsidR="0021626C">
        <w:t>.</w:t>
      </w:r>
      <w:r w:rsidR="008545E4">
        <w:t xml:space="preserve"> </w:t>
      </w:r>
      <w:r w:rsidR="008545E4" w:rsidRPr="008545E4">
        <w:t xml:space="preserve">Enerzijds waarborgt professioneel toezicht kwaliteit en verantwoording. Anderzijds kan een </w:t>
      </w:r>
      <w:r w:rsidR="00882780">
        <w:t>overschot</w:t>
      </w:r>
      <w:r w:rsidR="008545E4" w:rsidRPr="008545E4">
        <w:t xml:space="preserve"> aan interne controle de autonomie van bestuurders belemmeren</w:t>
      </w:r>
      <w:r w:rsidR="00E33129">
        <w:t xml:space="preserve"> (</w:t>
      </w:r>
      <w:r w:rsidR="00D76856">
        <w:t>Hooge &amp; Van Leeuwen, 2023, p. 4</w:t>
      </w:r>
      <w:r w:rsidR="00F45A20">
        <w:t>4</w:t>
      </w:r>
      <w:r w:rsidR="00D76856">
        <w:t>)</w:t>
      </w:r>
      <w:r w:rsidR="008545E4" w:rsidRPr="008545E4">
        <w:t xml:space="preserve">. </w:t>
      </w:r>
      <w:r w:rsidR="00F209F3">
        <w:t>Dit onderzoek heeft</w:t>
      </w:r>
      <w:r w:rsidR="002D1A69">
        <w:t xml:space="preserve"> bijgedragen aan kennis over de intern</w:t>
      </w:r>
      <w:r w:rsidR="00882780">
        <w:t>e</w:t>
      </w:r>
      <w:r w:rsidR="009B7C85">
        <w:t xml:space="preserve"> toezichthouder op publieke organisaties, omdat deze op het hele visieproces invloed kan uitoefenen op de publieke dienst. </w:t>
      </w:r>
      <w:r w:rsidR="00D250A1">
        <w:t xml:space="preserve">Daarnaast noemen meerdere bestuurders </w:t>
      </w:r>
      <w:r w:rsidR="007A2D63">
        <w:t xml:space="preserve">gedurende de interviews </w:t>
      </w:r>
      <w:r w:rsidR="00D250A1">
        <w:t xml:space="preserve">dat de leerlingen centraal staan, terwijl zij dus </w:t>
      </w:r>
      <w:r w:rsidR="004F54FB">
        <w:t xml:space="preserve">niet de meeste invloed uitoefenen op de visie. </w:t>
      </w:r>
    </w:p>
    <w:p w14:paraId="61D20B26" w14:textId="50E055F1" w:rsidR="00C66E85" w:rsidRPr="00C66E85" w:rsidRDefault="0093153C" w:rsidP="00C66E85">
      <w:pPr>
        <w:spacing w:line="360" w:lineRule="auto"/>
        <w:ind w:firstLine="708"/>
        <w:contextualSpacing/>
        <w:rPr>
          <w:rFonts w:eastAsia="Times New Roman" w:cs="Times New Roman"/>
          <w:szCs w:val="22"/>
        </w:rPr>
      </w:pPr>
      <w:r w:rsidRPr="0093153C">
        <w:t>De Onderwijsinspectie oefent specifieke druk uit op de outputlegitimiteit, waarbij de nadruk ligt op meetbare resultaten en aspecten van de harde waarde. Op het gebied van input- en throughputlegitimiteit wordt geen expliciete steun geboden.</w:t>
      </w:r>
      <w:r>
        <w:t xml:space="preserve"> </w:t>
      </w:r>
      <w:r w:rsidR="00F54A9B">
        <w:t>Bestuurders geven aan dat de invloed van de Onderwijsinspectie groot is en dat dit druk oplevert</w:t>
      </w:r>
      <w:r w:rsidR="009F404E">
        <w:t xml:space="preserve">, ondanks dat ze maar op één legitimiteitsvorm </w:t>
      </w:r>
      <w:r w:rsidR="00D56C2C">
        <w:t>druk uitoefenen</w:t>
      </w:r>
      <w:r w:rsidR="00F54A9B">
        <w:t xml:space="preserve">. </w:t>
      </w:r>
      <w:r w:rsidR="00DF0A66">
        <w:t>Aang</w:t>
      </w:r>
      <w:r w:rsidR="00C34D4A">
        <w:t xml:space="preserve">ezien het optreden van de Onderwijsinspectie in sterke mate verbonden is met de </w:t>
      </w:r>
      <w:r w:rsidR="00250D31">
        <w:t xml:space="preserve">politieke context waarin zij </w:t>
      </w:r>
      <w:r w:rsidR="00DF0A66">
        <w:t>opereert</w:t>
      </w:r>
      <w:r w:rsidR="00250D31">
        <w:t xml:space="preserve">, kan dit </w:t>
      </w:r>
      <w:r w:rsidR="00B448CC">
        <w:t xml:space="preserve">betekenen dat de </w:t>
      </w:r>
      <w:r w:rsidR="000474BC">
        <w:t xml:space="preserve">druk op de </w:t>
      </w:r>
      <w:r w:rsidR="003C6B26">
        <w:t xml:space="preserve">bestuurders </w:t>
      </w:r>
      <w:r w:rsidR="000C0B2C">
        <w:t>ook nog verschilt gedurende periodes.</w:t>
      </w:r>
      <w:r w:rsidR="00C34D4A">
        <w:t xml:space="preserve"> </w:t>
      </w:r>
      <w:r w:rsidR="001D3D0E" w:rsidRPr="001D3D0E">
        <w:t>Daarmee laat dit onderzoek zien dat de externe toezichthouder substantiële invloed uitoefent op het visieproces binnen scholen</w:t>
      </w:r>
      <w:r w:rsidR="009E15AC">
        <w:t xml:space="preserve">, maar ook dat deze </w:t>
      </w:r>
      <w:r w:rsidR="00DF67A3">
        <w:t>slecht</w:t>
      </w:r>
      <w:r w:rsidR="009E15AC">
        <w:t xml:space="preserve"> voorspelbaar is</w:t>
      </w:r>
      <w:r w:rsidR="00472873">
        <w:t xml:space="preserve"> vanwege de politieke context.</w:t>
      </w:r>
      <w:r w:rsidR="00B55FD3">
        <w:t xml:space="preserve"> Daarnaast is de Onderwijsinspectie onvoorspelbaar in haar toezichtstijlen. Een aantal bestuurders noemt dat de toezichtstijl van de inspecteur bepaalt in hoeverre ze hun visie aanpassen. </w:t>
      </w:r>
      <w:r w:rsidR="00C66E85" w:rsidRPr="00C66E85">
        <w:rPr>
          <w:rFonts w:eastAsia="Times New Roman" w:cs="Times New Roman"/>
          <w:szCs w:val="22"/>
        </w:rPr>
        <w:t xml:space="preserve">Kortom, dit impliceert dat de visie van de bestuurders doorgaans verandert indien de Onderwijsinspectie zich vooral focust op aspecten van </w:t>
      </w:r>
      <w:r w:rsidR="00CB7EEB">
        <w:rPr>
          <w:rFonts w:eastAsia="Times New Roman" w:cs="Times New Roman"/>
          <w:szCs w:val="22"/>
        </w:rPr>
        <w:t xml:space="preserve">de </w:t>
      </w:r>
      <w:r w:rsidR="00C66E85" w:rsidRPr="00C66E85">
        <w:rPr>
          <w:rFonts w:eastAsia="Times New Roman" w:cs="Times New Roman"/>
          <w:szCs w:val="22"/>
        </w:rPr>
        <w:t xml:space="preserve">harde waarde. Deze houding kan ook vanuit de theorie aangevlogen worden. </w:t>
      </w:r>
      <w:proofErr w:type="spellStart"/>
      <w:r w:rsidR="00C66E85" w:rsidRPr="00C66E85">
        <w:rPr>
          <w:rFonts w:eastAsia="Times New Roman" w:cs="Times New Roman"/>
          <w:szCs w:val="22"/>
        </w:rPr>
        <w:t>Gunningham</w:t>
      </w:r>
      <w:proofErr w:type="spellEnd"/>
      <w:r w:rsidR="00C66E85" w:rsidRPr="00C66E85">
        <w:rPr>
          <w:rFonts w:eastAsia="Times New Roman" w:cs="Times New Roman"/>
          <w:szCs w:val="22"/>
        </w:rPr>
        <w:t xml:space="preserve"> (2010) onderscheidt twee soorten toezichtstijlen die kunnen worden teruggeleid naar de verticale </w:t>
      </w:r>
      <w:r w:rsidR="00153CFA">
        <w:rPr>
          <w:rFonts w:eastAsia="Times New Roman" w:cs="Times New Roman"/>
          <w:szCs w:val="22"/>
        </w:rPr>
        <w:t>stakeholder</w:t>
      </w:r>
      <w:r w:rsidR="00C66E85" w:rsidRPr="00C66E85">
        <w:rPr>
          <w:rFonts w:eastAsia="Times New Roman" w:cs="Times New Roman"/>
          <w:szCs w:val="22"/>
        </w:rPr>
        <w:t xml:space="preserve">, te weten </w:t>
      </w:r>
      <w:r w:rsidR="002C2C9C">
        <w:rPr>
          <w:rFonts w:eastAsia="Times New Roman" w:cs="Times New Roman"/>
          <w:szCs w:val="22"/>
        </w:rPr>
        <w:t>verticaal</w:t>
      </w:r>
      <w:r w:rsidR="00C66E85" w:rsidRPr="00C66E85">
        <w:rPr>
          <w:rFonts w:eastAsia="Times New Roman" w:cs="Times New Roman"/>
          <w:szCs w:val="22"/>
        </w:rPr>
        <w:t xml:space="preserve"> en </w:t>
      </w:r>
      <w:r w:rsidR="002C2C9C">
        <w:rPr>
          <w:rFonts w:eastAsia="Times New Roman" w:cs="Times New Roman"/>
          <w:szCs w:val="22"/>
        </w:rPr>
        <w:t>horizontaal</w:t>
      </w:r>
      <w:r w:rsidR="00C66E85" w:rsidRPr="00C66E85">
        <w:rPr>
          <w:rFonts w:eastAsia="Times New Roman" w:cs="Times New Roman"/>
          <w:szCs w:val="22"/>
        </w:rPr>
        <w:t xml:space="preserve"> toezicht. De soort toezichtstijl kan van invloed zijn op het wel of niet nastreven van de visie. Allereerst bestaat er verticaal toezicht, dat inhoudt dat er duidelijke meetbare normen van bovenaf worden gegeven. Als deze normen niet worden nageleefd, volgt er een sanctie (</w:t>
      </w:r>
      <w:proofErr w:type="spellStart"/>
      <w:r w:rsidR="00C66E85" w:rsidRPr="00C66E85">
        <w:rPr>
          <w:rFonts w:eastAsia="Times New Roman" w:cs="Times New Roman"/>
          <w:szCs w:val="22"/>
        </w:rPr>
        <w:t>Gunningham</w:t>
      </w:r>
      <w:proofErr w:type="spellEnd"/>
      <w:r w:rsidR="00C66E85" w:rsidRPr="00C66E85">
        <w:rPr>
          <w:rFonts w:eastAsia="Times New Roman" w:cs="Times New Roman"/>
          <w:szCs w:val="22"/>
        </w:rPr>
        <w:t xml:space="preserve">, 2010, p. 2). Zo’n sanctie kan leiden tot dusdanige druk dat de visie, </w:t>
      </w:r>
      <w:r w:rsidR="000F5587">
        <w:rPr>
          <w:rFonts w:eastAsia="Times New Roman" w:cs="Times New Roman"/>
          <w:szCs w:val="22"/>
        </w:rPr>
        <w:t xml:space="preserve">vaak </w:t>
      </w:r>
      <w:r w:rsidR="00C66E85" w:rsidRPr="00C66E85">
        <w:rPr>
          <w:rFonts w:eastAsia="Times New Roman" w:cs="Times New Roman"/>
          <w:szCs w:val="22"/>
        </w:rPr>
        <w:t xml:space="preserve">bestaande uit zachte waarde, ondergeschikt wordt gemaakt aan het voldoen aan regelgeving. De tweede vorm is horizontaal toezicht. Hierbij stellen de toezichthouder en de </w:t>
      </w:r>
      <w:proofErr w:type="spellStart"/>
      <w:r w:rsidR="00C66E85" w:rsidRPr="00C66E85">
        <w:rPr>
          <w:rFonts w:eastAsia="Times New Roman" w:cs="Times New Roman"/>
          <w:szCs w:val="22"/>
        </w:rPr>
        <w:t>ondertoezichtstaande</w:t>
      </w:r>
      <w:proofErr w:type="spellEnd"/>
      <w:r w:rsidR="00C66E85" w:rsidRPr="00C66E85">
        <w:rPr>
          <w:rFonts w:eastAsia="Times New Roman" w:cs="Times New Roman"/>
          <w:szCs w:val="22"/>
        </w:rPr>
        <w:t xml:space="preserve"> gezamenlijk de normen op waarover toezicht wordt gehouden. Hier kan de school de visie, </w:t>
      </w:r>
      <w:r w:rsidR="000F5587">
        <w:rPr>
          <w:rFonts w:eastAsia="Times New Roman" w:cs="Times New Roman"/>
          <w:szCs w:val="22"/>
        </w:rPr>
        <w:t xml:space="preserve">vaak </w:t>
      </w:r>
      <w:r w:rsidR="00C66E85" w:rsidRPr="00C66E85">
        <w:rPr>
          <w:rFonts w:eastAsia="Times New Roman" w:cs="Times New Roman"/>
          <w:szCs w:val="22"/>
        </w:rPr>
        <w:t xml:space="preserve">bestaande uit zachte waarde, aan het toezichtkader toevoegen. Indien deze normen niet worden gehaald, wordt samen gekeken hoe de </w:t>
      </w:r>
      <w:proofErr w:type="spellStart"/>
      <w:r w:rsidR="00C66E85" w:rsidRPr="00C66E85">
        <w:rPr>
          <w:rFonts w:eastAsia="Times New Roman" w:cs="Times New Roman"/>
          <w:szCs w:val="22"/>
        </w:rPr>
        <w:t>ondertoezichtstaande</w:t>
      </w:r>
      <w:proofErr w:type="spellEnd"/>
      <w:r w:rsidR="00C66E85" w:rsidRPr="00C66E85">
        <w:rPr>
          <w:rFonts w:eastAsia="Times New Roman" w:cs="Times New Roman"/>
          <w:szCs w:val="22"/>
        </w:rPr>
        <w:t xml:space="preserve"> dit kan herstellen, zodat de normen alsnog worden gehaald (</w:t>
      </w:r>
      <w:proofErr w:type="spellStart"/>
      <w:r w:rsidR="00C66E85" w:rsidRPr="00C66E85">
        <w:rPr>
          <w:rFonts w:eastAsia="Times New Roman" w:cs="Times New Roman"/>
          <w:szCs w:val="22"/>
        </w:rPr>
        <w:t>Gunningham</w:t>
      </w:r>
      <w:proofErr w:type="spellEnd"/>
      <w:r w:rsidR="00C66E85" w:rsidRPr="00C66E85">
        <w:rPr>
          <w:rFonts w:eastAsia="Times New Roman" w:cs="Times New Roman"/>
          <w:szCs w:val="22"/>
        </w:rPr>
        <w:t xml:space="preserve">, 2010, p. 3). De zachte waarde heeft hier minder kans tot ondersneeuwen. Hoewel dit meer ruimte biedt voor het nastreven van de visie, bestaat het risico dat vrijblijvendheid leidt tot minder urgentie bij het realiseren van beleidsdoelen. Beide stijlen hebben dus beperkingen. Daarom stelt </w:t>
      </w:r>
      <w:proofErr w:type="spellStart"/>
      <w:r w:rsidR="00C66E85" w:rsidRPr="00C66E85">
        <w:rPr>
          <w:rFonts w:eastAsia="Times New Roman" w:cs="Times New Roman"/>
          <w:szCs w:val="22"/>
        </w:rPr>
        <w:t>Gunningham</w:t>
      </w:r>
      <w:proofErr w:type="spellEnd"/>
      <w:r w:rsidR="00C66E85" w:rsidRPr="00C66E85">
        <w:rPr>
          <w:rFonts w:eastAsia="Times New Roman" w:cs="Times New Roman"/>
          <w:szCs w:val="22"/>
        </w:rPr>
        <w:t xml:space="preserve"> (2010, p. 7) dat een mix van stijlen een goede oplossing is om visie te kunnen nastreven. Deze mix wordt ook wel ‘</w:t>
      </w:r>
      <w:proofErr w:type="spellStart"/>
      <w:r w:rsidR="00C66E85" w:rsidRPr="00C66E85">
        <w:rPr>
          <w:rFonts w:eastAsia="Times New Roman" w:cs="Times New Roman"/>
          <w:szCs w:val="22"/>
        </w:rPr>
        <w:t>responsive</w:t>
      </w:r>
      <w:proofErr w:type="spellEnd"/>
      <w:r w:rsidR="00C66E85" w:rsidRPr="00C66E85">
        <w:rPr>
          <w:rFonts w:eastAsia="Times New Roman" w:cs="Times New Roman"/>
          <w:szCs w:val="22"/>
        </w:rPr>
        <w:t xml:space="preserve"> </w:t>
      </w:r>
      <w:proofErr w:type="spellStart"/>
      <w:r w:rsidR="00C66E85" w:rsidRPr="00C66E85">
        <w:rPr>
          <w:rFonts w:eastAsia="Times New Roman" w:cs="Times New Roman"/>
          <w:szCs w:val="22"/>
        </w:rPr>
        <w:t>regulation</w:t>
      </w:r>
      <w:proofErr w:type="spellEnd"/>
      <w:r w:rsidR="00C66E85" w:rsidRPr="00C66E85">
        <w:rPr>
          <w:rFonts w:eastAsia="Times New Roman" w:cs="Times New Roman"/>
          <w:szCs w:val="22"/>
        </w:rPr>
        <w:t>’ genoemd. Hierbij ligt de focus enerzijds op het sanctioneren van de grootste overtreders, anderzijds op het aanmoedigen van scholen die hun best doen de normen te halen. Bij een balans tussen de verschillende toezichtstijlen krijgt externe druk een andere invulling, waardoor de invloed op de visie per situatie bewust gekozen kan worden.</w:t>
      </w:r>
    </w:p>
    <w:p w14:paraId="2C03A6D9" w14:textId="0D88792F" w:rsidR="00AF402D" w:rsidRDefault="009E15AC" w:rsidP="004F54FB">
      <w:pPr>
        <w:spacing w:line="360" w:lineRule="auto"/>
        <w:ind w:firstLine="708"/>
        <w:contextualSpacing/>
      </w:pPr>
      <w:r>
        <w:t>De</w:t>
      </w:r>
      <w:r w:rsidR="00807822">
        <w:t xml:space="preserve"> samenleving</w:t>
      </w:r>
      <w:r w:rsidR="00E94DC6">
        <w:t xml:space="preserve"> uit zich vooral met specifieke steun op de </w:t>
      </w:r>
      <w:r>
        <w:t>input</w:t>
      </w:r>
      <w:r w:rsidR="00184E26">
        <w:t xml:space="preserve">- en </w:t>
      </w:r>
      <w:r w:rsidR="00E94DC6">
        <w:t>outputlegitimiteit. Ook dit levert een vorm van druk op de onderwijsbestuurder</w:t>
      </w:r>
      <w:r w:rsidR="00690782">
        <w:t xml:space="preserve">, doordat </w:t>
      </w:r>
      <w:r w:rsidR="008603D4">
        <w:t xml:space="preserve">de dreiging van het onthouden van deze specifieke steun hier in de lucht hangt. </w:t>
      </w:r>
      <w:r w:rsidR="00F43747">
        <w:t>Daarbij is het lastig voor de bestuurder om in te schatten wat de samenleving verwacht</w:t>
      </w:r>
      <w:r w:rsidR="0069584D">
        <w:t xml:space="preserve">, omdat bestuurders niet duidelijk weten of de samenleving aspecten van de harde of van de zachte waarde belangrijk vindt. </w:t>
      </w:r>
      <w:r w:rsidR="009400BB" w:rsidRPr="009400BB">
        <w:t>Sommige bestuurders denken dat de samenleving voornamelijk op aspecten van de zachte waarde let en anderen juist weer op aspecten van de harde waarde. Schoolbestuurders hebben wel sterk</w:t>
      </w:r>
      <w:r w:rsidR="009150AD">
        <w:t xml:space="preserve"> het</w:t>
      </w:r>
      <w:r w:rsidR="009400BB" w:rsidRPr="009400BB">
        <w:t xml:space="preserve"> gevoel om ook aan de verwachtingen van de samenleving te moeten voldoen.</w:t>
      </w:r>
      <w:r w:rsidR="00A53CBD">
        <w:t xml:space="preserve"> </w:t>
      </w:r>
      <w:r w:rsidR="0069584D">
        <w:t>Dit maakt</w:t>
      </w:r>
      <w:r w:rsidR="00F43747">
        <w:t xml:space="preserve"> deze stakeholder ook </w:t>
      </w:r>
      <w:r w:rsidR="00FB335C">
        <w:t>onvoorspelbaar in het uitoefenen van druk.</w:t>
      </w:r>
    </w:p>
    <w:p w14:paraId="2498818C" w14:textId="77777777" w:rsidR="00C06BF0" w:rsidRPr="00C06BF0" w:rsidRDefault="00C06BF0" w:rsidP="0061298A">
      <w:pPr>
        <w:contextualSpacing/>
      </w:pPr>
    </w:p>
    <w:p w14:paraId="1281ED0E" w14:textId="77777777" w:rsidR="002E2E5A" w:rsidRDefault="002E2E5A">
      <w:pPr>
        <w:spacing w:before="0" w:after="160" w:line="279" w:lineRule="auto"/>
        <w:jc w:val="left"/>
        <w:rPr>
          <w:rFonts w:eastAsiaTheme="majorEastAsia" w:cstheme="majorBidi"/>
          <w:b/>
          <w:color w:val="0F4761" w:themeColor="accent1" w:themeShade="BF"/>
          <w:sz w:val="28"/>
          <w:szCs w:val="32"/>
        </w:rPr>
      </w:pPr>
      <w:r>
        <w:br w:type="page"/>
      </w:r>
    </w:p>
    <w:p w14:paraId="55CB2A4F" w14:textId="405185AC" w:rsidR="00181A6C" w:rsidRDefault="00181A6C" w:rsidP="00181A6C">
      <w:pPr>
        <w:pStyle w:val="Kop1"/>
      </w:pPr>
      <w:bookmarkStart w:id="53" w:name="_Toc204095861"/>
      <w:r>
        <w:t>Hoofdstuk 7: Conclusie</w:t>
      </w:r>
      <w:bookmarkEnd w:id="53"/>
    </w:p>
    <w:p w14:paraId="4FB71082" w14:textId="1243A372" w:rsidR="0008055E" w:rsidRDefault="001402B4" w:rsidP="0061298A">
      <w:pPr>
        <w:spacing w:line="360" w:lineRule="auto"/>
        <w:contextualSpacing/>
        <w:rPr>
          <w:rFonts w:eastAsia="Times New Roman" w:cs="Times New Roman"/>
          <w:szCs w:val="22"/>
        </w:rPr>
      </w:pPr>
      <w:r>
        <w:t xml:space="preserve">In het Nederlandse schoolsysteem staat de onderwijsvrijheid centraal. Dat geeft een spanning tussen autonomie voor de schoolbestuurder en verwachtingen vanuit het ministerie van Onderwijs, Cultuur en Wetenschap. De onderwijsbestuurder moet verkeren in een omgeving waar die spanning aanwezig is en dat levert druk op voor de bestuurder. Hoe deze druk ervaren wordt, komt mogelijk tot uiting in hoe de bestuurders de visie van de school vormgeven. Over deze druk en hoe dit tot uiting komt, is nog weinig bekend in de wetenschap. Daarom stelde dit onderzoek de volgende hoofdvraag centraal: </w:t>
      </w:r>
      <w:r w:rsidR="00C904AA">
        <w:rPr>
          <w:szCs w:val="22"/>
        </w:rPr>
        <w:t>“</w:t>
      </w:r>
      <w:r w:rsidR="00C904AA">
        <w:rPr>
          <w:rFonts w:eastAsia="Times New Roman" w:cs="Times New Roman"/>
          <w:i/>
          <w:iCs/>
          <w:szCs w:val="22"/>
        </w:rPr>
        <w:t>Op welke manieren</w:t>
      </w:r>
      <w:r w:rsidR="00C904AA" w:rsidRPr="46DE8511">
        <w:rPr>
          <w:rFonts w:eastAsia="Times New Roman" w:cs="Times New Roman"/>
          <w:i/>
          <w:iCs/>
          <w:szCs w:val="22"/>
        </w:rPr>
        <w:t xml:space="preserve"> beïnvloeden vormen van externe druk</w:t>
      </w:r>
      <w:r w:rsidR="00C904AA">
        <w:rPr>
          <w:rFonts w:eastAsia="Times New Roman" w:cs="Times New Roman"/>
          <w:i/>
          <w:iCs/>
          <w:szCs w:val="22"/>
        </w:rPr>
        <w:t xml:space="preserve"> onderwijs</w:t>
      </w:r>
      <w:r w:rsidR="00C904AA" w:rsidRPr="46DE8511">
        <w:rPr>
          <w:rFonts w:eastAsia="Times New Roman" w:cs="Times New Roman"/>
          <w:i/>
          <w:iCs/>
          <w:szCs w:val="22"/>
        </w:rPr>
        <w:t>bestuurders in hun afweg</w:t>
      </w:r>
      <w:r w:rsidR="00C904AA">
        <w:rPr>
          <w:rFonts w:eastAsia="Times New Roman" w:cs="Times New Roman"/>
          <w:i/>
          <w:iCs/>
          <w:szCs w:val="22"/>
        </w:rPr>
        <w:t>i</w:t>
      </w:r>
      <w:r w:rsidR="00C904AA" w:rsidRPr="46DE8511">
        <w:rPr>
          <w:rFonts w:eastAsia="Times New Roman" w:cs="Times New Roman"/>
          <w:i/>
          <w:iCs/>
          <w:szCs w:val="22"/>
        </w:rPr>
        <w:t xml:space="preserve">ngen </w:t>
      </w:r>
      <w:r w:rsidR="00C904AA">
        <w:rPr>
          <w:rFonts w:eastAsia="Times New Roman" w:cs="Times New Roman"/>
          <w:i/>
          <w:iCs/>
          <w:szCs w:val="22"/>
        </w:rPr>
        <w:t>rondom</w:t>
      </w:r>
      <w:r w:rsidR="00C904AA" w:rsidRPr="46DE8511">
        <w:rPr>
          <w:rFonts w:eastAsia="Times New Roman" w:cs="Times New Roman"/>
          <w:i/>
          <w:iCs/>
          <w:szCs w:val="22"/>
        </w:rPr>
        <w:t xml:space="preserve"> </w:t>
      </w:r>
      <w:r w:rsidR="00683460">
        <w:rPr>
          <w:rFonts w:eastAsia="Times New Roman" w:cs="Times New Roman"/>
          <w:i/>
          <w:iCs/>
          <w:szCs w:val="22"/>
        </w:rPr>
        <w:t>het nastreven</w:t>
      </w:r>
      <w:r w:rsidR="00C904AA">
        <w:rPr>
          <w:rFonts w:eastAsia="Times New Roman" w:cs="Times New Roman"/>
          <w:i/>
          <w:iCs/>
          <w:szCs w:val="22"/>
        </w:rPr>
        <w:t xml:space="preserve"> </w:t>
      </w:r>
      <w:r w:rsidR="00C904AA" w:rsidRPr="46DE8511">
        <w:rPr>
          <w:rFonts w:eastAsia="Times New Roman" w:cs="Times New Roman"/>
          <w:i/>
          <w:iCs/>
          <w:szCs w:val="22"/>
        </w:rPr>
        <w:t>van hun visie</w:t>
      </w:r>
      <w:r>
        <w:rPr>
          <w:rFonts w:eastAsia="Times New Roman" w:cs="Times New Roman"/>
          <w:i/>
          <w:iCs/>
          <w:szCs w:val="22"/>
        </w:rPr>
        <w:t>?</w:t>
      </w:r>
      <w:r w:rsidR="00C904AA">
        <w:rPr>
          <w:rFonts w:eastAsia="Times New Roman" w:cs="Times New Roman"/>
          <w:i/>
          <w:iCs/>
          <w:szCs w:val="22"/>
        </w:rPr>
        <w:t>”</w:t>
      </w:r>
      <w:r w:rsidR="00C904AA">
        <w:rPr>
          <w:rFonts w:eastAsia="Times New Roman" w:cs="Times New Roman"/>
          <w:szCs w:val="22"/>
        </w:rPr>
        <w:t xml:space="preserve"> </w:t>
      </w:r>
      <w:r>
        <w:rPr>
          <w:rFonts w:eastAsia="Times New Roman" w:cs="Times New Roman"/>
          <w:szCs w:val="22"/>
        </w:rPr>
        <w:t xml:space="preserve">Deze vraag </w:t>
      </w:r>
      <w:r w:rsidR="004B502B">
        <w:rPr>
          <w:rFonts w:eastAsia="Times New Roman" w:cs="Times New Roman"/>
          <w:szCs w:val="22"/>
        </w:rPr>
        <w:t>wordt in dit hoofdstuk beantwoord.</w:t>
      </w:r>
      <w:r w:rsidR="00C904AA">
        <w:rPr>
          <w:rFonts w:eastAsia="Times New Roman" w:cs="Times New Roman"/>
          <w:szCs w:val="22"/>
        </w:rPr>
        <w:t xml:space="preserve"> </w:t>
      </w:r>
    </w:p>
    <w:p w14:paraId="73AC642B" w14:textId="71FAE451" w:rsidR="0008055E" w:rsidRDefault="0008055E" w:rsidP="0008055E">
      <w:pPr>
        <w:pStyle w:val="Kop2"/>
        <w:rPr>
          <w:rFonts w:eastAsia="Times New Roman"/>
        </w:rPr>
      </w:pPr>
      <w:bookmarkStart w:id="54" w:name="_Toc204095862"/>
      <w:r>
        <w:rPr>
          <w:rFonts w:eastAsia="Times New Roman"/>
        </w:rPr>
        <w:t>7.1 Beantwoording van de hoofdvraag</w:t>
      </w:r>
      <w:bookmarkEnd w:id="54"/>
    </w:p>
    <w:p w14:paraId="33FBC3F8" w14:textId="1B6A142E" w:rsidR="009400BB" w:rsidRDefault="001E77C2" w:rsidP="0061298A">
      <w:pPr>
        <w:spacing w:line="360" w:lineRule="auto"/>
        <w:contextualSpacing/>
        <w:rPr>
          <w:rFonts w:eastAsia="Times New Roman" w:cs="Times New Roman"/>
          <w:szCs w:val="22"/>
        </w:rPr>
      </w:pPr>
      <w:r>
        <w:rPr>
          <w:rFonts w:eastAsia="Times New Roman" w:cs="Times New Roman"/>
          <w:szCs w:val="22"/>
        </w:rPr>
        <w:t>Een manier waarop er druk kan worden uitgeoefend op de onderwijsbestuurder is het uiten van specifieke steun op de visie. Steun is een vorm van druk, omdat bij het uitspreken van steun ook een dreiging bestaat van het onthouden van steun. Gezien specifieke steun maar op sommige delen van het visieproces kan worden geuit, betekent dit dat het op sommige delen ook kan worden onthouden. Daarmee biedt specifieke steun acceptatie van korte duur of legt het de nadruk op wat niet uit de visie mag verdwijnen.</w:t>
      </w:r>
      <w:r w:rsidR="000F177D">
        <w:rPr>
          <w:rFonts w:eastAsia="Times New Roman" w:cs="Times New Roman"/>
          <w:szCs w:val="22"/>
        </w:rPr>
        <w:t xml:space="preserve"> </w:t>
      </w:r>
      <w:r w:rsidR="00F721F6">
        <w:rPr>
          <w:rFonts w:eastAsia="Times New Roman" w:cs="Times New Roman"/>
          <w:szCs w:val="22"/>
        </w:rPr>
        <w:t xml:space="preserve">De hoeveelheid druk die de stakeholder uitoefent via specifieke steun </w:t>
      </w:r>
      <w:r w:rsidR="00B308E1">
        <w:rPr>
          <w:rFonts w:eastAsia="Times New Roman" w:cs="Times New Roman"/>
          <w:szCs w:val="22"/>
        </w:rPr>
        <w:t>hangt samen</w:t>
      </w:r>
      <w:r w:rsidR="00F721F6">
        <w:rPr>
          <w:rFonts w:eastAsia="Times New Roman" w:cs="Times New Roman"/>
          <w:szCs w:val="22"/>
        </w:rPr>
        <w:t xml:space="preserve"> met de focus op de publieke waarde van de stakeholder en de onderwijsbestuurder. De publieke waarde die scholen nastreven wordt beschreven in de visie. Wanneer er een tegenstrijdigheid in verwachtingen tussen deze publieke waarde bestaat, oefent dit meer druk uit dan wanneer er overeenstemming is. </w:t>
      </w:r>
      <w:r w:rsidR="00D11C05">
        <w:rPr>
          <w:rFonts w:eastAsia="Times New Roman" w:cs="Times New Roman"/>
          <w:szCs w:val="22"/>
        </w:rPr>
        <w:t>Zo zou een voorbeeld kunnen zijn dat</w:t>
      </w:r>
      <w:r w:rsidR="00F721F6">
        <w:rPr>
          <w:rFonts w:eastAsia="Times New Roman" w:cs="Times New Roman"/>
          <w:szCs w:val="22"/>
        </w:rPr>
        <w:t xml:space="preserve"> de externe </w:t>
      </w:r>
      <w:r w:rsidR="00153CFA">
        <w:rPr>
          <w:rFonts w:eastAsia="Times New Roman" w:cs="Times New Roman"/>
          <w:szCs w:val="22"/>
        </w:rPr>
        <w:t>stakeholder</w:t>
      </w:r>
      <w:r w:rsidR="00F721F6">
        <w:rPr>
          <w:rFonts w:eastAsia="Times New Roman" w:cs="Times New Roman"/>
          <w:szCs w:val="22"/>
        </w:rPr>
        <w:t xml:space="preserve"> streeft naar aspecten van de harde waarde terwijl de bestuurder streeft naar aspecten van de zachte waarde in de visie. D</w:t>
      </w:r>
      <w:r w:rsidR="00F721F6" w:rsidRPr="00F721F6">
        <w:rPr>
          <w:rFonts w:eastAsia="Times New Roman" w:cs="Times New Roman"/>
          <w:szCs w:val="22"/>
        </w:rPr>
        <w:t>e</w:t>
      </w:r>
      <w:r w:rsidR="00F721F6">
        <w:rPr>
          <w:rFonts w:eastAsia="Times New Roman" w:cs="Times New Roman"/>
          <w:szCs w:val="22"/>
        </w:rPr>
        <w:t>ze tegenstrijdigheid levert meer</w:t>
      </w:r>
      <w:r w:rsidR="00F721F6" w:rsidRPr="00F721F6">
        <w:rPr>
          <w:rFonts w:eastAsia="Times New Roman" w:cs="Times New Roman"/>
          <w:szCs w:val="22"/>
        </w:rPr>
        <w:t xml:space="preserve"> externe druk van stakeholders </w:t>
      </w:r>
      <w:r w:rsidR="00F721F6">
        <w:rPr>
          <w:rFonts w:eastAsia="Times New Roman" w:cs="Times New Roman"/>
          <w:szCs w:val="22"/>
        </w:rPr>
        <w:t>en kan e</w:t>
      </w:r>
      <w:r w:rsidR="00F721F6" w:rsidRPr="00F721F6">
        <w:rPr>
          <w:rFonts w:eastAsia="Times New Roman" w:cs="Times New Roman"/>
          <w:szCs w:val="22"/>
        </w:rPr>
        <w:t>rvoor zorgen dat bestuurders in de visie bepaalde publieke waarde nastreven die ze anders niet hadden nagestreefd.</w:t>
      </w:r>
      <w:r w:rsidR="00877F3E" w:rsidRPr="00877F3E">
        <w:rPr>
          <w:rFonts w:eastAsia="Times New Roman" w:cs="Times New Roman"/>
          <w:szCs w:val="22"/>
        </w:rPr>
        <w:t xml:space="preserve"> </w:t>
      </w:r>
      <w:r w:rsidR="00877F3E">
        <w:rPr>
          <w:rFonts w:eastAsia="Times New Roman" w:cs="Times New Roman"/>
          <w:szCs w:val="22"/>
        </w:rPr>
        <w:t xml:space="preserve">In dit onderzoek is deze specifieke steun en publieke waarde per stakeholder nagevraagd gedurende gesprekken met onderwijsbestuurders. </w:t>
      </w:r>
      <w:r w:rsidR="00877F3E" w:rsidRPr="00A53CBD">
        <w:rPr>
          <w:rFonts w:eastAsia="Times New Roman" w:cs="Times New Roman"/>
          <w:szCs w:val="22"/>
        </w:rPr>
        <w:t xml:space="preserve">De stakeholders die externe druk uitoefenen op de onderwijsbestuurder zijn leerlingen, de Raad van Toezicht, de Onderwijsinspectie en de samenleving. Stakeholders die steun kunnen uiten op meerdere legitimiteitsdimensies (input, </w:t>
      </w:r>
      <w:proofErr w:type="spellStart"/>
      <w:r w:rsidR="00877F3E" w:rsidRPr="00A53CBD">
        <w:rPr>
          <w:rFonts w:eastAsia="Times New Roman" w:cs="Times New Roman"/>
          <w:szCs w:val="22"/>
        </w:rPr>
        <w:t>throughput</w:t>
      </w:r>
      <w:proofErr w:type="spellEnd"/>
      <w:r w:rsidR="00877F3E" w:rsidRPr="00A53CBD">
        <w:rPr>
          <w:rFonts w:eastAsia="Times New Roman" w:cs="Times New Roman"/>
          <w:szCs w:val="22"/>
        </w:rPr>
        <w:t>, output) oefenen meer druk uit dan stakeholders met beperkte invloedssferen.</w:t>
      </w:r>
      <w:r w:rsidR="00FD7CD8">
        <w:rPr>
          <w:rFonts w:eastAsia="Times New Roman" w:cs="Times New Roman"/>
          <w:szCs w:val="22"/>
        </w:rPr>
        <w:t xml:space="preserve"> </w:t>
      </w:r>
      <w:r w:rsidR="009400BB" w:rsidRPr="009400BB">
        <w:rPr>
          <w:rFonts w:eastAsia="Times New Roman" w:cs="Times New Roman"/>
          <w:szCs w:val="22"/>
        </w:rPr>
        <w:t>Deze druk hoeft niet negatief te zijn en kan soms ook een aanvulling op de visie opleveren. Wanneer de druk de visie ondersneeuwt is het wel negatief, omdat de visie de kwaliteit van onderwijs waarborgt.</w:t>
      </w:r>
    </w:p>
    <w:p w14:paraId="2DCAB4B4" w14:textId="387A08A6" w:rsidR="0018555F" w:rsidRDefault="0018555F" w:rsidP="0018555F">
      <w:pPr>
        <w:pStyle w:val="Kop2"/>
        <w:rPr>
          <w:rFonts w:eastAsia="Times New Roman"/>
        </w:rPr>
      </w:pPr>
      <w:bookmarkStart w:id="55" w:name="_Toc204095863"/>
      <w:r>
        <w:rPr>
          <w:rFonts w:eastAsia="Times New Roman"/>
        </w:rPr>
        <w:t>7.1 Maatschappelijke bijdrage</w:t>
      </w:r>
      <w:bookmarkEnd w:id="55"/>
    </w:p>
    <w:p w14:paraId="21093F46" w14:textId="6BE9B40A" w:rsidR="00700B0C" w:rsidRPr="00700B0C" w:rsidRDefault="00700B0C" w:rsidP="00700B0C">
      <w:pPr>
        <w:spacing w:line="360" w:lineRule="auto"/>
        <w:contextualSpacing/>
      </w:pPr>
      <w:r w:rsidRPr="00700B0C">
        <w:t xml:space="preserve">Dit onderzoek werpt licht op de spanning tussen externe sturing en bestuurlijke autonomie in het onderwijs; een thema dat onvermijdelijk raakt aan Artikel 23 van de Grondwet. De bevindingen van dit onderzoek laten zien dat onderwijsbestuurders in de praktijk geconfronteerd worden met diverse vormen van externe druk bij het nastreven van hun visie. Deze druk wordt zowel expliciet als impliciet uitgeoefend door stakeholders zoals toezichthouders, beleidsmakers en maatschappelijke actoren. Deze kennisbijdrage kan handvatten geven voor de onderwijsbestuurder die dagelijks te maken heeft met allerlei vormen van druk. Door deze in beeld te hebben gebracht, kan de bestuurder de vormen van druk herkennen en rekening houden met gevolgen voor de visie. Zo kan er ruimte ontstaan voor genuanceerde afwegingen in het wel of niet toelaten van de druk. Dit onderzoek draagt daarmee bij aan deze discussie door te laten zien hoe externe druk niet alleen beperkend kan werken, maar ook als constructieve kracht kan fungeren. Niet alleen voor de bestuurder kan hierdoor meer kennis ontstaan, maar ook voor externe stakeholders ontstaan inzichten over de druk die zij uitoefenen. Door bewust te zijn van mogelijke druk die bij de specifieke steun en keuze voor publieke waarde komt kijken, kan hier rekening mee worden gehouden in toezichtstijl of benadering van onderwijsbestuurders. Daarmee is ook een bijdrage gedaan aan hoe de stakeholder gerichter en zorgvuldiger invloed kan uitoefenen, zodat de visie niet </w:t>
      </w:r>
      <w:r w:rsidR="00A46D49" w:rsidRPr="00700B0C">
        <w:t>onder</w:t>
      </w:r>
      <w:r w:rsidR="003831B6">
        <w:t>ge</w:t>
      </w:r>
      <w:r w:rsidR="00A46D49" w:rsidRPr="00700B0C">
        <w:t>sneeuw</w:t>
      </w:r>
      <w:r w:rsidR="003831B6">
        <w:t>d</w:t>
      </w:r>
      <w:r w:rsidRPr="00700B0C">
        <w:t xml:space="preserve"> raakt en de druk juist een verrijking van de visie is. De spanning die zichtbaar wordt, onderstreept de noodzaak van voortdurende reflectie op de autonomie van onderwijsbestuurders in combinatie met verwachtingen van externe stakeholders. </w:t>
      </w:r>
      <w:r w:rsidR="00B46B1D">
        <w:t xml:space="preserve">Door kennis te hebben over hoe </w:t>
      </w:r>
      <w:r w:rsidR="00FD7CD8">
        <w:t>deze externe stakeholders verwachtingen uiten,</w:t>
      </w:r>
      <w:r w:rsidRPr="00700B0C">
        <w:t xml:space="preserve"> draagt dit onderzoek ook bij aan bestaande discussies over governance in het onderwijs (PO-raad et al., 2025).</w:t>
      </w:r>
    </w:p>
    <w:p w14:paraId="5D2F840A" w14:textId="003315A1" w:rsidR="0018555F" w:rsidRDefault="0018555F" w:rsidP="0018555F">
      <w:pPr>
        <w:pStyle w:val="Kop2"/>
      </w:pPr>
      <w:bookmarkStart w:id="56" w:name="_Toc204095864"/>
      <w:r>
        <w:t>7.2 Wetenschappelijke bijdrage</w:t>
      </w:r>
      <w:bookmarkEnd w:id="56"/>
    </w:p>
    <w:p w14:paraId="56C46CEA" w14:textId="65EE4EA8" w:rsidR="00562889" w:rsidRDefault="00EC4CF7" w:rsidP="0018555F">
      <w:pPr>
        <w:spacing w:line="360" w:lineRule="auto"/>
        <w:contextualSpacing/>
      </w:pPr>
      <w:r>
        <w:t>Daarnaast heeft dit onderzoek een bijdrage geleverd aan de wetenschap.</w:t>
      </w:r>
      <w:r w:rsidR="007C7939">
        <w:t xml:space="preserve"> </w:t>
      </w:r>
      <w:r w:rsidR="002B6B16">
        <w:t>Allereerst</w:t>
      </w:r>
      <w:r w:rsidR="0018555F">
        <w:t xml:space="preserve"> is er een aanvulling gedaan op de driehoek van Moore (1995) waar er kennis is gecreëerd </w:t>
      </w:r>
      <w:r w:rsidR="00AD7FFE">
        <w:t>over</w:t>
      </w:r>
      <w:r w:rsidR="0018555F">
        <w:t xml:space="preserve"> hoe legitimiteit en steun interacteert met de soort publieke waarde.</w:t>
      </w:r>
      <w:r w:rsidR="0018555F" w:rsidRPr="0018555F">
        <w:t xml:space="preserve"> </w:t>
      </w:r>
      <w:r w:rsidR="0018555F">
        <w:t xml:space="preserve">De </w:t>
      </w:r>
      <w:r w:rsidR="002B6B16">
        <w:t>inhoud van de</w:t>
      </w:r>
      <w:r w:rsidR="0018555F">
        <w:t xml:space="preserve"> publieke waarde maakt veel uit voor deze interactie. De keuze voor harde of zachte waarde, geschetst door </w:t>
      </w:r>
      <w:proofErr w:type="spellStart"/>
      <w:r w:rsidR="0018555F">
        <w:t>Steenhuisen</w:t>
      </w:r>
      <w:proofErr w:type="spellEnd"/>
      <w:r w:rsidR="0018555F">
        <w:t xml:space="preserve"> et al. (2009), </w:t>
      </w:r>
      <w:r w:rsidR="00802963">
        <w:t xml:space="preserve">bepaalt in hoeverre legitimiteit en steun </w:t>
      </w:r>
      <w:r w:rsidR="007F03D8">
        <w:t xml:space="preserve">druk uit kunnen oefenen en </w:t>
      </w:r>
      <w:r w:rsidR="0018555F">
        <w:t xml:space="preserve">is dus een waardevolle toevoeging op Moore (1995). </w:t>
      </w:r>
      <w:r w:rsidR="00CF7681">
        <w:t xml:space="preserve">Ook heeft dit onderzoek bijgedragen aan kennis over het gebruik van diffuse en specifieke steun. </w:t>
      </w:r>
      <w:r w:rsidR="00C94835">
        <w:t>Diffuse steun is aanwezig voor het onderwijsveld. Daarnaast blijkt dat specifieke steun in haar aanwezigheid en afwezigheid kan leiden tot druk op de onderwijsbestuurder. Dit</w:t>
      </w:r>
      <w:r w:rsidR="007669FD">
        <w:t xml:space="preserve"> komt doordat </w:t>
      </w:r>
      <w:r w:rsidR="00227E6D">
        <w:t>stakeholders invloed uitoefenen aan de hand van</w:t>
      </w:r>
      <w:r w:rsidR="00243897">
        <w:t xml:space="preserve"> de specifieke</w:t>
      </w:r>
      <w:r w:rsidR="00227E6D">
        <w:t xml:space="preserve"> steun. </w:t>
      </w:r>
      <w:r w:rsidR="00CF7681">
        <w:t>Dit is een bijdrage op de kennis omschreven door Easton (197</w:t>
      </w:r>
      <w:r w:rsidR="00243AE4">
        <w:t>5</w:t>
      </w:r>
      <w:r w:rsidR="00CF7681">
        <w:t>).</w:t>
      </w:r>
      <w:r w:rsidR="00846C5B">
        <w:t xml:space="preserve"> </w:t>
      </w:r>
      <w:r w:rsidR="006C4B29">
        <w:t>Easton (1975) omschrijft</w:t>
      </w:r>
      <w:r w:rsidR="00846C5B">
        <w:t xml:space="preserve"> hoe specifieke en diffuse steun geuit kan worden en dit onderzoek omschrijft hoe </w:t>
      </w:r>
      <w:r w:rsidR="006C4B29">
        <w:t>de afwezigheid hiervan druk kan opleveren voor een publieke organisatie.</w:t>
      </w:r>
    </w:p>
    <w:p w14:paraId="2EADDF40" w14:textId="013FC6C3" w:rsidR="007E7B9F" w:rsidRDefault="00C73B79" w:rsidP="0061298A">
      <w:pPr>
        <w:pStyle w:val="Kop2"/>
        <w:contextualSpacing/>
      </w:pPr>
      <w:bookmarkStart w:id="57" w:name="_Toc204095865"/>
      <w:r>
        <w:t>7</w:t>
      </w:r>
      <w:r w:rsidR="007E7B9F">
        <w:t>.</w:t>
      </w:r>
      <w:r w:rsidR="0018555F">
        <w:t xml:space="preserve">3 </w:t>
      </w:r>
      <w:r w:rsidR="007E7B9F">
        <w:t>Methodologische</w:t>
      </w:r>
      <w:r w:rsidR="0018555F">
        <w:t xml:space="preserve"> </w:t>
      </w:r>
      <w:r w:rsidR="001A125C">
        <w:t>implicaties</w:t>
      </w:r>
      <w:bookmarkEnd w:id="57"/>
    </w:p>
    <w:p w14:paraId="55CFC84E" w14:textId="31848867" w:rsidR="000F2821" w:rsidRPr="000F2821" w:rsidRDefault="000F2821" w:rsidP="000F2821">
      <w:pPr>
        <w:spacing w:line="360" w:lineRule="auto"/>
        <w:contextualSpacing/>
      </w:pPr>
      <w:r w:rsidRPr="000F2821">
        <w:t xml:space="preserve">In dit onderzoek zijn er ook methodologische implicaties aanwezig in termen van sterktes en zwaktes. Sterktes zijn het gebruik van triangulatie en het verrichten van </w:t>
      </w:r>
      <w:r w:rsidR="00DF6E7E">
        <w:t xml:space="preserve">semigestructureerde </w:t>
      </w:r>
      <w:r w:rsidRPr="000F2821">
        <w:t>interviews. In tegenstelling tot enquêtes bieden interviews namelijk de mogelijkheid om rijkere data te verkrijgen door dieper in te gaan op de ervaringen en perspectieven van de respondenten (</w:t>
      </w:r>
      <w:r w:rsidR="000E7E48">
        <w:t>Bleijenbergh et al., 2023, p. 55</w:t>
      </w:r>
      <w:r w:rsidRPr="000F2821">
        <w:t xml:space="preserve">). Een zwakte is echter de selectie van de respondenten alsmede hun aantal; dat had beter gekund. Onderwijsbestuurders zijn drukke mensen die daardoor niet altijd openstonden voor een interview. </w:t>
      </w:r>
      <w:r w:rsidR="00070D1F">
        <w:t>Hier</w:t>
      </w:r>
      <w:r w:rsidRPr="000F2821">
        <w:t>door was de keuze niet altijd even ruim</w:t>
      </w:r>
      <w:r w:rsidR="00070D1F">
        <w:t xml:space="preserve"> en breed</w:t>
      </w:r>
      <w:r w:rsidRPr="000F2821">
        <w:t xml:space="preserve">. Zo zijn voornamelijk mannen geïnterviewd en zit er maar één vrouw tussen de respondenten. Daarnaast is er </w:t>
      </w:r>
      <w:r w:rsidR="00070D1F">
        <w:t>nauwelijks spreiding</w:t>
      </w:r>
      <w:r w:rsidRPr="000F2821">
        <w:t xml:space="preserve"> tussen stedelijk en niet-stedelijk</w:t>
      </w:r>
      <w:r w:rsidR="002D247E">
        <w:t>;</w:t>
      </w:r>
      <w:r w:rsidRPr="000F2821">
        <w:t xml:space="preserve"> er zijn voornamelijk bestuurders uit stedelijke gebieden geïnterviewd. Dit kan invloed hebben gehad op de uiteindelijke bevindingen</w:t>
      </w:r>
      <w:r w:rsidR="002D247E">
        <w:t xml:space="preserve"> (selectie-bias)</w:t>
      </w:r>
      <w:r w:rsidRPr="000F2821">
        <w:t xml:space="preserve">. Ook kan dit invloed hebben gehad op het gebied van operationele capaciteit die in dit onderzoek als randvoorwaarde werd beschouwd. </w:t>
      </w:r>
      <w:r w:rsidR="007A31D6">
        <w:t xml:space="preserve">Het hebben van weinig operationele capaciteit kan de visie namelijk beïnvloeden (Moore, 2017, p. 8). </w:t>
      </w:r>
      <w:r w:rsidRPr="000F2821">
        <w:t xml:space="preserve">Zo kunnen scholen die zich bevinden in krimpgebieden vooral bezig zijn met visie gebaseerd op stabiele leerlingenaantallen, om weinig financiële gevolgen te ervaren van het krimpgebied (Onderwijsraad, 2019, p. 60). </w:t>
      </w:r>
    </w:p>
    <w:p w14:paraId="1F4448F5" w14:textId="19B5BEBB" w:rsidR="000F2821" w:rsidRPr="000F2821" w:rsidRDefault="000F2821" w:rsidP="000F2821">
      <w:pPr>
        <w:spacing w:line="360" w:lineRule="auto"/>
        <w:contextualSpacing/>
      </w:pPr>
      <w:r w:rsidRPr="000F2821">
        <w:tab/>
        <w:t xml:space="preserve">Naast mogelijke selectie-bias is getracht om negatieve implicaties van kwalitatief onderzoek te minimaliseren, maar </w:t>
      </w:r>
      <w:r w:rsidR="00F069C5" w:rsidRPr="000F2821">
        <w:t xml:space="preserve">hier </w:t>
      </w:r>
      <w:r w:rsidRPr="000F2821">
        <w:t xml:space="preserve">zitten altijd risico’s voor de validiteit en betrouwbaarheid van het onderzoek. Zo zijn de interviews door één persoon afgenomen en is er door één persoon gecodeerd. Dit kan gevolgen hebben voor de betrouwbaarheid van de resultaten, die wellicht hoger was geweest als bijvoorbeeld meerdere personen hadden gecodeerd </w:t>
      </w:r>
      <w:r w:rsidR="00FD5A78">
        <w:t>(</w:t>
      </w:r>
      <w:r w:rsidRPr="000F2821">
        <w:t xml:space="preserve">O’Connor &amp; </w:t>
      </w:r>
      <w:proofErr w:type="spellStart"/>
      <w:r w:rsidRPr="000F2821">
        <w:t>Joffe</w:t>
      </w:r>
      <w:proofErr w:type="spellEnd"/>
      <w:r w:rsidRPr="000F2821">
        <w:t xml:space="preserve">, 2020). Om hier fouten in te voorkomen, zou het voor toekomstig onderzoek beter zijn om meerdere onderzoekers te betrekken bij het uitvoeren van het onderzoek, zowel in het afnemen van de interviews als in het coderen van de antwoorden. Dit probleem is geminimaliseerd door de analysestappen zo gestandaardiseerd mogelijk op te schrijven, zodat in vervolgonderzoek de onderzoeksmethode hetzelfde kan worden uitgevoerd (O’Connor &amp; </w:t>
      </w:r>
      <w:proofErr w:type="spellStart"/>
      <w:r w:rsidRPr="000F2821">
        <w:t>Joffe</w:t>
      </w:r>
      <w:proofErr w:type="spellEnd"/>
      <w:r w:rsidRPr="000F2821">
        <w:t>, 2020). Dit komt ten goede aan de betrouwbaarheid van het onderzoek.</w:t>
      </w:r>
    </w:p>
    <w:p w14:paraId="18F3CE96" w14:textId="65F6D8B5" w:rsidR="00897CB9" w:rsidRDefault="000F2821" w:rsidP="000F2821">
      <w:pPr>
        <w:spacing w:line="360" w:lineRule="auto"/>
        <w:contextualSpacing/>
      </w:pPr>
      <w:r w:rsidRPr="000F2821">
        <w:tab/>
        <w:t xml:space="preserve">Daarnaast is in dit onderzoek aan de onderwijsbestuurder gevraagd naar de mening van verschillende stakeholders. Op basis van deze informatie zijn conclusies getrokken. Mogelijk heeft de bestuurder geen goed beeld van de mening van de prioritaire, verticale en externe </w:t>
      </w:r>
      <w:r w:rsidR="00153CFA">
        <w:rPr>
          <w:rFonts w:eastAsia="Times New Roman" w:cs="Times New Roman"/>
          <w:szCs w:val="22"/>
        </w:rPr>
        <w:t>stakeholder</w:t>
      </w:r>
      <w:r w:rsidRPr="000F2821">
        <w:t xml:space="preserve">. In vervolgonderzoek zou het beter zijn om alle stakeholders </w:t>
      </w:r>
      <w:r w:rsidR="008568FB">
        <w:t>mee te nemen</w:t>
      </w:r>
      <w:r w:rsidRPr="000F2821">
        <w:t xml:space="preserve"> en hen te vragen naar hun steun ten aanzien van input-, </w:t>
      </w:r>
      <w:proofErr w:type="spellStart"/>
      <w:r w:rsidRPr="000F2821">
        <w:t>throughput</w:t>
      </w:r>
      <w:proofErr w:type="spellEnd"/>
      <w:r w:rsidRPr="000F2821">
        <w:t>- en outputlegitimiteit. Zo kan er een compleet beeld ontstaan van alle steun en dus ook van alle druk die op onderwijsbestuurders komt te liggen ten opzichte van het nastreven van hun visie. In de interpretatie van de interviewresultaten is waar mogelijk rekening gehouden met een eventuele bias van de respondent, zodat deze bias zo min mogelijk invloed heeft op de uitkomsten van het onderzoek.</w:t>
      </w:r>
    </w:p>
    <w:p w14:paraId="7946A5F6" w14:textId="2F228BA7" w:rsidR="00897CB9" w:rsidRDefault="0018555F" w:rsidP="009E5B07">
      <w:pPr>
        <w:pStyle w:val="Kop2"/>
      </w:pPr>
      <w:bookmarkStart w:id="58" w:name="_Toc204095866"/>
      <w:r>
        <w:t xml:space="preserve">7.4 </w:t>
      </w:r>
      <w:r w:rsidR="00BB618B">
        <w:t>Suggesties voor v</w:t>
      </w:r>
      <w:r w:rsidR="009E5B07">
        <w:t>ervolgonderzoek</w:t>
      </w:r>
      <w:bookmarkEnd w:id="58"/>
    </w:p>
    <w:p w14:paraId="6AE0B4FC" w14:textId="5C8D5E63" w:rsidR="00215A61" w:rsidRPr="00215A61" w:rsidRDefault="00215A61" w:rsidP="00215A61">
      <w:pPr>
        <w:spacing w:before="0" w:after="160" w:line="360" w:lineRule="auto"/>
        <w:contextualSpacing/>
      </w:pPr>
      <w:r w:rsidRPr="00215A61">
        <w:t xml:space="preserve">Voortkomend uit de beperkingen van dit onderzoek volgt een aantal suggesties voor toekomstig onderzoek. Allereerst is het goed om in vervolgstudies alle vormen van druk te onderzoeken. Dit onderzoek focust enkel op externe druk, terwijl meerdere respondenten aangeven dat de druk ook van de interne organisatie kan komen. Door in vervolgstudies de interne organisatie als extra </w:t>
      </w:r>
      <w:r w:rsidR="00153CFA">
        <w:rPr>
          <w:rFonts w:eastAsia="Times New Roman" w:cs="Times New Roman"/>
          <w:szCs w:val="22"/>
        </w:rPr>
        <w:t xml:space="preserve">stakeholder </w:t>
      </w:r>
      <w:r w:rsidRPr="00215A61">
        <w:t>mee te nemen in het onderzoek kan alle mogelijke druk in kaart worden gebracht. Daarnaast komen de vormen van druk voort uit de theorie van Moore (1995). Mogelijk heeft dit een eenzijdige blik veroorzaakt, waardoor niet alle mogelijke vormen van externe druk zijn onderzocht</w:t>
      </w:r>
      <w:r w:rsidR="001436F8">
        <w:t>.</w:t>
      </w:r>
      <w:r w:rsidRPr="00215A61">
        <w:t xml:space="preserve"> In de toekomst zouden meerdere theorieën die voortbouwen op externe druk geïncludeerd kunnen worden</w:t>
      </w:r>
      <w:r w:rsidR="001436F8">
        <w:t xml:space="preserve">. </w:t>
      </w:r>
      <w:r w:rsidRPr="00215A61">
        <w:t>Zoals eerder genoemd zou het in toekomstig onderzoek wenselijk zijn om externe druk eveneens te bevragen bij de externe stakeholders, zodat mogelijke subjectiviteit van onderwijsbestuurders geverifieerd kan worden, naast de extra informatie die dit oplevert vanuit het perspectief van de stakeholders.</w:t>
      </w:r>
    </w:p>
    <w:p w14:paraId="703C3D29" w14:textId="0E746093" w:rsidR="00215A61" w:rsidRPr="00215A61" w:rsidRDefault="00215A61" w:rsidP="008D6907">
      <w:pPr>
        <w:spacing w:before="0" w:after="160" w:line="360" w:lineRule="auto"/>
        <w:ind w:firstLine="708"/>
        <w:contextualSpacing/>
      </w:pPr>
      <w:r w:rsidRPr="00215A61">
        <w:t xml:space="preserve">Al met al heeft het onderzoek in beeld </w:t>
      </w:r>
      <w:r w:rsidR="00997AFB">
        <w:t>gebracht</w:t>
      </w:r>
      <w:r w:rsidRPr="00215A61">
        <w:t xml:space="preserve"> waar vormen van externe druk vandaan kunnen komen. Onderwijsbestuurders laveren voortdurend tussen idealen en eisen van buitenaf. Door deze druk scherp in beeld te brengen, ontstaat niet alleen meer grip op de realiteit, maar ook meer ruimte voor visie. Dit kan uiteindelijk de kwaliteit van onderwijs ten goede komen.</w:t>
      </w:r>
    </w:p>
    <w:p w14:paraId="499FD555" w14:textId="2FDE9282" w:rsidR="003C5043" w:rsidRDefault="003C5043" w:rsidP="0061298A">
      <w:pPr>
        <w:spacing w:before="0" w:after="160" w:line="360" w:lineRule="auto"/>
        <w:contextualSpacing/>
      </w:pPr>
    </w:p>
    <w:p w14:paraId="5AB871F9" w14:textId="77777777" w:rsidR="00B22C94" w:rsidRDefault="00B22C94" w:rsidP="0061298A">
      <w:pPr>
        <w:spacing w:before="0" w:after="160" w:line="279" w:lineRule="auto"/>
        <w:contextualSpacing/>
        <w:jc w:val="left"/>
      </w:pPr>
      <w:r>
        <w:br w:type="page"/>
      </w:r>
    </w:p>
    <w:p w14:paraId="46D137B1" w14:textId="38C471F8" w:rsidR="00DA7ED9" w:rsidRPr="00DA7ED9" w:rsidRDefault="6567983D" w:rsidP="00DA7ED9">
      <w:pPr>
        <w:pStyle w:val="Kop1"/>
        <w:rPr>
          <w:rFonts w:eastAsia="Times New Roman"/>
        </w:rPr>
      </w:pPr>
      <w:bookmarkStart w:id="59" w:name="_Toc204095867"/>
      <w:r w:rsidRPr="46DE8511">
        <w:rPr>
          <w:rFonts w:eastAsia="Times New Roman"/>
        </w:rPr>
        <w:t>Literatuur</w:t>
      </w:r>
      <w:bookmarkEnd w:id="59"/>
      <w:r w:rsidR="00DA7ED9">
        <w:rPr>
          <w:rFonts w:eastAsia="Times New Roman"/>
        </w:rPr>
        <w:br/>
      </w:r>
    </w:p>
    <w:p w14:paraId="2961B9E1" w14:textId="77777777" w:rsidR="0018755D" w:rsidRPr="00C518BB" w:rsidRDefault="0018755D" w:rsidP="00DA7ED9">
      <w:pPr>
        <w:spacing w:before="0" w:after="0" w:line="480" w:lineRule="auto"/>
        <w:ind w:left="720" w:hanging="720"/>
        <w:jc w:val="left"/>
        <w:rPr>
          <w:rFonts w:eastAsia="Times New Roman" w:cs="Times New Roman"/>
          <w:szCs w:val="22"/>
          <w:lang w:val="en-US" w:eastAsia="nl-NL"/>
        </w:rPr>
      </w:pPr>
      <w:proofErr w:type="spellStart"/>
      <w:r w:rsidRPr="00762A36">
        <w:rPr>
          <w:rFonts w:eastAsia="Times New Roman" w:cs="Times New Roman"/>
          <w:szCs w:val="22"/>
          <w:lang w:eastAsia="nl-NL"/>
        </w:rPr>
        <w:t>Alford</w:t>
      </w:r>
      <w:proofErr w:type="spellEnd"/>
      <w:r w:rsidRPr="00762A36">
        <w:rPr>
          <w:rFonts w:eastAsia="Times New Roman" w:cs="Times New Roman"/>
          <w:szCs w:val="22"/>
          <w:lang w:eastAsia="nl-NL"/>
        </w:rPr>
        <w:t xml:space="preserve">, J., &amp; </w:t>
      </w:r>
      <w:proofErr w:type="spellStart"/>
      <w:r w:rsidRPr="00762A36">
        <w:rPr>
          <w:rFonts w:eastAsia="Times New Roman" w:cs="Times New Roman"/>
          <w:szCs w:val="22"/>
          <w:lang w:eastAsia="nl-NL"/>
        </w:rPr>
        <w:t>O’Flynn</w:t>
      </w:r>
      <w:proofErr w:type="spellEnd"/>
      <w:r w:rsidRPr="00762A36">
        <w:rPr>
          <w:rFonts w:eastAsia="Times New Roman" w:cs="Times New Roman"/>
          <w:szCs w:val="22"/>
          <w:lang w:eastAsia="nl-NL"/>
        </w:rPr>
        <w:t xml:space="preserve">, J. (2009). </w:t>
      </w:r>
      <w:r w:rsidRPr="0018755D">
        <w:rPr>
          <w:rFonts w:eastAsia="Times New Roman" w:cs="Times New Roman"/>
          <w:szCs w:val="22"/>
          <w:lang w:val="en-US" w:eastAsia="nl-NL"/>
        </w:rPr>
        <w:t xml:space="preserve">Making Sense of Public Value: Concepts, Critiques and Emergent Meanings. </w:t>
      </w:r>
      <w:r w:rsidRPr="00C518BB">
        <w:rPr>
          <w:rFonts w:eastAsia="Times New Roman" w:cs="Times New Roman"/>
          <w:i/>
          <w:iCs/>
          <w:szCs w:val="22"/>
          <w:lang w:val="en-US" w:eastAsia="nl-NL"/>
        </w:rPr>
        <w:t>International Journal Of Public Administration</w:t>
      </w:r>
      <w:r w:rsidRPr="00C518BB">
        <w:rPr>
          <w:rFonts w:eastAsia="Times New Roman" w:cs="Times New Roman"/>
          <w:szCs w:val="22"/>
          <w:lang w:val="en-US" w:eastAsia="nl-NL"/>
        </w:rPr>
        <w:t xml:space="preserve">, </w:t>
      </w:r>
      <w:r w:rsidRPr="00C518BB">
        <w:rPr>
          <w:rFonts w:eastAsia="Times New Roman" w:cs="Times New Roman"/>
          <w:i/>
          <w:iCs/>
          <w:szCs w:val="22"/>
          <w:lang w:val="en-US" w:eastAsia="nl-NL"/>
        </w:rPr>
        <w:t>32</w:t>
      </w:r>
      <w:r w:rsidRPr="00C518BB">
        <w:rPr>
          <w:rFonts w:eastAsia="Times New Roman" w:cs="Times New Roman"/>
          <w:szCs w:val="22"/>
          <w:lang w:val="en-US" w:eastAsia="nl-NL"/>
        </w:rPr>
        <w:t>(3–4), 171–191. https://doi.org/10.1080/01900690902732731</w:t>
      </w:r>
    </w:p>
    <w:p w14:paraId="0EE5CD50" w14:textId="77777777" w:rsidR="0018755D" w:rsidRPr="00C518BB" w:rsidRDefault="0018755D" w:rsidP="00DA7ED9">
      <w:pPr>
        <w:spacing w:before="0" w:after="0" w:line="480" w:lineRule="auto"/>
        <w:ind w:left="708" w:hanging="720"/>
        <w:jc w:val="left"/>
        <w:rPr>
          <w:rFonts w:eastAsia="Times New Roman" w:cs="Times New Roman"/>
          <w:szCs w:val="22"/>
          <w:lang w:val="en-US" w:eastAsia="nl-NL"/>
        </w:rPr>
      </w:pPr>
      <w:r w:rsidRPr="00C518BB">
        <w:rPr>
          <w:rFonts w:eastAsia="Times New Roman" w:cs="Times New Roman"/>
          <w:szCs w:val="22"/>
          <w:lang w:val="en-US" w:eastAsia="nl-NL"/>
        </w:rPr>
        <w:t xml:space="preserve">Biesta, G. (2023). </w:t>
      </w:r>
      <w:r w:rsidRPr="0018755D">
        <w:rPr>
          <w:rFonts w:eastAsia="Times New Roman" w:cs="Times New Roman"/>
          <w:i/>
          <w:iCs/>
          <w:szCs w:val="22"/>
          <w:lang w:eastAsia="nl-NL"/>
        </w:rPr>
        <w:t>De school als vrijplaats: Over geïnspireerd goed onderwijs</w:t>
      </w:r>
      <w:r w:rsidRPr="0018755D">
        <w:rPr>
          <w:rFonts w:eastAsia="Times New Roman" w:cs="Times New Roman"/>
          <w:szCs w:val="22"/>
          <w:lang w:eastAsia="nl-NL"/>
        </w:rPr>
        <w:t xml:space="preserve">. </w:t>
      </w:r>
      <w:r w:rsidRPr="00C518BB">
        <w:rPr>
          <w:rFonts w:eastAsia="Times New Roman" w:cs="Times New Roman"/>
          <w:szCs w:val="22"/>
          <w:lang w:val="en-US" w:eastAsia="nl-NL"/>
        </w:rPr>
        <w:t>Verus.</w:t>
      </w:r>
    </w:p>
    <w:p w14:paraId="6436187E" w14:textId="265E4282" w:rsidR="00403CEF" w:rsidRPr="007B6865" w:rsidRDefault="00403CEF" w:rsidP="00DA7ED9">
      <w:pPr>
        <w:spacing w:before="0" w:after="0" w:line="480" w:lineRule="auto"/>
        <w:ind w:left="708" w:hanging="720"/>
        <w:jc w:val="left"/>
        <w:rPr>
          <w:rFonts w:eastAsia="Times New Roman" w:cs="Times New Roman"/>
          <w:szCs w:val="22"/>
          <w:lang w:eastAsia="nl-NL"/>
        </w:rPr>
      </w:pPr>
      <w:r w:rsidRPr="007B6865">
        <w:rPr>
          <w:rFonts w:eastAsia="Times New Roman" w:cs="Times New Roman"/>
          <w:szCs w:val="22"/>
          <w:lang w:val="en-US" w:eastAsia="nl-NL"/>
        </w:rPr>
        <w:t xml:space="preserve">Bleijenbergh, I., Lansu, M., &amp; Van Engen, M. (2023). </w:t>
      </w:r>
      <w:r w:rsidRPr="007B6865">
        <w:rPr>
          <w:rFonts w:eastAsia="Times New Roman" w:cs="Times New Roman"/>
          <w:i/>
          <w:iCs/>
          <w:szCs w:val="22"/>
          <w:lang w:val="en-US" w:eastAsia="nl-NL"/>
        </w:rPr>
        <w:t>Qualitative research in organizations</w:t>
      </w:r>
      <w:r w:rsidRPr="007B6865">
        <w:rPr>
          <w:rFonts w:eastAsia="Times New Roman" w:cs="Times New Roman"/>
          <w:szCs w:val="22"/>
          <w:lang w:val="en-US" w:eastAsia="nl-NL"/>
        </w:rPr>
        <w:t xml:space="preserve">. </w:t>
      </w:r>
      <w:r w:rsidRPr="007B6865">
        <w:rPr>
          <w:rFonts w:eastAsia="Times New Roman" w:cs="Times New Roman"/>
          <w:szCs w:val="22"/>
          <w:lang w:eastAsia="nl-NL"/>
        </w:rPr>
        <w:t>Radboud University</w:t>
      </w:r>
      <w:r w:rsidR="007B6865">
        <w:rPr>
          <w:rFonts w:eastAsia="Times New Roman" w:cs="Times New Roman"/>
          <w:szCs w:val="22"/>
          <w:lang w:eastAsia="nl-NL"/>
        </w:rPr>
        <w:t>.</w:t>
      </w:r>
    </w:p>
    <w:p w14:paraId="210224F8"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Centraal Bureau voor de Statistiek. (2025, 14 april). </w:t>
      </w:r>
      <w:r w:rsidRPr="0018755D">
        <w:rPr>
          <w:rFonts w:eastAsia="Times New Roman" w:cs="Times New Roman"/>
          <w:i/>
          <w:iCs/>
          <w:szCs w:val="22"/>
          <w:lang w:eastAsia="nl-NL"/>
        </w:rPr>
        <w:t>Onderwijsinstellingen; grootte, soort, levensbeschouwelijke grondslag</w:t>
      </w:r>
      <w:r w:rsidRPr="0018755D">
        <w:rPr>
          <w:rFonts w:eastAsia="Times New Roman" w:cs="Times New Roman"/>
          <w:szCs w:val="22"/>
          <w:lang w:eastAsia="nl-NL"/>
        </w:rPr>
        <w:t>. Centraal Bureau Voor de Statistiek. https://www.cbs.nl/nl-nl/cijfers/detail/03753?dl=3D073</w:t>
      </w:r>
    </w:p>
    <w:p w14:paraId="29E396C1" w14:textId="035F0F22" w:rsidR="00A13B4A" w:rsidRPr="00DB7D97" w:rsidRDefault="00A13B4A" w:rsidP="00A13B4A">
      <w:pPr>
        <w:spacing w:before="0" w:after="0" w:line="480" w:lineRule="auto"/>
        <w:ind w:left="708" w:hanging="720"/>
        <w:jc w:val="left"/>
        <w:rPr>
          <w:rFonts w:eastAsia="Times New Roman" w:cs="Times New Roman"/>
          <w:szCs w:val="22"/>
          <w:lang w:val="en-US" w:eastAsia="nl-NL"/>
        </w:rPr>
      </w:pPr>
      <w:proofErr w:type="spellStart"/>
      <w:r w:rsidRPr="00A13B4A">
        <w:rPr>
          <w:rFonts w:eastAsia="Times New Roman" w:cs="Times New Roman"/>
          <w:szCs w:val="22"/>
          <w:lang w:eastAsia="nl-NL"/>
        </w:rPr>
        <w:t>Díez</w:t>
      </w:r>
      <w:proofErr w:type="spellEnd"/>
      <w:r w:rsidRPr="00A13B4A">
        <w:rPr>
          <w:rFonts w:eastAsia="Times New Roman" w:cs="Times New Roman"/>
          <w:szCs w:val="22"/>
          <w:lang w:eastAsia="nl-NL"/>
        </w:rPr>
        <w:t xml:space="preserve">-Martín, F., </w:t>
      </w:r>
      <w:proofErr w:type="spellStart"/>
      <w:r w:rsidRPr="00A13B4A">
        <w:rPr>
          <w:rFonts w:eastAsia="Times New Roman" w:cs="Times New Roman"/>
          <w:szCs w:val="22"/>
          <w:lang w:eastAsia="nl-NL"/>
        </w:rPr>
        <w:t>Miotto</w:t>
      </w:r>
      <w:proofErr w:type="spellEnd"/>
      <w:r w:rsidRPr="00A13B4A">
        <w:rPr>
          <w:rFonts w:eastAsia="Times New Roman" w:cs="Times New Roman"/>
          <w:szCs w:val="22"/>
          <w:lang w:eastAsia="nl-NL"/>
        </w:rPr>
        <w:t xml:space="preserve">, G., &amp; </w:t>
      </w:r>
      <w:proofErr w:type="spellStart"/>
      <w:r w:rsidRPr="00A13B4A">
        <w:rPr>
          <w:rFonts w:eastAsia="Times New Roman" w:cs="Times New Roman"/>
          <w:szCs w:val="22"/>
          <w:lang w:eastAsia="nl-NL"/>
        </w:rPr>
        <w:t>Cachón-Rodríguez</w:t>
      </w:r>
      <w:proofErr w:type="spellEnd"/>
      <w:r w:rsidRPr="00A13B4A">
        <w:rPr>
          <w:rFonts w:eastAsia="Times New Roman" w:cs="Times New Roman"/>
          <w:szCs w:val="22"/>
          <w:lang w:eastAsia="nl-NL"/>
        </w:rPr>
        <w:t xml:space="preserve">, G. (2021). </w:t>
      </w:r>
      <w:r w:rsidRPr="00A13B4A">
        <w:rPr>
          <w:rFonts w:eastAsia="Times New Roman" w:cs="Times New Roman"/>
          <w:szCs w:val="22"/>
          <w:lang w:val="en-US" w:eastAsia="nl-NL"/>
        </w:rPr>
        <w:t xml:space="preserve">Organizational legitimacy perception: Gender and uncertainty as bias for evaluation criteria. </w:t>
      </w:r>
      <w:r w:rsidRPr="00DB7D97">
        <w:rPr>
          <w:rFonts w:eastAsia="Times New Roman" w:cs="Times New Roman"/>
          <w:i/>
          <w:iCs/>
          <w:szCs w:val="22"/>
          <w:lang w:val="en-US" w:eastAsia="nl-NL"/>
        </w:rPr>
        <w:t>Journal Of Business Research</w:t>
      </w:r>
      <w:r w:rsidRPr="00DB7D97">
        <w:rPr>
          <w:rFonts w:eastAsia="Times New Roman" w:cs="Times New Roman"/>
          <w:szCs w:val="22"/>
          <w:lang w:val="en-US" w:eastAsia="nl-NL"/>
        </w:rPr>
        <w:t xml:space="preserve">, </w:t>
      </w:r>
      <w:r w:rsidRPr="00DB7D97">
        <w:rPr>
          <w:rFonts w:eastAsia="Times New Roman" w:cs="Times New Roman"/>
          <w:i/>
          <w:iCs/>
          <w:szCs w:val="22"/>
          <w:lang w:val="en-US" w:eastAsia="nl-NL"/>
        </w:rPr>
        <w:t>139</w:t>
      </w:r>
      <w:r w:rsidRPr="00DB7D97">
        <w:rPr>
          <w:rFonts w:eastAsia="Times New Roman" w:cs="Times New Roman"/>
          <w:szCs w:val="22"/>
          <w:lang w:val="en-US" w:eastAsia="nl-NL"/>
        </w:rPr>
        <w:t>, 426–436. https://doi.org/10.1016/j.jbusres.2021.09.073</w:t>
      </w:r>
    </w:p>
    <w:p w14:paraId="3BC1791E" w14:textId="39025780" w:rsidR="00D8113A" w:rsidRPr="00D8113A" w:rsidRDefault="00D8113A" w:rsidP="00DA7ED9">
      <w:pPr>
        <w:spacing w:before="0" w:after="0" w:line="480" w:lineRule="auto"/>
        <w:ind w:left="708" w:hanging="720"/>
        <w:jc w:val="left"/>
        <w:rPr>
          <w:rFonts w:eastAsia="Times New Roman" w:cs="Times New Roman"/>
          <w:szCs w:val="22"/>
          <w:lang w:val="en-US" w:eastAsia="nl-NL"/>
        </w:rPr>
      </w:pPr>
      <w:r w:rsidRPr="00D8113A">
        <w:rPr>
          <w:rFonts w:eastAsia="Times New Roman" w:cs="Times New Roman"/>
          <w:szCs w:val="22"/>
          <w:lang w:val="en-US" w:eastAsia="nl-NL"/>
        </w:rPr>
        <w:t xml:space="preserve">Easton, D. (1975). A re-assessment of the concept of political support. </w:t>
      </w:r>
      <w:r w:rsidRPr="00D8113A">
        <w:rPr>
          <w:rFonts w:eastAsia="Times New Roman" w:cs="Times New Roman"/>
          <w:i/>
          <w:iCs/>
          <w:szCs w:val="22"/>
          <w:lang w:val="en-US" w:eastAsia="nl-NL"/>
        </w:rPr>
        <w:t>British Journal of Political Science, 5</w:t>
      </w:r>
      <w:r w:rsidRPr="00D8113A">
        <w:rPr>
          <w:rFonts w:eastAsia="Times New Roman" w:cs="Times New Roman"/>
          <w:szCs w:val="22"/>
          <w:lang w:val="en-US" w:eastAsia="nl-NL"/>
        </w:rPr>
        <w:t>(4), 435–457. https://doi.org/10.1017/S0007123400008309</w:t>
      </w:r>
    </w:p>
    <w:p w14:paraId="6A510CB1" w14:textId="235CD76F" w:rsidR="0018755D" w:rsidRPr="0018755D" w:rsidRDefault="0018755D" w:rsidP="00DA7ED9">
      <w:pPr>
        <w:spacing w:before="0" w:after="0" w:line="480" w:lineRule="auto"/>
        <w:ind w:left="708" w:hanging="720"/>
        <w:jc w:val="left"/>
        <w:rPr>
          <w:rFonts w:eastAsia="Times New Roman" w:cs="Times New Roman"/>
          <w:szCs w:val="22"/>
          <w:lang w:eastAsia="nl-NL"/>
        </w:rPr>
      </w:pPr>
      <w:r w:rsidRPr="00762A36">
        <w:rPr>
          <w:rFonts w:eastAsia="Times New Roman" w:cs="Times New Roman"/>
          <w:szCs w:val="22"/>
          <w:lang w:val="de-DE" w:eastAsia="nl-NL"/>
        </w:rPr>
        <w:t xml:space="preserve">Engelen, E. R., &amp; Sie </w:t>
      </w:r>
      <w:proofErr w:type="spellStart"/>
      <w:r w:rsidRPr="00762A36">
        <w:rPr>
          <w:rFonts w:eastAsia="Times New Roman" w:cs="Times New Roman"/>
          <w:szCs w:val="22"/>
          <w:lang w:val="de-DE" w:eastAsia="nl-NL"/>
        </w:rPr>
        <w:t>Dhian</w:t>
      </w:r>
      <w:proofErr w:type="spellEnd"/>
      <w:r w:rsidRPr="00762A36">
        <w:rPr>
          <w:rFonts w:eastAsia="Times New Roman" w:cs="Times New Roman"/>
          <w:szCs w:val="22"/>
          <w:lang w:val="de-DE" w:eastAsia="nl-NL"/>
        </w:rPr>
        <w:t xml:space="preserve"> Ho, M. (Reds.). </w:t>
      </w:r>
      <w:r w:rsidRPr="0018755D">
        <w:rPr>
          <w:rFonts w:eastAsia="Times New Roman" w:cs="Times New Roman"/>
          <w:szCs w:val="22"/>
          <w:lang w:eastAsia="nl-NL"/>
        </w:rPr>
        <w:t xml:space="preserve">(2004). </w:t>
      </w:r>
      <w:r w:rsidRPr="0018755D">
        <w:rPr>
          <w:rFonts w:eastAsia="Times New Roman" w:cs="Times New Roman"/>
          <w:i/>
          <w:iCs/>
          <w:szCs w:val="22"/>
          <w:lang w:eastAsia="nl-NL"/>
        </w:rPr>
        <w:t>De staat van de democratie. Democratie voorbij de staat</w:t>
      </w:r>
      <w:r w:rsidRPr="0018755D">
        <w:rPr>
          <w:rFonts w:eastAsia="Times New Roman" w:cs="Times New Roman"/>
          <w:szCs w:val="22"/>
          <w:lang w:eastAsia="nl-NL"/>
        </w:rPr>
        <w:t>. Amsterdam University Press. https://www.wrr.nl/binaries/wrr/documenten/verkenningen/2004/09/14/de-staat-van-de-democratie.-democratie-voorbij-de-staat---4/V004-Staat-democratie.pdf</w:t>
      </w:r>
    </w:p>
    <w:p w14:paraId="1A8670AA" w14:textId="468D068A" w:rsidR="00A13B4A" w:rsidRPr="00DB7D97" w:rsidRDefault="00A13B4A" w:rsidP="00A13B4A">
      <w:pPr>
        <w:spacing w:before="0" w:after="0" w:line="480" w:lineRule="auto"/>
        <w:ind w:left="708" w:hanging="720"/>
        <w:jc w:val="left"/>
        <w:rPr>
          <w:rFonts w:eastAsia="Times New Roman" w:cs="Times New Roman"/>
          <w:szCs w:val="22"/>
          <w:lang w:val="en-US" w:eastAsia="nl-NL"/>
        </w:rPr>
      </w:pPr>
      <w:r w:rsidRPr="00A13B4A">
        <w:rPr>
          <w:rFonts w:eastAsia="Times New Roman" w:cs="Times New Roman"/>
          <w:szCs w:val="22"/>
          <w:lang w:val="en-US" w:eastAsia="nl-NL"/>
        </w:rPr>
        <w:t xml:space="preserve">Gerring, J., &amp; Cojocaru, L. (2016). Selecting Cases for Intensive Analysis. </w:t>
      </w:r>
      <w:r w:rsidRPr="00DB7D97">
        <w:rPr>
          <w:rFonts w:eastAsia="Times New Roman" w:cs="Times New Roman"/>
          <w:i/>
          <w:iCs/>
          <w:szCs w:val="22"/>
          <w:lang w:val="en-US" w:eastAsia="nl-NL"/>
        </w:rPr>
        <w:t>Sociological Methods &amp; Research</w:t>
      </w:r>
      <w:r w:rsidRPr="00DB7D97">
        <w:rPr>
          <w:rFonts w:eastAsia="Times New Roman" w:cs="Times New Roman"/>
          <w:szCs w:val="22"/>
          <w:lang w:val="en-US" w:eastAsia="nl-NL"/>
        </w:rPr>
        <w:t xml:space="preserve">, </w:t>
      </w:r>
      <w:r w:rsidRPr="00DB7D97">
        <w:rPr>
          <w:rFonts w:eastAsia="Times New Roman" w:cs="Times New Roman"/>
          <w:i/>
          <w:iCs/>
          <w:szCs w:val="22"/>
          <w:lang w:val="en-US" w:eastAsia="nl-NL"/>
        </w:rPr>
        <w:t>45</w:t>
      </w:r>
      <w:r w:rsidRPr="00DB7D97">
        <w:rPr>
          <w:rFonts w:eastAsia="Times New Roman" w:cs="Times New Roman"/>
          <w:szCs w:val="22"/>
          <w:lang w:val="en-US" w:eastAsia="nl-NL"/>
        </w:rPr>
        <w:t>(3), 392–423. https://doi.org/10.1177/0049124116631692</w:t>
      </w:r>
    </w:p>
    <w:p w14:paraId="4260D0E5" w14:textId="70D445CB" w:rsidR="0018755D" w:rsidRPr="0018755D" w:rsidRDefault="0018755D" w:rsidP="00DA7ED9">
      <w:pPr>
        <w:spacing w:before="0" w:after="0" w:line="480" w:lineRule="auto"/>
        <w:ind w:left="708" w:hanging="720"/>
        <w:jc w:val="left"/>
        <w:rPr>
          <w:rFonts w:eastAsia="Times New Roman" w:cs="Times New Roman"/>
          <w:szCs w:val="22"/>
          <w:lang w:val="en-US" w:eastAsia="nl-NL"/>
        </w:rPr>
      </w:pPr>
      <w:r w:rsidRPr="0018755D">
        <w:rPr>
          <w:rFonts w:eastAsia="Times New Roman" w:cs="Times New Roman"/>
          <w:szCs w:val="22"/>
          <w:lang w:val="en-US" w:eastAsia="nl-NL"/>
        </w:rPr>
        <w:t xml:space="preserve">Gunningham, N. (2010). Enforcement and Compliance Strategies. </w:t>
      </w:r>
      <w:r w:rsidRPr="0018755D">
        <w:rPr>
          <w:rFonts w:eastAsia="Times New Roman" w:cs="Times New Roman"/>
          <w:i/>
          <w:iCs/>
          <w:szCs w:val="22"/>
          <w:lang w:val="en-US" w:eastAsia="nl-NL"/>
        </w:rPr>
        <w:t>Oxford Academic</w:t>
      </w:r>
      <w:r w:rsidRPr="0018755D">
        <w:rPr>
          <w:rFonts w:eastAsia="Times New Roman" w:cs="Times New Roman"/>
          <w:szCs w:val="22"/>
          <w:lang w:val="en-US" w:eastAsia="nl-NL"/>
        </w:rPr>
        <w:t>, 119–145. https://doi.org/10.1093/oxfordhb/9780199560219.003.0007</w:t>
      </w:r>
    </w:p>
    <w:p w14:paraId="173ABEEE" w14:textId="77777777" w:rsidR="0018755D" w:rsidRPr="00762A36"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Honingh, M., </w:t>
      </w:r>
      <w:proofErr w:type="spellStart"/>
      <w:r w:rsidRPr="0018755D">
        <w:rPr>
          <w:rFonts w:eastAsia="Times New Roman" w:cs="Times New Roman"/>
          <w:szCs w:val="22"/>
          <w:lang w:eastAsia="nl-NL"/>
        </w:rPr>
        <w:t>Ehren</w:t>
      </w:r>
      <w:proofErr w:type="spellEnd"/>
      <w:r w:rsidRPr="0018755D">
        <w:rPr>
          <w:rFonts w:eastAsia="Times New Roman" w:cs="Times New Roman"/>
          <w:szCs w:val="22"/>
          <w:lang w:eastAsia="nl-NL"/>
        </w:rPr>
        <w:t xml:space="preserve">, M., &amp; Van Montfort, C. (2018). Het vernieuwde toezicht in het onderwijs. </w:t>
      </w:r>
      <w:r w:rsidRPr="00762A36">
        <w:rPr>
          <w:rFonts w:eastAsia="Times New Roman" w:cs="Times New Roman"/>
          <w:i/>
          <w:iCs/>
          <w:szCs w:val="22"/>
          <w:lang w:eastAsia="nl-NL"/>
        </w:rPr>
        <w:t>Bestuurskunde</w:t>
      </w:r>
      <w:r w:rsidRPr="00762A36">
        <w:rPr>
          <w:rFonts w:eastAsia="Times New Roman" w:cs="Times New Roman"/>
          <w:szCs w:val="22"/>
          <w:lang w:eastAsia="nl-NL"/>
        </w:rPr>
        <w:t xml:space="preserve">, </w:t>
      </w:r>
      <w:r w:rsidRPr="00762A36">
        <w:rPr>
          <w:rFonts w:eastAsia="Times New Roman" w:cs="Times New Roman"/>
          <w:i/>
          <w:iCs/>
          <w:szCs w:val="22"/>
          <w:lang w:eastAsia="nl-NL"/>
        </w:rPr>
        <w:t>27</w:t>
      </w:r>
      <w:r w:rsidRPr="00762A36">
        <w:rPr>
          <w:rFonts w:eastAsia="Times New Roman" w:cs="Times New Roman"/>
          <w:szCs w:val="22"/>
          <w:lang w:eastAsia="nl-NL"/>
        </w:rPr>
        <w:t>(4), 19–29. https://doi.org/10.5553/bk/092733872018027004002</w:t>
      </w:r>
    </w:p>
    <w:p w14:paraId="084BD079"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Hooge, E. H. (2013). </w:t>
      </w:r>
      <w:r w:rsidRPr="0018755D">
        <w:rPr>
          <w:rFonts w:eastAsia="Times New Roman" w:cs="Times New Roman"/>
          <w:i/>
          <w:iCs/>
          <w:szCs w:val="22"/>
          <w:lang w:eastAsia="nl-NL"/>
        </w:rPr>
        <w:t>Besturing van autonomie</w:t>
      </w:r>
      <w:r w:rsidRPr="0018755D">
        <w:rPr>
          <w:rFonts w:eastAsia="Times New Roman" w:cs="Times New Roman"/>
          <w:szCs w:val="22"/>
          <w:lang w:eastAsia="nl-NL"/>
        </w:rPr>
        <w:t>. https://www.consultancy.nl/media/BMC%20-%20Besturing%20van%20Autonomie-6519.pdf</w:t>
      </w:r>
    </w:p>
    <w:p w14:paraId="5F896D4C" w14:textId="33CB6FF4" w:rsidR="0018755D" w:rsidRPr="0018755D" w:rsidRDefault="0018755D" w:rsidP="00DA7ED9">
      <w:pPr>
        <w:spacing w:before="0" w:after="0" w:line="480" w:lineRule="auto"/>
        <w:ind w:left="708" w:hanging="720"/>
        <w:jc w:val="left"/>
        <w:rPr>
          <w:rFonts w:eastAsia="Times New Roman" w:cs="Times New Roman"/>
          <w:szCs w:val="22"/>
          <w:lang w:eastAsia="nl-NL"/>
        </w:rPr>
      </w:pPr>
      <w:r w:rsidRPr="00980981">
        <w:rPr>
          <w:rFonts w:eastAsia="Times New Roman" w:cs="Times New Roman"/>
          <w:szCs w:val="22"/>
          <w:lang w:eastAsia="nl-NL"/>
        </w:rPr>
        <w:t xml:space="preserve">Hooge, E., &amp; Helderman, J. K. (2008). Klant en overheid koning. Over toezicht en meervoudige verantwoording door maatschappelijke ondernemingen. </w:t>
      </w:r>
      <w:r w:rsidRPr="00980981">
        <w:rPr>
          <w:rFonts w:eastAsia="Times New Roman" w:cs="Times New Roman"/>
          <w:i/>
          <w:iCs/>
          <w:szCs w:val="22"/>
          <w:lang w:eastAsia="nl-NL"/>
        </w:rPr>
        <w:t>Bestuurskunde</w:t>
      </w:r>
      <w:r w:rsidR="00534833">
        <w:rPr>
          <w:rFonts w:eastAsia="Times New Roman" w:cs="Times New Roman"/>
          <w:i/>
          <w:iCs/>
          <w:szCs w:val="22"/>
          <w:lang w:eastAsia="nl-NL"/>
        </w:rPr>
        <w:t>, 17</w:t>
      </w:r>
      <w:r w:rsidR="00534833">
        <w:rPr>
          <w:rFonts w:eastAsia="Times New Roman" w:cs="Times New Roman"/>
          <w:szCs w:val="22"/>
          <w:lang w:eastAsia="nl-NL"/>
        </w:rPr>
        <w:t>(3), 95-104</w:t>
      </w:r>
      <w:r w:rsidR="00514EAB">
        <w:rPr>
          <w:rFonts w:eastAsia="Times New Roman" w:cs="Times New Roman"/>
          <w:szCs w:val="22"/>
          <w:lang w:eastAsia="nl-NL"/>
        </w:rPr>
        <w:t>.</w:t>
      </w:r>
      <w:r w:rsidRPr="00980981">
        <w:rPr>
          <w:rFonts w:eastAsia="Times New Roman" w:cs="Times New Roman"/>
          <w:szCs w:val="22"/>
          <w:lang w:eastAsia="nl-NL"/>
        </w:rPr>
        <w:t xml:space="preserve"> </w:t>
      </w:r>
      <w:r w:rsidRPr="0018755D">
        <w:rPr>
          <w:rFonts w:eastAsia="Times New Roman" w:cs="Times New Roman"/>
          <w:szCs w:val="22"/>
          <w:lang w:eastAsia="nl-NL"/>
        </w:rPr>
        <w:t>https://repository.ubn.ru.nl/bitstream/handle/2066/68763/68763.pdf?sequence=1&amp;isAllowed=y</w:t>
      </w:r>
    </w:p>
    <w:p w14:paraId="3632F76B" w14:textId="17B1CFF8" w:rsidR="0018755D" w:rsidRPr="008C527E" w:rsidRDefault="0018755D" w:rsidP="00DA7ED9">
      <w:pPr>
        <w:spacing w:before="0" w:after="0" w:line="480" w:lineRule="auto"/>
        <w:ind w:left="708" w:hanging="720"/>
        <w:jc w:val="left"/>
        <w:rPr>
          <w:rFonts w:eastAsia="Times New Roman" w:cs="Times New Roman"/>
          <w:szCs w:val="22"/>
          <w:lang w:val="en-US" w:eastAsia="nl-NL"/>
        </w:rPr>
      </w:pPr>
      <w:r w:rsidRPr="008C527E">
        <w:rPr>
          <w:rFonts w:eastAsia="Times New Roman" w:cs="Times New Roman"/>
          <w:szCs w:val="22"/>
          <w:lang w:eastAsia="nl-NL"/>
        </w:rPr>
        <w:t xml:space="preserve">Hooge &amp; Van Leeuwen. (2023). </w:t>
      </w:r>
      <w:r w:rsidRPr="008C527E">
        <w:rPr>
          <w:rFonts w:eastAsia="Times New Roman" w:cs="Times New Roman"/>
          <w:i/>
          <w:iCs/>
          <w:szCs w:val="22"/>
          <w:lang w:eastAsia="nl-NL"/>
        </w:rPr>
        <w:t>Een duidelijke positie voor schoolbesturen</w:t>
      </w:r>
      <w:r w:rsidRPr="008C527E">
        <w:rPr>
          <w:rFonts w:eastAsia="Times New Roman" w:cs="Times New Roman"/>
          <w:szCs w:val="22"/>
          <w:lang w:eastAsia="nl-NL"/>
        </w:rPr>
        <w:t xml:space="preserve">. </w:t>
      </w:r>
      <w:proofErr w:type="spellStart"/>
      <w:r w:rsidRPr="008C527E">
        <w:rPr>
          <w:rFonts w:eastAsia="Times New Roman" w:cs="Times New Roman"/>
          <w:szCs w:val="22"/>
          <w:lang w:val="en-US" w:eastAsia="nl-NL"/>
        </w:rPr>
        <w:t>Onderwijsraad</w:t>
      </w:r>
      <w:proofErr w:type="spellEnd"/>
      <w:r w:rsidRPr="008C527E">
        <w:rPr>
          <w:rFonts w:eastAsia="Times New Roman" w:cs="Times New Roman"/>
          <w:szCs w:val="22"/>
          <w:lang w:val="en-US" w:eastAsia="nl-NL"/>
        </w:rPr>
        <w:t>.</w:t>
      </w:r>
    </w:p>
    <w:p w14:paraId="425CACDD" w14:textId="77777777" w:rsidR="00A47E0B" w:rsidRPr="00A47E0B" w:rsidRDefault="00A47E0B" w:rsidP="00A47E0B">
      <w:pPr>
        <w:spacing w:before="0" w:after="0" w:line="480" w:lineRule="auto"/>
        <w:ind w:left="708" w:hanging="720"/>
        <w:jc w:val="left"/>
        <w:rPr>
          <w:rFonts w:eastAsia="Times New Roman" w:cs="Times New Roman"/>
          <w:szCs w:val="22"/>
          <w:lang w:val="en-US" w:eastAsia="nl-NL"/>
        </w:rPr>
      </w:pPr>
      <w:r w:rsidRPr="00A47E0B">
        <w:rPr>
          <w:rFonts w:eastAsia="Times New Roman" w:cs="Times New Roman"/>
          <w:szCs w:val="22"/>
          <w:lang w:val="en-US" w:eastAsia="nl-NL"/>
        </w:rPr>
        <w:t xml:space="preserve">Johns, G. (2006). The Essential Impact of Context on Organizational Behavior. </w:t>
      </w:r>
      <w:r w:rsidRPr="00A47E0B">
        <w:rPr>
          <w:rFonts w:eastAsia="Times New Roman" w:cs="Times New Roman"/>
          <w:i/>
          <w:iCs/>
          <w:szCs w:val="22"/>
          <w:lang w:val="en-US" w:eastAsia="nl-NL"/>
        </w:rPr>
        <w:t>Academy Of Management Review</w:t>
      </w:r>
      <w:r w:rsidRPr="00A47E0B">
        <w:rPr>
          <w:rFonts w:eastAsia="Times New Roman" w:cs="Times New Roman"/>
          <w:szCs w:val="22"/>
          <w:lang w:val="en-US" w:eastAsia="nl-NL"/>
        </w:rPr>
        <w:t xml:space="preserve">, </w:t>
      </w:r>
      <w:r w:rsidRPr="00A47E0B">
        <w:rPr>
          <w:rFonts w:eastAsia="Times New Roman" w:cs="Times New Roman"/>
          <w:i/>
          <w:iCs/>
          <w:szCs w:val="22"/>
          <w:lang w:val="en-US" w:eastAsia="nl-NL"/>
        </w:rPr>
        <w:t>31</w:t>
      </w:r>
      <w:r w:rsidRPr="00A47E0B">
        <w:rPr>
          <w:rFonts w:eastAsia="Times New Roman" w:cs="Times New Roman"/>
          <w:szCs w:val="22"/>
          <w:lang w:val="en-US" w:eastAsia="nl-NL"/>
        </w:rPr>
        <w:t>(2), 386–408. https://doi.org/10.5465/amr.2006.20208687</w:t>
      </w:r>
    </w:p>
    <w:p w14:paraId="5C4A928B"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proofErr w:type="spellStart"/>
      <w:r w:rsidRPr="00762137">
        <w:rPr>
          <w:rFonts w:eastAsia="Times New Roman" w:cs="Times New Roman"/>
          <w:szCs w:val="22"/>
          <w:lang w:val="en-US" w:eastAsia="nl-NL"/>
        </w:rPr>
        <w:t>Koppenjan</w:t>
      </w:r>
      <w:proofErr w:type="spellEnd"/>
      <w:r w:rsidRPr="00762137">
        <w:rPr>
          <w:rFonts w:eastAsia="Times New Roman" w:cs="Times New Roman"/>
          <w:szCs w:val="22"/>
          <w:lang w:val="en-US" w:eastAsia="nl-NL"/>
        </w:rPr>
        <w:t xml:space="preserve">, J. (2022). </w:t>
      </w:r>
      <w:r w:rsidRPr="0018755D">
        <w:rPr>
          <w:rFonts w:eastAsia="Times New Roman" w:cs="Times New Roman"/>
          <w:szCs w:val="22"/>
          <w:lang w:eastAsia="nl-NL"/>
        </w:rPr>
        <w:t xml:space="preserve">Over instrumenteel bestuur en publieke waarden. </w:t>
      </w:r>
      <w:r w:rsidRPr="0018755D">
        <w:rPr>
          <w:rFonts w:eastAsia="Times New Roman" w:cs="Times New Roman"/>
          <w:i/>
          <w:iCs/>
          <w:szCs w:val="22"/>
          <w:lang w:eastAsia="nl-NL"/>
        </w:rPr>
        <w:t>Bestuurskunde</w:t>
      </w:r>
      <w:r w:rsidRPr="0018755D">
        <w:rPr>
          <w:rFonts w:eastAsia="Times New Roman" w:cs="Times New Roman"/>
          <w:szCs w:val="22"/>
          <w:lang w:eastAsia="nl-NL"/>
        </w:rPr>
        <w:t xml:space="preserve">, </w:t>
      </w:r>
      <w:r w:rsidRPr="0018755D">
        <w:rPr>
          <w:rFonts w:eastAsia="Times New Roman" w:cs="Times New Roman"/>
          <w:i/>
          <w:iCs/>
          <w:szCs w:val="22"/>
          <w:lang w:eastAsia="nl-NL"/>
        </w:rPr>
        <w:t>31</w:t>
      </w:r>
      <w:r w:rsidRPr="0018755D">
        <w:rPr>
          <w:rFonts w:eastAsia="Times New Roman" w:cs="Times New Roman"/>
          <w:szCs w:val="22"/>
          <w:lang w:eastAsia="nl-NL"/>
        </w:rPr>
        <w:t>(3), 38–54. https://doi.org/10.5553/bk/092733872022031003004</w:t>
      </w:r>
    </w:p>
    <w:p w14:paraId="33E4D40F"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proofErr w:type="spellStart"/>
      <w:r w:rsidRPr="0018755D">
        <w:rPr>
          <w:rFonts w:eastAsia="Times New Roman" w:cs="Times New Roman"/>
          <w:szCs w:val="22"/>
          <w:lang w:eastAsia="nl-NL"/>
        </w:rPr>
        <w:t>Lodge</w:t>
      </w:r>
      <w:proofErr w:type="spellEnd"/>
      <w:r w:rsidRPr="0018755D">
        <w:rPr>
          <w:rFonts w:eastAsia="Times New Roman" w:cs="Times New Roman"/>
          <w:szCs w:val="22"/>
          <w:lang w:eastAsia="nl-NL"/>
        </w:rPr>
        <w:t xml:space="preserve">, M., &amp; </w:t>
      </w:r>
      <w:proofErr w:type="spellStart"/>
      <w:r w:rsidRPr="0018755D">
        <w:rPr>
          <w:rFonts w:eastAsia="Times New Roman" w:cs="Times New Roman"/>
          <w:szCs w:val="22"/>
          <w:lang w:eastAsia="nl-NL"/>
        </w:rPr>
        <w:t>Wegrich</w:t>
      </w:r>
      <w:proofErr w:type="spellEnd"/>
      <w:r w:rsidRPr="0018755D">
        <w:rPr>
          <w:rFonts w:eastAsia="Times New Roman" w:cs="Times New Roman"/>
          <w:szCs w:val="22"/>
          <w:lang w:eastAsia="nl-NL"/>
        </w:rPr>
        <w:t xml:space="preserve">, K. (2012). </w:t>
      </w:r>
      <w:r w:rsidRPr="0018755D">
        <w:rPr>
          <w:rFonts w:eastAsia="Times New Roman" w:cs="Times New Roman"/>
          <w:i/>
          <w:iCs/>
          <w:szCs w:val="22"/>
          <w:lang w:eastAsia="nl-NL"/>
        </w:rPr>
        <w:t xml:space="preserve">Managing </w:t>
      </w:r>
      <w:proofErr w:type="spellStart"/>
      <w:r w:rsidRPr="0018755D">
        <w:rPr>
          <w:rFonts w:eastAsia="Times New Roman" w:cs="Times New Roman"/>
          <w:i/>
          <w:iCs/>
          <w:szCs w:val="22"/>
          <w:lang w:eastAsia="nl-NL"/>
        </w:rPr>
        <w:t>regulation</w:t>
      </w:r>
      <w:proofErr w:type="spellEnd"/>
      <w:r w:rsidRPr="0018755D">
        <w:rPr>
          <w:rFonts w:eastAsia="Times New Roman" w:cs="Times New Roman"/>
          <w:szCs w:val="22"/>
          <w:lang w:eastAsia="nl-NL"/>
        </w:rPr>
        <w:t>. https://doi.org/10.1007/978-1-137-26552-4</w:t>
      </w:r>
    </w:p>
    <w:p w14:paraId="44D5F061"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Ministerie van Algemene Zaken. (2024, 13 juni). </w:t>
      </w:r>
      <w:r w:rsidRPr="0018755D">
        <w:rPr>
          <w:rFonts w:eastAsia="Times New Roman" w:cs="Times New Roman"/>
          <w:i/>
          <w:iCs/>
          <w:szCs w:val="22"/>
          <w:lang w:eastAsia="nl-NL"/>
        </w:rPr>
        <w:t>Financiering voortgezet onderwijs</w:t>
      </w:r>
      <w:r w:rsidRPr="0018755D">
        <w:rPr>
          <w:rFonts w:eastAsia="Times New Roman" w:cs="Times New Roman"/>
          <w:szCs w:val="22"/>
          <w:lang w:eastAsia="nl-NL"/>
        </w:rPr>
        <w:t>. Financiering Onderwijs | Rijksoverheid.nl. https://www.rijksoverheid.nl/onderwerpen/financiering-onderwijs/financiering-voortgezet-onderwijs</w:t>
      </w:r>
    </w:p>
    <w:p w14:paraId="1200E1E6"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Ministerie van Onderwijs, Cultuur en Wetenschap. (</w:t>
      </w:r>
      <w:proofErr w:type="spellStart"/>
      <w:r w:rsidRPr="0018755D">
        <w:rPr>
          <w:rFonts w:eastAsia="Times New Roman" w:cs="Times New Roman"/>
          <w:szCs w:val="22"/>
          <w:lang w:eastAsia="nl-NL"/>
        </w:rPr>
        <w:t>z.d.</w:t>
      </w:r>
      <w:proofErr w:type="spellEnd"/>
      <w:r w:rsidRPr="0018755D">
        <w:rPr>
          <w:rFonts w:eastAsia="Times New Roman" w:cs="Times New Roman"/>
          <w:szCs w:val="22"/>
          <w:lang w:eastAsia="nl-NL"/>
        </w:rPr>
        <w:t xml:space="preserve">-a). </w:t>
      </w:r>
      <w:r w:rsidRPr="0018755D">
        <w:rPr>
          <w:rFonts w:eastAsia="Times New Roman" w:cs="Times New Roman"/>
          <w:i/>
          <w:iCs/>
          <w:szCs w:val="22"/>
          <w:lang w:eastAsia="nl-NL"/>
        </w:rPr>
        <w:t>De werkwijze van de inspectie</w:t>
      </w:r>
      <w:r w:rsidRPr="0018755D">
        <w:rPr>
          <w:rFonts w:eastAsia="Times New Roman" w:cs="Times New Roman"/>
          <w:szCs w:val="22"/>
          <w:lang w:eastAsia="nl-NL"/>
        </w:rPr>
        <w:t>. Onderwerp | Inspectie van het Onderwijs. https://www.onderwijsinspectie.nl/onderwerpen/werkwijze-van-de-inspectie</w:t>
      </w:r>
    </w:p>
    <w:p w14:paraId="46E6F1FF"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Ministerie van Onderwijs, Cultuur en Wetenschap. (</w:t>
      </w:r>
      <w:proofErr w:type="spellStart"/>
      <w:r w:rsidRPr="0018755D">
        <w:rPr>
          <w:rFonts w:eastAsia="Times New Roman" w:cs="Times New Roman"/>
          <w:szCs w:val="22"/>
          <w:lang w:eastAsia="nl-NL"/>
        </w:rPr>
        <w:t>z.d.</w:t>
      </w:r>
      <w:proofErr w:type="spellEnd"/>
      <w:r w:rsidRPr="0018755D">
        <w:rPr>
          <w:rFonts w:eastAsia="Times New Roman" w:cs="Times New Roman"/>
          <w:szCs w:val="22"/>
          <w:lang w:eastAsia="nl-NL"/>
        </w:rPr>
        <w:t xml:space="preserve">-b). </w:t>
      </w:r>
      <w:r w:rsidRPr="0018755D">
        <w:rPr>
          <w:rFonts w:eastAsia="Times New Roman" w:cs="Times New Roman"/>
          <w:i/>
          <w:iCs/>
          <w:szCs w:val="22"/>
          <w:lang w:eastAsia="nl-NL"/>
        </w:rPr>
        <w:t>Pedagogisch klimaat</w:t>
      </w:r>
      <w:r w:rsidRPr="0018755D">
        <w:rPr>
          <w:rFonts w:eastAsia="Times New Roman" w:cs="Times New Roman"/>
          <w:szCs w:val="22"/>
          <w:lang w:eastAsia="nl-NL"/>
        </w:rPr>
        <w:t>. https://www.onderwijsinspectie.nl/onderwijssectoren/primair-onderwijs/schoolverschillen/pedagogisch-klimaat</w:t>
      </w:r>
    </w:p>
    <w:p w14:paraId="24DE9B61" w14:textId="77777777" w:rsidR="0018755D" w:rsidRPr="0018755D" w:rsidRDefault="0018755D" w:rsidP="00DA7ED9">
      <w:pPr>
        <w:spacing w:before="0" w:after="0" w:line="480" w:lineRule="auto"/>
        <w:ind w:left="708" w:hanging="720"/>
        <w:jc w:val="left"/>
        <w:rPr>
          <w:rFonts w:eastAsia="Times New Roman" w:cs="Times New Roman"/>
          <w:szCs w:val="22"/>
          <w:lang w:val="en-US" w:eastAsia="nl-NL"/>
        </w:rPr>
      </w:pPr>
      <w:r w:rsidRPr="0018755D">
        <w:rPr>
          <w:rFonts w:eastAsia="Times New Roman" w:cs="Times New Roman"/>
          <w:szCs w:val="22"/>
          <w:lang w:val="en-US" w:eastAsia="nl-NL"/>
        </w:rPr>
        <w:t xml:space="preserve">Moore, M. H. (1995). </w:t>
      </w:r>
      <w:r w:rsidRPr="0018755D">
        <w:rPr>
          <w:rFonts w:eastAsia="Times New Roman" w:cs="Times New Roman"/>
          <w:i/>
          <w:iCs/>
          <w:szCs w:val="22"/>
          <w:lang w:val="en-US" w:eastAsia="nl-NL"/>
        </w:rPr>
        <w:t>Creating public value: Strategic Management in Government</w:t>
      </w:r>
      <w:r w:rsidRPr="0018755D">
        <w:rPr>
          <w:rFonts w:eastAsia="Times New Roman" w:cs="Times New Roman"/>
          <w:szCs w:val="22"/>
          <w:lang w:val="en-US" w:eastAsia="nl-NL"/>
        </w:rPr>
        <w:t>. Harvard University Press.</w:t>
      </w:r>
    </w:p>
    <w:p w14:paraId="0AFBA69E" w14:textId="77777777" w:rsidR="0018755D" w:rsidRPr="0018755D" w:rsidRDefault="0018755D" w:rsidP="00DA7ED9">
      <w:pPr>
        <w:spacing w:before="0" w:after="0" w:line="480" w:lineRule="auto"/>
        <w:ind w:left="708" w:hanging="720"/>
        <w:jc w:val="left"/>
        <w:rPr>
          <w:rFonts w:eastAsia="Times New Roman" w:cs="Times New Roman"/>
          <w:szCs w:val="22"/>
          <w:lang w:val="en-US" w:eastAsia="nl-NL"/>
        </w:rPr>
      </w:pPr>
      <w:r w:rsidRPr="0018755D">
        <w:rPr>
          <w:rFonts w:eastAsia="Times New Roman" w:cs="Times New Roman"/>
          <w:szCs w:val="22"/>
          <w:lang w:val="en-US" w:eastAsia="nl-NL"/>
        </w:rPr>
        <w:t xml:space="preserve">Moore, M. H. (2013). </w:t>
      </w:r>
      <w:r w:rsidRPr="0018755D">
        <w:rPr>
          <w:rFonts w:eastAsia="Times New Roman" w:cs="Times New Roman"/>
          <w:i/>
          <w:iCs/>
          <w:szCs w:val="22"/>
          <w:lang w:val="en-US" w:eastAsia="nl-NL"/>
        </w:rPr>
        <w:t>Recognizing public value</w:t>
      </w:r>
      <w:r w:rsidRPr="0018755D">
        <w:rPr>
          <w:rFonts w:eastAsia="Times New Roman" w:cs="Times New Roman"/>
          <w:szCs w:val="22"/>
          <w:lang w:val="en-US" w:eastAsia="nl-NL"/>
        </w:rPr>
        <w:t>. https://doi.org/10.4159/harvard.9780674067820</w:t>
      </w:r>
    </w:p>
    <w:p w14:paraId="7333AEB9" w14:textId="77777777" w:rsidR="0018755D" w:rsidRPr="0018755D" w:rsidRDefault="0018755D" w:rsidP="00DA7ED9">
      <w:pPr>
        <w:spacing w:before="0" w:after="0" w:line="480" w:lineRule="auto"/>
        <w:ind w:left="708" w:hanging="720"/>
        <w:jc w:val="left"/>
        <w:rPr>
          <w:rFonts w:eastAsia="Times New Roman" w:cs="Times New Roman"/>
          <w:szCs w:val="22"/>
          <w:lang w:val="en-US" w:eastAsia="nl-NL"/>
        </w:rPr>
      </w:pPr>
      <w:r w:rsidRPr="0018755D">
        <w:rPr>
          <w:rFonts w:eastAsia="Times New Roman" w:cs="Times New Roman"/>
          <w:szCs w:val="22"/>
          <w:lang w:val="en-US" w:eastAsia="nl-NL"/>
        </w:rPr>
        <w:t xml:space="preserve">Moore, M. H. (2017). </w:t>
      </w:r>
      <w:r w:rsidRPr="0018755D">
        <w:rPr>
          <w:rFonts w:eastAsia="Times New Roman" w:cs="Times New Roman"/>
          <w:i/>
          <w:iCs/>
          <w:szCs w:val="22"/>
          <w:lang w:val="en-US" w:eastAsia="nl-NL"/>
        </w:rPr>
        <w:t>Public Value: Of, By, and For the People</w:t>
      </w:r>
      <w:r w:rsidRPr="0018755D">
        <w:rPr>
          <w:rFonts w:eastAsia="Times New Roman" w:cs="Times New Roman"/>
          <w:szCs w:val="22"/>
          <w:lang w:val="en-US" w:eastAsia="nl-NL"/>
        </w:rPr>
        <w:t>. https://www.hks.harvard.edu/sites/default/files/HKSEE/HKSEE%20PDFs/20170821_RPV%20Webcast%20Analytic%20Note.pdf</w:t>
      </w:r>
    </w:p>
    <w:p w14:paraId="6B28CA3A" w14:textId="77777777" w:rsidR="006E0A19" w:rsidRPr="006E0A19" w:rsidRDefault="006E0A19" w:rsidP="006E0A19">
      <w:pPr>
        <w:spacing w:before="0" w:after="0" w:line="480" w:lineRule="auto"/>
        <w:ind w:left="708" w:hanging="720"/>
        <w:jc w:val="left"/>
        <w:rPr>
          <w:rFonts w:eastAsia="Times New Roman" w:cs="Times New Roman"/>
          <w:szCs w:val="22"/>
          <w:lang w:eastAsia="nl-NL"/>
        </w:rPr>
      </w:pPr>
      <w:r w:rsidRPr="006E0A19">
        <w:rPr>
          <w:rFonts w:eastAsia="Times New Roman" w:cs="Times New Roman"/>
          <w:szCs w:val="22"/>
          <w:lang w:eastAsia="nl-NL"/>
        </w:rPr>
        <w:t xml:space="preserve">NOS. (2025, 28 januari). </w:t>
      </w:r>
      <w:r w:rsidRPr="006E0A19">
        <w:rPr>
          <w:rFonts w:eastAsia="Times New Roman" w:cs="Times New Roman"/>
          <w:i/>
          <w:iCs/>
          <w:szCs w:val="22"/>
          <w:lang w:eastAsia="nl-NL"/>
        </w:rPr>
        <w:t>Scholen weigeren doorstroomtoets: “Laat rechter erover oordelen”</w:t>
      </w:r>
      <w:r w:rsidRPr="006E0A19">
        <w:rPr>
          <w:rFonts w:eastAsia="Times New Roman" w:cs="Times New Roman"/>
          <w:szCs w:val="22"/>
          <w:lang w:eastAsia="nl-NL"/>
        </w:rPr>
        <w:t>. https://nos.nl/artikel/2553572-scholen-weigeren-doorstroomtoets-laat-rechter-erover-oordelen</w:t>
      </w:r>
    </w:p>
    <w:p w14:paraId="4F5CFB58" w14:textId="77777777" w:rsidR="000C7D7D" w:rsidRPr="00DB7D97" w:rsidRDefault="000C7D7D" w:rsidP="000C7D7D">
      <w:pPr>
        <w:spacing w:before="0" w:after="0" w:line="480" w:lineRule="auto"/>
        <w:ind w:left="708" w:hanging="720"/>
        <w:jc w:val="left"/>
        <w:rPr>
          <w:rFonts w:eastAsia="Times New Roman" w:cs="Times New Roman"/>
          <w:szCs w:val="22"/>
          <w:lang w:val="en-US" w:eastAsia="nl-NL"/>
        </w:rPr>
      </w:pPr>
      <w:r w:rsidRPr="000C7D7D">
        <w:rPr>
          <w:rFonts w:eastAsia="Times New Roman" w:cs="Times New Roman"/>
          <w:szCs w:val="22"/>
          <w:lang w:val="en-US" w:eastAsia="nl-NL"/>
        </w:rPr>
        <w:t xml:space="preserve">O’Connor, C., &amp; Joffe, H. (2020). Intercoder Reliability in Qualitative Research: Debates and Practical Guidelines. </w:t>
      </w:r>
      <w:r w:rsidRPr="00DB7D97">
        <w:rPr>
          <w:rFonts w:eastAsia="Times New Roman" w:cs="Times New Roman"/>
          <w:i/>
          <w:iCs/>
          <w:szCs w:val="22"/>
          <w:lang w:val="en-US" w:eastAsia="nl-NL"/>
        </w:rPr>
        <w:t>International Journal Of Qualitative Methods</w:t>
      </w:r>
      <w:r w:rsidRPr="00DB7D97">
        <w:rPr>
          <w:rFonts w:eastAsia="Times New Roman" w:cs="Times New Roman"/>
          <w:szCs w:val="22"/>
          <w:lang w:val="en-US" w:eastAsia="nl-NL"/>
        </w:rPr>
        <w:t xml:space="preserve">, </w:t>
      </w:r>
      <w:r w:rsidRPr="00DB7D97">
        <w:rPr>
          <w:rFonts w:eastAsia="Times New Roman" w:cs="Times New Roman"/>
          <w:i/>
          <w:iCs/>
          <w:szCs w:val="22"/>
          <w:lang w:val="en-US" w:eastAsia="nl-NL"/>
        </w:rPr>
        <w:t>19</w:t>
      </w:r>
      <w:r w:rsidRPr="00DB7D97">
        <w:rPr>
          <w:rFonts w:eastAsia="Times New Roman" w:cs="Times New Roman"/>
          <w:szCs w:val="22"/>
          <w:lang w:val="en-US" w:eastAsia="nl-NL"/>
        </w:rPr>
        <w:t>. https://doi.org/10.1177/1609406919899220</w:t>
      </w:r>
    </w:p>
    <w:p w14:paraId="20C2D94F" w14:textId="7363DE42" w:rsidR="0018755D" w:rsidRPr="0018755D" w:rsidRDefault="0018755D" w:rsidP="00DA7ED9">
      <w:pPr>
        <w:spacing w:before="0" w:after="0" w:line="480" w:lineRule="auto"/>
        <w:ind w:left="708" w:hanging="720"/>
        <w:jc w:val="left"/>
        <w:rPr>
          <w:rFonts w:eastAsia="Times New Roman" w:cs="Times New Roman"/>
          <w:szCs w:val="22"/>
          <w:lang w:eastAsia="nl-NL"/>
        </w:rPr>
      </w:pPr>
      <w:proofErr w:type="spellStart"/>
      <w:r w:rsidRPr="00DB7D97">
        <w:rPr>
          <w:rFonts w:eastAsia="Times New Roman" w:cs="Times New Roman"/>
          <w:szCs w:val="22"/>
          <w:lang w:val="en-US" w:eastAsia="nl-NL"/>
        </w:rPr>
        <w:t>Onderwijsraad</w:t>
      </w:r>
      <w:proofErr w:type="spellEnd"/>
      <w:r w:rsidRPr="00DB7D97">
        <w:rPr>
          <w:rFonts w:eastAsia="Times New Roman" w:cs="Times New Roman"/>
          <w:szCs w:val="22"/>
          <w:lang w:val="en-US" w:eastAsia="nl-NL"/>
        </w:rPr>
        <w:t xml:space="preserve">. (2023, 28 </w:t>
      </w:r>
      <w:proofErr w:type="spellStart"/>
      <w:r w:rsidRPr="00DB7D97">
        <w:rPr>
          <w:rFonts w:eastAsia="Times New Roman" w:cs="Times New Roman"/>
          <w:szCs w:val="22"/>
          <w:lang w:val="en-US" w:eastAsia="nl-NL"/>
        </w:rPr>
        <w:t>september</w:t>
      </w:r>
      <w:proofErr w:type="spellEnd"/>
      <w:r w:rsidRPr="00DB7D97">
        <w:rPr>
          <w:rFonts w:eastAsia="Times New Roman" w:cs="Times New Roman"/>
          <w:szCs w:val="22"/>
          <w:lang w:val="en-US" w:eastAsia="nl-NL"/>
        </w:rPr>
        <w:t xml:space="preserve">). </w:t>
      </w:r>
      <w:r w:rsidRPr="0018755D">
        <w:rPr>
          <w:rFonts w:eastAsia="Times New Roman" w:cs="Times New Roman"/>
          <w:i/>
          <w:iCs/>
          <w:szCs w:val="22"/>
          <w:lang w:eastAsia="nl-NL"/>
        </w:rPr>
        <w:t>Een duidelijke positie voor schoolbesturen</w:t>
      </w:r>
      <w:r w:rsidRPr="0018755D">
        <w:rPr>
          <w:rFonts w:eastAsia="Times New Roman" w:cs="Times New Roman"/>
          <w:szCs w:val="22"/>
          <w:lang w:eastAsia="nl-NL"/>
        </w:rPr>
        <w:t>. Advies | Onderwijsraad. https://www.onderwijsraad.nl/publicaties/adviezen/2023/09/28/schoolbesturen</w:t>
      </w:r>
    </w:p>
    <w:p w14:paraId="277228DF" w14:textId="00134345" w:rsidR="00101EFB" w:rsidRDefault="00101EFB" w:rsidP="00101EFB">
      <w:pPr>
        <w:spacing w:before="0" w:after="0" w:line="480" w:lineRule="auto"/>
        <w:ind w:left="708" w:hanging="720"/>
        <w:jc w:val="left"/>
        <w:rPr>
          <w:rFonts w:eastAsia="Times New Roman" w:cs="Times New Roman"/>
          <w:szCs w:val="22"/>
          <w:lang w:eastAsia="nl-NL"/>
        </w:rPr>
      </w:pPr>
      <w:r w:rsidRPr="00101EFB">
        <w:rPr>
          <w:rFonts w:eastAsia="Times New Roman" w:cs="Times New Roman"/>
          <w:szCs w:val="22"/>
          <w:lang w:eastAsia="nl-NL"/>
        </w:rPr>
        <w:t>Ouders &amp; Onderwijs. (</w:t>
      </w:r>
      <w:proofErr w:type="spellStart"/>
      <w:r w:rsidRPr="00101EFB">
        <w:rPr>
          <w:rFonts w:eastAsia="Times New Roman" w:cs="Times New Roman"/>
          <w:szCs w:val="22"/>
          <w:lang w:eastAsia="nl-NL"/>
        </w:rPr>
        <w:t>z.d.</w:t>
      </w:r>
      <w:proofErr w:type="spellEnd"/>
      <w:r w:rsidRPr="00101EFB">
        <w:rPr>
          <w:rFonts w:eastAsia="Times New Roman" w:cs="Times New Roman"/>
          <w:szCs w:val="22"/>
          <w:lang w:eastAsia="nl-NL"/>
        </w:rPr>
        <w:t xml:space="preserve">). </w:t>
      </w:r>
      <w:r w:rsidRPr="00101EFB">
        <w:rPr>
          <w:rFonts w:eastAsia="Times New Roman" w:cs="Times New Roman"/>
          <w:i/>
          <w:iCs/>
          <w:szCs w:val="22"/>
          <w:lang w:eastAsia="nl-NL"/>
        </w:rPr>
        <w:t>Raad van Toezicht houdt toezicht op schoolbestuur</w:t>
      </w:r>
      <w:r w:rsidRPr="00101EFB">
        <w:rPr>
          <w:rFonts w:eastAsia="Times New Roman" w:cs="Times New Roman"/>
          <w:szCs w:val="22"/>
          <w:lang w:eastAsia="nl-NL"/>
        </w:rPr>
        <w:t>. https://oudersenonderwijs.nl/kennisbank/schooloverkoepelend/toezicht-op-school/raad-van-toezicht/#:~:text=Een%20Raad%20van%20Toezicht%20houdt,zij%20werkgever%20van%20het%20schoolbestuur.</w:t>
      </w:r>
    </w:p>
    <w:p w14:paraId="6E1766F7" w14:textId="37B7F657" w:rsidR="0018755D" w:rsidRPr="0018755D" w:rsidRDefault="0018755D" w:rsidP="00DA7ED9">
      <w:pPr>
        <w:spacing w:before="0" w:after="0" w:line="480" w:lineRule="auto"/>
        <w:ind w:left="708" w:hanging="720"/>
        <w:jc w:val="left"/>
        <w:rPr>
          <w:rFonts w:eastAsia="Times New Roman" w:cs="Times New Roman"/>
          <w:szCs w:val="22"/>
          <w:lang w:val="en-US" w:eastAsia="nl-NL"/>
        </w:rPr>
      </w:pPr>
      <w:r w:rsidRPr="00DB7D97">
        <w:rPr>
          <w:rFonts w:eastAsia="Times New Roman" w:cs="Times New Roman"/>
          <w:szCs w:val="22"/>
          <w:lang w:val="en-US" w:eastAsia="nl-NL"/>
        </w:rPr>
        <w:t xml:space="preserve">Pollitt, C., &amp; Bouckaert, G. (2017). </w:t>
      </w:r>
      <w:r w:rsidRPr="0018755D">
        <w:rPr>
          <w:rFonts w:eastAsia="Times New Roman" w:cs="Times New Roman"/>
          <w:i/>
          <w:iCs/>
          <w:szCs w:val="22"/>
          <w:lang w:val="en-US" w:eastAsia="nl-NL"/>
        </w:rPr>
        <w:t>Public Management reform: A Comparative Analysis - Into The Age of Austerity</w:t>
      </w:r>
      <w:r w:rsidRPr="0018755D">
        <w:rPr>
          <w:rFonts w:eastAsia="Times New Roman" w:cs="Times New Roman"/>
          <w:szCs w:val="22"/>
          <w:lang w:val="en-US" w:eastAsia="nl-NL"/>
        </w:rPr>
        <w:t>. Oxford University Press.</w:t>
      </w:r>
    </w:p>
    <w:p w14:paraId="3D002F16" w14:textId="77777777" w:rsidR="00D946EC" w:rsidRPr="00D946EC" w:rsidRDefault="00D946EC" w:rsidP="00D946EC">
      <w:pPr>
        <w:spacing w:before="0" w:after="0" w:line="480" w:lineRule="auto"/>
        <w:ind w:left="708" w:hanging="720"/>
        <w:jc w:val="left"/>
        <w:rPr>
          <w:rFonts w:eastAsia="Times New Roman" w:cs="Times New Roman"/>
          <w:szCs w:val="22"/>
          <w:lang w:val="en-US" w:eastAsia="nl-NL"/>
        </w:rPr>
      </w:pPr>
      <w:r w:rsidRPr="00D946EC">
        <w:rPr>
          <w:rFonts w:eastAsia="Times New Roman" w:cs="Times New Roman"/>
          <w:szCs w:val="22"/>
          <w:lang w:val="en-US" w:eastAsia="nl-NL"/>
        </w:rPr>
        <w:t xml:space="preserve">Schmidt, V. A. (2020). Conceptualizing Legitimacy: Input, Output, and Throughput. In </w:t>
      </w:r>
      <w:r w:rsidRPr="00D946EC">
        <w:rPr>
          <w:rFonts w:eastAsia="Times New Roman" w:cs="Times New Roman"/>
          <w:i/>
          <w:iCs/>
          <w:szCs w:val="22"/>
          <w:lang w:val="en-US" w:eastAsia="nl-NL"/>
        </w:rPr>
        <w:t>Europe’s Crisis of Legitimacy: Governing by Rules and Ruling by Numbers in the Eurozone</w:t>
      </w:r>
      <w:r w:rsidRPr="00D946EC">
        <w:rPr>
          <w:rFonts w:eastAsia="Times New Roman" w:cs="Times New Roman"/>
          <w:szCs w:val="22"/>
          <w:lang w:val="en-US" w:eastAsia="nl-NL"/>
        </w:rPr>
        <w:t xml:space="preserve"> (pp. 25–55). Oxford University Press. https://doi.org/10.1093/oso/9780198797050.003.0002</w:t>
      </w:r>
    </w:p>
    <w:p w14:paraId="3DE1B9AC" w14:textId="4C9F74AE" w:rsidR="00975F43" w:rsidRDefault="00975F43" w:rsidP="00975F43">
      <w:pPr>
        <w:spacing w:before="0" w:after="0" w:line="480" w:lineRule="auto"/>
        <w:ind w:left="708" w:hanging="720"/>
        <w:jc w:val="left"/>
        <w:rPr>
          <w:rFonts w:eastAsia="Times New Roman" w:cs="Times New Roman"/>
          <w:szCs w:val="22"/>
          <w:lang w:eastAsia="nl-NL"/>
        </w:rPr>
      </w:pPr>
      <w:r w:rsidRPr="00D946EC">
        <w:rPr>
          <w:rFonts w:eastAsia="Times New Roman" w:cs="Times New Roman"/>
          <w:szCs w:val="22"/>
          <w:lang w:val="en-US" w:eastAsia="nl-NL"/>
        </w:rPr>
        <w:t>SLO. (</w:t>
      </w:r>
      <w:proofErr w:type="spellStart"/>
      <w:r w:rsidRPr="00D946EC">
        <w:rPr>
          <w:rFonts w:eastAsia="Times New Roman" w:cs="Times New Roman"/>
          <w:szCs w:val="22"/>
          <w:lang w:val="en-US" w:eastAsia="nl-NL"/>
        </w:rPr>
        <w:t>z.d</w:t>
      </w:r>
      <w:proofErr w:type="spellEnd"/>
      <w:r w:rsidRPr="00D946EC">
        <w:rPr>
          <w:rFonts w:eastAsia="Times New Roman" w:cs="Times New Roman"/>
          <w:szCs w:val="22"/>
          <w:lang w:val="en-US" w:eastAsia="nl-NL"/>
        </w:rPr>
        <w:t xml:space="preserve">.). </w:t>
      </w:r>
      <w:r w:rsidRPr="00975F43">
        <w:rPr>
          <w:rFonts w:eastAsia="Times New Roman" w:cs="Times New Roman"/>
          <w:i/>
          <w:iCs/>
          <w:szCs w:val="22"/>
          <w:lang w:eastAsia="nl-NL"/>
        </w:rPr>
        <w:t>Visie</w:t>
      </w:r>
      <w:r w:rsidRPr="00975F43">
        <w:rPr>
          <w:rFonts w:eastAsia="Times New Roman" w:cs="Times New Roman"/>
          <w:szCs w:val="22"/>
          <w:lang w:eastAsia="nl-NL"/>
        </w:rPr>
        <w:t>. https://www.slo.nl/thema/meer/curriculumontwikkeling/instrumenten/spinnenweb/visie/</w:t>
      </w:r>
    </w:p>
    <w:p w14:paraId="37A084FC" w14:textId="2BC19E46" w:rsidR="0018755D" w:rsidRPr="00D9298C" w:rsidRDefault="0018755D" w:rsidP="00DA7ED9">
      <w:pPr>
        <w:spacing w:before="0" w:after="0" w:line="480" w:lineRule="auto"/>
        <w:ind w:left="708" w:hanging="720"/>
        <w:jc w:val="left"/>
        <w:rPr>
          <w:rFonts w:eastAsia="Times New Roman" w:cs="Times New Roman"/>
          <w:szCs w:val="22"/>
          <w:lang w:val="en-US" w:eastAsia="nl-NL"/>
        </w:rPr>
      </w:pPr>
      <w:proofErr w:type="spellStart"/>
      <w:r w:rsidRPr="0018755D">
        <w:rPr>
          <w:rFonts w:eastAsia="Times New Roman" w:cs="Times New Roman"/>
          <w:szCs w:val="22"/>
          <w:lang w:eastAsia="nl-NL"/>
        </w:rPr>
        <w:t>Steenhuisen</w:t>
      </w:r>
      <w:proofErr w:type="spellEnd"/>
      <w:r w:rsidRPr="0018755D">
        <w:rPr>
          <w:rFonts w:eastAsia="Times New Roman" w:cs="Times New Roman"/>
          <w:szCs w:val="22"/>
          <w:lang w:eastAsia="nl-NL"/>
        </w:rPr>
        <w:t xml:space="preserve">, B., </w:t>
      </w:r>
      <w:proofErr w:type="spellStart"/>
      <w:r w:rsidRPr="0018755D">
        <w:rPr>
          <w:rFonts w:eastAsia="Times New Roman" w:cs="Times New Roman"/>
          <w:szCs w:val="22"/>
          <w:lang w:eastAsia="nl-NL"/>
        </w:rPr>
        <w:t>Dicke</w:t>
      </w:r>
      <w:proofErr w:type="spellEnd"/>
      <w:r w:rsidRPr="0018755D">
        <w:rPr>
          <w:rFonts w:eastAsia="Times New Roman" w:cs="Times New Roman"/>
          <w:szCs w:val="22"/>
          <w:lang w:eastAsia="nl-NL"/>
        </w:rPr>
        <w:t xml:space="preserve">, W., &amp; De Bruijn, H. (2009). </w:t>
      </w:r>
      <w:r w:rsidRPr="0018755D">
        <w:rPr>
          <w:rFonts w:eastAsia="Times New Roman" w:cs="Times New Roman"/>
          <w:szCs w:val="22"/>
          <w:lang w:val="en-US" w:eastAsia="nl-NL"/>
        </w:rPr>
        <w:t xml:space="preserve">“Soft” Public Values in </w:t>
      </w:r>
      <w:proofErr w:type="spellStart"/>
      <w:r w:rsidRPr="0018755D">
        <w:rPr>
          <w:rFonts w:eastAsia="Times New Roman" w:cs="Times New Roman"/>
          <w:szCs w:val="22"/>
          <w:lang w:val="en-US" w:eastAsia="nl-NL"/>
        </w:rPr>
        <w:t>Jeopardy:Reflecting</w:t>
      </w:r>
      <w:proofErr w:type="spellEnd"/>
      <w:r w:rsidRPr="0018755D">
        <w:rPr>
          <w:rFonts w:eastAsia="Times New Roman" w:cs="Times New Roman"/>
          <w:szCs w:val="22"/>
          <w:lang w:val="en-US" w:eastAsia="nl-NL"/>
        </w:rPr>
        <w:t xml:space="preserve"> on the Institutionally Fragmented Situation in Utility Sectors. </w:t>
      </w:r>
      <w:r w:rsidRPr="00D9298C">
        <w:rPr>
          <w:rFonts w:eastAsia="Times New Roman" w:cs="Times New Roman"/>
          <w:i/>
          <w:iCs/>
          <w:szCs w:val="22"/>
          <w:lang w:val="en-US" w:eastAsia="nl-NL"/>
        </w:rPr>
        <w:t>International Journal Of Public Administration</w:t>
      </w:r>
      <w:r w:rsidRPr="00D9298C">
        <w:rPr>
          <w:rFonts w:eastAsia="Times New Roman" w:cs="Times New Roman"/>
          <w:szCs w:val="22"/>
          <w:lang w:val="en-US" w:eastAsia="nl-NL"/>
        </w:rPr>
        <w:t xml:space="preserve">, </w:t>
      </w:r>
      <w:r w:rsidRPr="00D9298C">
        <w:rPr>
          <w:rFonts w:eastAsia="Times New Roman" w:cs="Times New Roman"/>
          <w:i/>
          <w:iCs/>
          <w:szCs w:val="22"/>
          <w:lang w:val="en-US" w:eastAsia="nl-NL"/>
        </w:rPr>
        <w:t>32</w:t>
      </w:r>
      <w:r w:rsidRPr="00D9298C">
        <w:rPr>
          <w:rFonts w:eastAsia="Times New Roman" w:cs="Times New Roman"/>
          <w:szCs w:val="22"/>
          <w:lang w:val="en-US" w:eastAsia="nl-NL"/>
        </w:rPr>
        <w:t>(6), 491–507. https://doi.org/10.1080/01900690902861753</w:t>
      </w:r>
    </w:p>
    <w:p w14:paraId="29C914AC" w14:textId="12A470AC" w:rsidR="009B026F" w:rsidRPr="00C518BB" w:rsidRDefault="009B026F" w:rsidP="00DA7ED9">
      <w:pPr>
        <w:spacing w:before="0" w:after="0" w:line="480" w:lineRule="auto"/>
        <w:ind w:left="708" w:hanging="720"/>
        <w:jc w:val="left"/>
        <w:rPr>
          <w:rFonts w:eastAsia="Times New Roman" w:cs="Times New Roman"/>
          <w:szCs w:val="22"/>
          <w:lang w:val="en-US" w:eastAsia="nl-NL"/>
        </w:rPr>
      </w:pPr>
      <w:r w:rsidRPr="00DE18E0">
        <w:rPr>
          <w:rFonts w:eastAsia="Times New Roman" w:cs="Times New Roman"/>
          <w:szCs w:val="22"/>
          <w:lang w:val="en-US" w:eastAsia="nl-NL"/>
        </w:rPr>
        <w:t xml:space="preserve">Stevenson, L. (2025). </w:t>
      </w:r>
      <w:r w:rsidRPr="00B04E85">
        <w:rPr>
          <w:rFonts w:eastAsia="Times New Roman" w:cs="Times New Roman"/>
          <w:i/>
          <w:iCs/>
          <w:szCs w:val="22"/>
          <w:lang w:val="en-US" w:eastAsia="nl-NL"/>
        </w:rPr>
        <w:t>Making centrality central</w:t>
      </w:r>
      <w:r w:rsidR="00212A76" w:rsidRPr="00B15883">
        <w:rPr>
          <w:rFonts w:eastAsia="Times New Roman" w:cs="Times New Roman"/>
          <w:szCs w:val="22"/>
          <w:lang w:val="en-US" w:eastAsia="nl-NL"/>
        </w:rPr>
        <w:t xml:space="preserve">. </w:t>
      </w:r>
      <w:proofErr w:type="spellStart"/>
      <w:r w:rsidR="004E6DEF" w:rsidRPr="00C518BB">
        <w:rPr>
          <w:rFonts w:eastAsia="Times New Roman" w:cs="Times New Roman"/>
          <w:szCs w:val="22"/>
          <w:lang w:val="en-US" w:eastAsia="nl-NL"/>
        </w:rPr>
        <w:t>Eburon</w:t>
      </w:r>
      <w:proofErr w:type="spellEnd"/>
      <w:r w:rsidR="004E6DEF" w:rsidRPr="00C518BB">
        <w:rPr>
          <w:rFonts w:eastAsia="Times New Roman" w:cs="Times New Roman"/>
          <w:szCs w:val="22"/>
          <w:lang w:val="en-US" w:eastAsia="nl-NL"/>
        </w:rPr>
        <w:t>.</w:t>
      </w:r>
    </w:p>
    <w:p w14:paraId="097B5BC6" w14:textId="17889CA7" w:rsidR="00947837" w:rsidRDefault="00947837" w:rsidP="00DA7ED9">
      <w:pPr>
        <w:spacing w:before="0" w:after="0" w:line="480" w:lineRule="auto"/>
        <w:ind w:left="708" w:hanging="720"/>
        <w:jc w:val="left"/>
        <w:rPr>
          <w:rFonts w:eastAsia="Times New Roman" w:cs="Times New Roman"/>
          <w:szCs w:val="22"/>
          <w:lang w:val="en-US" w:eastAsia="nl-NL"/>
        </w:rPr>
      </w:pPr>
      <w:r w:rsidRPr="00947837">
        <w:rPr>
          <w:rFonts w:eastAsia="Times New Roman" w:cs="Times New Roman"/>
          <w:szCs w:val="22"/>
          <w:lang w:val="en-US" w:eastAsia="nl-NL"/>
        </w:rPr>
        <w:t>Suchman, M. C. (1995). Managing Legitimacy: strategic and institutional approaches</w:t>
      </w:r>
      <w:r w:rsidRPr="00D61377">
        <w:rPr>
          <w:rFonts w:eastAsia="Times New Roman" w:cs="Times New Roman"/>
          <w:i/>
          <w:iCs/>
          <w:szCs w:val="22"/>
          <w:lang w:val="en-US" w:eastAsia="nl-NL"/>
        </w:rPr>
        <w:t>. Academy of Management Review, 20</w:t>
      </w:r>
      <w:r w:rsidRPr="00947837">
        <w:rPr>
          <w:rFonts w:eastAsia="Times New Roman" w:cs="Times New Roman"/>
          <w:szCs w:val="22"/>
          <w:lang w:val="en-US" w:eastAsia="nl-NL"/>
        </w:rPr>
        <w:t>(3), 571–610. https://doi.org/10.5465/amr.1995.9508080331</w:t>
      </w:r>
    </w:p>
    <w:p w14:paraId="2AB86F98" w14:textId="1927086F" w:rsidR="0018755D" w:rsidRPr="0018755D" w:rsidRDefault="0018755D" w:rsidP="00DA7ED9">
      <w:pPr>
        <w:spacing w:before="0" w:after="0" w:line="480" w:lineRule="auto"/>
        <w:ind w:left="708" w:hanging="720"/>
        <w:jc w:val="left"/>
        <w:rPr>
          <w:rFonts w:eastAsia="Times New Roman" w:cs="Times New Roman"/>
          <w:szCs w:val="22"/>
          <w:lang w:eastAsia="nl-NL"/>
        </w:rPr>
      </w:pPr>
      <w:r w:rsidRPr="00C518BB">
        <w:rPr>
          <w:rFonts w:eastAsia="Times New Roman" w:cs="Times New Roman"/>
          <w:szCs w:val="22"/>
          <w:lang w:val="en-US" w:eastAsia="nl-NL"/>
        </w:rPr>
        <w:t xml:space="preserve">Terpstra, S. (2018). </w:t>
      </w:r>
      <w:r w:rsidRPr="0018755D">
        <w:rPr>
          <w:rFonts w:eastAsia="Times New Roman" w:cs="Times New Roman"/>
          <w:i/>
          <w:iCs/>
          <w:szCs w:val="22"/>
          <w:lang w:eastAsia="nl-NL"/>
        </w:rPr>
        <w:t>Het besturen van onderwijsorganisaties: een veeleisende en uitdagende professie</w:t>
      </w:r>
      <w:r w:rsidRPr="0018755D">
        <w:rPr>
          <w:rFonts w:eastAsia="Times New Roman" w:cs="Times New Roman"/>
          <w:szCs w:val="22"/>
          <w:lang w:eastAsia="nl-NL"/>
        </w:rPr>
        <w:t>. https://www.voacademie.nl/system/bloxy/downloads/downloads/000/000/123/original/Achtergrondnotitie_professionaliseringsthema's_bestuurders.pdf?1525769571</w:t>
      </w:r>
    </w:p>
    <w:p w14:paraId="4580A271" w14:textId="64494AD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Tromp, R. E. (2022). </w:t>
      </w:r>
      <w:r w:rsidRPr="0018755D">
        <w:rPr>
          <w:rFonts w:eastAsia="Times New Roman" w:cs="Times New Roman"/>
          <w:i/>
          <w:iCs/>
          <w:szCs w:val="22"/>
          <w:lang w:eastAsia="nl-NL"/>
        </w:rPr>
        <w:t>Ervaren regeldruk in het onderwijs: Een onderzoek naar de ervaren regeldruk als gevolg van de Wet op de beroepen in het onderwijs en de Wet modernisering onderwijstijd voortgezet onderwijs</w:t>
      </w:r>
      <w:r w:rsidRPr="0018755D">
        <w:rPr>
          <w:rFonts w:eastAsia="Times New Roman" w:cs="Times New Roman"/>
          <w:szCs w:val="22"/>
          <w:lang w:eastAsia="nl-NL"/>
        </w:rPr>
        <w:t>. https://www.nro.nl/sites/nro/files/media-files/manuscript_r.tromp_-_ervaren_regeldruk_in_het_onderwijs_2022.pdf</w:t>
      </w:r>
    </w:p>
    <w:p w14:paraId="6CFD21CD" w14:textId="1B9891A5" w:rsidR="009057D0" w:rsidRPr="008F67F5" w:rsidRDefault="009057D0" w:rsidP="00DA7ED9">
      <w:pPr>
        <w:spacing w:before="0" w:after="0" w:line="480" w:lineRule="auto"/>
        <w:ind w:left="708" w:hanging="720"/>
        <w:jc w:val="left"/>
        <w:rPr>
          <w:rFonts w:eastAsia="Times New Roman" w:cs="Times New Roman"/>
          <w:szCs w:val="22"/>
          <w:lang w:eastAsia="nl-NL"/>
        </w:rPr>
      </w:pPr>
      <w:r>
        <w:rPr>
          <w:rFonts w:eastAsia="Times New Roman" w:cs="Times New Roman"/>
          <w:szCs w:val="22"/>
          <w:lang w:eastAsia="nl-NL"/>
        </w:rPr>
        <w:t>Van der Knaap</w:t>
      </w:r>
      <w:r w:rsidR="008E2AEA">
        <w:rPr>
          <w:rFonts w:eastAsia="Times New Roman" w:cs="Times New Roman"/>
          <w:szCs w:val="22"/>
          <w:lang w:eastAsia="nl-NL"/>
        </w:rPr>
        <w:t>, P.</w:t>
      </w:r>
      <w:r>
        <w:rPr>
          <w:rFonts w:eastAsia="Times New Roman" w:cs="Times New Roman"/>
          <w:szCs w:val="22"/>
          <w:lang w:eastAsia="nl-NL"/>
        </w:rPr>
        <w:t xml:space="preserve">, </w:t>
      </w:r>
      <w:proofErr w:type="spellStart"/>
      <w:r w:rsidR="008E2AEA">
        <w:rPr>
          <w:rFonts w:eastAsia="Times New Roman" w:cs="Times New Roman"/>
          <w:szCs w:val="22"/>
          <w:lang w:eastAsia="nl-NL"/>
        </w:rPr>
        <w:t>Pattyn</w:t>
      </w:r>
      <w:proofErr w:type="spellEnd"/>
      <w:r w:rsidR="008E2AEA">
        <w:rPr>
          <w:rFonts w:eastAsia="Times New Roman" w:cs="Times New Roman"/>
          <w:szCs w:val="22"/>
          <w:lang w:eastAsia="nl-NL"/>
        </w:rPr>
        <w:t xml:space="preserve">, V., &amp; </w:t>
      </w:r>
      <w:proofErr w:type="spellStart"/>
      <w:r w:rsidR="008E2AEA">
        <w:rPr>
          <w:rFonts w:eastAsia="Times New Roman" w:cs="Times New Roman"/>
          <w:szCs w:val="22"/>
          <w:lang w:eastAsia="nl-NL"/>
        </w:rPr>
        <w:t>Hanemaayer</w:t>
      </w:r>
      <w:proofErr w:type="spellEnd"/>
      <w:r w:rsidR="008E2AEA">
        <w:rPr>
          <w:rFonts w:eastAsia="Times New Roman" w:cs="Times New Roman"/>
          <w:szCs w:val="22"/>
          <w:lang w:eastAsia="nl-NL"/>
        </w:rPr>
        <w:t xml:space="preserve"> D</w:t>
      </w:r>
      <w:r w:rsidR="008F67F5">
        <w:rPr>
          <w:rFonts w:eastAsia="Times New Roman" w:cs="Times New Roman"/>
          <w:szCs w:val="22"/>
          <w:lang w:eastAsia="nl-NL"/>
        </w:rPr>
        <w:t xml:space="preserve">. (2020). </w:t>
      </w:r>
      <w:r w:rsidR="008F67F5">
        <w:rPr>
          <w:rFonts w:eastAsia="Times New Roman" w:cs="Times New Roman"/>
          <w:i/>
          <w:iCs/>
          <w:szCs w:val="22"/>
          <w:lang w:eastAsia="nl-NL"/>
        </w:rPr>
        <w:t>Beleidsevaluatie in theorie en praktijk</w:t>
      </w:r>
      <w:r w:rsidR="008F67F5">
        <w:rPr>
          <w:rFonts w:eastAsia="Times New Roman" w:cs="Times New Roman"/>
          <w:szCs w:val="22"/>
          <w:lang w:eastAsia="nl-NL"/>
        </w:rPr>
        <w:t>. Boom bestuurskunde.</w:t>
      </w:r>
    </w:p>
    <w:p w14:paraId="72E4A4E9" w14:textId="05962B05"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Van Der Steen, M., </w:t>
      </w:r>
      <w:proofErr w:type="spellStart"/>
      <w:r w:rsidRPr="0018755D">
        <w:rPr>
          <w:rFonts w:eastAsia="Times New Roman" w:cs="Times New Roman"/>
          <w:szCs w:val="22"/>
          <w:lang w:eastAsia="nl-NL"/>
        </w:rPr>
        <w:t>Fenger</w:t>
      </w:r>
      <w:proofErr w:type="spellEnd"/>
      <w:r w:rsidRPr="0018755D">
        <w:rPr>
          <w:rFonts w:eastAsia="Times New Roman" w:cs="Times New Roman"/>
          <w:szCs w:val="22"/>
          <w:lang w:eastAsia="nl-NL"/>
        </w:rPr>
        <w:t xml:space="preserve">, M., Van Der </w:t>
      </w:r>
      <w:proofErr w:type="spellStart"/>
      <w:r w:rsidRPr="0018755D">
        <w:rPr>
          <w:rFonts w:eastAsia="Times New Roman" w:cs="Times New Roman"/>
          <w:szCs w:val="22"/>
          <w:lang w:eastAsia="nl-NL"/>
        </w:rPr>
        <w:t>Torre</w:t>
      </w:r>
      <w:proofErr w:type="spellEnd"/>
      <w:r w:rsidRPr="0018755D">
        <w:rPr>
          <w:rFonts w:eastAsia="Times New Roman" w:cs="Times New Roman"/>
          <w:szCs w:val="22"/>
          <w:lang w:eastAsia="nl-NL"/>
        </w:rPr>
        <w:t xml:space="preserve">, L., &amp; Van Wijk, A. (2013). </w:t>
      </w:r>
      <w:r w:rsidRPr="0018755D">
        <w:rPr>
          <w:rFonts w:eastAsia="Times New Roman" w:cs="Times New Roman"/>
          <w:i/>
          <w:iCs/>
          <w:szCs w:val="22"/>
          <w:lang w:eastAsia="nl-NL"/>
        </w:rPr>
        <w:t>Legitimiteit van sociaal beleid: maatschappelijke ontwikkelingen en bestuurlijke dilemma’s</w:t>
      </w:r>
      <w:r w:rsidRPr="0018755D">
        <w:rPr>
          <w:rFonts w:eastAsia="Times New Roman" w:cs="Times New Roman"/>
          <w:szCs w:val="22"/>
          <w:lang w:eastAsia="nl-NL"/>
        </w:rPr>
        <w:t>. http://hdl.handle.net/1765/39421</w:t>
      </w:r>
    </w:p>
    <w:p w14:paraId="48977E79"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szCs w:val="22"/>
          <w:lang w:eastAsia="nl-NL"/>
        </w:rPr>
        <w:t xml:space="preserve">Van Der Steen, M. P. (2004). Management van legitimiteit. </w:t>
      </w:r>
      <w:r w:rsidRPr="0018755D">
        <w:rPr>
          <w:rFonts w:eastAsia="Times New Roman" w:cs="Times New Roman"/>
          <w:i/>
          <w:iCs/>
          <w:szCs w:val="22"/>
          <w:lang w:eastAsia="nl-NL"/>
        </w:rPr>
        <w:t>Maandblad Voor Accountancy en Bedrijfseconomie</w:t>
      </w:r>
      <w:r w:rsidRPr="0018755D">
        <w:rPr>
          <w:rFonts w:eastAsia="Times New Roman" w:cs="Times New Roman"/>
          <w:szCs w:val="22"/>
          <w:lang w:eastAsia="nl-NL"/>
        </w:rPr>
        <w:t xml:space="preserve">, </w:t>
      </w:r>
      <w:r w:rsidRPr="0018755D">
        <w:rPr>
          <w:rFonts w:eastAsia="Times New Roman" w:cs="Times New Roman"/>
          <w:i/>
          <w:iCs/>
          <w:szCs w:val="22"/>
          <w:lang w:eastAsia="nl-NL"/>
        </w:rPr>
        <w:t>78</w:t>
      </w:r>
      <w:r w:rsidRPr="0018755D">
        <w:rPr>
          <w:rFonts w:eastAsia="Times New Roman" w:cs="Times New Roman"/>
          <w:szCs w:val="22"/>
          <w:lang w:eastAsia="nl-NL"/>
        </w:rPr>
        <w:t>(3), 89–97. https://doi.org/10.5117/mab.78.15712</w:t>
      </w:r>
    </w:p>
    <w:p w14:paraId="66FA088A" w14:textId="77777777" w:rsidR="0018755D" w:rsidRPr="0018755D" w:rsidRDefault="0018755D" w:rsidP="00DA7ED9">
      <w:pPr>
        <w:spacing w:before="0" w:after="0" w:line="480" w:lineRule="auto"/>
        <w:ind w:left="708" w:hanging="720"/>
        <w:jc w:val="left"/>
        <w:rPr>
          <w:rFonts w:eastAsia="Times New Roman" w:cs="Times New Roman"/>
          <w:szCs w:val="22"/>
          <w:lang w:eastAsia="nl-NL"/>
        </w:rPr>
      </w:pPr>
      <w:r w:rsidRPr="0018755D">
        <w:rPr>
          <w:rFonts w:eastAsia="Times New Roman" w:cs="Times New Roman"/>
          <w:i/>
          <w:iCs/>
          <w:szCs w:val="22"/>
          <w:lang w:eastAsia="nl-NL"/>
        </w:rPr>
        <w:t>VO-raad</w:t>
      </w:r>
      <w:r w:rsidRPr="0018755D">
        <w:rPr>
          <w:rFonts w:eastAsia="Times New Roman" w:cs="Times New Roman"/>
          <w:szCs w:val="22"/>
          <w:lang w:eastAsia="nl-NL"/>
        </w:rPr>
        <w:t>. (</w:t>
      </w:r>
      <w:proofErr w:type="spellStart"/>
      <w:r w:rsidRPr="0018755D">
        <w:rPr>
          <w:rFonts w:eastAsia="Times New Roman" w:cs="Times New Roman"/>
          <w:szCs w:val="22"/>
          <w:lang w:eastAsia="nl-NL"/>
        </w:rPr>
        <w:t>z.d.</w:t>
      </w:r>
      <w:proofErr w:type="spellEnd"/>
      <w:r w:rsidRPr="0018755D">
        <w:rPr>
          <w:rFonts w:eastAsia="Times New Roman" w:cs="Times New Roman"/>
          <w:szCs w:val="22"/>
          <w:lang w:eastAsia="nl-NL"/>
        </w:rPr>
        <w:t>). VO-raad. https://www.vo-raad.nl/onderwerpen/verantwoording/wat-speelt-er</w:t>
      </w:r>
    </w:p>
    <w:p w14:paraId="212680C2" w14:textId="77777777" w:rsidR="0018755D" w:rsidRPr="00D9298C" w:rsidRDefault="0018755D" w:rsidP="00DA7ED9">
      <w:pPr>
        <w:spacing w:before="0" w:after="0" w:line="480" w:lineRule="auto"/>
        <w:ind w:left="708" w:hanging="720"/>
        <w:jc w:val="left"/>
        <w:rPr>
          <w:rFonts w:eastAsia="Times New Roman" w:cs="Times New Roman"/>
          <w:szCs w:val="22"/>
          <w:lang w:val="en-US" w:eastAsia="nl-NL"/>
        </w:rPr>
      </w:pPr>
      <w:proofErr w:type="spellStart"/>
      <w:r w:rsidRPr="0018755D">
        <w:rPr>
          <w:rFonts w:eastAsia="Times New Roman" w:cs="Times New Roman"/>
          <w:szCs w:val="22"/>
          <w:lang w:eastAsia="nl-NL"/>
        </w:rPr>
        <w:t>Waslander</w:t>
      </w:r>
      <w:proofErr w:type="spellEnd"/>
      <w:r w:rsidRPr="0018755D">
        <w:rPr>
          <w:rFonts w:eastAsia="Times New Roman" w:cs="Times New Roman"/>
          <w:szCs w:val="22"/>
          <w:lang w:eastAsia="nl-NL"/>
        </w:rPr>
        <w:t xml:space="preserve">, S. (2023). </w:t>
      </w:r>
      <w:r w:rsidRPr="0018755D">
        <w:rPr>
          <w:rFonts w:eastAsia="Times New Roman" w:cs="Times New Roman"/>
          <w:i/>
          <w:iCs/>
          <w:szCs w:val="22"/>
          <w:lang w:eastAsia="nl-NL"/>
        </w:rPr>
        <w:t>Besturen in een diffuus bestel</w:t>
      </w:r>
      <w:r w:rsidRPr="0018755D">
        <w:rPr>
          <w:rFonts w:eastAsia="Times New Roman" w:cs="Times New Roman"/>
          <w:szCs w:val="22"/>
          <w:lang w:eastAsia="nl-NL"/>
        </w:rPr>
        <w:t xml:space="preserve">. </w:t>
      </w:r>
      <w:r w:rsidRPr="00D9298C">
        <w:rPr>
          <w:rFonts w:eastAsia="Times New Roman" w:cs="Times New Roman"/>
          <w:szCs w:val="22"/>
          <w:lang w:val="en-US" w:eastAsia="nl-NL"/>
        </w:rPr>
        <w:t>SW. https://sietskewaslander.nl/media/ffcakvhm/waslander-2023-besturen-in-een-diffuus-bestel.pdf</w:t>
      </w:r>
    </w:p>
    <w:p w14:paraId="592DA46C" w14:textId="4C012B56" w:rsidR="00CB2D6B" w:rsidRPr="009117EA" w:rsidRDefault="00CB2D6B" w:rsidP="009117EA">
      <w:pPr>
        <w:spacing w:before="0" w:after="160" w:line="279" w:lineRule="auto"/>
        <w:jc w:val="left"/>
        <w:rPr>
          <w:rFonts w:eastAsia="Times New Roman" w:cs="Times New Roman"/>
          <w:szCs w:val="22"/>
          <w:lang w:val="en-US" w:eastAsia="nl-NL"/>
        </w:rPr>
      </w:pPr>
    </w:p>
    <w:sectPr w:rsidR="00CB2D6B" w:rsidRPr="009117EA" w:rsidSect="0059284F">
      <w:headerReference w:type="default" r:id="rId10"/>
      <w:footerReference w:type="default" r:id="rId1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ED121F" w14:textId="77777777" w:rsidR="008F1408" w:rsidRDefault="008F1408" w:rsidP="00983722">
      <w:pPr>
        <w:spacing w:after="0"/>
      </w:pPr>
      <w:r>
        <w:separator/>
      </w:r>
    </w:p>
  </w:endnote>
  <w:endnote w:type="continuationSeparator" w:id="0">
    <w:p w14:paraId="07FDE445" w14:textId="77777777" w:rsidR="008F1408" w:rsidRDefault="008F1408" w:rsidP="0098372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2934319"/>
      <w:docPartObj>
        <w:docPartGallery w:val="Page Numbers (Bottom of Page)"/>
        <w:docPartUnique/>
      </w:docPartObj>
    </w:sdtPr>
    <w:sdtEndPr/>
    <w:sdtContent>
      <w:p w14:paraId="59753EBA" w14:textId="14F770E0" w:rsidR="00983722" w:rsidRDefault="00983722">
        <w:pPr>
          <w:pStyle w:val="Voettekst"/>
          <w:jc w:val="right"/>
        </w:pPr>
        <w:r>
          <w:fldChar w:fldCharType="begin"/>
        </w:r>
        <w:r>
          <w:instrText>PAGE   \* MERGEFORMAT</w:instrText>
        </w:r>
        <w:r>
          <w:fldChar w:fldCharType="separate"/>
        </w:r>
        <w:r>
          <w:t>2</w:t>
        </w:r>
        <w:r>
          <w:fldChar w:fldCharType="end"/>
        </w:r>
      </w:p>
    </w:sdtContent>
  </w:sdt>
  <w:p w14:paraId="53F6CA6E" w14:textId="77777777" w:rsidR="00983722" w:rsidRDefault="0098372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45E05" w14:textId="77777777" w:rsidR="008F1408" w:rsidRDefault="008F1408" w:rsidP="00983722">
      <w:pPr>
        <w:spacing w:after="0"/>
      </w:pPr>
      <w:r>
        <w:separator/>
      </w:r>
    </w:p>
  </w:footnote>
  <w:footnote w:type="continuationSeparator" w:id="0">
    <w:p w14:paraId="3F99E545" w14:textId="77777777" w:rsidR="008F1408" w:rsidRDefault="008F1408" w:rsidP="0098372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EA4E7" w14:textId="69289275" w:rsidR="00D21F5E" w:rsidRDefault="00D21F5E">
    <w:pPr>
      <w:pStyle w:val="Koptekst"/>
    </w:pPr>
    <w:r>
      <w:t xml:space="preserve">Masterthesis </w:t>
    </w:r>
    <w:r w:rsidR="0059284F">
      <w:t>‘Besturen tussen eisen en idealen’ – Jonge, S. de (Sarah)</w:t>
    </w: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56CE7"/>
    <w:multiLevelType w:val="hybridMultilevel"/>
    <w:tmpl w:val="3F0283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36C377C"/>
    <w:multiLevelType w:val="hybridMultilevel"/>
    <w:tmpl w:val="BD26F21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3AA1F04"/>
    <w:multiLevelType w:val="hybridMultilevel"/>
    <w:tmpl w:val="3AA2B6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692A31D"/>
    <w:multiLevelType w:val="hybridMultilevel"/>
    <w:tmpl w:val="3D52C742"/>
    <w:lvl w:ilvl="0" w:tplc="B8180AAC">
      <w:start w:val="1"/>
      <w:numFmt w:val="decimal"/>
      <w:lvlText w:val="%1."/>
      <w:lvlJc w:val="left"/>
      <w:pPr>
        <w:ind w:left="720" w:hanging="360"/>
      </w:pPr>
    </w:lvl>
    <w:lvl w:ilvl="1" w:tplc="A39ABEB6">
      <w:start w:val="1"/>
      <w:numFmt w:val="lowerLetter"/>
      <w:lvlText w:val="%2."/>
      <w:lvlJc w:val="left"/>
      <w:pPr>
        <w:ind w:left="1440" w:hanging="360"/>
      </w:pPr>
    </w:lvl>
    <w:lvl w:ilvl="2" w:tplc="CFD25B10">
      <w:start w:val="1"/>
      <w:numFmt w:val="lowerRoman"/>
      <w:lvlText w:val="%3."/>
      <w:lvlJc w:val="right"/>
      <w:pPr>
        <w:ind w:left="2160" w:hanging="180"/>
      </w:pPr>
    </w:lvl>
    <w:lvl w:ilvl="3" w:tplc="0626487E">
      <w:start w:val="1"/>
      <w:numFmt w:val="decimal"/>
      <w:lvlText w:val="%4."/>
      <w:lvlJc w:val="left"/>
      <w:pPr>
        <w:ind w:left="2880" w:hanging="360"/>
      </w:pPr>
    </w:lvl>
    <w:lvl w:ilvl="4" w:tplc="73C6FF62">
      <w:start w:val="1"/>
      <w:numFmt w:val="lowerLetter"/>
      <w:lvlText w:val="%5."/>
      <w:lvlJc w:val="left"/>
      <w:pPr>
        <w:ind w:left="3600" w:hanging="360"/>
      </w:pPr>
    </w:lvl>
    <w:lvl w:ilvl="5" w:tplc="DCF40C38">
      <w:start w:val="1"/>
      <w:numFmt w:val="lowerRoman"/>
      <w:lvlText w:val="%6."/>
      <w:lvlJc w:val="right"/>
      <w:pPr>
        <w:ind w:left="4320" w:hanging="180"/>
      </w:pPr>
    </w:lvl>
    <w:lvl w:ilvl="6" w:tplc="1A42B124">
      <w:start w:val="1"/>
      <w:numFmt w:val="decimal"/>
      <w:lvlText w:val="%7."/>
      <w:lvlJc w:val="left"/>
      <w:pPr>
        <w:ind w:left="5040" w:hanging="360"/>
      </w:pPr>
    </w:lvl>
    <w:lvl w:ilvl="7" w:tplc="26D2B29E">
      <w:start w:val="1"/>
      <w:numFmt w:val="lowerLetter"/>
      <w:lvlText w:val="%8."/>
      <w:lvlJc w:val="left"/>
      <w:pPr>
        <w:ind w:left="5760" w:hanging="360"/>
      </w:pPr>
    </w:lvl>
    <w:lvl w:ilvl="8" w:tplc="E2D8F640">
      <w:start w:val="1"/>
      <w:numFmt w:val="lowerRoman"/>
      <w:lvlText w:val="%9."/>
      <w:lvlJc w:val="right"/>
      <w:pPr>
        <w:ind w:left="6480" w:hanging="180"/>
      </w:pPr>
    </w:lvl>
  </w:abstractNum>
  <w:abstractNum w:abstractNumId="4" w15:restartNumberingAfterBreak="0">
    <w:nsid w:val="16BD1399"/>
    <w:multiLevelType w:val="hybridMultilevel"/>
    <w:tmpl w:val="198C827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9B94CB6"/>
    <w:multiLevelType w:val="hybridMultilevel"/>
    <w:tmpl w:val="487AF4EC"/>
    <w:lvl w:ilvl="0" w:tplc="9342D7C8">
      <w:start w:val="1"/>
      <w:numFmt w:val="decimal"/>
      <w:lvlText w:val="%1."/>
      <w:lvlJc w:val="left"/>
      <w:pPr>
        <w:ind w:left="1020" w:hanging="360"/>
      </w:pPr>
    </w:lvl>
    <w:lvl w:ilvl="1" w:tplc="C1DA3CD6">
      <w:start w:val="1"/>
      <w:numFmt w:val="decimal"/>
      <w:lvlText w:val="%2."/>
      <w:lvlJc w:val="left"/>
      <w:pPr>
        <w:ind w:left="1020" w:hanging="360"/>
      </w:pPr>
    </w:lvl>
    <w:lvl w:ilvl="2" w:tplc="53A2F736">
      <w:start w:val="1"/>
      <w:numFmt w:val="decimal"/>
      <w:lvlText w:val="%3."/>
      <w:lvlJc w:val="left"/>
      <w:pPr>
        <w:ind w:left="1020" w:hanging="360"/>
      </w:pPr>
    </w:lvl>
    <w:lvl w:ilvl="3" w:tplc="5E1CDBBC">
      <w:start w:val="1"/>
      <w:numFmt w:val="decimal"/>
      <w:lvlText w:val="%4."/>
      <w:lvlJc w:val="left"/>
      <w:pPr>
        <w:ind w:left="1020" w:hanging="360"/>
      </w:pPr>
    </w:lvl>
    <w:lvl w:ilvl="4" w:tplc="6D689158">
      <w:start w:val="1"/>
      <w:numFmt w:val="decimal"/>
      <w:lvlText w:val="%5."/>
      <w:lvlJc w:val="left"/>
      <w:pPr>
        <w:ind w:left="1020" w:hanging="360"/>
      </w:pPr>
    </w:lvl>
    <w:lvl w:ilvl="5" w:tplc="87426708">
      <w:start w:val="1"/>
      <w:numFmt w:val="decimal"/>
      <w:lvlText w:val="%6."/>
      <w:lvlJc w:val="left"/>
      <w:pPr>
        <w:ind w:left="1020" w:hanging="360"/>
      </w:pPr>
    </w:lvl>
    <w:lvl w:ilvl="6" w:tplc="340ADAF2">
      <w:start w:val="1"/>
      <w:numFmt w:val="decimal"/>
      <w:lvlText w:val="%7."/>
      <w:lvlJc w:val="left"/>
      <w:pPr>
        <w:ind w:left="1020" w:hanging="360"/>
      </w:pPr>
    </w:lvl>
    <w:lvl w:ilvl="7" w:tplc="FF5AE41C">
      <w:start w:val="1"/>
      <w:numFmt w:val="decimal"/>
      <w:lvlText w:val="%8."/>
      <w:lvlJc w:val="left"/>
      <w:pPr>
        <w:ind w:left="1020" w:hanging="360"/>
      </w:pPr>
    </w:lvl>
    <w:lvl w:ilvl="8" w:tplc="C9CE75E2">
      <w:start w:val="1"/>
      <w:numFmt w:val="decimal"/>
      <w:lvlText w:val="%9."/>
      <w:lvlJc w:val="left"/>
      <w:pPr>
        <w:ind w:left="1020" w:hanging="360"/>
      </w:pPr>
    </w:lvl>
  </w:abstractNum>
  <w:abstractNum w:abstractNumId="6" w15:restartNumberingAfterBreak="0">
    <w:nsid w:val="2AB64663"/>
    <w:multiLevelType w:val="hybridMultilevel"/>
    <w:tmpl w:val="11D2FA4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798DBA9"/>
    <w:multiLevelType w:val="hybridMultilevel"/>
    <w:tmpl w:val="E03ABAAA"/>
    <w:lvl w:ilvl="0" w:tplc="A4A843FE">
      <w:start w:val="1"/>
      <w:numFmt w:val="decimal"/>
      <w:lvlText w:val="%1."/>
      <w:lvlJc w:val="left"/>
      <w:pPr>
        <w:ind w:left="720" w:hanging="360"/>
      </w:pPr>
    </w:lvl>
    <w:lvl w:ilvl="1" w:tplc="BFAA8F7C">
      <w:start w:val="1"/>
      <w:numFmt w:val="lowerLetter"/>
      <w:lvlText w:val="%2."/>
      <w:lvlJc w:val="left"/>
      <w:pPr>
        <w:ind w:left="1440" w:hanging="360"/>
      </w:pPr>
    </w:lvl>
    <w:lvl w:ilvl="2" w:tplc="F13AD4F2">
      <w:start w:val="1"/>
      <w:numFmt w:val="lowerRoman"/>
      <w:lvlText w:val="%3."/>
      <w:lvlJc w:val="right"/>
      <w:pPr>
        <w:ind w:left="2160" w:hanging="180"/>
      </w:pPr>
    </w:lvl>
    <w:lvl w:ilvl="3" w:tplc="C16827AC">
      <w:start w:val="1"/>
      <w:numFmt w:val="decimal"/>
      <w:lvlText w:val="%4."/>
      <w:lvlJc w:val="left"/>
      <w:pPr>
        <w:ind w:left="2880" w:hanging="360"/>
      </w:pPr>
    </w:lvl>
    <w:lvl w:ilvl="4" w:tplc="3BE63FAE">
      <w:start w:val="1"/>
      <w:numFmt w:val="lowerLetter"/>
      <w:lvlText w:val="%5."/>
      <w:lvlJc w:val="left"/>
      <w:pPr>
        <w:ind w:left="3600" w:hanging="360"/>
      </w:pPr>
    </w:lvl>
    <w:lvl w:ilvl="5" w:tplc="51AE03D0">
      <w:start w:val="1"/>
      <w:numFmt w:val="lowerRoman"/>
      <w:lvlText w:val="%6."/>
      <w:lvlJc w:val="right"/>
      <w:pPr>
        <w:ind w:left="4320" w:hanging="180"/>
      </w:pPr>
    </w:lvl>
    <w:lvl w:ilvl="6" w:tplc="99F23E3E">
      <w:start w:val="1"/>
      <w:numFmt w:val="decimal"/>
      <w:lvlText w:val="%7."/>
      <w:lvlJc w:val="left"/>
      <w:pPr>
        <w:ind w:left="5040" w:hanging="360"/>
      </w:pPr>
    </w:lvl>
    <w:lvl w:ilvl="7" w:tplc="319ED476">
      <w:start w:val="1"/>
      <w:numFmt w:val="lowerLetter"/>
      <w:lvlText w:val="%8."/>
      <w:lvlJc w:val="left"/>
      <w:pPr>
        <w:ind w:left="5760" w:hanging="360"/>
      </w:pPr>
    </w:lvl>
    <w:lvl w:ilvl="8" w:tplc="714276E6">
      <w:start w:val="1"/>
      <w:numFmt w:val="lowerRoman"/>
      <w:lvlText w:val="%9."/>
      <w:lvlJc w:val="right"/>
      <w:pPr>
        <w:ind w:left="6480" w:hanging="180"/>
      </w:pPr>
    </w:lvl>
  </w:abstractNum>
  <w:abstractNum w:abstractNumId="8" w15:restartNumberingAfterBreak="0">
    <w:nsid w:val="3E271FE7"/>
    <w:multiLevelType w:val="hybridMultilevel"/>
    <w:tmpl w:val="BD26F2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8512225"/>
    <w:multiLevelType w:val="hybridMultilevel"/>
    <w:tmpl w:val="2936463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F484F77"/>
    <w:multiLevelType w:val="hybridMultilevel"/>
    <w:tmpl w:val="16B23236"/>
    <w:lvl w:ilvl="0" w:tplc="80FCAA26">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512674AD"/>
    <w:multiLevelType w:val="hybridMultilevel"/>
    <w:tmpl w:val="D16CA83A"/>
    <w:lvl w:ilvl="0" w:tplc="5AB8969E">
      <w:start w:val="2"/>
      <w:numFmt w:val="bullet"/>
      <w:lvlText w:val=""/>
      <w:lvlJc w:val="left"/>
      <w:pPr>
        <w:ind w:left="720" w:hanging="360"/>
      </w:pPr>
      <w:rPr>
        <w:rFonts w:ascii="Wingdings" w:eastAsiaTheme="minorHAnsi" w:hAnsi="Wingdings" w:cstheme="minorBidi" w:hint="default"/>
        <w:b w:val="0"/>
        <w:color w:val="auto"/>
        <w:sz w:val="2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53005CA2"/>
    <w:multiLevelType w:val="hybridMultilevel"/>
    <w:tmpl w:val="252EBC4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4C304F3"/>
    <w:multiLevelType w:val="hybridMultilevel"/>
    <w:tmpl w:val="9306D8CA"/>
    <w:lvl w:ilvl="0" w:tplc="CE5E6ADA">
      <w:start w:val="1"/>
      <w:numFmt w:val="decimal"/>
      <w:lvlText w:val="%1."/>
      <w:lvlJc w:val="left"/>
      <w:pPr>
        <w:ind w:left="720" w:hanging="360"/>
      </w:pPr>
      <w:rPr>
        <w:rFonts w:eastAsiaTheme="minorHAnsi" w:cstheme="minorBidi" w:hint="default"/>
        <w:color w:val="auto"/>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568D1F48"/>
    <w:multiLevelType w:val="hybridMultilevel"/>
    <w:tmpl w:val="76507720"/>
    <w:lvl w:ilvl="0" w:tplc="6AF25A9E">
      <w:start w:val="1"/>
      <w:numFmt w:val="decimal"/>
      <w:lvlText w:val="%1."/>
      <w:lvlJc w:val="left"/>
      <w:pPr>
        <w:ind w:left="720" w:hanging="360"/>
      </w:pPr>
    </w:lvl>
    <w:lvl w:ilvl="1" w:tplc="F51CF044">
      <w:start w:val="1"/>
      <w:numFmt w:val="lowerLetter"/>
      <w:lvlText w:val="%2."/>
      <w:lvlJc w:val="left"/>
      <w:pPr>
        <w:ind w:left="1440" w:hanging="360"/>
      </w:pPr>
    </w:lvl>
    <w:lvl w:ilvl="2" w:tplc="FE025DF0">
      <w:start w:val="1"/>
      <w:numFmt w:val="lowerRoman"/>
      <w:lvlText w:val="%3."/>
      <w:lvlJc w:val="right"/>
      <w:pPr>
        <w:ind w:left="2160" w:hanging="180"/>
      </w:pPr>
    </w:lvl>
    <w:lvl w:ilvl="3" w:tplc="3852ED74">
      <w:start w:val="1"/>
      <w:numFmt w:val="decimal"/>
      <w:lvlText w:val="%4."/>
      <w:lvlJc w:val="left"/>
      <w:pPr>
        <w:ind w:left="2880" w:hanging="360"/>
      </w:pPr>
    </w:lvl>
    <w:lvl w:ilvl="4" w:tplc="FF202A1C">
      <w:start w:val="1"/>
      <w:numFmt w:val="lowerLetter"/>
      <w:lvlText w:val="%5."/>
      <w:lvlJc w:val="left"/>
      <w:pPr>
        <w:ind w:left="3600" w:hanging="360"/>
      </w:pPr>
    </w:lvl>
    <w:lvl w:ilvl="5" w:tplc="F07C63EA">
      <w:start w:val="1"/>
      <w:numFmt w:val="lowerRoman"/>
      <w:lvlText w:val="%6."/>
      <w:lvlJc w:val="right"/>
      <w:pPr>
        <w:ind w:left="4320" w:hanging="180"/>
      </w:pPr>
    </w:lvl>
    <w:lvl w:ilvl="6" w:tplc="6368ED32">
      <w:start w:val="1"/>
      <w:numFmt w:val="decimal"/>
      <w:lvlText w:val="%7."/>
      <w:lvlJc w:val="left"/>
      <w:pPr>
        <w:ind w:left="5040" w:hanging="360"/>
      </w:pPr>
    </w:lvl>
    <w:lvl w:ilvl="7" w:tplc="2DE04C80">
      <w:start w:val="1"/>
      <w:numFmt w:val="lowerLetter"/>
      <w:lvlText w:val="%8."/>
      <w:lvlJc w:val="left"/>
      <w:pPr>
        <w:ind w:left="5760" w:hanging="360"/>
      </w:pPr>
    </w:lvl>
    <w:lvl w:ilvl="8" w:tplc="5DC85A30">
      <w:start w:val="1"/>
      <w:numFmt w:val="lowerRoman"/>
      <w:lvlText w:val="%9."/>
      <w:lvlJc w:val="right"/>
      <w:pPr>
        <w:ind w:left="6480" w:hanging="180"/>
      </w:pPr>
    </w:lvl>
  </w:abstractNum>
  <w:abstractNum w:abstractNumId="15" w15:restartNumberingAfterBreak="0">
    <w:nsid w:val="63EF24BF"/>
    <w:multiLevelType w:val="hybridMultilevel"/>
    <w:tmpl w:val="B35E8CA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6B155B8F"/>
    <w:multiLevelType w:val="hybridMultilevel"/>
    <w:tmpl w:val="922C2E32"/>
    <w:lvl w:ilvl="0" w:tplc="A9104652">
      <w:start w:val="1"/>
      <w:numFmt w:val="decimal"/>
      <w:lvlText w:val="%1."/>
      <w:lvlJc w:val="left"/>
      <w:pPr>
        <w:ind w:left="1020" w:hanging="360"/>
      </w:pPr>
    </w:lvl>
    <w:lvl w:ilvl="1" w:tplc="4DDEC716">
      <w:start w:val="1"/>
      <w:numFmt w:val="decimal"/>
      <w:lvlText w:val="%2."/>
      <w:lvlJc w:val="left"/>
      <w:pPr>
        <w:ind w:left="1020" w:hanging="360"/>
      </w:pPr>
    </w:lvl>
    <w:lvl w:ilvl="2" w:tplc="37648600">
      <w:start w:val="1"/>
      <w:numFmt w:val="decimal"/>
      <w:lvlText w:val="%3."/>
      <w:lvlJc w:val="left"/>
      <w:pPr>
        <w:ind w:left="1020" w:hanging="360"/>
      </w:pPr>
    </w:lvl>
    <w:lvl w:ilvl="3" w:tplc="2F24BCD2">
      <w:start w:val="1"/>
      <w:numFmt w:val="decimal"/>
      <w:lvlText w:val="%4."/>
      <w:lvlJc w:val="left"/>
      <w:pPr>
        <w:ind w:left="1020" w:hanging="360"/>
      </w:pPr>
    </w:lvl>
    <w:lvl w:ilvl="4" w:tplc="4EA8F892">
      <w:start w:val="1"/>
      <w:numFmt w:val="decimal"/>
      <w:lvlText w:val="%5."/>
      <w:lvlJc w:val="left"/>
      <w:pPr>
        <w:ind w:left="1020" w:hanging="360"/>
      </w:pPr>
    </w:lvl>
    <w:lvl w:ilvl="5" w:tplc="96B8BFD4">
      <w:start w:val="1"/>
      <w:numFmt w:val="decimal"/>
      <w:lvlText w:val="%6."/>
      <w:lvlJc w:val="left"/>
      <w:pPr>
        <w:ind w:left="1020" w:hanging="360"/>
      </w:pPr>
    </w:lvl>
    <w:lvl w:ilvl="6" w:tplc="B62C504E">
      <w:start w:val="1"/>
      <w:numFmt w:val="decimal"/>
      <w:lvlText w:val="%7."/>
      <w:lvlJc w:val="left"/>
      <w:pPr>
        <w:ind w:left="1020" w:hanging="360"/>
      </w:pPr>
    </w:lvl>
    <w:lvl w:ilvl="7" w:tplc="596872DA">
      <w:start w:val="1"/>
      <w:numFmt w:val="decimal"/>
      <w:lvlText w:val="%8."/>
      <w:lvlJc w:val="left"/>
      <w:pPr>
        <w:ind w:left="1020" w:hanging="360"/>
      </w:pPr>
    </w:lvl>
    <w:lvl w:ilvl="8" w:tplc="AA0E5180">
      <w:start w:val="1"/>
      <w:numFmt w:val="decimal"/>
      <w:lvlText w:val="%9."/>
      <w:lvlJc w:val="left"/>
      <w:pPr>
        <w:ind w:left="1020" w:hanging="360"/>
      </w:pPr>
    </w:lvl>
  </w:abstractNum>
  <w:abstractNum w:abstractNumId="17" w15:restartNumberingAfterBreak="0">
    <w:nsid w:val="6B880086"/>
    <w:multiLevelType w:val="hybridMultilevel"/>
    <w:tmpl w:val="3C9ECA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C1371B9"/>
    <w:multiLevelType w:val="hybridMultilevel"/>
    <w:tmpl w:val="9C68DCF8"/>
    <w:lvl w:ilvl="0" w:tplc="53A0916E">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0792A2D"/>
    <w:multiLevelType w:val="hybridMultilevel"/>
    <w:tmpl w:val="0E180CF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710517F1"/>
    <w:multiLevelType w:val="hybridMultilevel"/>
    <w:tmpl w:val="EB70B1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7FB17F35"/>
    <w:multiLevelType w:val="hybridMultilevel"/>
    <w:tmpl w:val="CB2A8B1C"/>
    <w:lvl w:ilvl="0" w:tplc="1F046202">
      <w:start w:val="1"/>
      <w:numFmt w:val="decimal"/>
      <w:lvlText w:val="%1."/>
      <w:lvlJc w:val="left"/>
      <w:pPr>
        <w:ind w:left="1020" w:hanging="360"/>
      </w:pPr>
    </w:lvl>
    <w:lvl w:ilvl="1" w:tplc="412E11C6">
      <w:start w:val="1"/>
      <w:numFmt w:val="decimal"/>
      <w:lvlText w:val="%2."/>
      <w:lvlJc w:val="left"/>
      <w:pPr>
        <w:ind w:left="1020" w:hanging="360"/>
      </w:pPr>
    </w:lvl>
    <w:lvl w:ilvl="2" w:tplc="54AE03C8">
      <w:start w:val="1"/>
      <w:numFmt w:val="decimal"/>
      <w:lvlText w:val="%3."/>
      <w:lvlJc w:val="left"/>
      <w:pPr>
        <w:ind w:left="1020" w:hanging="360"/>
      </w:pPr>
    </w:lvl>
    <w:lvl w:ilvl="3" w:tplc="5A0855E0">
      <w:start w:val="1"/>
      <w:numFmt w:val="decimal"/>
      <w:lvlText w:val="%4."/>
      <w:lvlJc w:val="left"/>
      <w:pPr>
        <w:ind w:left="1020" w:hanging="360"/>
      </w:pPr>
    </w:lvl>
    <w:lvl w:ilvl="4" w:tplc="04FA33E2">
      <w:start w:val="1"/>
      <w:numFmt w:val="decimal"/>
      <w:lvlText w:val="%5."/>
      <w:lvlJc w:val="left"/>
      <w:pPr>
        <w:ind w:left="1020" w:hanging="360"/>
      </w:pPr>
    </w:lvl>
    <w:lvl w:ilvl="5" w:tplc="CD329690">
      <w:start w:val="1"/>
      <w:numFmt w:val="decimal"/>
      <w:lvlText w:val="%6."/>
      <w:lvlJc w:val="left"/>
      <w:pPr>
        <w:ind w:left="1020" w:hanging="360"/>
      </w:pPr>
    </w:lvl>
    <w:lvl w:ilvl="6" w:tplc="7D580554">
      <w:start w:val="1"/>
      <w:numFmt w:val="decimal"/>
      <w:lvlText w:val="%7."/>
      <w:lvlJc w:val="left"/>
      <w:pPr>
        <w:ind w:left="1020" w:hanging="360"/>
      </w:pPr>
    </w:lvl>
    <w:lvl w:ilvl="7" w:tplc="CF6621D0">
      <w:start w:val="1"/>
      <w:numFmt w:val="decimal"/>
      <w:lvlText w:val="%8."/>
      <w:lvlJc w:val="left"/>
      <w:pPr>
        <w:ind w:left="1020" w:hanging="360"/>
      </w:pPr>
    </w:lvl>
    <w:lvl w:ilvl="8" w:tplc="9320D018">
      <w:start w:val="1"/>
      <w:numFmt w:val="decimal"/>
      <w:lvlText w:val="%9."/>
      <w:lvlJc w:val="left"/>
      <w:pPr>
        <w:ind w:left="1020" w:hanging="360"/>
      </w:pPr>
    </w:lvl>
  </w:abstractNum>
  <w:num w:numId="1" w16cid:durableId="869075412">
    <w:abstractNumId w:val="14"/>
  </w:num>
  <w:num w:numId="2" w16cid:durableId="510604194">
    <w:abstractNumId w:val="7"/>
  </w:num>
  <w:num w:numId="3" w16cid:durableId="1243103395">
    <w:abstractNumId w:val="3"/>
  </w:num>
  <w:num w:numId="4" w16cid:durableId="2140151376">
    <w:abstractNumId w:val="9"/>
  </w:num>
  <w:num w:numId="5" w16cid:durableId="91518111">
    <w:abstractNumId w:val="20"/>
  </w:num>
  <w:num w:numId="6" w16cid:durableId="1013075573">
    <w:abstractNumId w:val="4"/>
  </w:num>
  <w:num w:numId="7" w16cid:durableId="215817932">
    <w:abstractNumId w:val="13"/>
  </w:num>
  <w:num w:numId="8" w16cid:durableId="1350109828">
    <w:abstractNumId w:val="12"/>
  </w:num>
  <w:num w:numId="9" w16cid:durableId="1473253290">
    <w:abstractNumId w:val="6"/>
  </w:num>
  <w:num w:numId="10" w16cid:durableId="1827091019">
    <w:abstractNumId w:val="15"/>
  </w:num>
  <w:num w:numId="11" w16cid:durableId="1681273697">
    <w:abstractNumId w:val="5"/>
  </w:num>
  <w:num w:numId="12" w16cid:durableId="1973637579">
    <w:abstractNumId w:val="10"/>
  </w:num>
  <w:num w:numId="13" w16cid:durableId="1334720299">
    <w:abstractNumId w:val="18"/>
  </w:num>
  <w:num w:numId="14" w16cid:durableId="329794259">
    <w:abstractNumId w:val="0"/>
  </w:num>
  <w:num w:numId="15" w16cid:durableId="1733232356">
    <w:abstractNumId w:val="2"/>
  </w:num>
  <w:num w:numId="16" w16cid:durableId="729234415">
    <w:abstractNumId w:val="19"/>
  </w:num>
  <w:num w:numId="17" w16cid:durableId="57361753">
    <w:abstractNumId w:val="16"/>
  </w:num>
  <w:num w:numId="18" w16cid:durableId="658076313">
    <w:abstractNumId w:val="17"/>
  </w:num>
  <w:num w:numId="19" w16cid:durableId="2050375831">
    <w:abstractNumId w:val="1"/>
  </w:num>
  <w:num w:numId="20" w16cid:durableId="268316372">
    <w:abstractNumId w:val="8"/>
  </w:num>
  <w:num w:numId="21" w16cid:durableId="1069765628">
    <w:abstractNumId w:val="11"/>
  </w:num>
  <w:num w:numId="22" w16cid:durableId="158626314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098028B"/>
    <w:rsid w:val="0000054E"/>
    <w:rsid w:val="0000085D"/>
    <w:rsid w:val="00001779"/>
    <w:rsid w:val="000026EB"/>
    <w:rsid w:val="00002765"/>
    <w:rsid w:val="00002A95"/>
    <w:rsid w:val="00002FD7"/>
    <w:rsid w:val="0000321A"/>
    <w:rsid w:val="0000334E"/>
    <w:rsid w:val="000035E6"/>
    <w:rsid w:val="000037E6"/>
    <w:rsid w:val="000040B3"/>
    <w:rsid w:val="000040C1"/>
    <w:rsid w:val="00004350"/>
    <w:rsid w:val="000061B1"/>
    <w:rsid w:val="00006672"/>
    <w:rsid w:val="00006BF8"/>
    <w:rsid w:val="00007102"/>
    <w:rsid w:val="0000725A"/>
    <w:rsid w:val="000076A9"/>
    <w:rsid w:val="0001123A"/>
    <w:rsid w:val="0001178B"/>
    <w:rsid w:val="00011CBE"/>
    <w:rsid w:val="00014FAC"/>
    <w:rsid w:val="00015834"/>
    <w:rsid w:val="00015E39"/>
    <w:rsid w:val="00015EA8"/>
    <w:rsid w:val="00017049"/>
    <w:rsid w:val="00017CFD"/>
    <w:rsid w:val="00020008"/>
    <w:rsid w:val="00021124"/>
    <w:rsid w:val="00022E1C"/>
    <w:rsid w:val="0002304A"/>
    <w:rsid w:val="00023C3D"/>
    <w:rsid w:val="00024E89"/>
    <w:rsid w:val="00026C28"/>
    <w:rsid w:val="00026E62"/>
    <w:rsid w:val="000274FD"/>
    <w:rsid w:val="00027B00"/>
    <w:rsid w:val="000302C7"/>
    <w:rsid w:val="00030772"/>
    <w:rsid w:val="00030FDE"/>
    <w:rsid w:val="0003109D"/>
    <w:rsid w:val="000315FE"/>
    <w:rsid w:val="00031D8C"/>
    <w:rsid w:val="00031E24"/>
    <w:rsid w:val="000326CD"/>
    <w:rsid w:val="00032C5B"/>
    <w:rsid w:val="00032EF1"/>
    <w:rsid w:val="000340D5"/>
    <w:rsid w:val="000340E9"/>
    <w:rsid w:val="000342D1"/>
    <w:rsid w:val="00034F2A"/>
    <w:rsid w:val="0003529B"/>
    <w:rsid w:val="000363D4"/>
    <w:rsid w:val="0003677C"/>
    <w:rsid w:val="00037690"/>
    <w:rsid w:val="000403D3"/>
    <w:rsid w:val="00041742"/>
    <w:rsid w:val="00041B2B"/>
    <w:rsid w:val="000422CE"/>
    <w:rsid w:val="00043628"/>
    <w:rsid w:val="00043A3E"/>
    <w:rsid w:val="00043E6E"/>
    <w:rsid w:val="000457DE"/>
    <w:rsid w:val="0004585B"/>
    <w:rsid w:val="000459F7"/>
    <w:rsid w:val="00045C3E"/>
    <w:rsid w:val="00045C84"/>
    <w:rsid w:val="00045EF3"/>
    <w:rsid w:val="00046057"/>
    <w:rsid w:val="00046672"/>
    <w:rsid w:val="00047191"/>
    <w:rsid w:val="000474BC"/>
    <w:rsid w:val="0005000E"/>
    <w:rsid w:val="00050455"/>
    <w:rsid w:val="00050B49"/>
    <w:rsid w:val="00052335"/>
    <w:rsid w:val="00055ACE"/>
    <w:rsid w:val="0005615E"/>
    <w:rsid w:val="0005626B"/>
    <w:rsid w:val="00056425"/>
    <w:rsid w:val="000564A5"/>
    <w:rsid w:val="00056A4C"/>
    <w:rsid w:val="000607AE"/>
    <w:rsid w:val="00060976"/>
    <w:rsid w:val="00060CA6"/>
    <w:rsid w:val="000612DB"/>
    <w:rsid w:val="00062B7A"/>
    <w:rsid w:val="00063721"/>
    <w:rsid w:val="00063D66"/>
    <w:rsid w:val="00064FD6"/>
    <w:rsid w:val="0006560A"/>
    <w:rsid w:val="0006566E"/>
    <w:rsid w:val="000662D1"/>
    <w:rsid w:val="00066859"/>
    <w:rsid w:val="00067244"/>
    <w:rsid w:val="000702F7"/>
    <w:rsid w:val="00070B14"/>
    <w:rsid w:val="00070D1F"/>
    <w:rsid w:val="0007126C"/>
    <w:rsid w:val="00072514"/>
    <w:rsid w:val="000725CC"/>
    <w:rsid w:val="00073335"/>
    <w:rsid w:val="000748D3"/>
    <w:rsid w:val="0007518E"/>
    <w:rsid w:val="000755D8"/>
    <w:rsid w:val="00075670"/>
    <w:rsid w:val="000759F7"/>
    <w:rsid w:val="00076063"/>
    <w:rsid w:val="00076C6B"/>
    <w:rsid w:val="00076E19"/>
    <w:rsid w:val="0008055E"/>
    <w:rsid w:val="000810F4"/>
    <w:rsid w:val="00081E86"/>
    <w:rsid w:val="00082276"/>
    <w:rsid w:val="00082451"/>
    <w:rsid w:val="00082F1B"/>
    <w:rsid w:val="000830CB"/>
    <w:rsid w:val="00083675"/>
    <w:rsid w:val="00083974"/>
    <w:rsid w:val="00084712"/>
    <w:rsid w:val="00084C01"/>
    <w:rsid w:val="0009063A"/>
    <w:rsid w:val="0009134F"/>
    <w:rsid w:val="000926DF"/>
    <w:rsid w:val="00092D20"/>
    <w:rsid w:val="000958D9"/>
    <w:rsid w:val="00095D1E"/>
    <w:rsid w:val="00096C3C"/>
    <w:rsid w:val="0009734E"/>
    <w:rsid w:val="000973B8"/>
    <w:rsid w:val="00097535"/>
    <w:rsid w:val="00097AB3"/>
    <w:rsid w:val="000A0F87"/>
    <w:rsid w:val="000A13F0"/>
    <w:rsid w:val="000A208F"/>
    <w:rsid w:val="000A21F3"/>
    <w:rsid w:val="000A22EB"/>
    <w:rsid w:val="000A22F4"/>
    <w:rsid w:val="000A24C6"/>
    <w:rsid w:val="000A2749"/>
    <w:rsid w:val="000A381F"/>
    <w:rsid w:val="000A3877"/>
    <w:rsid w:val="000A39CF"/>
    <w:rsid w:val="000A3A75"/>
    <w:rsid w:val="000A5390"/>
    <w:rsid w:val="000A53C8"/>
    <w:rsid w:val="000A557D"/>
    <w:rsid w:val="000A5974"/>
    <w:rsid w:val="000A72CE"/>
    <w:rsid w:val="000A7342"/>
    <w:rsid w:val="000A77B5"/>
    <w:rsid w:val="000A7FE3"/>
    <w:rsid w:val="000B0E22"/>
    <w:rsid w:val="000B0E85"/>
    <w:rsid w:val="000B11F5"/>
    <w:rsid w:val="000B18E3"/>
    <w:rsid w:val="000B25E1"/>
    <w:rsid w:val="000B2EDD"/>
    <w:rsid w:val="000B3C2C"/>
    <w:rsid w:val="000B42B4"/>
    <w:rsid w:val="000B5A9E"/>
    <w:rsid w:val="000B5AE2"/>
    <w:rsid w:val="000B73B0"/>
    <w:rsid w:val="000B75A9"/>
    <w:rsid w:val="000B78D6"/>
    <w:rsid w:val="000B7CA5"/>
    <w:rsid w:val="000C0008"/>
    <w:rsid w:val="000C033C"/>
    <w:rsid w:val="000C0B2C"/>
    <w:rsid w:val="000C0FFC"/>
    <w:rsid w:val="000C1C7A"/>
    <w:rsid w:val="000C1D55"/>
    <w:rsid w:val="000C2906"/>
    <w:rsid w:val="000C34C5"/>
    <w:rsid w:val="000C3A9C"/>
    <w:rsid w:val="000C3ACE"/>
    <w:rsid w:val="000C3B9D"/>
    <w:rsid w:val="000C4C3C"/>
    <w:rsid w:val="000C4F3C"/>
    <w:rsid w:val="000C5511"/>
    <w:rsid w:val="000C5F32"/>
    <w:rsid w:val="000C6B13"/>
    <w:rsid w:val="000C6B9B"/>
    <w:rsid w:val="000C71E1"/>
    <w:rsid w:val="000C7A08"/>
    <w:rsid w:val="000C7D7D"/>
    <w:rsid w:val="000D0098"/>
    <w:rsid w:val="000D0196"/>
    <w:rsid w:val="000D0A00"/>
    <w:rsid w:val="000D11A6"/>
    <w:rsid w:val="000D1FCB"/>
    <w:rsid w:val="000D21F3"/>
    <w:rsid w:val="000D2252"/>
    <w:rsid w:val="000D4380"/>
    <w:rsid w:val="000D59C7"/>
    <w:rsid w:val="000D6599"/>
    <w:rsid w:val="000D7790"/>
    <w:rsid w:val="000D7981"/>
    <w:rsid w:val="000D7E22"/>
    <w:rsid w:val="000E08E9"/>
    <w:rsid w:val="000E1AD0"/>
    <w:rsid w:val="000E277B"/>
    <w:rsid w:val="000E2806"/>
    <w:rsid w:val="000E3A1A"/>
    <w:rsid w:val="000E47A2"/>
    <w:rsid w:val="000E4CDD"/>
    <w:rsid w:val="000E4FE7"/>
    <w:rsid w:val="000E574D"/>
    <w:rsid w:val="000E5DE2"/>
    <w:rsid w:val="000E6EE2"/>
    <w:rsid w:val="000E76C3"/>
    <w:rsid w:val="000E7E48"/>
    <w:rsid w:val="000F1506"/>
    <w:rsid w:val="000F177D"/>
    <w:rsid w:val="000F19B0"/>
    <w:rsid w:val="000F20F5"/>
    <w:rsid w:val="000F21D9"/>
    <w:rsid w:val="000F2821"/>
    <w:rsid w:val="000F28C4"/>
    <w:rsid w:val="000F2991"/>
    <w:rsid w:val="000F2DBB"/>
    <w:rsid w:val="000F2F42"/>
    <w:rsid w:val="000F2FC1"/>
    <w:rsid w:val="000F331E"/>
    <w:rsid w:val="000F3576"/>
    <w:rsid w:val="000F365E"/>
    <w:rsid w:val="000F5587"/>
    <w:rsid w:val="000F62AF"/>
    <w:rsid w:val="00101093"/>
    <w:rsid w:val="001014C0"/>
    <w:rsid w:val="0010150C"/>
    <w:rsid w:val="00101D41"/>
    <w:rsid w:val="00101D9F"/>
    <w:rsid w:val="00101EFB"/>
    <w:rsid w:val="00102212"/>
    <w:rsid w:val="00102D74"/>
    <w:rsid w:val="00103493"/>
    <w:rsid w:val="001035C7"/>
    <w:rsid w:val="00103DBF"/>
    <w:rsid w:val="001040C6"/>
    <w:rsid w:val="00104987"/>
    <w:rsid w:val="00104E42"/>
    <w:rsid w:val="001058FE"/>
    <w:rsid w:val="00106A65"/>
    <w:rsid w:val="001075CB"/>
    <w:rsid w:val="00107E46"/>
    <w:rsid w:val="0011119C"/>
    <w:rsid w:val="00111AB0"/>
    <w:rsid w:val="001134A0"/>
    <w:rsid w:val="001138BC"/>
    <w:rsid w:val="00113E9B"/>
    <w:rsid w:val="00114221"/>
    <w:rsid w:val="00115363"/>
    <w:rsid w:val="0011621F"/>
    <w:rsid w:val="001174F2"/>
    <w:rsid w:val="001177C8"/>
    <w:rsid w:val="001204C3"/>
    <w:rsid w:val="00121186"/>
    <w:rsid w:val="001215CA"/>
    <w:rsid w:val="00121647"/>
    <w:rsid w:val="00121943"/>
    <w:rsid w:val="00122331"/>
    <w:rsid w:val="0012274D"/>
    <w:rsid w:val="00122D0F"/>
    <w:rsid w:val="00122FE0"/>
    <w:rsid w:val="0012303D"/>
    <w:rsid w:val="001232BF"/>
    <w:rsid w:val="00123E74"/>
    <w:rsid w:val="00125B73"/>
    <w:rsid w:val="001265C4"/>
    <w:rsid w:val="00127437"/>
    <w:rsid w:val="00127C9A"/>
    <w:rsid w:val="00130666"/>
    <w:rsid w:val="001331CD"/>
    <w:rsid w:val="001337F1"/>
    <w:rsid w:val="00133956"/>
    <w:rsid w:val="0013440E"/>
    <w:rsid w:val="00134C51"/>
    <w:rsid w:val="00134CB7"/>
    <w:rsid w:val="00134F65"/>
    <w:rsid w:val="0013589A"/>
    <w:rsid w:val="00135F93"/>
    <w:rsid w:val="00137C62"/>
    <w:rsid w:val="00137C7A"/>
    <w:rsid w:val="001402B4"/>
    <w:rsid w:val="0014097E"/>
    <w:rsid w:val="00141026"/>
    <w:rsid w:val="0014154A"/>
    <w:rsid w:val="00141947"/>
    <w:rsid w:val="00142943"/>
    <w:rsid w:val="001436F8"/>
    <w:rsid w:val="001449B8"/>
    <w:rsid w:val="001457E6"/>
    <w:rsid w:val="00146A5F"/>
    <w:rsid w:val="00150747"/>
    <w:rsid w:val="001512C8"/>
    <w:rsid w:val="00151D34"/>
    <w:rsid w:val="00152266"/>
    <w:rsid w:val="00152472"/>
    <w:rsid w:val="00152A85"/>
    <w:rsid w:val="001536D5"/>
    <w:rsid w:val="00153964"/>
    <w:rsid w:val="001539BA"/>
    <w:rsid w:val="00153B62"/>
    <w:rsid w:val="00153CFA"/>
    <w:rsid w:val="001540E7"/>
    <w:rsid w:val="00155952"/>
    <w:rsid w:val="00155C4F"/>
    <w:rsid w:val="0015673B"/>
    <w:rsid w:val="001577B3"/>
    <w:rsid w:val="001579B6"/>
    <w:rsid w:val="00157CE2"/>
    <w:rsid w:val="001601A9"/>
    <w:rsid w:val="0016020B"/>
    <w:rsid w:val="0016089F"/>
    <w:rsid w:val="00160CEC"/>
    <w:rsid w:val="00161D49"/>
    <w:rsid w:val="001624A5"/>
    <w:rsid w:val="00162613"/>
    <w:rsid w:val="00162917"/>
    <w:rsid w:val="00162B57"/>
    <w:rsid w:val="00162C0D"/>
    <w:rsid w:val="0016306E"/>
    <w:rsid w:val="001635C2"/>
    <w:rsid w:val="00163A53"/>
    <w:rsid w:val="00164381"/>
    <w:rsid w:val="00164554"/>
    <w:rsid w:val="00164581"/>
    <w:rsid w:val="00164E6A"/>
    <w:rsid w:val="0016545D"/>
    <w:rsid w:val="00165C7D"/>
    <w:rsid w:val="00166209"/>
    <w:rsid w:val="001663A8"/>
    <w:rsid w:val="00166924"/>
    <w:rsid w:val="00167DC7"/>
    <w:rsid w:val="00167E37"/>
    <w:rsid w:val="00167F27"/>
    <w:rsid w:val="00170808"/>
    <w:rsid w:val="00170E15"/>
    <w:rsid w:val="00171EB8"/>
    <w:rsid w:val="001720E1"/>
    <w:rsid w:val="001722AC"/>
    <w:rsid w:val="00172B02"/>
    <w:rsid w:val="00172CE5"/>
    <w:rsid w:val="00173860"/>
    <w:rsid w:val="00173B16"/>
    <w:rsid w:val="00175106"/>
    <w:rsid w:val="00175499"/>
    <w:rsid w:val="00175762"/>
    <w:rsid w:val="00175E0C"/>
    <w:rsid w:val="00176B45"/>
    <w:rsid w:val="00176C7A"/>
    <w:rsid w:val="00176D21"/>
    <w:rsid w:val="00176D99"/>
    <w:rsid w:val="00176EE9"/>
    <w:rsid w:val="00177287"/>
    <w:rsid w:val="00180EED"/>
    <w:rsid w:val="0018102C"/>
    <w:rsid w:val="00181033"/>
    <w:rsid w:val="0018183C"/>
    <w:rsid w:val="00181A6C"/>
    <w:rsid w:val="00181DBF"/>
    <w:rsid w:val="00181F25"/>
    <w:rsid w:val="001820FD"/>
    <w:rsid w:val="001824FE"/>
    <w:rsid w:val="0018275C"/>
    <w:rsid w:val="001832F1"/>
    <w:rsid w:val="001834F5"/>
    <w:rsid w:val="0018365A"/>
    <w:rsid w:val="00183766"/>
    <w:rsid w:val="001838DD"/>
    <w:rsid w:val="00184E26"/>
    <w:rsid w:val="0018538D"/>
    <w:rsid w:val="0018555F"/>
    <w:rsid w:val="00185FD2"/>
    <w:rsid w:val="00186C61"/>
    <w:rsid w:val="0018755D"/>
    <w:rsid w:val="0019019D"/>
    <w:rsid w:val="00190421"/>
    <w:rsid w:val="001904B5"/>
    <w:rsid w:val="001909D3"/>
    <w:rsid w:val="00191226"/>
    <w:rsid w:val="00191787"/>
    <w:rsid w:val="0019179A"/>
    <w:rsid w:val="00191A68"/>
    <w:rsid w:val="00191EAE"/>
    <w:rsid w:val="00194BCB"/>
    <w:rsid w:val="001956E9"/>
    <w:rsid w:val="00195C39"/>
    <w:rsid w:val="00196188"/>
    <w:rsid w:val="001969E0"/>
    <w:rsid w:val="00197B0D"/>
    <w:rsid w:val="001A00B9"/>
    <w:rsid w:val="001A101B"/>
    <w:rsid w:val="001A10DE"/>
    <w:rsid w:val="001A125C"/>
    <w:rsid w:val="001A14F2"/>
    <w:rsid w:val="001A1CA2"/>
    <w:rsid w:val="001A1F07"/>
    <w:rsid w:val="001A3075"/>
    <w:rsid w:val="001A3925"/>
    <w:rsid w:val="001A3EC2"/>
    <w:rsid w:val="001A42CF"/>
    <w:rsid w:val="001A4D3F"/>
    <w:rsid w:val="001A52FE"/>
    <w:rsid w:val="001A5CF7"/>
    <w:rsid w:val="001A7467"/>
    <w:rsid w:val="001A7689"/>
    <w:rsid w:val="001A7839"/>
    <w:rsid w:val="001B0420"/>
    <w:rsid w:val="001B092F"/>
    <w:rsid w:val="001B0DCB"/>
    <w:rsid w:val="001B1850"/>
    <w:rsid w:val="001B1EE2"/>
    <w:rsid w:val="001B3F95"/>
    <w:rsid w:val="001B461A"/>
    <w:rsid w:val="001B5701"/>
    <w:rsid w:val="001B5A17"/>
    <w:rsid w:val="001B5BD0"/>
    <w:rsid w:val="001B6002"/>
    <w:rsid w:val="001B62E3"/>
    <w:rsid w:val="001B6CBA"/>
    <w:rsid w:val="001B7119"/>
    <w:rsid w:val="001B7145"/>
    <w:rsid w:val="001B76CF"/>
    <w:rsid w:val="001B7CDF"/>
    <w:rsid w:val="001B7EAB"/>
    <w:rsid w:val="001C0218"/>
    <w:rsid w:val="001C15B9"/>
    <w:rsid w:val="001C196D"/>
    <w:rsid w:val="001C19A4"/>
    <w:rsid w:val="001C21AA"/>
    <w:rsid w:val="001C2561"/>
    <w:rsid w:val="001C2924"/>
    <w:rsid w:val="001C3080"/>
    <w:rsid w:val="001C4078"/>
    <w:rsid w:val="001C5690"/>
    <w:rsid w:val="001C57B6"/>
    <w:rsid w:val="001C5D7C"/>
    <w:rsid w:val="001C5E7A"/>
    <w:rsid w:val="001C6105"/>
    <w:rsid w:val="001C7994"/>
    <w:rsid w:val="001C7A5E"/>
    <w:rsid w:val="001D0417"/>
    <w:rsid w:val="001D0EA5"/>
    <w:rsid w:val="001D19C9"/>
    <w:rsid w:val="001D20AE"/>
    <w:rsid w:val="001D231F"/>
    <w:rsid w:val="001D23B8"/>
    <w:rsid w:val="001D319C"/>
    <w:rsid w:val="001D3D0E"/>
    <w:rsid w:val="001D4B8E"/>
    <w:rsid w:val="001D4E0E"/>
    <w:rsid w:val="001D5AE9"/>
    <w:rsid w:val="001D77C5"/>
    <w:rsid w:val="001E007C"/>
    <w:rsid w:val="001E0BAE"/>
    <w:rsid w:val="001E13C7"/>
    <w:rsid w:val="001E13EB"/>
    <w:rsid w:val="001E145B"/>
    <w:rsid w:val="001E15A7"/>
    <w:rsid w:val="001E19E1"/>
    <w:rsid w:val="001E289D"/>
    <w:rsid w:val="001E2AB4"/>
    <w:rsid w:val="001E2F79"/>
    <w:rsid w:val="001E3067"/>
    <w:rsid w:val="001E3B47"/>
    <w:rsid w:val="001E3D18"/>
    <w:rsid w:val="001E499F"/>
    <w:rsid w:val="001E6D18"/>
    <w:rsid w:val="001E7075"/>
    <w:rsid w:val="001E70A2"/>
    <w:rsid w:val="001E77C2"/>
    <w:rsid w:val="001F0189"/>
    <w:rsid w:val="001F046C"/>
    <w:rsid w:val="001F08FC"/>
    <w:rsid w:val="001F1391"/>
    <w:rsid w:val="001F1894"/>
    <w:rsid w:val="001F1D17"/>
    <w:rsid w:val="001F28BD"/>
    <w:rsid w:val="001F345D"/>
    <w:rsid w:val="001F51A4"/>
    <w:rsid w:val="001F54D4"/>
    <w:rsid w:val="001F54D9"/>
    <w:rsid w:val="001F62F1"/>
    <w:rsid w:val="001F639E"/>
    <w:rsid w:val="001F69C7"/>
    <w:rsid w:val="001F6ED5"/>
    <w:rsid w:val="001F775B"/>
    <w:rsid w:val="002000F6"/>
    <w:rsid w:val="0020035A"/>
    <w:rsid w:val="002009B4"/>
    <w:rsid w:val="00201191"/>
    <w:rsid w:val="002016EB"/>
    <w:rsid w:val="002029A0"/>
    <w:rsid w:val="00202AF7"/>
    <w:rsid w:val="00202D7A"/>
    <w:rsid w:val="00203361"/>
    <w:rsid w:val="00203C4F"/>
    <w:rsid w:val="00204E8F"/>
    <w:rsid w:val="00205FE5"/>
    <w:rsid w:val="00206166"/>
    <w:rsid w:val="00206414"/>
    <w:rsid w:val="00206903"/>
    <w:rsid w:val="00206A57"/>
    <w:rsid w:val="00206D9E"/>
    <w:rsid w:val="00207520"/>
    <w:rsid w:val="00207A7F"/>
    <w:rsid w:val="00207DA1"/>
    <w:rsid w:val="00207EAF"/>
    <w:rsid w:val="002101CE"/>
    <w:rsid w:val="002109BD"/>
    <w:rsid w:val="002112E5"/>
    <w:rsid w:val="002113F9"/>
    <w:rsid w:val="00211737"/>
    <w:rsid w:val="002127CE"/>
    <w:rsid w:val="00212A4E"/>
    <w:rsid w:val="00212A76"/>
    <w:rsid w:val="00212AC0"/>
    <w:rsid w:val="00212FD6"/>
    <w:rsid w:val="00212FD9"/>
    <w:rsid w:val="002134CC"/>
    <w:rsid w:val="002139B0"/>
    <w:rsid w:val="00213E50"/>
    <w:rsid w:val="0021410C"/>
    <w:rsid w:val="00215390"/>
    <w:rsid w:val="0021580D"/>
    <w:rsid w:val="00215A61"/>
    <w:rsid w:val="0021626C"/>
    <w:rsid w:val="00216307"/>
    <w:rsid w:val="002178C0"/>
    <w:rsid w:val="002212E8"/>
    <w:rsid w:val="00221A1A"/>
    <w:rsid w:val="00221F24"/>
    <w:rsid w:val="00222A60"/>
    <w:rsid w:val="00222DE4"/>
    <w:rsid w:val="0022311C"/>
    <w:rsid w:val="0022447B"/>
    <w:rsid w:val="00224CF7"/>
    <w:rsid w:val="00224EB8"/>
    <w:rsid w:val="00225C39"/>
    <w:rsid w:val="00226818"/>
    <w:rsid w:val="002272A7"/>
    <w:rsid w:val="00227E6D"/>
    <w:rsid w:val="00230046"/>
    <w:rsid w:val="002302E9"/>
    <w:rsid w:val="002302FA"/>
    <w:rsid w:val="00230859"/>
    <w:rsid w:val="00231275"/>
    <w:rsid w:val="00231DB1"/>
    <w:rsid w:val="00233AFB"/>
    <w:rsid w:val="00234558"/>
    <w:rsid w:val="0023474E"/>
    <w:rsid w:val="00234F4E"/>
    <w:rsid w:val="00235124"/>
    <w:rsid w:val="00235F22"/>
    <w:rsid w:val="002364EC"/>
    <w:rsid w:val="002365FA"/>
    <w:rsid w:val="00236B2B"/>
    <w:rsid w:val="002374AE"/>
    <w:rsid w:val="002375BD"/>
    <w:rsid w:val="0024020D"/>
    <w:rsid w:val="002406DB"/>
    <w:rsid w:val="00241BBA"/>
    <w:rsid w:val="00241C71"/>
    <w:rsid w:val="0024315A"/>
    <w:rsid w:val="00243735"/>
    <w:rsid w:val="00243897"/>
    <w:rsid w:val="00243AE4"/>
    <w:rsid w:val="00243AEB"/>
    <w:rsid w:val="0024459A"/>
    <w:rsid w:val="00244C9E"/>
    <w:rsid w:val="00244D3E"/>
    <w:rsid w:val="00245389"/>
    <w:rsid w:val="002453AE"/>
    <w:rsid w:val="00245B4D"/>
    <w:rsid w:val="00245E86"/>
    <w:rsid w:val="0024612C"/>
    <w:rsid w:val="00247E86"/>
    <w:rsid w:val="00250D31"/>
    <w:rsid w:val="002516D8"/>
    <w:rsid w:val="0025278A"/>
    <w:rsid w:val="00252C52"/>
    <w:rsid w:val="00253A46"/>
    <w:rsid w:val="002555ED"/>
    <w:rsid w:val="00255ACD"/>
    <w:rsid w:val="002577E0"/>
    <w:rsid w:val="00257843"/>
    <w:rsid w:val="00260266"/>
    <w:rsid w:val="002604BD"/>
    <w:rsid w:val="002605F3"/>
    <w:rsid w:val="00260647"/>
    <w:rsid w:val="002614C8"/>
    <w:rsid w:val="0026224D"/>
    <w:rsid w:val="002629A0"/>
    <w:rsid w:val="00263249"/>
    <w:rsid w:val="00263653"/>
    <w:rsid w:val="002640D9"/>
    <w:rsid w:val="002650D3"/>
    <w:rsid w:val="00266FEB"/>
    <w:rsid w:val="00267FCA"/>
    <w:rsid w:val="00270685"/>
    <w:rsid w:val="00271424"/>
    <w:rsid w:val="002718E5"/>
    <w:rsid w:val="00271C8B"/>
    <w:rsid w:val="00271CC8"/>
    <w:rsid w:val="00272D63"/>
    <w:rsid w:val="00273103"/>
    <w:rsid w:val="002738EE"/>
    <w:rsid w:val="002739BD"/>
    <w:rsid w:val="00274A18"/>
    <w:rsid w:val="002752D9"/>
    <w:rsid w:val="002807F5"/>
    <w:rsid w:val="00280FBA"/>
    <w:rsid w:val="002810C9"/>
    <w:rsid w:val="002816C6"/>
    <w:rsid w:val="00281A37"/>
    <w:rsid w:val="00281E66"/>
    <w:rsid w:val="002826DC"/>
    <w:rsid w:val="00282A90"/>
    <w:rsid w:val="00283E3E"/>
    <w:rsid w:val="00285837"/>
    <w:rsid w:val="00286A4C"/>
    <w:rsid w:val="00286A8E"/>
    <w:rsid w:val="002877BB"/>
    <w:rsid w:val="00287965"/>
    <w:rsid w:val="00287A2D"/>
    <w:rsid w:val="00291B0D"/>
    <w:rsid w:val="00291C94"/>
    <w:rsid w:val="00291CA2"/>
    <w:rsid w:val="00292447"/>
    <w:rsid w:val="002927CA"/>
    <w:rsid w:val="0029283E"/>
    <w:rsid w:val="00293788"/>
    <w:rsid w:val="00293B77"/>
    <w:rsid w:val="00293F16"/>
    <w:rsid w:val="00293F1C"/>
    <w:rsid w:val="0029406B"/>
    <w:rsid w:val="00294C97"/>
    <w:rsid w:val="00295312"/>
    <w:rsid w:val="00295D50"/>
    <w:rsid w:val="0029602F"/>
    <w:rsid w:val="00296FC9"/>
    <w:rsid w:val="002A08EA"/>
    <w:rsid w:val="002A1121"/>
    <w:rsid w:val="002A118A"/>
    <w:rsid w:val="002A135E"/>
    <w:rsid w:val="002A1486"/>
    <w:rsid w:val="002A1965"/>
    <w:rsid w:val="002A1DC0"/>
    <w:rsid w:val="002A1EC7"/>
    <w:rsid w:val="002A1EEC"/>
    <w:rsid w:val="002A1F77"/>
    <w:rsid w:val="002A22A0"/>
    <w:rsid w:val="002A2F99"/>
    <w:rsid w:val="002A30DB"/>
    <w:rsid w:val="002A3C36"/>
    <w:rsid w:val="002A461F"/>
    <w:rsid w:val="002A4BD6"/>
    <w:rsid w:val="002A4CFF"/>
    <w:rsid w:val="002A5374"/>
    <w:rsid w:val="002A6922"/>
    <w:rsid w:val="002A6A17"/>
    <w:rsid w:val="002A7345"/>
    <w:rsid w:val="002A7F2A"/>
    <w:rsid w:val="002B0032"/>
    <w:rsid w:val="002B0EB6"/>
    <w:rsid w:val="002B1617"/>
    <w:rsid w:val="002B1DFA"/>
    <w:rsid w:val="002B2208"/>
    <w:rsid w:val="002B3190"/>
    <w:rsid w:val="002B3906"/>
    <w:rsid w:val="002B3A74"/>
    <w:rsid w:val="002B43BB"/>
    <w:rsid w:val="002B4A1F"/>
    <w:rsid w:val="002B58F3"/>
    <w:rsid w:val="002B5C05"/>
    <w:rsid w:val="002B5CEF"/>
    <w:rsid w:val="002B6B16"/>
    <w:rsid w:val="002C0182"/>
    <w:rsid w:val="002C0407"/>
    <w:rsid w:val="002C0B86"/>
    <w:rsid w:val="002C1169"/>
    <w:rsid w:val="002C1DC0"/>
    <w:rsid w:val="002C259F"/>
    <w:rsid w:val="002C2BF8"/>
    <w:rsid w:val="002C2C9C"/>
    <w:rsid w:val="002C2D26"/>
    <w:rsid w:val="002C2DF2"/>
    <w:rsid w:val="002C34C1"/>
    <w:rsid w:val="002C3B48"/>
    <w:rsid w:val="002C3B76"/>
    <w:rsid w:val="002C4F80"/>
    <w:rsid w:val="002C516E"/>
    <w:rsid w:val="002C5594"/>
    <w:rsid w:val="002C5711"/>
    <w:rsid w:val="002C60FB"/>
    <w:rsid w:val="002C6264"/>
    <w:rsid w:val="002C7263"/>
    <w:rsid w:val="002C7653"/>
    <w:rsid w:val="002C7994"/>
    <w:rsid w:val="002C7F89"/>
    <w:rsid w:val="002C7FD8"/>
    <w:rsid w:val="002D02B0"/>
    <w:rsid w:val="002D0FDD"/>
    <w:rsid w:val="002D18CE"/>
    <w:rsid w:val="002D1A69"/>
    <w:rsid w:val="002D247E"/>
    <w:rsid w:val="002D26C4"/>
    <w:rsid w:val="002D2FE5"/>
    <w:rsid w:val="002D3F3E"/>
    <w:rsid w:val="002D4C36"/>
    <w:rsid w:val="002D4C82"/>
    <w:rsid w:val="002D50BC"/>
    <w:rsid w:val="002D68CE"/>
    <w:rsid w:val="002E00EF"/>
    <w:rsid w:val="002E0848"/>
    <w:rsid w:val="002E0B6E"/>
    <w:rsid w:val="002E0F70"/>
    <w:rsid w:val="002E2BD2"/>
    <w:rsid w:val="002E2E5A"/>
    <w:rsid w:val="002E314C"/>
    <w:rsid w:val="002E3298"/>
    <w:rsid w:val="002E44A3"/>
    <w:rsid w:val="002E479A"/>
    <w:rsid w:val="002E5427"/>
    <w:rsid w:val="002E5A6F"/>
    <w:rsid w:val="002E7778"/>
    <w:rsid w:val="002E7EF1"/>
    <w:rsid w:val="002F00D8"/>
    <w:rsid w:val="002F0A9E"/>
    <w:rsid w:val="002F0FB3"/>
    <w:rsid w:val="002F1C4A"/>
    <w:rsid w:val="002F27ED"/>
    <w:rsid w:val="002F306F"/>
    <w:rsid w:val="002F314C"/>
    <w:rsid w:val="002F31C4"/>
    <w:rsid w:val="002F36DA"/>
    <w:rsid w:val="002F3D75"/>
    <w:rsid w:val="002F585F"/>
    <w:rsid w:val="002F659C"/>
    <w:rsid w:val="002F68A6"/>
    <w:rsid w:val="002F6B2B"/>
    <w:rsid w:val="002F6C7F"/>
    <w:rsid w:val="002F78A4"/>
    <w:rsid w:val="002F7AB9"/>
    <w:rsid w:val="002F7C4C"/>
    <w:rsid w:val="00300261"/>
    <w:rsid w:val="0030126D"/>
    <w:rsid w:val="00302067"/>
    <w:rsid w:val="0030238D"/>
    <w:rsid w:val="003030DE"/>
    <w:rsid w:val="0030331C"/>
    <w:rsid w:val="0030365B"/>
    <w:rsid w:val="00303FCD"/>
    <w:rsid w:val="00304805"/>
    <w:rsid w:val="00304D60"/>
    <w:rsid w:val="00306391"/>
    <w:rsid w:val="00306A68"/>
    <w:rsid w:val="00310770"/>
    <w:rsid w:val="003119D9"/>
    <w:rsid w:val="00312C85"/>
    <w:rsid w:val="003132F2"/>
    <w:rsid w:val="003138A7"/>
    <w:rsid w:val="00313EC3"/>
    <w:rsid w:val="00313ED8"/>
    <w:rsid w:val="00314037"/>
    <w:rsid w:val="00314068"/>
    <w:rsid w:val="0031417F"/>
    <w:rsid w:val="00314B1F"/>
    <w:rsid w:val="0031564F"/>
    <w:rsid w:val="00315BB9"/>
    <w:rsid w:val="0031644E"/>
    <w:rsid w:val="00320D52"/>
    <w:rsid w:val="00320D65"/>
    <w:rsid w:val="00320E96"/>
    <w:rsid w:val="0032210D"/>
    <w:rsid w:val="003226C0"/>
    <w:rsid w:val="003236F6"/>
    <w:rsid w:val="00323F18"/>
    <w:rsid w:val="00324059"/>
    <w:rsid w:val="003245B4"/>
    <w:rsid w:val="00324B96"/>
    <w:rsid w:val="00325892"/>
    <w:rsid w:val="00325DC5"/>
    <w:rsid w:val="00325DDF"/>
    <w:rsid w:val="003266AE"/>
    <w:rsid w:val="00326E0D"/>
    <w:rsid w:val="00330C79"/>
    <w:rsid w:val="00332B35"/>
    <w:rsid w:val="00333448"/>
    <w:rsid w:val="00334132"/>
    <w:rsid w:val="0033442F"/>
    <w:rsid w:val="0033477A"/>
    <w:rsid w:val="00334FA7"/>
    <w:rsid w:val="00336FDD"/>
    <w:rsid w:val="00337179"/>
    <w:rsid w:val="00337989"/>
    <w:rsid w:val="00337A1A"/>
    <w:rsid w:val="00337B2A"/>
    <w:rsid w:val="00337F87"/>
    <w:rsid w:val="00340A34"/>
    <w:rsid w:val="00340B58"/>
    <w:rsid w:val="00341B91"/>
    <w:rsid w:val="00341D48"/>
    <w:rsid w:val="003423FD"/>
    <w:rsid w:val="00343EE5"/>
    <w:rsid w:val="00345571"/>
    <w:rsid w:val="00345D6B"/>
    <w:rsid w:val="00345DA0"/>
    <w:rsid w:val="00345F9C"/>
    <w:rsid w:val="0034603B"/>
    <w:rsid w:val="00350390"/>
    <w:rsid w:val="003515E4"/>
    <w:rsid w:val="00351C5A"/>
    <w:rsid w:val="00352015"/>
    <w:rsid w:val="00352193"/>
    <w:rsid w:val="0035296C"/>
    <w:rsid w:val="00352D48"/>
    <w:rsid w:val="00352E77"/>
    <w:rsid w:val="00353A48"/>
    <w:rsid w:val="00354837"/>
    <w:rsid w:val="0035532E"/>
    <w:rsid w:val="0035601D"/>
    <w:rsid w:val="003561AE"/>
    <w:rsid w:val="00356541"/>
    <w:rsid w:val="003604D9"/>
    <w:rsid w:val="00361BA1"/>
    <w:rsid w:val="0036267C"/>
    <w:rsid w:val="00362751"/>
    <w:rsid w:val="00362817"/>
    <w:rsid w:val="003629DE"/>
    <w:rsid w:val="0036485A"/>
    <w:rsid w:val="00364997"/>
    <w:rsid w:val="003651C7"/>
    <w:rsid w:val="003661E7"/>
    <w:rsid w:val="0036657E"/>
    <w:rsid w:val="003666A1"/>
    <w:rsid w:val="00366F0E"/>
    <w:rsid w:val="0036717F"/>
    <w:rsid w:val="003676F8"/>
    <w:rsid w:val="00367C3E"/>
    <w:rsid w:val="00367CE5"/>
    <w:rsid w:val="0037035F"/>
    <w:rsid w:val="003705C8"/>
    <w:rsid w:val="0037092D"/>
    <w:rsid w:val="00370BB7"/>
    <w:rsid w:val="00370BE6"/>
    <w:rsid w:val="00370E65"/>
    <w:rsid w:val="00370F46"/>
    <w:rsid w:val="003711A1"/>
    <w:rsid w:val="003712B1"/>
    <w:rsid w:val="0037148E"/>
    <w:rsid w:val="003718EF"/>
    <w:rsid w:val="00371B4D"/>
    <w:rsid w:val="003720BF"/>
    <w:rsid w:val="003721E0"/>
    <w:rsid w:val="00372CB1"/>
    <w:rsid w:val="00373038"/>
    <w:rsid w:val="00373149"/>
    <w:rsid w:val="003736A2"/>
    <w:rsid w:val="003739BF"/>
    <w:rsid w:val="00373B60"/>
    <w:rsid w:val="00374CF2"/>
    <w:rsid w:val="0037612A"/>
    <w:rsid w:val="0037614B"/>
    <w:rsid w:val="00376C2E"/>
    <w:rsid w:val="0037793A"/>
    <w:rsid w:val="00377CBF"/>
    <w:rsid w:val="003807CD"/>
    <w:rsid w:val="00380BF2"/>
    <w:rsid w:val="0038155B"/>
    <w:rsid w:val="00381A91"/>
    <w:rsid w:val="00382393"/>
    <w:rsid w:val="003823A8"/>
    <w:rsid w:val="00382B52"/>
    <w:rsid w:val="00382EC9"/>
    <w:rsid w:val="003831B6"/>
    <w:rsid w:val="003831EC"/>
    <w:rsid w:val="00383396"/>
    <w:rsid w:val="0038341E"/>
    <w:rsid w:val="0038474F"/>
    <w:rsid w:val="003855CB"/>
    <w:rsid w:val="00385A00"/>
    <w:rsid w:val="00385BBD"/>
    <w:rsid w:val="003864E7"/>
    <w:rsid w:val="00386B40"/>
    <w:rsid w:val="00387468"/>
    <w:rsid w:val="003903C5"/>
    <w:rsid w:val="0039087A"/>
    <w:rsid w:val="00390986"/>
    <w:rsid w:val="003909D8"/>
    <w:rsid w:val="003913AB"/>
    <w:rsid w:val="00391532"/>
    <w:rsid w:val="00392AB9"/>
    <w:rsid w:val="0039365D"/>
    <w:rsid w:val="003937CF"/>
    <w:rsid w:val="00393B67"/>
    <w:rsid w:val="00394213"/>
    <w:rsid w:val="003944B6"/>
    <w:rsid w:val="00395560"/>
    <w:rsid w:val="0039667F"/>
    <w:rsid w:val="0039707A"/>
    <w:rsid w:val="003A0884"/>
    <w:rsid w:val="003A0A89"/>
    <w:rsid w:val="003A0F08"/>
    <w:rsid w:val="003A1415"/>
    <w:rsid w:val="003A20D2"/>
    <w:rsid w:val="003A233E"/>
    <w:rsid w:val="003A2A5F"/>
    <w:rsid w:val="003A3601"/>
    <w:rsid w:val="003A3A13"/>
    <w:rsid w:val="003A3D85"/>
    <w:rsid w:val="003A3E98"/>
    <w:rsid w:val="003A5C2D"/>
    <w:rsid w:val="003A6360"/>
    <w:rsid w:val="003A6B66"/>
    <w:rsid w:val="003A784F"/>
    <w:rsid w:val="003A7DD3"/>
    <w:rsid w:val="003B068A"/>
    <w:rsid w:val="003B09A3"/>
    <w:rsid w:val="003B0A30"/>
    <w:rsid w:val="003B0C79"/>
    <w:rsid w:val="003B1C80"/>
    <w:rsid w:val="003B2B52"/>
    <w:rsid w:val="003B3FC8"/>
    <w:rsid w:val="003B45E5"/>
    <w:rsid w:val="003B4B74"/>
    <w:rsid w:val="003B503D"/>
    <w:rsid w:val="003B5A48"/>
    <w:rsid w:val="003B5D6D"/>
    <w:rsid w:val="003B65F8"/>
    <w:rsid w:val="003B6621"/>
    <w:rsid w:val="003B680E"/>
    <w:rsid w:val="003B73E9"/>
    <w:rsid w:val="003B7722"/>
    <w:rsid w:val="003B7925"/>
    <w:rsid w:val="003B79BF"/>
    <w:rsid w:val="003C205D"/>
    <w:rsid w:val="003C2200"/>
    <w:rsid w:val="003C28F7"/>
    <w:rsid w:val="003C2E26"/>
    <w:rsid w:val="003C49D6"/>
    <w:rsid w:val="003C4ABC"/>
    <w:rsid w:val="003C4AD6"/>
    <w:rsid w:val="003C5043"/>
    <w:rsid w:val="003C5069"/>
    <w:rsid w:val="003C644A"/>
    <w:rsid w:val="003C6861"/>
    <w:rsid w:val="003C6B26"/>
    <w:rsid w:val="003C6FA5"/>
    <w:rsid w:val="003D0303"/>
    <w:rsid w:val="003D1331"/>
    <w:rsid w:val="003D168A"/>
    <w:rsid w:val="003D1CEC"/>
    <w:rsid w:val="003D257C"/>
    <w:rsid w:val="003D2D30"/>
    <w:rsid w:val="003D3178"/>
    <w:rsid w:val="003D58DE"/>
    <w:rsid w:val="003D5E6F"/>
    <w:rsid w:val="003D6314"/>
    <w:rsid w:val="003D6A22"/>
    <w:rsid w:val="003D6A65"/>
    <w:rsid w:val="003D7335"/>
    <w:rsid w:val="003E00D2"/>
    <w:rsid w:val="003E1F0D"/>
    <w:rsid w:val="003E3041"/>
    <w:rsid w:val="003E427A"/>
    <w:rsid w:val="003E4B61"/>
    <w:rsid w:val="003E5332"/>
    <w:rsid w:val="003E5DC6"/>
    <w:rsid w:val="003E649A"/>
    <w:rsid w:val="003E6587"/>
    <w:rsid w:val="003E68BF"/>
    <w:rsid w:val="003E6C99"/>
    <w:rsid w:val="003E7F00"/>
    <w:rsid w:val="003F093E"/>
    <w:rsid w:val="003F0CA2"/>
    <w:rsid w:val="003F14D2"/>
    <w:rsid w:val="003F1766"/>
    <w:rsid w:val="003F18D0"/>
    <w:rsid w:val="003F1A18"/>
    <w:rsid w:val="003F1C79"/>
    <w:rsid w:val="003F1CE5"/>
    <w:rsid w:val="003F2614"/>
    <w:rsid w:val="003F2760"/>
    <w:rsid w:val="003F33A1"/>
    <w:rsid w:val="003F3B17"/>
    <w:rsid w:val="003F5CC3"/>
    <w:rsid w:val="003F6314"/>
    <w:rsid w:val="003F6618"/>
    <w:rsid w:val="003F682E"/>
    <w:rsid w:val="003F6DDD"/>
    <w:rsid w:val="003F730D"/>
    <w:rsid w:val="003F791E"/>
    <w:rsid w:val="0040049F"/>
    <w:rsid w:val="00400BC6"/>
    <w:rsid w:val="0040163D"/>
    <w:rsid w:val="004019DB"/>
    <w:rsid w:val="0040203C"/>
    <w:rsid w:val="0040263A"/>
    <w:rsid w:val="00403137"/>
    <w:rsid w:val="00403CEF"/>
    <w:rsid w:val="00404887"/>
    <w:rsid w:val="00405401"/>
    <w:rsid w:val="004054F7"/>
    <w:rsid w:val="00405FAC"/>
    <w:rsid w:val="00406F3A"/>
    <w:rsid w:val="00412134"/>
    <w:rsid w:val="004124E4"/>
    <w:rsid w:val="00412DD8"/>
    <w:rsid w:val="004134F0"/>
    <w:rsid w:val="00413CAB"/>
    <w:rsid w:val="00413ED7"/>
    <w:rsid w:val="004149AE"/>
    <w:rsid w:val="00414BEF"/>
    <w:rsid w:val="004154A4"/>
    <w:rsid w:val="004167E0"/>
    <w:rsid w:val="00416F22"/>
    <w:rsid w:val="00420350"/>
    <w:rsid w:val="00420935"/>
    <w:rsid w:val="0042126A"/>
    <w:rsid w:val="004219EA"/>
    <w:rsid w:val="00422329"/>
    <w:rsid w:val="0042236D"/>
    <w:rsid w:val="00422DA7"/>
    <w:rsid w:val="00424B48"/>
    <w:rsid w:val="00425058"/>
    <w:rsid w:val="00425D91"/>
    <w:rsid w:val="004279D0"/>
    <w:rsid w:val="004302E4"/>
    <w:rsid w:val="00430A4A"/>
    <w:rsid w:val="004311C0"/>
    <w:rsid w:val="00431D47"/>
    <w:rsid w:val="00431FDC"/>
    <w:rsid w:val="0043246E"/>
    <w:rsid w:val="004338B2"/>
    <w:rsid w:val="00433C4E"/>
    <w:rsid w:val="00434418"/>
    <w:rsid w:val="00434594"/>
    <w:rsid w:val="00434E8D"/>
    <w:rsid w:val="00435295"/>
    <w:rsid w:val="00435D04"/>
    <w:rsid w:val="0043660E"/>
    <w:rsid w:val="00436A76"/>
    <w:rsid w:val="004375E4"/>
    <w:rsid w:val="00440621"/>
    <w:rsid w:val="00441C15"/>
    <w:rsid w:val="00442314"/>
    <w:rsid w:val="00442BDA"/>
    <w:rsid w:val="00443020"/>
    <w:rsid w:val="00443223"/>
    <w:rsid w:val="00443802"/>
    <w:rsid w:val="004443D6"/>
    <w:rsid w:val="00444ADF"/>
    <w:rsid w:val="00444E8F"/>
    <w:rsid w:val="004459A3"/>
    <w:rsid w:val="00446977"/>
    <w:rsid w:val="004469E4"/>
    <w:rsid w:val="0044700C"/>
    <w:rsid w:val="00447358"/>
    <w:rsid w:val="00447B16"/>
    <w:rsid w:val="00447C01"/>
    <w:rsid w:val="00447C3D"/>
    <w:rsid w:val="00447F01"/>
    <w:rsid w:val="004511FD"/>
    <w:rsid w:val="004512C6"/>
    <w:rsid w:val="004521CA"/>
    <w:rsid w:val="004523A1"/>
    <w:rsid w:val="0045240F"/>
    <w:rsid w:val="00452A49"/>
    <w:rsid w:val="0045341F"/>
    <w:rsid w:val="00453D29"/>
    <w:rsid w:val="004540D5"/>
    <w:rsid w:val="00454A0F"/>
    <w:rsid w:val="00455296"/>
    <w:rsid w:val="00456299"/>
    <w:rsid w:val="00456BA2"/>
    <w:rsid w:val="0045719F"/>
    <w:rsid w:val="004601FA"/>
    <w:rsid w:val="00460D90"/>
    <w:rsid w:val="0046129C"/>
    <w:rsid w:val="00461A20"/>
    <w:rsid w:val="00461C66"/>
    <w:rsid w:val="00462BBD"/>
    <w:rsid w:val="00463181"/>
    <w:rsid w:val="00463705"/>
    <w:rsid w:val="0046486E"/>
    <w:rsid w:val="004650A4"/>
    <w:rsid w:val="0046543E"/>
    <w:rsid w:val="00465747"/>
    <w:rsid w:val="00465CEF"/>
    <w:rsid w:val="00465F9C"/>
    <w:rsid w:val="00466D1B"/>
    <w:rsid w:val="00466D55"/>
    <w:rsid w:val="004670C3"/>
    <w:rsid w:val="0046746D"/>
    <w:rsid w:val="00467C16"/>
    <w:rsid w:val="004705FD"/>
    <w:rsid w:val="00472505"/>
    <w:rsid w:val="00472873"/>
    <w:rsid w:val="00472C1A"/>
    <w:rsid w:val="00472D4F"/>
    <w:rsid w:val="00472E68"/>
    <w:rsid w:val="0047311D"/>
    <w:rsid w:val="00473B7E"/>
    <w:rsid w:val="00473D66"/>
    <w:rsid w:val="00473E62"/>
    <w:rsid w:val="0047450A"/>
    <w:rsid w:val="00474691"/>
    <w:rsid w:val="00474C6E"/>
    <w:rsid w:val="00474D98"/>
    <w:rsid w:val="00475075"/>
    <w:rsid w:val="004751E8"/>
    <w:rsid w:val="004753C5"/>
    <w:rsid w:val="0047584A"/>
    <w:rsid w:val="00475A3B"/>
    <w:rsid w:val="0047685E"/>
    <w:rsid w:val="00476D8C"/>
    <w:rsid w:val="004773FC"/>
    <w:rsid w:val="00477F36"/>
    <w:rsid w:val="004802FA"/>
    <w:rsid w:val="004809A7"/>
    <w:rsid w:val="00480AE8"/>
    <w:rsid w:val="00480BE0"/>
    <w:rsid w:val="00480DC3"/>
    <w:rsid w:val="004810C6"/>
    <w:rsid w:val="0048136B"/>
    <w:rsid w:val="0048162D"/>
    <w:rsid w:val="004819D0"/>
    <w:rsid w:val="004827CC"/>
    <w:rsid w:val="00482FF0"/>
    <w:rsid w:val="004832FE"/>
    <w:rsid w:val="00483930"/>
    <w:rsid w:val="00484185"/>
    <w:rsid w:val="0048461C"/>
    <w:rsid w:val="00484FB1"/>
    <w:rsid w:val="0048509E"/>
    <w:rsid w:val="00485C15"/>
    <w:rsid w:val="00485DAF"/>
    <w:rsid w:val="00486199"/>
    <w:rsid w:val="00486293"/>
    <w:rsid w:val="0048653F"/>
    <w:rsid w:val="00486A09"/>
    <w:rsid w:val="00487167"/>
    <w:rsid w:val="00487489"/>
    <w:rsid w:val="004879CA"/>
    <w:rsid w:val="00487A93"/>
    <w:rsid w:val="00491649"/>
    <w:rsid w:val="0049184E"/>
    <w:rsid w:val="00492317"/>
    <w:rsid w:val="0049327D"/>
    <w:rsid w:val="00494384"/>
    <w:rsid w:val="00494A82"/>
    <w:rsid w:val="00496714"/>
    <w:rsid w:val="0049674D"/>
    <w:rsid w:val="00496A7E"/>
    <w:rsid w:val="00496C50"/>
    <w:rsid w:val="004972F6"/>
    <w:rsid w:val="00497441"/>
    <w:rsid w:val="004A063D"/>
    <w:rsid w:val="004A06D7"/>
    <w:rsid w:val="004A1267"/>
    <w:rsid w:val="004A1CBB"/>
    <w:rsid w:val="004A1D98"/>
    <w:rsid w:val="004A2E6E"/>
    <w:rsid w:val="004A33CA"/>
    <w:rsid w:val="004A384E"/>
    <w:rsid w:val="004A5416"/>
    <w:rsid w:val="004A5C3B"/>
    <w:rsid w:val="004A5DD5"/>
    <w:rsid w:val="004A67B7"/>
    <w:rsid w:val="004A7400"/>
    <w:rsid w:val="004A74D0"/>
    <w:rsid w:val="004A758C"/>
    <w:rsid w:val="004A79F8"/>
    <w:rsid w:val="004B1173"/>
    <w:rsid w:val="004B1B93"/>
    <w:rsid w:val="004B45DF"/>
    <w:rsid w:val="004B502B"/>
    <w:rsid w:val="004B5A21"/>
    <w:rsid w:val="004B5C68"/>
    <w:rsid w:val="004B5EFB"/>
    <w:rsid w:val="004B6E3C"/>
    <w:rsid w:val="004C0251"/>
    <w:rsid w:val="004C0254"/>
    <w:rsid w:val="004C0CFD"/>
    <w:rsid w:val="004C1867"/>
    <w:rsid w:val="004C190C"/>
    <w:rsid w:val="004C1953"/>
    <w:rsid w:val="004C28B1"/>
    <w:rsid w:val="004C3185"/>
    <w:rsid w:val="004C31F8"/>
    <w:rsid w:val="004C3F77"/>
    <w:rsid w:val="004C4BEB"/>
    <w:rsid w:val="004C4DE3"/>
    <w:rsid w:val="004C52E9"/>
    <w:rsid w:val="004C5C94"/>
    <w:rsid w:val="004C6346"/>
    <w:rsid w:val="004C64E7"/>
    <w:rsid w:val="004C6767"/>
    <w:rsid w:val="004C6A2E"/>
    <w:rsid w:val="004C6D41"/>
    <w:rsid w:val="004C7008"/>
    <w:rsid w:val="004C7163"/>
    <w:rsid w:val="004C770B"/>
    <w:rsid w:val="004C7726"/>
    <w:rsid w:val="004C77FF"/>
    <w:rsid w:val="004C7AAF"/>
    <w:rsid w:val="004D0A9B"/>
    <w:rsid w:val="004D164B"/>
    <w:rsid w:val="004D1864"/>
    <w:rsid w:val="004D27CF"/>
    <w:rsid w:val="004D31A9"/>
    <w:rsid w:val="004D340F"/>
    <w:rsid w:val="004D34C3"/>
    <w:rsid w:val="004D4BB6"/>
    <w:rsid w:val="004D51FB"/>
    <w:rsid w:val="004D5256"/>
    <w:rsid w:val="004D58ED"/>
    <w:rsid w:val="004D5A44"/>
    <w:rsid w:val="004D64AE"/>
    <w:rsid w:val="004D74A8"/>
    <w:rsid w:val="004D7550"/>
    <w:rsid w:val="004D7C31"/>
    <w:rsid w:val="004E0A36"/>
    <w:rsid w:val="004E192E"/>
    <w:rsid w:val="004E313D"/>
    <w:rsid w:val="004E32FF"/>
    <w:rsid w:val="004E381C"/>
    <w:rsid w:val="004E3B1F"/>
    <w:rsid w:val="004E4040"/>
    <w:rsid w:val="004E5D5C"/>
    <w:rsid w:val="004E6A1C"/>
    <w:rsid w:val="004E6B11"/>
    <w:rsid w:val="004E6DCB"/>
    <w:rsid w:val="004E6DEF"/>
    <w:rsid w:val="004E76FA"/>
    <w:rsid w:val="004F0F48"/>
    <w:rsid w:val="004F14FE"/>
    <w:rsid w:val="004F162D"/>
    <w:rsid w:val="004F1647"/>
    <w:rsid w:val="004F1A97"/>
    <w:rsid w:val="004F2893"/>
    <w:rsid w:val="004F2D80"/>
    <w:rsid w:val="004F3161"/>
    <w:rsid w:val="004F3CC5"/>
    <w:rsid w:val="004F4387"/>
    <w:rsid w:val="004F54FB"/>
    <w:rsid w:val="004F5542"/>
    <w:rsid w:val="004F582A"/>
    <w:rsid w:val="004F59A0"/>
    <w:rsid w:val="004F5DD8"/>
    <w:rsid w:val="004F6ACA"/>
    <w:rsid w:val="004F7038"/>
    <w:rsid w:val="004F7E8A"/>
    <w:rsid w:val="005010D9"/>
    <w:rsid w:val="00501133"/>
    <w:rsid w:val="00501FF1"/>
    <w:rsid w:val="0050213F"/>
    <w:rsid w:val="0050226A"/>
    <w:rsid w:val="00502352"/>
    <w:rsid w:val="005028F3"/>
    <w:rsid w:val="00504278"/>
    <w:rsid w:val="00504523"/>
    <w:rsid w:val="0050463A"/>
    <w:rsid w:val="005055FC"/>
    <w:rsid w:val="00505657"/>
    <w:rsid w:val="005057EE"/>
    <w:rsid w:val="00505C7A"/>
    <w:rsid w:val="0050649C"/>
    <w:rsid w:val="00506511"/>
    <w:rsid w:val="00506FF5"/>
    <w:rsid w:val="00510AD5"/>
    <w:rsid w:val="0051240D"/>
    <w:rsid w:val="005130A9"/>
    <w:rsid w:val="005132F8"/>
    <w:rsid w:val="00513712"/>
    <w:rsid w:val="00513CE1"/>
    <w:rsid w:val="00514262"/>
    <w:rsid w:val="00514B6D"/>
    <w:rsid w:val="00514EAB"/>
    <w:rsid w:val="005157CA"/>
    <w:rsid w:val="0051582E"/>
    <w:rsid w:val="00516D3F"/>
    <w:rsid w:val="00517087"/>
    <w:rsid w:val="005171F6"/>
    <w:rsid w:val="0051795D"/>
    <w:rsid w:val="00517B46"/>
    <w:rsid w:val="0052064C"/>
    <w:rsid w:val="005208A0"/>
    <w:rsid w:val="00520F1E"/>
    <w:rsid w:val="00521305"/>
    <w:rsid w:val="005214BF"/>
    <w:rsid w:val="00521ED4"/>
    <w:rsid w:val="00522B43"/>
    <w:rsid w:val="00522ED3"/>
    <w:rsid w:val="00524149"/>
    <w:rsid w:val="005244B9"/>
    <w:rsid w:val="005245FA"/>
    <w:rsid w:val="00524BC3"/>
    <w:rsid w:val="0052522C"/>
    <w:rsid w:val="00526773"/>
    <w:rsid w:val="005310CA"/>
    <w:rsid w:val="00531E4E"/>
    <w:rsid w:val="00531E53"/>
    <w:rsid w:val="00532055"/>
    <w:rsid w:val="005333F0"/>
    <w:rsid w:val="005334EB"/>
    <w:rsid w:val="005337CC"/>
    <w:rsid w:val="00534212"/>
    <w:rsid w:val="00534833"/>
    <w:rsid w:val="00534907"/>
    <w:rsid w:val="005354FC"/>
    <w:rsid w:val="00535C7A"/>
    <w:rsid w:val="00537316"/>
    <w:rsid w:val="005373F8"/>
    <w:rsid w:val="0053760C"/>
    <w:rsid w:val="00540971"/>
    <w:rsid w:val="00540F12"/>
    <w:rsid w:val="00541B56"/>
    <w:rsid w:val="00542321"/>
    <w:rsid w:val="00542465"/>
    <w:rsid w:val="00542EEA"/>
    <w:rsid w:val="00542F94"/>
    <w:rsid w:val="00543ECD"/>
    <w:rsid w:val="005445BF"/>
    <w:rsid w:val="00544843"/>
    <w:rsid w:val="00547711"/>
    <w:rsid w:val="00547AF8"/>
    <w:rsid w:val="00550027"/>
    <w:rsid w:val="005504C0"/>
    <w:rsid w:val="005506C0"/>
    <w:rsid w:val="00551459"/>
    <w:rsid w:val="00552369"/>
    <w:rsid w:val="00552B89"/>
    <w:rsid w:val="00552DCC"/>
    <w:rsid w:val="00552F21"/>
    <w:rsid w:val="0055362A"/>
    <w:rsid w:val="00555069"/>
    <w:rsid w:val="00556A61"/>
    <w:rsid w:val="005574CE"/>
    <w:rsid w:val="00560015"/>
    <w:rsid w:val="0056050E"/>
    <w:rsid w:val="0056097F"/>
    <w:rsid w:val="00560A5F"/>
    <w:rsid w:val="00560E1F"/>
    <w:rsid w:val="00561447"/>
    <w:rsid w:val="00562011"/>
    <w:rsid w:val="005620BD"/>
    <w:rsid w:val="0056225A"/>
    <w:rsid w:val="005627C1"/>
    <w:rsid w:val="00562889"/>
    <w:rsid w:val="00562BB9"/>
    <w:rsid w:val="00563558"/>
    <w:rsid w:val="005642A9"/>
    <w:rsid w:val="005655C2"/>
    <w:rsid w:val="00565A36"/>
    <w:rsid w:val="005661EA"/>
    <w:rsid w:val="0056656B"/>
    <w:rsid w:val="00567674"/>
    <w:rsid w:val="00567CA4"/>
    <w:rsid w:val="0057084F"/>
    <w:rsid w:val="00571028"/>
    <w:rsid w:val="005715BC"/>
    <w:rsid w:val="0057188D"/>
    <w:rsid w:val="0057199D"/>
    <w:rsid w:val="00571E7B"/>
    <w:rsid w:val="005720FE"/>
    <w:rsid w:val="005722F7"/>
    <w:rsid w:val="00572929"/>
    <w:rsid w:val="005729F6"/>
    <w:rsid w:val="00572E51"/>
    <w:rsid w:val="005732CF"/>
    <w:rsid w:val="00573B6C"/>
    <w:rsid w:val="00573BA8"/>
    <w:rsid w:val="005756CA"/>
    <w:rsid w:val="005763E8"/>
    <w:rsid w:val="00576B06"/>
    <w:rsid w:val="00576B84"/>
    <w:rsid w:val="00577099"/>
    <w:rsid w:val="00577251"/>
    <w:rsid w:val="00577A42"/>
    <w:rsid w:val="00577BB9"/>
    <w:rsid w:val="00577E34"/>
    <w:rsid w:val="00580354"/>
    <w:rsid w:val="00580A60"/>
    <w:rsid w:val="005814B8"/>
    <w:rsid w:val="005819E6"/>
    <w:rsid w:val="0058251D"/>
    <w:rsid w:val="00582C4A"/>
    <w:rsid w:val="00583EBF"/>
    <w:rsid w:val="00584390"/>
    <w:rsid w:val="00584DBD"/>
    <w:rsid w:val="005857D8"/>
    <w:rsid w:val="00585F42"/>
    <w:rsid w:val="00586035"/>
    <w:rsid w:val="00586FDA"/>
    <w:rsid w:val="00587358"/>
    <w:rsid w:val="00587AE5"/>
    <w:rsid w:val="00587BB1"/>
    <w:rsid w:val="00590DE8"/>
    <w:rsid w:val="00590EAD"/>
    <w:rsid w:val="00591822"/>
    <w:rsid w:val="00591AB8"/>
    <w:rsid w:val="00592365"/>
    <w:rsid w:val="005927DC"/>
    <w:rsid w:val="0059284F"/>
    <w:rsid w:val="00592A13"/>
    <w:rsid w:val="00592E05"/>
    <w:rsid w:val="00592E77"/>
    <w:rsid w:val="005934F3"/>
    <w:rsid w:val="005939E9"/>
    <w:rsid w:val="00594702"/>
    <w:rsid w:val="0059472E"/>
    <w:rsid w:val="005950AC"/>
    <w:rsid w:val="005950C3"/>
    <w:rsid w:val="00595881"/>
    <w:rsid w:val="00596002"/>
    <w:rsid w:val="00596110"/>
    <w:rsid w:val="0059656C"/>
    <w:rsid w:val="0059781A"/>
    <w:rsid w:val="005A05B4"/>
    <w:rsid w:val="005A06C7"/>
    <w:rsid w:val="005A0758"/>
    <w:rsid w:val="005A0AD2"/>
    <w:rsid w:val="005A17B5"/>
    <w:rsid w:val="005A3253"/>
    <w:rsid w:val="005A36A7"/>
    <w:rsid w:val="005A39C0"/>
    <w:rsid w:val="005A3F7C"/>
    <w:rsid w:val="005A47B4"/>
    <w:rsid w:val="005A4ABE"/>
    <w:rsid w:val="005A6007"/>
    <w:rsid w:val="005A6A6B"/>
    <w:rsid w:val="005A7B14"/>
    <w:rsid w:val="005A7E22"/>
    <w:rsid w:val="005B3321"/>
    <w:rsid w:val="005B344E"/>
    <w:rsid w:val="005B364C"/>
    <w:rsid w:val="005B544B"/>
    <w:rsid w:val="005B55B1"/>
    <w:rsid w:val="005B6EC5"/>
    <w:rsid w:val="005B7693"/>
    <w:rsid w:val="005C067C"/>
    <w:rsid w:val="005C0C74"/>
    <w:rsid w:val="005C19CB"/>
    <w:rsid w:val="005C2309"/>
    <w:rsid w:val="005C232A"/>
    <w:rsid w:val="005C2862"/>
    <w:rsid w:val="005C2B1E"/>
    <w:rsid w:val="005C33E3"/>
    <w:rsid w:val="005C373F"/>
    <w:rsid w:val="005C39AA"/>
    <w:rsid w:val="005C4353"/>
    <w:rsid w:val="005C4CA2"/>
    <w:rsid w:val="005C54E7"/>
    <w:rsid w:val="005C6D20"/>
    <w:rsid w:val="005C75C8"/>
    <w:rsid w:val="005C7608"/>
    <w:rsid w:val="005C7803"/>
    <w:rsid w:val="005C7A56"/>
    <w:rsid w:val="005C7C52"/>
    <w:rsid w:val="005D068F"/>
    <w:rsid w:val="005D07EA"/>
    <w:rsid w:val="005D0DF1"/>
    <w:rsid w:val="005D11C8"/>
    <w:rsid w:val="005D1A9E"/>
    <w:rsid w:val="005D1B6A"/>
    <w:rsid w:val="005D1EEA"/>
    <w:rsid w:val="005D2BB0"/>
    <w:rsid w:val="005D2BC7"/>
    <w:rsid w:val="005D2D11"/>
    <w:rsid w:val="005D3040"/>
    <w:rsid w:val="005D3E0D"/>
    <w:rsid w:val="005D4324"/>
    <w:rsid w:val="005D4669"/>
    <w:rsid w:val="005D57CA"/>
    <w:rsid w:val="005D581E"/>
    <w:rsid w:val="005D5D9D"/>
    <w:rsid w:val="005D66FE"/>
    <w:rsid w:val="005D790D"/>
    <w:rsid w:val="005D7D45"/>
    <w:rsid w:val="005D7EFC"/>
    <w:rsid w:val="005E0831"/>
    <w:rsid w:val="005E15B8"/>
    <w:rsid w:val="005E1E8F"/>
    <w:rsid w:val="005E25B5"/>
    <w:rsid w:val="005E36B2"/>
    <w:rsid w:val="005E4435"/>
    <w:rsid w:val="005E4CF6"/>
    <w:rsid w:val="005E4EAE"/>
    <w:rsid w:val="005E5412"/>
    <w:rsid w:val="005E6265"/>
    <w:rsid w:val="005E7B39"/>
    <w:rsid w:val="005F0FA9"/>
    <w:rsid w:val="005F11BE"/>
    <w:rsid w:val="005F2B16"/>
    <w:rsid w:val="005F2EAA"/>
    <w:rsid w:val="005F2FF5"/>
    <w:rsid w:val="005F3283"/>
    <w:rsid w:val="005F4B92"/>
    <w:rsid w:val="005F4C54"/>
    <w:rsid w:val="005F51FC"/>
    <w:rsid w:val="005F5874"/>
    <w:rsid w:val="005F598D"/>
    <w:rsid w:val="005F6276"/>
    <w:rsid w:val="005F6773"/>
    <w:rsid w:val="005F7497"/>
    <w:rsid w:val="005F7F27"/>
    <w:rsid w:val="00600B57"/>
    <w:rsid w:val="00601425"/>
    <w:rsid w:val="0060353D"/>
    <w:rsid w:val="006052C2"/>
    <w:rsid w:val="00605515"/>
    <w:rsid w:val="00605627"/>
    <w:rsid w:val="00605C17"/>
    <w:rsid w:val="0060667F"/>
    <w:rsid w:val="00606CBB"/>
    <w:rsid w:val="00607B0E"/>
    <w:rsid w:val="00610576"/>
    <w:rsid w:val="00611551"/>
    <w:rsid w:val="006118BF"/>
    <w:rsid w:val="0061298A"/>
    <w:rsid w:val="0061421F"/>
    <w:rsid w:val="00614345"/>
    <w:rsid w:val="006144FF"/>
    <w:rsid w:val="00614964"/>
    <w:rsid w:val="00614D6D"/>
    <w:rsid w:val="0061694B"/>
    <w:rsid w:val="00616A88"/>
    <w:rsid w:val="00616C36"/>
    <w:rsid w:val="006172B3"/>
    <w:rsid w:val="006178AD"/>
    <w:rsid w:val="00621360"/>
    <w:rsid w:val="00621394"/>
    <w:rsid w:val="00621E99"/>
    <w:rsid w:val="00622779"/>
    <w:rsid w:val="006228DD"/>
    <w:rsid w:val="00622DA4"/>
    <w:rsid w:val="00622F89"/>
    <w:rsid w:val="006234B6"/>
    <w:rsid w:val="006236CA"/>
    <w:rsid w:val="00623DF8"/>
    <w:rsid w:val="00623F15"/>
    <w:rsid w:val="00624292"/>
    <w:rsid w:val="00625880"/>
    <w:rsid w:val="00625A3F"/>
    <w:rsid w:val="00625D8A"/>
    <w:rsid w:val="00626759"/>
    <w:rsid w:val="0063010F"/>
    <w:rsid w:val="006303B5"/>
    <w:rsid w:val="00630599"/>
    <w:rsid w:val="006308AC"/>
    <w:rsid w:val="00630E86"/>
    <w:rsid w:val="006312EE"/>
    <w:rsid w:val="0063142B"/>
    <w:rsid w:val="00631F91"/>
    <w:rsid w:val="00632C77"/>
    <w:rsid w:val="00632CD0"/>
    <w:rsid w:val="00633375"/>
    <w:rsid w:val="00633D0A"/>
    <w:rsid w:val="00634AD4"/>
    <w:rsid w:val="00635249"/>
    <w:rsid w:val="0063598D"/>
    <w:rsid w:val="00636057"/>
    <w:rsid w:val="00636161"/>
    <w:rsid w:val="0063745F"/>
    <w:rsid w:val="00640168"/>
    <w:rsid w:val="006404F8"/>
    <w:rsid w:val="0064064B"/>
    <w:rsid w:val="006407C8"/>
    <w:rsid w:val="00640A5A"/>
    <w:rsid w:val="00640C7C"/>
    <w:rsid w:val="006411D0"/>
    <w:rsid w:val="00641469"/>
    <w:rsid w:val="00642AD0"/>
    <w:rsid w:val="00642CDA"/>
    <w:rsid w:val="00643500"/>
    <w:rsid w:val="006438AE"/>
    <w:rsid w:val="00643E3E"/>
    <w:rsid w:val="0064475D"/>
    <w:rsid w:val="00645220"/>
    <w:rsid w:val="006454B3"/>
    <w:rsid w:val="00645523"/>
    <w:rsid w:val="0064651E"/>
    <w:rsid w:val="00647D8C"/>
    <w:rsid w:val="00650D5F"/>
    <w:rsid w:val="00651AC6"/>
    <w:rsid w:val="00651FE9"/>
    <w:rsid w:val="00652663"/>
    <w:rsid w:val="0065332A"/>
    <w:rsid w:val="00653471"/>
    <w:rsid w:val="00653933"/>
    <w:rsid w:val="0065490B"/>
    <w:rsid w:val="00654BBC"/>
    <w:rsid w:val="0065502F"/>
    <w:rsid w:val="006556BF"/>
    <w:rsid w:val="0065593C"/>
    <w:rsid w:val="0065612B"/>
    <w:rsid w:val="00656817"/>
    <w:rsid w:val="00656E92"/>
    <w:rsid w:val="006577CD"/>
    <w:rsid w:val="00657DA2"/>
    <w:rsid w:val="00660EC0"/>
    <w:rsid w:val="006610A5"/>
    <w:rsid w:val="006613A4"/>
    <w:rsid w:val="00662011"/>
    <w:rsid w:val="00662C23"/>
    <w:rsid w:val="0066586E"/>
    <w:rsid w:val="00665FFD"/>
    <w:rsid w:val="00666141"/>
    <w:rsid w:val="00666275"/>
    <w:rsid w:val="00666922"/>
    <w:rsid w:val="00666D88"/>
    <w:rsid w:val="00667659"/>
    <w:rsid w:val="006713A7"/>
    <w:rsid w:val="00671FF1"/>
    <w:rsid w:val="00672327"/>
    <w:rsid w:val="00672761"/>
    <w:rsid w:val="00672FD0"/>
    <w:rsid w:val="00673FE7"/>
    <w:rsid w:val="00674653"/>
    <w:rsid w:val="00674AB8"/>
    <w:rsid w:val="006753AB"/>
    <w:rsid w:val="00675E77"/>
    <w:rsid w:val="00675EC4"/>
    <w:rsid w:val="00676F4F"/>
    <w:rsid w:val="0068075D"/>
    <w:rsid w:val="00680775"/>
    <w:rsid w:val="006808E3"/>
    <w:rsid w:val="00681063"/>
    <w:rsid w:val="0068124F"/>
    <w:rsid w:val="00681629"/>
    <w:rsid w:val="00682785"/>
    <w:rsid w:val="00682A75"/>
    <w:rsid w:val="00683460"/>
    <w:rsid w:val="00683503"/>
    <w:rsid w:val="006838DB"/>
    <w:rsid w:val="006849B1"/>
    <w:rsid w:val="006851B5"/>
    <w:rsid w:val="00686DF1"/>
    <w:rsid w:val="00687035"/>
    <w:rsid w:val="00687064"/>
    <w:rsid w:val="00687225"/>
    <w:rsid w:val="00687346"/>
    <w:rsid w:val="00687FE4"/>
    <w:rsid w:val="00690782"/>
    <w:rsid w:val="0069088F"/>
    <w:rsid w:val="00691626"/>
    <w:rsid w:val="00691C99"/>
    <w:rsid w:val="00692008"/>
    <w:rsid w:val="006935B1"/>
    <w:rsid w:val="00693A5E"/>
    <w:rsid w:val="00693ABE"/>
    <w:rsid w:val="006941E0"/>
    <w:rsid w:val="0069432F"/>
    <w:rsid w:val="00695493"/>
    <w:rsid w:val="006955FB"/>
    <w:rsid w:val="0069584D"/>
    <w:rsid w:val="006959AD"/>
    <w:rsid w:val="00696539"/>
    <w:rsid w:val="00696E5D"/>
    <w:rsid w:val="0069703B"/>
    <w:rsid w:val="00697B25"/>
    <w:rsid w:val="00697F49"/>
    <w:rsid w:val="006A09D6"/>
    <w:rsid w:val="006A0B8D"/>
    <w:rsid w:val="006A131B"/>
    <w:rsid w:val="006A1B8A"/>
    <w:rsid w:val="006A2725"/>
    <w:rsid w:val="006A33B8"/>
    <w:rsid w:val="006A33EE"/>
    <w:rsid w:val="006A474A"/>
    <w:rsid w:val="006A48CE"/>
    <w:rsid w:val="006A640F"/>
    <w:rsid w:val="006A6B87"/>
    <w:rsid w:val="006A79E8"/>
    <w:rsid w:val="006B0001"/>
    <w:rsid w:val="006B03C8"/>
    <w:rsid w:val="006B129E"/>
    <w:rsid w:val="006B15AA"/>
    <w:rsid w:val="006B1B8A"/>
    <w:rsid w:val="006B3377"/>
    <w:rsid w:val="006B43EA"/>
    <w:rsid w:val="006B50E4"/>
    <w:rsid w:val="006B51C6"/>
    <w:rsid w:val="006B5F5B"/>
    <w:rsid w:val="006B64DD"/>
    <w:rsid w:val="006B7720"/>
    <w:rsid w:val="006C0577"/>
    <w:rsid w:val="006C1762"/>
    <w:rsid w:val="006C23FD"/>
    <w:rsid w:val="006C38A8"/>
    <w:rsid w:val="006C3A1B"/>
    <w:rsid w:val="006C3D22"/>
    <w:rsid w:val="006C3F44"/>
    <w:rsid w:val="006C4950"/>
    <w:rsid w:val="006C4B29"/>
    <w:rsid w:val="006C50AD"/>
    <w:rsid w:val="006C5305"/>
    <w:rsid w:val="006C612F"/>
    <w:rsid w:val="006C68C5"/>
    <w:rsid w:val="006C74BC"/>
    <w:rsid w:val="006C7B4B"/>
    <w:rsid w:val="006D0435"/>
    <w:rsid w:val="006D0465"/>
    <w:rsid w:val="006D072F"/>
    <w:rsid w:val="006D07B4"/>
    <w:rsid w:val="006D12CB"/>
    <w:rsid w:val="006D1517"/>
    <w:rsid w:val="006D1763"/>
    <w:rsid w:val="006D30A5"/>
    <w:rsid w:val="006D30E5"/>
    <w:rsid w:val="006D61D5"/>
    <w:rsid w:val="006D6285"/>
    <w:rsid w:val="006D64D9"/>
    <w:rsid w:val="006D6722"/>
    <w:rsid w:val="006D6816"/>
    <w:rsid w:val="006E0A19"/>
    <w:rsid w:val="006E30B2"/>
    <w:rsid w:val="006E36AA"/>
    <w:rsid w:val="006E396A"/>
    <w:rsid w:val="006E49F8"/>
    <w:rsid w:val="006E551B"/>
    <w:rsid w:val="006E7F80"/>
    <w:rsid w:val="006F02CD"/>
    <w:rsid w:val="006F058A"/>
    <w:rsid w:val="006F0F1B"/>
    <w:rsid w:val="006F1A3F"/>
    <w:rsid w:val="006F1AC6"/>
    <w:rsid w:val="006F418A"/>
    <w:rsid w:val="006F45D1"/>
    <w:rsid w:val="006F4A7E"/>
    <w:rsid w:val="006F5B2F"/>
    <w:rsid w:val="006F5D16"/>
    <w:rsid w:val="006F5E6A"/>
    <w:rsid w:val="006F634C"/>
    <w:rsid w:val="006F6377"/>
    <w:rsid w:val="006F7CE2"/>
    <w:rsid w:val="006F7D67"/>
    <w:rsid w:val="0070003A"/>
    <w:rsid w:val="007008F0"/>
    <w:rsid w:val="00700B0C"/>
    <w:rsid w:val="00701EB4"/>
    <w:rsid w:val="007024C6"/>
    <w:rsid w:val="0070379D"/>
    <w:rsid w:val="007046CB"/>
    <w:rsid w:val="00705454"/>
    <w:rsid w:val="00706AD5"/>
    <w:rsid w:val="00706D6F"/>
    <w:rsid w:val="00706D95"/>
    <w:rsid w:val="0070734B"/>
    <w:rsid w:val="00707F4F"/>
    <w:rsid w:val="00710039"/>
    <w:rsid w:val="00711CBD"/>
    <w:rsid w:val="007121B0"/>
    <w:rsid w:val="00713671"/>
    <w:rsid w:val="007137C7"/>
    <w:rsid w:val="00713E3C"/>
    <w:rsid w:val="00714522"/>
    <w:rsid w:val="007149E9"/>
    <w:rsid w:val="00715AE1"/>
    <w:rsid w:val="007175DB"/>
    <w:rsid w:val="00717B15"/>
    <w:rsid w:val="00720659"/>
    <w:rsid w:val="007208E2"/>
    <w:rsid w:val="00720A6E"/>
    <w:rsid w:val="007219D6"/>
    <w:rsid w:val="00722C85"/>
    <w:rsid w:val="00722EB2"/>
    <w:rsid w:val="00723AF1"/>
    <w:rsid w:val="00724162"/>
    <w:rsid w:val="00724220"/>
    <w:rsid w:val="007249E1"/>
    <w:rsid w:val="00725449"/>
    <w:rsid w:val="00725DCA"/>
    <w:rsid w:val="007263C4"/>
    <w:rsid w:val="00726670"/>
    <w:rsid w:val="00726FDA"/>
    <w:rsid w:val="00727ADA"/>
    <w:rsid w:val="00730054"/>
    <w:rsid w:val="00730301"/>
    <w:rsid w:val="00730548"/>
    <w:rsid w:val="007305DE"/>
    <w:rsid w:val="007308AA"/>
    <w:rsid w:val="007314FF"/>
    <w:rsid w:val="0073220F"/>
    <w:rsid w:val="00732370"/>
    <w:rsid w:val="00732754"/>
    <w:rsid w:val="00732E3B"/>
    <w:rsid w:val="007337E0"/>
    <w:rsid w:val="00733D1E"/>
    <w:rsid w:val="0073401A"/>
    <w:rsid w:val="00734BF0"/>
    <w:rsid w:val="007350FF"/>
    <w:rsid w:val="00735350"/>
    <w:rsid w:val="00736636"/>
    <w:rsid w:val="00736E78"/>
    <w:rsid w:val="0073762F"/>
    <w:rsid w:val="007377EB"/>
    <w:rsid w:val="00737CE1"/>
    <w:rsid w:val="00737F85"/>
    <w:rsid w:val="00740BA8"/>
    <w:rsid w:val="00740F19"/>
    <w:rsid w:val="00740F95"/>
    <w:rsid w:val="007416CE"/>
    <w:rsid w:val="00741E6A"/>
    <w:rsid w:val="007424F0"/>
    <w:rsid w:val="00742A01"/>
    <w:rsid w:val="00742DFF"/>
    <w:rsid w:val="007431E2"/>
    <w:rsid w:val="007437FC"/>
    <w:rsid w:val="00743C00"/>
    <w:rsid w:val="0074421B"/>
    <w:rsid w:val="00744997"/>
    <w:rsid w:val="00744B2F"/>
    <w:rsid w:val="00744DED"/>
    <w:rsid w:val="00744FE5"/>
    <w:rsid w:val="00745D11"/>
    <w:rsid w:val="00746B63"/>
    <w:rsid w:val="007476B3"/>
    <w:rsid w:val="00750EC5"/>
    <w:rsid w:val="00751533"/>
    <w:rsid w:val="00751717"/>
    <w:rsid w:val="0075194A"/>
    <w:rsid w:val="007519B0"/>
    <w:rsid w:val="00751E87"/>
    <w:rsid w:val="00751EDD"/>
    <w:rsid w:val="00752128"/>
    <w:rsid w:val="00753CDF"/>
    <w:rsid w:val="00754093"/>
    <w:rsid w:val="0075455C"/>
    <w:rsid w:val="00755373"/>
    <w:rsid w:val="00755595"/>
    <w:rsid w:val="00756BDC"/>
    <w:rsid w:val="00757696"/>
    <w:rsid w:val="007577F5"/>
    <w:rsid w:val="00760096"/>
    <w:rsid w:val="007603D7"/>
    <w:rsid w:val="007611F2"/>
    <w:rsid w:val="00762137"/>
    <w:rsid w:val="0076240D"/>
    <w:rsid w:val="0076268C"/>
    <w:rsid w:val="00762A36"/>
    <w:rsid w:val="0076361C"/>
    <w:rsid w:val="007637C7"/>
    <w:rsid w:val="00763EE4"/>
    <w:rsid w:val="0076410E"/>
    <w:rsid w:val="00764573"/>
    <w:rsid w:val="00764678"/>
    <w:rsid w:val="00764BB7"/>
    <w:rsid w:val="007665A0"/>
    <w:rsid w:val="007669FD"/>
    <w:rsid w:val="00766FC5"/>
    <w:rsid w:val="007673AF"/>
    <w:rsid w:val="00767C73"/>
    <w:rsid w:val="00770529"/>
    <w:rsid w:val="00773256"/>
    <w:rsid w:val="00773B38"/>
    <w:rsid w:val="00773C29"/>
    <w:rsid w:val="0077464E"/>
    <w:rsid w:val="00774A5F"/>
    <w:rsid w:val="007752E7"/>
    <w:rsid w:val="00775E31"/>
    <w:rsid w:val="00776289"/>
    <w:rsid w:val="0077726D"/>
    <w:rsid w:val="0077796F"/>
    <w:rsid w:val="00780DA2"/>
    <w:rsid w:val="0078136D"/>
    <w:rsid w:val="007819CA"/>
    <w:rsid w:val="007821AA"/>
    <w:rsid w:val="007829BC"/>
    <w:rsid w:val="00782BFD"/>
    <w:rsid w:val="00782C77"/>
    <w:rsid w:val="00783157"/>
    <w:rsid w:val="00784986"/>
    <w:rsid w:val="00784988"/>
    <w:rsid w:val="007854B6"/>
    <w:rsid w:val="007858AC"/>
    <w:rsid w:val="00787049"/>
    <w:rsid w:val="007873FA"/>
    <w:rsid w:val="00787A00"/>
    <w:rsid w:val="00790601"/>
    <w:rsid w:val="00790790"/>
    <w:rsid w:val="0079098D"/>
    <w:rsid w:val="007916AB"/>
    <w:rsid w:val="00791905"/>
    <w:rsid w:val="00791C00"/>
    <w:rsid w:val="00791C84"/>
    <w:rsid w:val="007926DD"/>
    <w:rsid w:val="00792CB2"/>
    <w:rsid w:val="00792FF1"/>
    <w:rsid w:val="00793C40"/>
    <w:rsid w:val="00793F09"/>
    <w:rsid w:val="00793F63"/>
    <w:rsid w:val="007941FB"/>
    <w:rsid w:val="007946D1"/>
    <w:rsid w:val="0079533A"/>
    <w:rsid w:val="00795E82"/>
    <w:rsid w:val="00796185"/>
    <w:rsid w:val="00796404"/>
    <w:rsid w:val="00797404"/>
    <w:rsid w:val="00797797"/>
    <w:rsid w:val="0079787E"/>
    <w:rsid w:val="0079795F"/>
    <w:rsid w:val="00797D8C"/>
    <w:rsid w:val="007A22BB"/>
    <w:rsid w:val="007A2D63"/>
    <w:rsid w:val="007A31D6"/>
    <w:rsid w:val="007A3A05"/>
    <w:rsid w:val="007A3B8F"/>
    <w:rsid w:val="007A453D"/>
    <w:rsid w:val="007A480F"/>
    <w:rsid w:val="007A594F"/>
    <w:rsid w:val="007A59BD"/>
    <w:rsid w:val="007A5B2E"/>
    <w:rsid w:val="007A65F1"/>
    <w:rsid w:val="007A72A4"/>
    <w:rsid w:val="007A7C85"/>
    <w:rsid w:val="007B1F4C"/>
    <w:rsid w:val="007B247E"/>
    <w:rsid w:val="007B29A6"/>
    <w:rsid w:val="007B29F2"/>
    <w:rsid w:val="007B3DC0"/>
    <w:rsid w:val="007B4D28"/>
    <w:rsid w:val="007B4D95"/>
    <w:rsid w:val="007B6066"/>
    <w:rsid w:val="007B6865"/>
    <w:rsid w:val="007C0066"/>
    <w:rsid w:val="007C0F5E"/>
    <w:rsid w:val="007C1FAA"/>
    <w:rsid w:val="007C30A1"/>
    <w:rsid w:val="007C42F5"/>
    <w:rsid w:val="007C44CE"/>
    <w:rsid w:val="007C4AF5"/>
    <w:rsid w:val="007C53DE"/>
    <w:rsid w:val="007C5D09"/>
    <w:rsid w:val="007C6531"/>
    <w:rsid w:val="007C734C"/>
    <w:rsid w:val="007C7939"/>
    <w:rsid w:val="007D002E"/>
    <w:rsid w:val="007D0238"/>
    <w:rsid w:val="007D0374"/>
    <w:rsid w:val="007D03FC"/>
    <w:rsid w:val="007D0A80"/>
    <w:rsid w:val="007D0FD5"/>
    <w:rsid w:val="007D1EDD"/>
    <w:rsid w:val="007D2105"/>
    <w:rsid w:val="007D24DC"/>
    <w:rsid w:val="007D27AF"/>
    <w:rsid w:val="007D2A57"/>
    <w:rsid w:val="007D2A6D"/>
    <w:rsid w:val="007D32E1"/>
    <w:rsid w:val="007D3D50"/>
    <w:rsid w:val="007D49C9"/>
    <w:rsid w:val="007D4B62"/>
    <w:rsid w:val="007D69D6"/>
    <w:rsid w:val="007D6DD5"/>
    <w:rsid w:val="007D7756"/>
    <w:rsid w:val="007D7891"/>
    <w:rsid w:val="007E03FA"/>
    <w:rsid w:val="007E0D9D"/>
    <w:rsid w:val="007E152A"/>
    <w:rsid w:val="007E1F0F"/>
    <w:rsid w:val="007E3761"/>
    <w:rsid w:val="007E3B53"/>
    <w:rsid w:val="007E46FF"/>
    <w:rsid w:val="007E4C32"/>
    <w:rsid w:val="007E4ED5"/>
    <w:rsid w:val="007E509D"/>
    <w:rsid w:val="007E55FF"/>
    <w:rsid w:val="007E573A"/>
    <w:rsid w:val="007E61AF"/>
    <w:rsid w:val="007E69C2"/>
    <w:rsid w:val="007E6C57"/>
    <w:rsid w:val="007E7B9F"/>
    <w:rsid w:val="007F03D8"/>
    <w:rsid w:val="007F2259"/>
    <w:rsid w:val="007F2611"/>
    <w:rsid w:val="007F2D33"/>
    <w:rsid w:val="007F3E1B"/>
    <w:rsid w:val="007F435F"/>
    <w:rsid w:val="007F4640"/>
    <w:rsid w:val="007F4645"/>
    <w:rsid w:val="007F5509"/>
    <w:rsid w:val="007F5A1A"/>
    <w:rsid w:val="007F6465"/>
    <w:rsid w:val="007F649A"/>
    <w:rsid w:val="007F6A7F"/>
    <w:rsid w:val="007F6E0A"/>
    <w:rsid w:val="007F6EC5"/>
    <w:rsid w:val="007F724C"/>
    <w:rsid w:val="008002B3"/>
    <w:rsid w:val="0080174E"/>
    <w:rsid w:val="00801E39"/>
    <w:rsid w:val="00801E46"/>
    <w:rsid w:val="00802029"/>
    <w:rsid w:val="00802963"/>
    <w:rsid w:val="00802B04"/>
    <w:rsid w:val="00803740"/>
    <w:rsid w:val="00803DF6"/>
    <w:rsid w:val="008044E0"/>
    <w:rsid w:val="00804ADD"/>
    <w:rsid w:val="008059F1"/>
    <w:rsid w:val="00806A03"/>
    <w:rsid w:val="00807822"/>
    <w:rsid w:val="008100FF"/>
    <w:rsid w:val="008104E5"/>
    <w:rsid w:val="0081128C"/>
    <w:rsid w:val="00811BCB"/>
    <w:rsid w:val="00811CD5"/>
    <w:rsid w:val="00812F01"/>
    <w:rsid w:val="0081419A"/>
    <w:rsid w:val="008149AC"/>
    <w:rsid w:val="0081563B"/>
    <w:rsid w:val="00816791"/>
    <w:rsid w:val="00816E27"/>
    <w:rsid w:val="008172B4"/>
    <w:rsid w:val="008175B3"/>
    <w:rsid w:val="00817CC7"/>
    <w:rsid w:val="00817DEF"/>
    <w:rsid w:val="008201BC"/>
    <w:rsid w:val="008207AE"/>
    <w:rsid w:val="0082139F"/>
    <w:rsid w:val="00823E09"/>
    <w:rsid w:val="008254F9"/>
    <w:rsid w:val="008258FA"/>
    <w:rsid w:val="008259CB"/>
    <w:rsid w:val="00825C57"/>
    <w:rsid w:val="008260FC"/>
    <w:rsid w:val="00826657"/>
    <w:rsid w:val="00827751"/>
    <w:rsid w:val="0083008E"/>
    <w:rsid w:val="008313B4"/>
    <w:rsid w:val="00832105"/>
    <w:rsid w:val="00832314"/>
    <w:rsid w:val="0083338E"/>
    <w:rsid w:val="0083559E"/>
    <w:rsid w:val="00836DC0"/>
    <w:rsid w:val="008408F6"/>
    <w:rsid w:val="008409AE"/>
    <w:rsid w:val="008419B8"/>
    <w:rsid w:val="00841ACE"/>
    <w:rsid w:val="00841EBF"/>
    <w:rsid w:val="00842022"/>
    <w:rsid w:val="00842129"/>
    <w:rsid w:val="008422CB"/>
    <w:rsid w:val="00842546"/>
    <w:rsid w:val="00842E98"/>
    <w:rsid w:val="008434B8"/>
    <w:rsid w:val="00844D30"/>
    <w:rsid w:val="00845128"/>
    <w:rsid w:val="0084556A"/>
    <w:rsid w:val="00845EE3"/>
    <w:rsid w:val="00846062"/>
    <w:rsid w:val="0084689D"/>
    <w:rsid w:val="008468A2"/>
    <w:rsid w:val="00846C5B"/>
    <w:rsid w:val="00846DC6"/>
    <w:rsid w:val="0084722F"/>
    <w:rsid w:val="008474A7"/>
    <w:rsid w:val="00847689"/>
    <w:rsid w:val="00847FD4"/>
    <w:rsid w:val="00850881"/>
    <w:rsid w:val="008515B4"/>
    <w:rsid w:val="008515C0"/>
    <w:rsid w:val="00852F71"/>
    <w:rsid w:val="00853A0E"/>
    <w:rsid w:val="0085429D"/>
    <w:rsid w:val="008545D9"/>
    <w:rsid w:val="008545E4"/>
    <w:rsid w:val="00855D9C"/>
    <w:rsid w:val="00855E46"/>
    <w:rsid w:val="008568FB"/>
    <w:rsid w:val="00856A60"/>
    <w:rsid w:val="00856F04"/>
    <w:rsid w:val="008603D4"/>
    <w:rsid w:val="008616E9"/>
    <w:rsid w:val="0086195C"/>
    <w:rsid w:val="00861B1A"/>
    <w:rsid w:val="00861BE3"/>
    <w:rsid w:val="00862885"/>
    <w:rsid w:val="00863A67"/>
    <w:rsid w:val="00865707"/>
    <w:rsid w:val="00865E3A"/>
    <w:rsid w:val="0086685A"/>
    <w:rsid w:val="00866C0D"/>
    <w:rsid w:val="00866C25"/>
    <w:rsid w:val="00866C5A"/>
    <w:rsid w:val="0086784C"/>
    <w:rsid w:val="00867B68"/>
    <w:rsid w:val="00867F71"/>
    <w:rsid w:val="008703C2"/>
    <w:rsid w:val="00870BE2"/>
    <w:rsid w:val="00871531"/>
    <w:rsid w:val="0087218F"/>
    <w:rsid w:val="008724B6"/>
    <w:rsid w:val="008724FA"/>
    <w:rsid w:val="008727F2"/>
    <w:rsid w:val="00872E17"/>
    <w:rsid w:val="00874A0C"/>
    <w:rsid w:val="008754B9"/>
    <w:rsid w:val="0087553C"/>
    <w:rsid w:val="008755F2"/>
    <w:rsid w:val="008768BB"/>
    <w:rsid w:val="00876A1F"/>
    <w:rsid w:val="00877406"/>
    <w:rsid w:val="00877F3E"/>
    <w:rsid w:val="008803BC"/>
    <w:rsid w:val="008808F3"/>
    <w:rsid w:val="00880C00"/>
    <w:rsid w:val="00881BA8"/>
    <w:rsid w:val="00882112"/>
    <w:rsid w:val="008823CE"/>
    <w:rsid w:val="00882780"/>
    <w:rsid w:val="00882A9F"/>
    <w:rsid w:val="00882BE3"/>
    <w:rsid w:val="008854D4"/>
    <w:rsid w:val="0088641A"/>
    <w:rsid w:val="008869A4"/>
    <w:rsid w:val="0089079A"/>
    <w:rsid w:val="00890CF8"/>
    <w:rsid w:val="00890EBD"/>
    <w:rsid w:val="00891123"/>
    <w:rsid w:val="008926B6"/>
    <w:rsid w:val="0089276E"/>
    <w:rsid w:val="00892DE0"/>
    <w:rsid w:val="008942F2"/>
    <w:rsid w:val="0089466D"/>
    <w:rsid w:val="008947B5"/>
    <w:rsid w:val="00895338"/>
    <w:rsid w:val="00895BA8"/>
    <w:rsid w:val="00895E13"/>
    <w:rsid w:val="00896E36"/>
    <w:rsid w:val="00897CB9"/>
    <w:rsid w:val="008A0353"/>
    <w:rsid w:val="008A073B"/>
    <w:rsid w:val="008A1172"/>
    <w:rsid w:val="008A1B2F"/>
    <w:rsid w:val="008A1E8C"/>
    <w:rsid w:val="008A4385"/>
    <w:rsid w:val="008A45C0"/>
    <w:rsid w:val="008A499A"/>
    <w:rsid w:val="008A6008"/>
    <w:rsid w:val="008A62CD"/>
    <w:rsid w:val="008A7169"/>
    <w:rsid w:val="008A7CF2"/>
    <w:rsid w:val="008B0DC4"/>
    <w:rsid w:val="008B1479"/>
    <w:rsid w:val="008B2C15"/>
    <w:rsid w:val="008B3083"/>
    <w:rsid w:val="008B3D3D"/>
    <w:rsid w:val="008B3DC2"/>
    <w:rsid w:val="008B3EFA"/>
    <w:rsid w:val="008B4476"/>
    <w:rsid w:val="008B4486"/>
    <w:rsid w:val="008B4551"/>
    <w:rsid w:val="008B47BB"/>
    <w:rsid w:val="008B4B49"/>
    <w:rsid w:val="008B5470"/>
    <w:rsid w:val="008B5708"/>
    <w:rsid w:val="008B786D"/>
    <w:rsid w:val="008B7EC5"/>
    <w:rsid w:val="008C06D5"/>
    <w:rsid w:val="008C0953"/>
    <w:rsid w:val="008C0A54"/>
    <w:rsid w:val="008C3347"/>
    <w:rsid w:val="008C3700"/>
    <w:rsid w:val="008C4722"/>
    <w:rsid w:val="008C527E"/>
    <w:rsid w:val="008C5297"/>
    <w:rsid w:val="008C5641"/>
    <w:rsid w:val="008C5EAC"/>
    <w:rsid w:val="008C5EEC"/>
    <w:rsid w:val="008C6290"/>
    <w:rsid w:val="008C6509"/>
    <w:rsid w:val="008C6665"/>
    <w:rsid w:val="008C70B8"/>
    <w:rsid w:val="008C7749"/>
    <w:rsid w:val="008D2E82"/>
    <w:rsid w:val="008D4428"/>
    <w:rsid w:val="008D4518"/>
    <w:rsid w:val="008D4C51"/>
    <w:rsid w:val="008D52CA"/>
    <w:rsid w:val="008D5D9B"/>
    <w:rsid w:val="008D63DE"/>
    <w:rsid w:val="008D6907"/>
    <w:rsid w:val="008D6A0C"/>
    <w:rsid w:val="008D701E"/>
    <w:rsid w:val="008D761A"/>
    <w:rsid w:val="008E00BC"/>
    <w:rsid w:val="008E06BE"/>
    <w:rsid w:val="008E1007"/>
    <w:rsid w:val="008E1A77"/>
    <w:rsid w:val="008E2AEA"/>
    <w:rsid w:val="008E2B36"/>
    <w:rsid w:val="008E3406"/>
    <w:rsid w:val="008E3792"/>
    <w:rsid w:val="008E3CFE"/>
    <w:rsid w:val="008E4388"/>
    <w:rsid w:val="008E474C"/>
    <w:rsid w:val="008E4D13"/>
    <w:rsid w:val="008E5FD0"/>
    <w:rsid w:val="008E6C60"/>
    <w:rsid w:val="008E7BAF"/>
    <w:rsid w:val="008E7FD0"/>
    <w:rsid w:val="008F0799"/>
    <w:rsid w:val="008F0845"/>
    <w:rsid w:val="008F0C51"/>
    <w:rsid w:val="008F0C8A"/>
    <w:rsid w:val="008F1408"/>
    <w:rsid w:val="008F174E"/>
    <w:rsid w:val="008F22B9"/>
    <w:rsid w:val="008F22DA"/>
    <w:rsid w:val="008F2449"/>
    <w:rsid w:val="008F3209"/>
    <w:rsid w:val="008F34CF"/>
    <w:rsid w:val="008F3968"/>
    <w:rsid w:val="008F4C53"/>
    <w:rsid w:val="008F5421"/>
    <w:rsid w:val="008F5D6E"/>
    <w:rsid w:val="008F63E7"/>
    <w:rsid w:val="008F65B1"/>
    <w:rsid w:val="008F67F5"/>
    <w:rsid w:val="008F6926"/>
    <w:rsid w:val="009011E8"/>
    <w:rsid w:val="00901F51"/>
    <w:rsid w:val="00902954"/>
    <w:rsid w:val="00903215"/>
    <w:rsid w:val="009034D6"/>
    <w:rsid w:val="00904681"/>
    <w:rsid w:val="00904753"/>
    <w:rsid w:val="00904D4F"/>
    <w:rsid w:val="009051BD"/>
    <w:rsid w:val="009057D0"/>
    <w:rsid w:val="00905B5C"/>
    <w:rsid w:val="009067AC"/>
    <w:rsid w:val="0090749F"/>
    <w:rsid w:val="0090750A"/>
    <w:rsid w:val="00907692"/>
    <w:rsid w:val="009077D8"/>
    <w:rsid w:val="00907C2F"/>
    <w:rsid w:val="00910012"/>
    <w:rsid w:val="0091001A"/>
    <w:rsid w:val="009100F6"/>
    <w:rsid w:val="0091031D"/>
    <w:rsid w:val="009103E4"/>
    <w:rsid w:val="00911238"/>
    <w:rsid w:val="00911560"/>
    <w:rsid w:val="0091175E"/>
    <w:rsid w:val="009117EA"/>
    <w:rsid w:val="009130C5"/>
    <w:rsid w:val="009134DF"/>
    <w:rsid w:val="00913996"/>
    <w:rsid w:val="00913AEA"/>
    <w:rsid w:val="00913C00"/>
    <w:rsid w:val="009144DB"/>
    <w:rsid w:val="009150AD"/>
    <w:rsid w:val="00915AE3"/>
    <w:rsid w:val="00915FEE"/>
    <w:rsid w:val="00917282"/>
    <w:rsid w:val="00917B36"/>
    <w:rsid w:val="00917CA3"/>
    <w:rsid w:val="00917E4F"/>
    <w:rsid w:val="0092051A"/>
    <w:rsid w:val="00921869"/>
    <w:rsid w:val="0092260E"/>
    <w:rsid w:val="00922946"/>
    <w:rsid w:val="00923E96"/>
    <w:rsid w:val="00923FBC"/>
    <w:rsid w:val="00924461"/>
    <w:rsid w:val="00925238"/>
    <w:rsid w:val="009257FC"/>
    <w:rsid w:val="00925E33"/>
    <w:rsid w:val="00926788"/>
    <w:rsid w:val="00926950"/>
    <w:rsid w:val="00930040"/>
    <w:rsid w:val="0093153C"/>
    <w:rsid w:val="00931C4E"/>
    <w:rsid w:val="00931EFF"/>
    <w:rsid w:val="009323CB"/>
    <w:rsid w:val="0093330A"/>
    <w:rsid w:val="00933560"/>
    <w:rsid w:val="00933968"/>
    <w:rsid w:val="00933B40"/>
    <w:rsid w:val="009341F5"/>
    <w:rsid w:val="009344DD"/>
    <w:rsid w:val="00934625"/>
    <w:rsid w:val="00935478"/>
    <w:rsid w:val="00935C35"/>
    <w:rsid w:val="009361BF"/>
    <w:rsid w:val="00937331"/>
    <w:rsid w:val="0093736A"/>
    <w:rsid w:val="009400BB"/>
    <w:rsid w:val="0094019B"/>
    <w:rsid w:val="009405CE"/>
    <w:rsid w:val="00941053"/>
    <w:rsid w:val="00941D39"/>
    <w:rsid w:val="00941EE6"/>
    <w:rsid w:val="009429EC"/>
    <w:rsid w:val="0094311E"/>
    <w:rsid w:val="00943FCE"/>
    <w:rsid w:val="00945961"/>
    <w:rsid w:val="00946556"/>
    <w:rsid w:val="00946C71"/>
    <w:rsid w:val="00947717"/>
    <w:rsid w:val="00947837"/>
    <w:rsid w:val="00947D57"/>
    <w:rsid w:val="00947E32"/>
    <w:rsid w:val="0095062E"/>
    <w:rsid w:val="00950A32"/>
    <w:rsid w:val="00950F38"/>
    <w:rsid w:val="00951501"/>
    <w:rsid w:val="00951509"/>
    <w:rsid w:val="00951788"/>
    <w:rsid w:val="00951B67"/>
    <w:rsid w:val="00952B58"/>
    <w:rsid w:val="00952E34"/>
    <w:rsid w:val="00953C10"/>
    <w:rsid w:val="00953C55"/>
    <w:rsid w:val="00954615"/>
    <w:rsid w:val="0095752A"/>
    <w:rsid w:val="00957ADD"/>
    <w:rsid w:val="00957BF8"/>
    <w:rsid w:val="009616E9"/>
    <w:rsid w:val="00961B63"/>
    <w:rsid w:val="00962008"/>
    <w:rsid w:val="00963123"/>
    <w:rsid w:val="00963341"/>
    <w:rsid w:val="00963FFB"/>
    <w:rsid w:val="009640EA"/>
    <w:rsid w:val="00964180"/>
    <w:rsid w:val="0096494B"/>
    <w:rsid w:val="00964C93"/>
    <w:rsid w:val="00964F40"/>
    <w:rsid w:val="0096676F"/>
    <w:rsid w:val="00967D70"/>
    <w:rsid w:val="00971EAD"/>
    <w:rsid w:val="009728DC"/>
    <w:rsid w:val="00972EA0"/>
    <w:rsid w:val="00974B0C"/>
    <w:rsid w:val="0097528E"/>
    <w:rsid w:val="00975A15"/>
    <w:rsid w:val="00975F43"/>
    <w:rsid w:val="009766AA"/>
    <w:rsid w:val="00976EFA"/>
    <w:rsid w:val="00977287"/>
    <w:rsid w:val="009776E6"/>
    <w:rsid w:val="0098046A"/>
    <w:rsid w:val="00980981"/>
    <w:rsid w:val="00981BEA"/>
    <w:rsid w:val="00981CBF"/>
    <w:rsid w:val="009834AF"/>
    <w:rsid w:val="00983722"/>
    <w:rsid w:val="00984553"/>
    <w:rsid w:val="009846E8"/>
    <w:rsid w:val="00984A67"/>
    <w:rsid w:val="00984B23"/>
    <w:rsid w:val="00984D4D"/>
    <w:rsid w:val="00984D76"/>
    <w:rsid w:val="00986208"/>
    <w:rsid w:val="0098676D"/>
    <w:rsid w:val="00986CDF"/>
    <w:rsid w:val="00987546"/>
    <w:rsid w:val="00987A22"/>
    <w:rsid w:val="00987A65"/>
    <w:rsid w:val="00990210"/>
    <w:rsid w:val="009902CE"/>
    <w:rsid w:val="0099112F"/>
    <w:rsid w:val="00991BE7"/>
    <w:rsid w:val="00991FFA"/>
    <w:rsid w:val="00992095"/>
    <w:rsid w:val="0099213A"/>
    <w:rsid w:val="00992A53"/>
    <w:rsid w:val="009930B1"/>
    <w:rsid w:val="009934F2"/>
    <w:rsid w:val="0099365C"/>
    <w:rsid w:val="009936AD"/>
    <w:rsid w:val="00994359"/>
    <w:rsid w:val="00994415"/>
    <w:rsid w:val="0099550C"/>
    <w:rsid w:val="009957EF"/>
    <w:rsid w:val="00995F23"/>
    <w:rsid w:val="009970AC"/>
    <w:rsid w:val="00997AFB"/>
    <w:rsid w:val="009A0305"/>
    <w:rsid w:val="009A1609"/>
    <w:rsid w:val="009A1CB4"/>
    <w:rsid w:val="009A2775"/>
    <w:rsid w:val="009A2F42"/>
    <w:rsid w:val="009A5325"/>
    <w:rsid w:val="009A53B9"/>
    <w:rsid w:val="009A57CF"/>
    <w:rsid w:val="009A669A"/>
    <w:rsid w:val="009A79AC"/>
    <w:rsid w:val="009B026F"/>
    <w:rsid w:val="009B1464"/>
    <w:rsid w:val="009B1B08"/>
    <w:rsid w:val="009B1B60"/>
    <w:rsid w:val="009B1FE7"/>
    <w:rsid w:val="009B24B9"/>
    <w:rsid w:val="009B26C3"/>
    <w:rsid w:val="009B3F66"/>
    <w:rsid w:val="009B42F2"/>
    <w:rsid w:val="009B510D"/>
    <w:rsid w:val="009B5E85"/>
    <w:rsid w:val="009B6054"/>
    <w:rsid w:val="009B6229"/>
    <w:rsid w:val="009B6810"/>
    <w:rsid w:val="009B69A7"/>
    <w:rsid w:val="009B7B06"/>
    <w:rsid w:val="009B7C85"/>
    <w:rsid w:val="009B7E9C"/>
    <w:rsid w:val="009C0258"/>
    <w:rsid w:val="009C2045"/>
    <w:rsid w:val="009C2974"/>
    <w:rsid w:val="009C2AD3"/>
    <w:rsid w:val="009C2E41"/>
    <w:rsid w:val="009C2ED4"/>
    <w:rsid w:val="009C2F7E"/>
    <w:rsid w:val="009C3043"/>
    <w:rsid w:val="009C34A9"/>
    <w:rsid w:val="009C5FBD"/>
    <w:rsid w:val="009C678E"/>
    <w:rsid w:val="009C6874"/>
    <w:rsid w:val="009C7347"/>
    <w:rsid w:val="009C757C"/>
    <w:rsid w:val="009C7EDD"/>
    <w:rsid w:val="009C7EFA"/>
    <w:rsid w:val="009D0511"/>
    <w:rsid w:val="009D0871"/>
    <w:rsid w:val="009D0877"/>
    <w:rsid w:val="009D0A31"/>
    <w:rsid w:val="009D28AD"/>
    <w:rsid w:val="009D439F"/>
    <w:rsid w:val="009D4A16"/>
    <w:rsid w:val="009D4BD9"/>
    <w:rsid w:val="009D6276"/>
    <w:rsid w:val="009D65B5"/>
    <w:rsid w:val="009D6DD8"/>
    <w:rsid w:val="009E06BC"/>
    <w:rsid w:val="009E0B3F"/>
    <w:rsid w:val="009E15AC"/>
    <w:rsid w:val="009E168C"/>
    <w:rsid w:val="009E24BE"/>
    <w:rsid w:val="009E24F0"/>
    <w:rsid w:val="009E2714"/>
    <w:rsid w:val="009E3065"/>
    <w:rsid w:val="009E542C"/>
    <w:rsid w:val="009E5B07"/>
    <w:rsid w:val="009E5F34"/>
    <w:rsid w:val="009E7302"/>
    <w:rsid w:val="009E7BC0"/>
    <w:rsid w:val="009F054A"/>
    <w:rsid w:val="009F081C"/>
    <w:rsid w:val="009F0F91"/>
    <w:rsid w:val="009F1645"/>
    <w:rsid w:val="009F1F66"/>
    <w:rsid w:val="009F3EF1"/>
    <w:rsid w:val="009F404E"/>
    <w:rsid w:val="009F426E"/>
    <w:rsid w:val="009F47AD"/>
    <w:rsid w:val="009F4904"/>
    <w:rsid w:val="009F4C78"/>
    <w:rsid w:val="009F5965"/>
    <w:rsid w:val="009F59D6"/>
    <w:rsid w:val="009F620E"/>
    <w:rsid w:val="00A004BB"/>
    <w:rsid w:val="00A00706"/>
    <w:rsid w:val="00A01A6E"/>
    <w:rsid w:val="00A01C22"/>
    <w:rsid w:val="00A03CC4"/>
    <w:rsid w:val="00A03E7D"/>
    <w:rsid w:val="00A04A94"/>
    <w:rsid w:val="00A05097"/>
    <w:rsid w:val="00A0561B"/>
    <w:rsid w:val="00A0582D"/>
    <w:rsid w:val="00A05EA5"/>
    <w:rsid w:val="00A061EB"/>
    <w:rsid w:val="00A076D3"/>
    <w:rsid w:val="00A110B2"/>
    <w:rsid w:val="00A11D43"/>
    <w:rsid w:val="00A123DE"/>
    <w:rsid w:val="00A134AF"/>
    <w:rsid w:val="00A13927"/>
    <w:rsid w:val="00A13B4A"/>
    <w:rsid w:val="00A1447F"/>
    <w:rsid w:val="00A14A4D"/>
    <w:rsid w:val="00A14C05"/>
    <w:rsid w:val="00A1532E"/>
    <w:rsid w:val="00A15D52"/>
    <w:rsid w:val="00A1641A"/>
    <w:rsid w:val="00A16445"/>
    <w:rsid w:val="00A166DE"/>
    <w:rsid w:val="00A202D5"/>
    <w:rsid w:val="00A2073B"/>
    <w:rsid w:val="00A20AC8"/>
    <w:rsid w:val="00A210EA"/>
    <w:rsid w:val="00A21514"/>
    <w:rsid w:val="00A22F72"/>
    <w:rsid w:val="00A24070"/>
    <w:rsid w:val="00A242CD"/>
    <w:rsid w:val="00A242F4"/>
    <w:rsid w:val="00A246E1"/>
    <w:rsid w:val="00A24AEC"/>
    <w:rsid w:val="00A24F34"/>
    <w:rsid w:val="00A25018"/>
    <w:rsid w:val="00A250C7"/>
    <w:rsid w:val="00A25301"/>
    <w:rsid w:val="00A254D0"/>
    <w:rsid w:val="00A256C7"/>
    <w:rsid w:val="00A25C3E"/>
    <w:rsid w:val="00A26E4E"/>
    <w:rsid w:val="00A26F7C"/>
    <w:rsid w:val="00A2749C"/>
    <w:rsid w:val="00A27B66"/>
    <w:rsid w:val="00A300B5"/>
    <w:rsid w:val="00A31DE1"/>
    <w:rsid w:val="00A3215F"/>
    <w:rsid w:val="00A323DC"/>
    <w:rsid w:val="00A34ACF"/>
    <w:rsid w:val="00A35851"/>
    <w:rsid w:val="00A362C5"/>
    <w:rsid w:val="00A36ADD"/>
    <w:rsid w:val="00A36E46"/>
    <w:rsid w:val="00A3743F"/>
    <w:rsid w:val="00A37A23"/>
    <w:rsid w:val="00A37D86"/>
    <w:rsid w:val="00A41A2C"/>
    <w:rsid w:val="00A4243E"/>
    <w:rsid w:val="00A4366D"/>
    <w:rsid w:val="00A438BA"/>
    <w:rsid w:val="00A44048"/>
    <w:rsid w:val="00A4465E"/>
    <w:rsid w:val="00A4524A"/>
    <w:rsid w:val="00A453FE"/>
    <w:rsid w:val="00A46900"/>
    <w:rsid w:val="00A46D49"/>
    <w:rsid w:val="00A475DA"/>
    <w:rsid w:val="00A476A0"/>
    <w:rsid w:val="00A477CE"/>
    <w:rsid w:val="00A47E0B"/>
    <w:rsid w:val="00A50240"/>
    <w:rsid w:val="00A50272"/>
    <w:rsid w:val="00A5032C"/>
    <w:rsid w:val="00A5170F"/>
    <w:rsid w:val="00A5179B"/>
    <w:rsid w:val="00A5180C"/>
    <w:rsid w:val="00A525C9"/>
    <w:rsid w:val="00A531FA"/>
    <w:rsid w:val="00A53ABF"/>
    <w:rsid w:val="00A53CA1"/>
    <w:rsid w:val="00A53CBD"/>
    <w:rsid w:val="00A54CC0"/>
    <w:rsid w:val="00A54DD2"/>
    <w:rsid w:val="00A56444"/>
    <w:rsid w:val="00A57151"/>
    <w:rsid w:val="00A60000"/>
    <w:rsid w:val="00A6062F"/>
    <w:rsid w:val="00A60F84"/>
    <w:rsid w:val="00A612A0"/>
    <w:rsid w:val="00A62EC4"/>
    <w:rsid w:val="00A6311E"/>
    <w:rsid w:val="00A63C05"/>
    <w:rsid w:val="00A64192"/>
    <w:rsid w:val="00A651DB"/>
    <w:rsid w:val="00A667DB"/>
    <w:rsid w:val="00A66C89"/>
    <w:rsid w:val="00A67F3E"/>
    <w:rsid w:val="00A70B95"/>
    <w:rsid w:val="00A70E2C"/>
    <w:rsid w:val="00A70F1D"/>
    <w:rsid w:val="00A70FFC"/>
    <w:rsid w:val="00A711C7"/>
    <w:rsid w:val="00A712AE"/>
    <w:rsid w:val="00A714E2"/>
    <w:rsid w:val="00A71762"/>
    <w:rsid w:val="00A719AD"/>
    <w:rsid w:val="00A71A28"/>
    <w:rsid w:val="00A71B83"/>
    <w:rsid w:val="00A72A6B"/>
    <w:rsid w:val="00A7325E"/>
    <w:rsid w:val="00A738F9"/>
    <w:rsid w:val="00A73DB3"/>
    <w:rsid w:val="00A74918"/>
    <w:rsid w:val="00A753CD"/>
    <w:rsid w:val="00A7567E"/>
    <w:rsid w:val="00A7669E"/>
    <w:rsid w:val="00A76C4D"/>
    <w:rsid w:val="00A77612"/>
    <w:rsid w:val="00A80FD4"/>
    <w:rsid w:val="00A815C6"/>
    <w:rsid w:val="00A827C3"/>
    <w:rsid w:val="00A82B26"/>
    <w:rsid w:val="00A82B3F"/>
    <w:rsid w:val="00A84528"/>
    <w:rsid w:val="00A86F49"/>
    <w:rsid w:val="00A87169"/>
    <w:rsid w:val="00A87211"/>
    <w:rsid w:val="00A877DD"/>
    <w:rsid w:val="00A87FFC"/>
    <w:rsid w:val="00A9060C"/>
    <w:rsid w:val="00A90B85"/>
    <w:rsid w:val="00A91606"/>
    <w:rsid w:val="00A9291A"/>
    <w:rsid w:val="00A93183"/>
    <w:rsid w:val="00A932D7"/>
    <w:rsid w:val="00A93994"/>
    <w:rsid w:val="00A9521C"/>
    <w:rsid w:val="00A9555B"/>
    <w:rsid w:val="00A95BD1"/>
    <w:rsid w:val="00A95FB4"/>
    <w:rsid w:val="00A9685E"/>
    <w:rsid w:val="00A96C1C"/>
    <w:rsid w:val="00A97067"/>
    <w:rsid w:val="00A97548"/>
    <w:rsid w:val="00A97A74"/>
    <w:rsid w:val="00A97B38"/>
    <w:rsid w:val="00AA0259"/>
    <w:rsid w:val="00AA05E8"/>
    <w:rsid w:val="00AA07A7"/>
    <w:rsid w:val="00AA0896"/>
    <w:rsid w:val="00AA0BA6"/>
    <w:rsid w:val="00AA0D98"/>
    <w:rsid w:val="00AA181C"/>
    <w:rsid w:val="00AA1F49"/>
    <w:rsid w:val="00AA2644"/>
    <w:rsid w:val="00AA2834"/>
    <w:rsid w:val="00AA33A6"/>
    <w:rsid w:val="00AA3419"/>
    <w:rsid w:val="00AA35FA"/>
    <w:rsid w:val="00AA3EC9"/>
    <w:rsid w:val="00AA4498"/>
    <w:rsid w:val="00AA4764"/>
    <w:rsid w:val="00AA47D1"/>
    <w:rsid w:val="00AA573C"/>
    <w:rsid w:val="00AA5945"/>
    <w:rsid w:val="00AA598C"/>
    <w:rsid w:val="00AA66D4"/>
    <w:rsid w:val="00AA6B87"/>
    <w:rsid w:val="00AA756A"/>
    <w:rsid w:val="00AA76B3"/>
    <w:rsid w:val="00AA77CD"/>
    <w:rsid w:val="00AB08A8"/>
    <w:rsid w:val="00AB1870"/>
    <w:rsid w:val="00AB33F9"/>
    <w:rsid w:val="00AB4462"/>
    <w:rsid w:val="00AB495E"/>
    <w:rsid w:val="00AB52DE"/>
    <w:rsid w:val="00AB6E06"/>
    <w:rsid w:val="00AB751E"/>
    <w:rsid w:val="00AB75D0"/>
    <w:rsid w:val="00AB7E1D"/>
    <w:rsid w:val="00AB7F7F"/>
    <w:rsid w:val="00AC0958"/>
    <w:rsid w:val="00AC095B"/>
    <w:rsid w:val="00AC0C8C"/>
    <w:rsid w:val="00AC0CDC"/>
    <w:rsid w:val="00AC1165"/>
    <w:rsid w:val="00AC1831"/>
    <w:rsid w:val="00AC2344"/>
    <w:rsid w:val="00AC29D3"/>
    <w:rsid w:val="00AC36DB"/>
    <w:rsid w:val="00AC38F8"/>
    <w:rsid w:val="00AC3EF6"/>
    <w:rsid w:val="00AC48C0"/>
    <w:rsid w:val="00AC49CC"/>
    <w:rsid w:val="00AC508F"/>
    <w:rsid w:val="00AC5AC3"/>
    <w:rsid w:val="00AC681E"/>
    <w:rsid w:val="00AC6F2E"/>
    <w:rsid w:val="00AC7198"/>
    <w:rsid w:val="00AC7BB6"/>
    <w:rsid w:val="00AD107D"/>
    <w:rsid w:val="00AD10AD"/>
    <w:rsid w:val="00AD25D8"/>
    <w:rsid w:val="00AD27C5"/>
    <w:rsid w:val="00AD2E2F"/>
    <w:rsid w:val="00AD3549"/>
    <w:rsid w:val="00AD3FA0"/>
    <w:rsid w:val="00AD4143"/>
    <w:rsid w:val="00AD423E"/>
    <w:rsid w:val="00AD5123"/>
    <w:rsid w:val="00AD51AE"/>
    <w:rsid w:val="00AD541F"/>
    <w:rsid w:val="00AD5D76"/>
    <w:rsid w:val="00AD5FA7"/>
    <w:rsid w:val="00AD69BE"/>
    <w:rsid w:val="00AD6C49"/>
    <w:rsid w:val="00AD6D0A"/>
    <w:rsid w:val="00AD6E94"/>
    <w:rsid w:val="00AD712D"/>
    <w:rsid w:val="00AD7175"/>
    <w:rsid w:val="00AD719C"/>
    <w:rsid w:val="00AD763F"/>
    <w:rsid w:val="00AD764D"/>
    <w:rsid w:val="00AD7FFE"/>
    <w:rsid w:val="00AE0152"/>
    <w:rsid w:val="00AE0397"/>
    <w:rsid w:val="00AE0A3C"/>
    <w:rsid w:val="00AE0C1E"/>
    <w:rsid w:val="00AE1C09"/>
    <w:rsid w:val="00AE38CC"/>
    <w:rsid w:val="00AE4DBB"/>
    <w:rsid w:val="00AE4E5B"/>
    <w:rsid w:val="00AE504F"/>
    <w:rsid w:val="00AE5113"/>
    <w:rsid w:val="00AE5A4C"/>
    <w:rsid w:val="00AE5CA8"/>
    <w:rsid w:val="00AE62D1"/>
    <w:rsid w:val="00AE6726"/>
    <w:rsid w:val="00AE6E0F"/>
    <w:rsid w:val="00AE7184"/>
    <w:rsid w:val="00AE767E"/>
    <w:rsid w:val="00AE7C78"/>
    <w:rsid w:val="00AE7EEA"/>
    <w:rsid w:val="00AF07FE"/>
    <w:rsid w:val="00AF1268"/>
    <w:rsid w:val="00AF14FE"/>
    <w:rsid w:val="00AF1AF5"/>
    <w:rsid w:val="00AF1D76"/>
    <w:rsid w:val="00AF293C"/>
    <w:rsid w:val="00AF3233"/>
    <w:rsid w:val="00AF396A"/>
    <w:rsid w:val="00AF3DDD"/>
    <w:rsid w:val="00AF402D"/>
    <w:rsid w:val="00AF4A1F"/>
    <w:rsid w:val="00AF524C"/>
    <w:rsid w:val="00AF5353"/>
    <w:rsid w:val="00AF5BC6"/>
    <w:rsid w:val="00AF6E07"/>
    <w:rsid w:val="00AF6F15"/>
    <w:rsid w:val="00AF7263"/>
    <w:rsid w:val="00AF7B40"/>
    <w:rsid w:val="00AF7D10"/>
    <w:rsid w:val="00B000D9"/>
    <w:rsid w:val="00B01823"/>
    <w:rsid w:val="00B01D10"/>
    <w:rsid w:val="00B03162"/>
    <w:rsid w:val="00B03861"/>
    <w:rsid w:val="00B0400A"/>
    <w:rsid w:val="00B04111"/>
    <w:rsid w:val="00B0471C"/>
    <w:rsid w:val="00B04E85"/>
    <w:rsid w:val="00B054B7"/>
    <w:rsid w:val="00B05F29"/>
    <w:rsid w:val="00B06AF1"/>
    <w:rsid w:val="00B07633"/>
    <w:rsid w:val="00B07663"/>
    <w:rsid w:val="00B078CD"/>
    <w:rsid w:val="00B078DC"/>
    <w:rsid w:val="00B11A6D"/>
    <w:rsid w:val="00B122FF"/>
    <w:rsid w:val="00B13D6A"/>
    <w:rsid w:val="00B1420E"/>
    <w:rsid w:val="00B15440"/>
    <w:rsid w:val="00B15788"/>
    <w:rsid w:val="00B15883"/>
    <w:rsid w:val="00B158B1"/>
    <w:rsid w:val="00B16E0E"/>
    <w:rsid w:val="00B16F86"/>
    <w:rsid w:val="00B17A80"/>
    <w:rsid w:val="00B2030E"/>
    <w:rsid w:val="00B204C9"/>
    <w:rsid w:val="00B21113"/>
    <w:rsid w:val="00B219F9"/>
    <w:rsid w:val="00B21B20"/>
    <w:rsid w:val="00B21B6C"/>
    <w:rsid w:val="00B22C94"/>
    <w:rsid w:val="00B22DB0"/>
    <w:rsid w:val="00B22E39"/>
    <w:rsid w:val="00B22E65"/>
    <w:rsid w:val="00B23680"/>
    <w:rsid w:val="00B23791"/>
    <w:rsid w:val="00B23DAC"/>
    <w:rsid w:val="00B2448C"/>
    <w:rsid w:val="00B24848"/>
    <w:rsid w:val="00B24869"/>
    <w:rsid w:val="00B2490E"/>
    <w:rsid w:val="00B24A04"/>
    <w:rsid w:val="00B25657"/>
    <w:rsid w:val="00B258C6"/>
    <w:rsid w:val="00B2590D"/>
    <w:rsid w:val="00B25BA7"/>
    <w:rsid w:val="00B2625F"/>
    <w:rsid w:val="00B272A4"/>
    <w:rsid w:val="00B27754"/>
    <w:rsid w:val="00B301FD"/>
    <w:rsid w:val="00B30772"/>
    <w:rsid w:val="00B308E1"/>
    <w:rsid w:val="00B3173D"/>
    <w:rsid w:val="00B31B38"/>
    <w:rsid w:val="00B31E8E"/>
    <w:rsid w:val="00B32AB6"/>
    <w:rsid w:val="00B32E98"/>
    <w:rsid w:val="00B33511"/>
    <w:rsid w:val="00B336C7"/>
    <w:rsid w:val="00B33AD5"/>
    <w:rsid w:val="00B33E62"/>
    <w:rsid w:val="00B346CA"/>
    <w:rsid w:val="00B34A02"/>
    <w:rsid w:val="00B34D84"/>
    <w:rsid w:val="00B3501A"/>
    <w:rsid w:val="00B35B39"/>
    <w:rsid w:val="00B35D61"/>
    <w:rsid w:val="00B3689F"/>
    <w:rsid w:val="00B36AE9"/>
    <w:rsid w:val="00B40202"/>
    <w:rsid w:val="00B404F6"/>
    <w:rsid w:val="00B40840"/>
    <w:rsid w:val="00B40B5D"/>
    <w:rsid w:val="00B41780"/>
    <w:rsid w:val="00B419E3"/>
    <w:rsid w:val="00B425CD"/>
    <w:rsid w:val="00B428A4"/>
    <w:rsid w:val="00B448CC"/>
    <w:rsid w:val="00B456F0"/>
    <w:rsid w:val="00B45F04"/>
    <w:rsid w:val="00B46B1D"/>
    <w:rsid w:val="00B46C01"/>
    <w:rsid w:val="00B475D8"/>
    <w:rsid w:val="00B5041A"/>
    <w:rsid w:val="00B5084A"/>
    <w:rsid w:val="00B5326B"/>
    <w:rsid w:val="00B53465"/>
    <w:rsid w:val="00B53E2A"/>
    <w:rsid w:val="00B53E73"/>
    <w:rsid w:val="00B541E7"/>
    <w:rsid w:val="00B54381"/>
    <w:rsid w:val="00B54D36"/>
    <w:rsid w:val="00B54E45"/>
    <w:rsid w:val="00B5575A"/>
    <w:rsid w:val="00B5577B"/>
    <w:rsid w:val="00B55DAF"/>
    <w:rsid w:val="00B55FD3"/>
    <w:rsid w:val="00B5606B"/>
    <w:rsid w:val="00B573A1"/>
    <w:rsid w:val="00B57722"/>
    <w:rsid w:val="00B57E58"/>
    <w:rsid w:val="00B60003"/>
    <w:rsid w:val="00B602BB"/>
    <w:rsid w:val="00B60461"/>
    <w:rsid w:val="00B62773"/>
    <w:rsid w:val="00B6491E"/>
    <w:rsid w:val="00B65BAC"/>
    <w:rsid w:val="00B6627D"/>
    <w:rsid w:val="00B66E15"/>
    <w:rsid w:val="00B67074"/>
    <w:rsid w:val="00B676AA"/>
    <w:rsid w:val="00B67B99"/>
    <w:rsid w:val="00B70908"/>
    <w:rsid w:val="00B7144C"/>
    <w:rsid w:val="00B717B7"/>
    <w:rsid w:val="00B72680"/>
    <w:rsid w:val="00B72860"/>
    <w:rsid w:val="00B73218"/>
    <w:rsid w:val="00B73229"/>
    <w:rsid w:val="00B73FDB"/>
    <w:rsid w:val="00B742EC"/>
    <w:rsid w:val="00B74C28"/>
    <w:rsid w:val="00B75B4A"/>
    <w:rsid w:val="00B7699B"/>
    <w:rsid w:val="00B80B9B"/>
    <w:rsid w:val="00B81379"/>
    <w:rsid w:val="00B815FA"/>
    <w:rsid w:val="00B825EC"/>
    <w:rsid w:val="00B83645"/>
    <w:rsid w:val="00B83BB3"/>
    <w:rsid w:val="00B840E9"/>
    <w:rsid w:val="00B84B40"/>
    <w:rsid w:val="00B84C6B"/>
    <w:rsid w:val="00B84DBA"/>
    <w:rsid w:val="00B85392"/>
    <w:rsid w:val="00B853B0"/>
    <w:rsid w:val="00B8593D"/>
    <w:rsid w:val="00B859C6"/>
    <w:rsid w:val="00B85D13"/>
    <w:rsid w:val="00B8649C"/>
    <w:rsid w:val="00B873FE"/>
    <w:rsid w:val="00B874D6"/>
    <w:rsid w:val="00B87905"/>
    <w:rsid w:val="00B87A9A"/>
    <w:rsid w:val="00B87BDF"/>
    <w:rsid w:val="00B87F64"/>
    <w:rsid w:val="00B91143"/>
    <w:rsid w:val="00B9163F"/>
    <w:rsid w:val="00B91699"/>
    <w:rsid w:val="00B919DE"/>
    <w:rsid w:val="00B91FA7"/>
    <w:rsid w:val="00B924E5"/>
    <w:rsid w:val="00B9275A"/>
    <w:rsid w:val="00B92E93"/>
    <w:rsid w:val="00B92FC4"/>
    <w:rsid w:val="00B9334A"/>
    <w:rsid w:val="00B94BE2"/>
    <w:rsid w:val="00B960AB"/>
    <w:rsid w:val="00B96914"/>
    <w:rsid w:val="00B96BF6"/>
    <w:rsid w:val="00B97046"/>
    <w:rsid w:val="00B97265"/>
    <w:rsid w:val="00B97650"/>
    <w:rsid w:val="00BA0181"/>
    <w:rsid w:val="00BA032A"/>
    <w:rsid w:val="00BA10B4"/>
    <w:rsid w:val="00BA153C"/>
    <w:rsid w:val="00BA22B2"/>
    <w:rsid w:val="00BA26EC"/>
    <w:rsid w:val="00BA438D"/>
    <w:rsid w:val="00BA4673"/>
    <w:rsid w:val="00BA630A"/>
    <w:rsid w:val="00BA6D5E"/>
    <w:rsid w:val="00BA72E6"/>
    <w:rsid w:val="00BA731A"/>
    <w:rsid w:val="00BB0595"/>
    <w:rsid w:val="00BB0599"/>
    <w:rsid w:val="00BB0DFE"/>
    <w:rsid w:val="00BB18E0"/>
    <w:rsid w:val="00BB223D"/>
    <w:rsid w:val="00BB2602"/>
    <w:rsid w:val="00BB2A5F"/>
    <w:rsid w:val="00BB2C35"/>
    <w:rsid w:val="00BB2C77"/>
    <w:rsid w:val="00BB32A7"/>
    <w:rsid w:val="00BB355C"/>
    <w:rsid w:val="00BB3BC8"/>
    <w:rsid w:val="00BB46C3"/>
    <w:rsid w:val="00BB4BBE"/>
    <w:rsid w:val="00BB4FAF"/>
    <w:rsid w:val="00BB574D"/>
    <w:rsid w:val="00BB618B"/>
    <w:rsid w:val="00BB6214"/>
    <w:rsid w:val="00BB7562"/>
    <w:rsid w:val="00BB75A5"/>
    <w:rsid w:val="00BB7BC7"/>
    <w:rsid w:val="00BC01C4"/>
    <w:rsid w:val="00BC09EC"/>
    <w:rsid w:val="00BC1421"/>
    <w:rsid w:val="00BC175C"/>
    <w:rsid w:val="00BC1923"/>
    <w:rsid w:val="00BC2587"/>
    <w:rsid w:val="00BC3D20"/>
    <w:rsid w:val="00BC4CEA"/>
    <w:rsid w:val="00BC4ECE"/>
    <w:rsid w:val="00BC51A2"/>
    <w:rsid w:val="00BC5E24"/>
    <w:rsid w:val="00BC605D"/>
    <w:rsid w:val="00BC627A"/>
    <w:rsid w:val="00BC7754"/>
    <w:rsid w:val="00BC7D31"/>
    <w:rsid w:val="00BC7EE3"/>
    <w:rsid w:val="00BD0010"/>
    <w:rsid w:val="00BD0266"/>
    <w:rsid w:val="00BD02A7"/>
    <w:rsid w:val="00BD049C"/>
    <w:rsid w:val="00BD04D5"/>
    <w:rsid w:val="00BD0619"/>
    <w:rsid w:val="00BD0D57"/>
    <w:rsid w:val="00BD0DB8"/>
    <w:rsid w:val="00BD0E9B"/>
    <w:rsid w:val="00BD153F"/>
    <w:rsid w:val="00BD17CC"/>
    <w:rsid w:val="00BD3286"/>
    <w:rsid w:val="00BD3C66"/>
    <w:rsid w:val="00BD3CA1"/>
    <w:rsid w:val="00BD49E3"/>
    <w:rsid w:val="00BD4A57"/>
    <w:rsid w:val="00BD4F19"/>
    <w:rsid w:val="00BD538B"/>
    <w:rsid w:val="00BD5535"/>
    <w:rsid w:val="00BD57DF"/>
    <w:rsid w:val="00BD67C8"/>
    <w:rsid w:val="00BD6BFC"/>
    <w:rsid w:val="00BD6DF9"/>
    <w:rsid w:val="00BE0471"/>
    <w:rsid w:val="00BE0FCE"/>
    <w:rsid w:val="00BE1284"/>
    <w:rsid w:val="00BE148C"/>
    <w:rsid w:val="00BE20AF"/>
    <w:rsid w:val="00BE26BB"/>
    <w:rsid w:val="00BE2BF8"/>
    <w:rsid w:val="00BE2FEF"/>
    <w:rsid w:val="00BE40F9"/>
    <w:rsid w:val="00BE5001"/>
    <w:rsid w:val="00BE55A7"/>
    <w:rsid w:val="00BE56D2"/>
    <w:rsid w:val="00BE6137"/>
    <w:rsid w:val="00BE62F0"/>
    <w:rsid w:val="00BE67F7"/>
    <w:rsid w:val="00BE6BEC"/>
    <w:rsid w:val="00BE6CEB"/>
    <w:rsid w:val="00BF0641"/>
    <w:rsid w:val="00BF1C61"/>
    <w:rsid w:val="00BF1CFA"/>
    <w:rsid w:val="00BF2F6D"/>
    <w:rsid w:val="00BF504D"/>
    <w:rsid w:val="00BF5EF8"/>
    <w:rsid w:val="00BF61CC"/>
    <w:rsid w:val="00BF6B3C"/>
    <w:rsid w:val="00BF74D8"/>
    <w:rsid w:val="00BF7C3C"/>
    <w:rsid w:val="00C02665"/>
    <w:rsid w:val="00C02A0E"/>
    <w:rsid w:val="00C03055"/>
    <w:rsid w:val="00C044B0"/>
    <w:rsid w:val="00C050D3"/>
    <w:rsid w:val="00C057D7"/>
    <w:rsid w:val="00C060CB"/>
    <w:rsid w:val="00C069E2"/>
    <w:rsid w:val="00C06BF0"/>
    <w:rsid w:val="00C06F16"/>
    <w:rsid w:val="00C07422"/>
    <w:rsid w:val="00C075D8"/>
    <w:rsid w:val="00C076FF"/>
    <w:rsid w:val="00C07AA8"/>
    <w:rsid w:val="00C107F8"/>
    <w:rsid w:val="00C10A15"/>
    <w:rsid w:val="00C10E5D"/>
    <w:rsid w:val="00C11919"/>
    <w:rsid w:val="00C12600"/>
    <w:rsid w:val="00C127C9"/>
    <w:rsid w:val="00C12FC8"/>
    <w:rsid w:val="00C13EDE"/>
    <w:rsid w:val="00C14438"/>
    <w:rsid w:val="00C15051"/>
    <w:rsid w:val="00C152F6"/>
    <w:rsid w:val="00C1533D"/>
    <w:rsid w:val="00C15900"/>
    <w:rsid w:val="00C16C8F"/>
    <w:rsid w:val="00C17D31"/>
    <w:rsid w:val="00C20461"/>
    <w:rsid w:val="00C20664"/>
    <w:rsid w:val="00C206EC"/>
    <w:rsid w:val="00C20E37"/>
    <w:rsid w:val="00C211BD"/>
    <w:rsid w:val="00C21A0E"/>
    <w:rsid w:val="00C21C94"/>
    <w:rsid w:val="00C21D83"/>
    <w:rsid w:val="00C225C7"/>
    <w:rsid w:val="00C23F61"/>
    <w:rsid w:val="00C24226"/>
    <w:rsid w:val="00C246AD"/>
    <w:rsid w:val="00C248C9"/>
    <w:rsid w:val="00C2533C"/>
    <w:rsid w:val="00C25A58"/>
    <w:rsid w:val="00C25C72"/>
    <w:rsid w:val="00C25D66"/>
    <w:rsid w:val="00C2620F"/>
    <w:rsid w:val="00C26588"/>
    <w:rsid w:val="00C26C09"/>
    <w:rsid w:val="00C271E9"/>
    <w:rsid w:val="00C27473"/>
    <w:rsid w:val="00C27480"/>
    <w:rsid w:val="00C30796"/>
    <w:rsid w:val="00C30C59"/>
    <w:rsid w:val="00C318C7"/>
    <w:rsid w:val="00C31A68"/>
    <w:rsid w:val="00C32BAE"/>
    <w:rsid w:val="00C33348"/>
    <w:rsid w:val="00C33EE3"/>
    <w:rsid w:val="00C341BA"/>
    <w:rsid w:val="00C3469B"/>
    <w:rsid w:val="00C3485F"/>
    <w:rsid w:val="00C34ABF"/>
    <w:rsid w:val="00C34D4A"/>
    <w:rsid w:val="00C350BF"/>
    <w:rsid w:val="00C354CF"/>
    <w:rsid w:val="00C35BD8"/>
    <w:rsid w:val="00C3662E"/>
    <w:rsid w:val="00C3797F"/>
    <w:rsid w:val="00C37BC4"/>
    <w:rsid w:val="00C401D8"/>
    <w:rsid w:val="00C40A09"/>
    <w:rsid w:val="00C40A23"/>
    <w:rsid w:val="00C42DCE"/>
    <w:rsid w:val="00C43510"/>
    <w:rsid w:val="00C43825"/>
    <w:rsid w:val="00C43C71"/>
    <w:rsid w:val="00C44C3C"/>
    <w:rsid w:val="00C45183"/>
    <w:rsid w:val="00C457FF"/>
    <w:rsid w:val="00C459B0"/>
    <w:rsid w:val="00C45B45"/>
    <w:rsid w:val="00C4632A"/>
    <w:rsid w:val="00C46870"/>
    <w:rsid w:val="00C47B11"/>
    <w:rsid w:val="00C500DF"/>
    <w:rsid w:val="00C506D3"/>
    <w:rsid w:val="00C5076F"/>
    <w:rsid w:val="00C50FE2"/>
    <w:rsid w:val="00C5123A"/>
    <w:rsid w:val="00C51653"/>
    <w:rsid w:val="00C518BB"/>
    <w:rsid w:val="00C528B9"/>
    <w:rsid w:val="00C52D75"/>
    <w:rsid w:val="00C52D7B"/>
    <w:rsid w:val="00C53401"/>
    <w:rsid w:val="00C5381F"/>
    <w:rsid w:val="00C547B7"/>
    <w:rsid w:val="00C550CD"/>
    <w:rsid w:val="00C55340"/>
    <w:rsid w:val="00C553B2"/>
    <w:rsid w:val="00C55916"/>
    <w:rsid w:val="00C569B5"/>
    <w:rsid w:val="00C579AA"/>
    <w:rsid w:val="00C57B2B"/>
    <w:rsid w:val="00C60285"/>
    <w:rsid w:val="00C6104B"/>
    <w:rsid w:val="00C61CCC"/>
    <w:rsid w:val="00C6454A"/>
    <w:rsid w:val="00C64614"/>
    <w:rsid w:val="00C64985"/>
    <w:rsid w:val="00C65CFC"/>
    <w:rsid w:val="00C65FC8"/>
    <w:rsid w:val="00C66E85"/>
    <w:rsid w:val="00C70415"/>
    <w:rsid w:val="00C708AF"/>
    <w:rsid w:val="00C70F04"/>
    <w:rsid w:val="00C72075"/>
    <w:rsid w:val="00C72D2A"/>
    <w:rsid w:val="00C73B79"/>
    <w:rsid w:val="00C73F00"/>
    <w:rsid w:val="00C7401A"/>
    <w:rsid w:val="00C7419B"/>
    <w:rsid w:val="00C744A0"/>
    <w:rsid w:val="00C75962"/>
    <w:rsid w:val="00C75C14"/>
    <w:rsid w:val="00C75F18"/>
    <w:rsid w:val="00C7663A"/>
    <w:rsid w:val="00C76B6A"/>
    <w:rsid w:val="00C76B6F"/>
    <w:rsid w:val="00C76D63"/>
    <w:rsid w:val="00C77CD7"/>
    <w:rsid w:val="00C80528"/>
    <w:rsid w:val="00C806E0"/>
    <w:rsid w:val="00C80B13"/>
    <w:rsid w:val="00C80CFA"/>
    <w:rsid w:val="00C82655"/>
    <w:rsid w:val="00C82B46"/>
    <w:rsid w:val="00C8326C"/>
    <w:rsid w:val="00C83DE4"/>
    <w:rsid w:val="00C83E32"/>
    <w:rsid w:val="00C844B1"/>
    <w:rsid w:val="00C8477A"/>
    <w:rsid w:val="00C84D30"/>
    <w:rsid w:val="00C857A5"/>
    <w:rsid w:val="00C86714"/>
    <w:rsid w:val="00C86A59"/>
    <w:rsid w:val="00C86D96"/>
    <w:rsid w:val="00C8767A"/>
    <w:rsid w:val="00C8769A"/>
    <w:rsid w:val="00C877C5"/>
    <w:rsid w:val="00C87B2F"/>
    <w:rsid w:val="00C87D3F"/>
    <w:rsid w:val="00C90203"/>
    <w:rsid w:val="00C904AA"/>
    <w:rsid w:val="00C91A65"/>
    <w:rsid w:val="00C92414"/>
    <w:rsid w:val="00C92511"/>
    <w:rsid w:val="00C933C6"/>
    <w:rsid w:val="00C9392D"/>
    <w:rsid w:val="00C93D48"/>
    <w:rsid w:val="00C93E34"/>
    <w:rsid w:val="00C93EE9"/>
    <w:rsid w:val="00C9446A"/>
    <w:rsid w:val="00C94490"/>
    <w:rsid w:val="00C94835"/>
    <w:rsid w:val="00C9571A"/>
    <w:rsid w:val="00C95802"/>
    <w:rsid w:val="00C95847"/>
    <w:rsid w:val="00C95B03"/>
    <w:rsid w:val="00C95C84"/>
    <w:rsid w:val="00C97CA2"/>
    <w:rsid w:val="00CA05BA"/>
    <w:rsid w:val="00CA0ED4"/>
    <w:rsid w:val="00CA172A"/>
    <w:rsid w:val="00CA221B"/>
    <w:rsid w:val="00CA23E3"/>
    <w:rsid w:val="00CA2DD3"/>
    <w:rsid w:val="00CA2E2E"/>
    <w:rsid w:val="00CA4331"/>
    <w:rsid w:val="00CA4848"/>
    <w:rsid w:val="00CA61DD"/>
    <w:rsid w:val="00CA7859"/>
    <w:rsid w:val="00CB01E7"/>
    <w:rsid w:val="00CB04A6"/>
    <w:rsid w:val="00CB1505"/>
    <w:rsid w:val="00CB1DE4"/>
    <w:rsid w:val="00CB20A1"/>
    <w:rsid w:val="00CB2416"/>
    <w:rsid w:val="00CB276A"/>
    <w:rsid w:val="00CB2922"/>
    <w:rsid w:val="00CB2BBA"/>
    <w:rsid w:val="00CB2D6B"/>
    <w:rsid w:val="00CB352D"/>
    <w:rsid w:val="00CB3781"/>
    <w:rsid w:val="00CB3D25"/>
    <w:rsid w:val="00CB4023"/>
    <w:rsid w:val="00CB4FDE"/>
    <w:rsid w:val="00CB551F"/>
    <w:rsid w:val="00CB63EF"/>
    <w:rsid w:val="00CB677A"/>
    <w:rsid w:val="00CB6D59"/>
    <w:rsid w:val="00CB72B9"/>
    <w:rsid w:val="00CB7462"/>
    <w:rsid w:val="00CB7DD9"/>
    <w:rsid w:val="00CB7EEB"/>
    <w:rsid w:val="00CC0A53"/>
    <w:rsid w:val="00CC0EAD"/>
    <w:rsid w:val="00CC1957"/>
    <w:rsid w:val="00CC1FC3"/>
    <w:rsid w:val="00CC2637"/>
    <w:rsid w:val="00CC296F"/>
    <w:rsid w:val="00CC2C62"/>
    <w:rsid w:val="00CC2D43"/>
    <w:rsid w:val="00CC3A7A"/>
    <w:rsid w:val="00CC3B61"/>
    <w:rsid w:val="00CC4186"/>
    <w:rsid w:val="00CC526B"/>
    <w:rsid w:val="00CC5B3C"/>
    <w:rsid w:val="00CC633F"/>
    <w:rsid w:val="00CC7439"/>
    <w:rsid w:val="00CC7A7B"/>
    <w:rsid w:val="00CD1232"/>
    <w:rsid w:val="00CD15CA"/>
    <w:rsid w:val="00CD1FD5"/>
    <w:rsid w:val="00CD222F"/>
    <w:rsid w:val="00CD2EF0"/>
    <w:rsid w:val="00CD43EC"/>
    <w:rsid w:val="00CD48B8"/>
    <w:rsid w:val="00CD6FC0"/>
    <w:rsid w:val="00CD7755"/>
    <w:rsid w:val="00CE09CC"/>
    <w:rsid w:val="00CE0BB5"/>
    <w:rsid w:val="00CE0C22"/>
    <w:rsid w:val="00CE0E46"/>
    <w:rsid w:val="00CE2536"/>
    <w:rsid w:val="00CE281B"/>
    <w:rsid w:val="00CE28D0"/>
    <w:rsid w:val="00CE2EAD"/>
    <w:rsid w:val="00CE3178"/>
    <w:rsid w:val="00CE320F"/>
    <w:rsid w:val="00CE39CB"/>
    <w:rsid w:val="00CE3A8A"/>
    <w:rsid w:val="00CE51AE"/>
    <w:rsid w:val="00CE5492"/>
    <w:rsid w:val="00CE7335"/>
    <w:rsid w:val="00CF0461"/>
    <w:rsid w:val="00CF0504"/>
    <w:rsid w:val="00CF0E5C"/>
    <w:rsid w:val="00CF0EF8"/>
    <w:rsid w:val="00CF149E"/>
    <w:rsid w:val="00CF1C8A"/>
    <w:rsid w:val="00CF220F"/>
    <w:rsid w:val="00CF2442"/>
    <w:rsid w:val="00CF26CD"/>
    <w:rsid w:val="00CF28FA"/>
    <w:rsid w:val="00CF30E3"/>
    <w:rsid w:val="00CF4F27"/>
    <w:rsid w:val="00CF4F33"/>
    <w:rsid w:val="00CF57E6"/>
    <w:rsid w:val="00CF60EF"/>
    <w:rsid w:val="00CF7681"/>
    <w:rsid w:val="00D00197"/>
    <w:rsid w:val="00D003FD"/>
    <w:rsid w:val="00D00C4A"/>
    <w:rsid w:val="00D02B0B"/>
    <w:rsid w:val="00D02F21"/>
    <w:rsid w:val="00D035E5"/>
    <w:rsid w:val="00D03912"/>
    <w:rsid w:val="00D03AC1"/>
    <w:rsid w:val="00D046C9"/>
    <w:rsid w:val="00D0486D"/>
    <w:rsid w:val="00D04FF5"/>
    <w:rsid w:val="00D05517"/>
    <w:rsid w:val="00D057C6"/>
    <w:rsid w:val="00D063EA"/>
    <w:rsid w:val="00D07744"/>
    <w:rsid w:val="00D079B0"/>
    <w:rsid w:val="00D11119"/>
    <w:rsid w:val="00D11C05"/>
    <w:rsid w:val="00D12E2E"/>
    <w:rsid w:val="00D12F87"/>
    <w:rsid w:val="00D13A2E"/>
    <w:rsid w:val="00D13AD2"/>
    <w:rsid w:val="00D13F9B"/>
    <w:rsid w:val="00D1500C"/>
    <w:rsid w:val="00D15400"/>
    <w:rsid w:val="00D16695"/>
    <w:rsid w:val="00D16C91"/>
    <w:rsid w:val="00D17F2F"/>
    <w:rsid w:val="00D209E0"/>
    <w:rsid w:val="00D20A98"/>
    <w:rsid w:val="00D20BF1"/>
    <w:rsid w:val="00D21524"/>
    <w:rsid w:val="00D219B3"/>
    <w:rsid w:val="00D21BBA"/>
    <w:rsid w:val="00D21F5E"/>
    <w:rsid w:val="00D228B5"/>
    <w:rsid w:val="00D228FE"/>
    <w:rsid w:val="00D231A2"/>
    <w:rsid w:val="00D24F2F"/>
    <w:rsid w:val="00D250A1"/>
    <w:rsid w:val="00D251F0"/>
    <w:rsid w:val="00D25344"/>
    <w:rsid w:val="00D25F66"/>
    <w:rsid w:val="00D26293"/>
    <w:rsid w:val="00D26C41"/>
    <w:rsid w:val="00D26EA9"/>
    <w:rsid w:val="00D2723E"/>
    <w:rsid w:val="00D27351"/>
    <w:rsid w:val="00D273B6"/>
    <w:rsid w:val="00D307A2"/>
    <w:rsid w:val="00D30C9D"/>
    <w:rsid w:val="00D316E3"/>
    <w:rsid w:val="00D318F3"/>
    <w:rsid w:val="00D338AA"/>
    <w:rsid w:val="00D354D0"/>
    <w:rsid w:val="00D3578B"/>
    <w:rsid w:val="00D35987"/>
    <w:rsid w:val="00D35B70"/>
    <w:rsid w:val="00D35E57"/>
    <w:rsid w:val="00D35F19"/>
    <w:rsid w:val="00D372E8"/>
    <w:rsid w:val="00D37447"/>
    <w:rsid w:val="00D3749F"/>
    <w:rsid w:val="00D376BA"/>
    <w:rsid w:val="00D37E6D"/>
    <w:rsid w:val="00D404D1"/>
    <w:rsid w:val="00D407AC"/>
    <w:rsid w:val="00D40AB8"/>
    <w:rsid w:val="00D40E1A"/>
    <w:rsid w:val="00D40E88"/>
    <w:rsid w:val="00D41BC5"/>
    <w:rsid w:val="00D427CC"/>
    <w:rsid w:val="00D42ECF"/>
    <w:rsid w:val="00D42FCC"/>
    <w:rsid w:val="00D4344E"/>
    <w:rsid w:val="00D4359E"/>
    <w:rsid w:val="00D4428F"/>
    <w:rsid w:val="00D46795"/>
    <w:rsid w:val="00D46833"/>
    <w:rsid w:val="00D468F1"/>
    <w:rsid w:val="00D47D2B"/>
    <w:rsid w:val="00D50206"/>
    <w:rsid w:val="00D5066C"/>
    <w:rsid w:val="00D50C9C"/>
    <w:rsid w:val="00D50D11"/>
    <w:rsid w:val="00D50DF5"/>
    <w:rsid w:val="00D50E5B"/>
    <w:rsid w:val="00D5169F"/>
    <w:rsid w:val="00D52374"/>
    <w:rsid w:val="00D52985"/>
    <w:rsid w:val="00D53D04"/>
    <w:rsid w:val="00D54B4A"/>
    <w:rsid w:val="00D56C2C"/>
    <w:rsid w:val="00D576B9"/>
    <w:rsid w:val="00D60129"/>
    <w:rsid w:val="00D60149"/>
    <w:rsid w:val="00D6014F"/>
    <w:rsid w:val="00D6063E"/>
    <w:rsid w:val="00D609E3"/>
    <w:rsid w:val="00D60F6A"/>
    <w:rsid w:val="00D61377"/>
    <w:rsid w:val="00D615B7"/>
    <w:rsid w:val="00D61A23"/>
    <w:rsid w:val="00D61F38"/>
    <w:rsid w:val="00D6315C"/>
    <w:rsid w:val="00D63172"/>
    <w:rsid w:val="00D660B1"/>
    <w:rsid w:val="00D66463"/>
    <w:rsid w:val="00D66DF7"/>
    <w:rsid w:val="00D67F73"/>
    <w:rsid w:val="00D709C9"/>
    <w:rsid w:val="00D71E1E"/>
    <w:rsid w:val="00D71FA3"/>
    <w:rsid w:val="00D720AC"/>
    <w:rsid w:val="00D725A1"/>
    <w:rsid w:val="00D72711"/>
    <w:rsid w:val="00D72B0D"/>
    <w:rsid w:val="00D72F0B"/>
    <w:rsid w:val="00D7320D"/>
    <w:rsid w:val="00D752E6"/>
    <w:rsid w:val="00D760AE"/>
    <w:rsid w:val="00D760DC"/>
    <w:rsid w:val="00D76856"/>
    <w:rsid w:val="00D77779"/>
    <w:rsid w:val="00D77B02"/>
    <w:rsid w:val="00D800B3"/>
    <w:rsid w:val="00D810A0"/>
    <w:rsid w:val="00D8113A"/>
    <w:rsid w:val="00D81957"/>
    <w:rsid w:val="00D827E8"/>
    <w:rsid w:val="00D83488"/>
    <w:rsid w:val="00D847D8"/>
    <w:rsid w:val="00D848BA"/>
    <w:rsid w:val="00D86686"/>
    <w:rsid w:val="00D86882"/>
    <w:rsid w:val="00D86A47"/>
    <w:rsid w:val="00D9059A"/>
    <w:rsid w:val="00D907B8"/>
    <w:rsid w:val="00D90D59"/>
    <w:rsid w:val="00D911D7"/>
    <w:rsid w:val="00D91A02"/>
    <w:rsid w:val="00D91B4D"/>
    <w:rsid w:val="00D91F58"/>
    <w:rsid w:val="00D9298C"/>
    <w:rsid w:val="00D9332F"/>
    <w:rsid w:val="00D93EB2"/>
    <w:rsid w:val="00D946EC"/>
    <w:rsid w:val="00D94708"/>
    <w:rsid w:val="00D95020"/>
    <w:rsid w:val="00D9536A"/>
    <w:rsid w:val="00D964AB"/>
    <w:rsid w:val="00D96ACD"/>
    <w:rsid w:val="00D96D2D"/>
    <w:rsid w:val="00D96FBC"/>
    <w:rsid w:val="00D9703D"/>
    <w:rsid w:val="00D9749B"/>
    <w:rsid w:val="00D975F8"/>
    <w:rsid w:val="00DA1A27"/>
    <w:rsid w:val="00DA3299"/>
    <w:rsid w:val="00DA3BF6"/>
    <w:rsid w:val="00DA3EBC"/>
    <w:rsid w:val="00DA4474"/>
    <w:rsid w:val="00DA4947"/>
    <w:rsid w:val="00DA4AAB"/>
    <w:rsid w:val="00DA4FAF"/>
    <w:rsid w:val="00DA562B"/>
    <w:rsid w:val="00DA57E5"/>
    <w:rsid w:val="00DA60D0"/>
    <w:rsid w:val="00DA612F"/>
    <w:rsid w:val="00DA644C"/>
    <w:rsid w:val="00DA64A5"/>
    <w:rsid w:val="00DA7ED9"/>
    <w:rsid w:val="00DB0307"/>
    <w:rsid w:val="00DB0F23"/>
    <w:rsid w:val="00DB1BD1"/>
    <w:rsid w:val="00DB2500"/>
    <w:rsid w:val="00DB4228"/>
    <w:rsid w:val="00DB56A9"/>
    <w:rsid w:val="00DB59A3"/>
    <w:rsid w:val="00DB5AA4"/>
    <w:rsid w:val="00DB6F14"/>
    <w:rsid w:val="00DB7901"/>
    <w:rsid w:val="00DB7D97"/>
    <w:rsid w:val="00DC1067"/>
    <w:rsid w:val="00DC11F0"/>
    <w:rsid w:val="00DC13A4"/>
    <w:rsid w:val="00DC1C1B"/>
    <w:rsid w:val="00DC24D7"/>
    <w:rsid w:val="00DC3D8B"/>
    <w:rsid w:val="00DC3E3B"/>
    <w:rsid w:val="00DC3EFA"/>
    <w:rsid w:val="00DC5A0D"/>
    <w:rsid w:val="00DC6350"/>
    <w:rsid w:val="00DC6DDB"/>
    <w:rsid w:val="00DC6F25"/>
    <w:rsid w:val="00DC6F9C"/>
    <w:rsid w:val="00DC7258"/>
    <w:rsid w:val="00DC745F"/>
    <w:rsid w:val="00DC748F"/>
    <w:rsid w:val="00DC7606"/>
    <w:rsid w:val="00DC775B"/>
    <w:rsid w:val="00DC7DFE"/>
    <w:rsid w:val="00DD049C"/>
    <w:rsid w:val="00DD123B"/>
    <w:rsid w:val="00DD12FF"/>
    <w:rsid w:val="00DD1CFF"/>
    <w:rsid w:val="00DD244C"/>
    <w:rsid w:val="00DD3120"/>
    <w:rsid w:val="00DD32A6"/>
    <w:rsid w:val="00DD5E23"/>
    <w:rsid w:val="00DD670F"/>
    <w:rsid w:val="00DD6803"/>
    <w:rsid w:val="00DE0FEF"/>
    <w:rsid w:val="00DE18E0"/>
    <w:rsid w:val="00DE19DD"/>
    <w:rsid w:val="00DE2C9F"/>
    <w:rsid w:val="00DE2E95"/>
    <w:rsid w:val="00DE2F4E"/>
    <w:rsid w:val="00DE3194"/>
    <w:rsid w:val="00DE401D"/>
    <w:rsid w:val="00DE41F6"/>
    <w:rsid w:val="00DE42C3"/>
    <w:rsid w:val="00DE4DEE"/>
    <w:rsid w:val="00DE7242"/>
    <w:rsid w:val="00DE7B5C"/>
    <w:rsid w:val="00DE7D65"/>
    <w:rsid w:val="00DF0A66"/>
    <w:rsid w:val="00DF1420"/>
    <w:rsid w:val="00DF2B83"/>
    <w:rsid w:val="00DF36B0"/>
    <w:rsid w:val="00DF390A"/>
    <w:rsid w:val="00DF3D55"/>
    <w:rsid w:val="00DF3DC6"/>
    <w:rsid w:val="00DF67A3"/>
    <w:rsid w:val="00DF67FB"/>
    <w:rsid w:val="00DF6E7E"/>
    <w:rsid w:val="00DF72C5"/>
    <w:rsid w:val="00DF7771"/>
    <w:rsid w:val="00E01F2D"/>
    <w:rsid w:val="00E02361"/>
    <w:rsid w:val="00E02799"/>
    <w:rsid w:val="00E02A53"/>
    <w:rsid w:val="00E02B93"/>
    <w:rsid w:val="00E03D83"/>
    <w:rsid w:val="00E042A9"/>
    <w:rsid w:val="00E04456"/>
    <w:rsid w:val="00E0575C"/>
    <w:rsid w:val="00E05FD0"/>
    <w:rsid w:val="00E06B48"/>
    <w:rsid w:val="00E06E18"/>
    <w:rsid w:val="00E112EC"/>
    <w:rsid w:val="00E11933"/>
    <w:rsid w:val="00E124D6"/>
    <w:rsid w:val="00E131D7"/>
    <w:rsid w:val="00E13484"/>
    <w:rsid w:val="00E140A7"/>
    <w:rsid w:val="00E143D1"/>
    <w:rsid w:val="00E14607"/>
    <w:rsid w:val="00E14A59"/>
    <w:rsid w:val="00E14C2D"/>
    <w:rsid w:val="00E1614F"/>
    <w:rsid w:val="00E16653"/>
    <w:rsid w:val="00E175BE"/>
    <w:rsid w:val="00E204B3"/>
    <w:rsid w:val="00E20B79"/>
    <w:rsid w:val="00E2165B"/>
    <w:rsid w:val="00E21CD5"/>
    <w:rsid w:val="00E21EBB"/>
    <w:rsid w:val="00E227A7"/>
    <w:rsid w:val="00E2365E"/>
    <w:rsid w:val="00E237ED"/>
    <w:rsid w:val="00E238D9"/>
    <w:rsid w:val="00E24A40"/>
    <w:rsid w:val="00E259A0"/>
    <w:rsid w:val="00E26CB1"/>
    <w:rsid w:val="00E27114"/>
    <w:rsid w:val="00E273EC"/>
    <w:rsid w:val="00E27A8C"/>
    <w:rsid w:val="00E30C53"/>
    <w:rsid w:val="00E30F20"/>
    <w:rsid w:val="00E320FD"/>
    <w:rsid w:val="00E328C2"/>
    <w:rsid w:val="00E32A10"/>
    <w:rsid w:val="00E32BDF"/>
    <w:rsid w:val="00E32C9C"/>
    <w:rsid w:val="00E33129"/>
    <w:rsid w:val="00E33FB7"/>
    <w:rsid w:val="00E3513C"/>
    <w:rsid w:val="00E35924"/>
    <w:rsid w:val="00E35958"/>
    <w:rsid w:val="00E36552"/>
    <w:rsid w:val="00E36AA3"/>
    <w:rsid w:val="00E36D31"/>
    <w:rsid w:val="00E36F80"/>
    <w:rsid w:val="00E37090"/>
    <w:rsid w:val="00E3769B"/>
    <w:rsid w:val="00E377BC"/>
    <w:rsid w:val="00E41710"/>
    <w:rsid w:val="00E41D2A"/>
    <w:rsid w:val="00E41F05"/>
    <w:rsid w:val="00E42FB7"/>
    <w:rsid w:val="00E43328"/>
    <w:rsid w:val="00E451DA"/>
    <w:rsid w:val="00E458CD"/>
    <w:rsid w:val="00E459C8"/>
    <w:rsid w:val="00E45D88"/>
    <w:rsid w:val="00E47F5C"/>
    <w:rsid w:val="00E5055A"/>
    <w:rsid w:val="00E50976"/>
    <w:rsid w:val="00E51E6B"/>
    <w:rsid w:val="00E51F1C"/>
    <w:rsid w:val="00E53938"/>
    <w:rsid w:val="00E53BD3"/>
    <w:rsid w:val="00E544EF"/>
    <w:rsid w:val="00E546AB"/>
    <w:rsid w:val="00E54B7E"/>
    <w:rsid w:val="00E54EE2"/>
    <w:rsid w:val="00E551A8"/>
    <w:rsid w:val="00E556D3"/>
    <w:rsid w:val="00E55881"/>
    <w:rsid w:val="00E5717B"/>
    <w:rsid w:val="00E57D08"/>
    <w:rsid w:val="00E60380"/>
    <w:rsid w:val="00E6052C"/>
    <w:rsid w:val="00E605D5"/>
    <w:rsid w:val="00E60C0F"/>
    <w:rsid w:val="00E61753"/>
    <w:rsid w:val="00E624FF"/>
    <w:rsid w:val="00E62686"/>
    <w:rsid w:val="00E63D51"/>
    <w:rsid w:val="00E63D90"/>
    <w:rsid w:val="00E6406B"/>
    <w:rsid w:val="00E66513"/>
    <w:rsid w:val="00E667F4"/>
    <w:rsid w:val="00E6699B"/>
    <w:rsid w:val="00E66D90"/>
    <w:rsid w:val="00E67070"/>
    <w:rsid w:val="00E67441"/>
    <w:rsid w:val="00E67819"/>
    <w:rsid w:val="00E701D0"/>
    <w:rsid w:val="00E70B9D"/>
    <w:rsid w:val="00E719F6"/>
    <w:rsid w:val="00E72CDE"/>
    <w:rsid w:val="00E73274"/>
    <w:rsid w:val="00E73D62"/>
    <w:rsid w:val="00E73EFB"/>
    <w:rsid w:val="00E7443F"/>
    <w:rsid w:val="00E74562"/>
    <w:rsid w:val="00E7622F"/>
    <w:rsid w:val="00E76D59"/>
    <w:rsid w:val="00E77782"/>
    <w:rsid w:val="00E77843"/>
    <w:rsid w:val="00E77887"/>
    <w:rsid w:val="00E77C36"/>
    <w:rsid w:val="00E77C41"/>
    <w:rsid w:val="00E813A9"/>
    <w:rsid w:val="00E81CB0"/>
    <w:rsid w:val="00E82121"/>
    <w:rsid w:val="00E824F5"/>
    <w:rsid w:val="00E82B17"/>
    <w:rsid w:val="00E82B55"/>
    <w:rsid w:val="00E82BAE"/>
    <w:rsid w:val="00E82DAC"/>
    <w:rsid w:val="00E8334C"/>
    <w:rsid w:val="00E8383A"/>
    <w:rsid w:val="00E83EBA"/>
    <w:rsid w:val="00E85474"/>
    <w:rsid w:val="00E864E1"/>
    <w:rsid w:val="00E86FA7"/>
    <w:rsid w:val="00E87666"/>
    <w:rsid w:val="00E90504"/>
    <w:rsid w:val="00E910C1"/>
    <w:rsid w:val="00E917A1"/>
    <w:rsid w:val="00E91F4B"/>
    <w:rsid w:val="00E92DE6"/>
    <w:rsid w:val="00E937A1"/>
    <w:rsid w:val="00E93B08"/>
    <w:rsid w:val="00E94986"/>
    <w:rsid w:val="00E94DC6"/>
    <w:rsid w:val="00E95002"/>
    <w:rsid w:val="00E95243"/>
    <w:rsid w:val="00E95B05"/>
    <w:rsid w:val="00E95EA7"/>
    <w:rsid w:val="00E96CFC"/>
    <w:rsid w:val="00E972A0"/>
    <w:rsid w:val="00EA0087"/>
    <w:rsid w:val="00EA0140"/>
    <w:rsid w:val="00EA01DC"/>
    <w:rsid w:val="00EA0FF0"/>
    <w:rsid w:val="00EA2A0C"/>
    <w:rsid w:val="00EA2E08"/>
    <w:rsid w:val="00EA3052"/>
    <w:rsid w:val="00EA3332"/>
    <w:rsid w:val="00EA33FF"/>
    <w:rsid w:val="00EA39D5"/>
    <w:rsid w:val="00EA3EAC"/>
    <w:rsid w:val="00EA3F95"/>
    <w:rsid w:val="00EA4080"/>
    <w:rsid w:val="00EA44F0"/>
    <w:rsid w:val="00EA55C8"/>
    <w:rsid w:val="00EA64CE"/>
    <w:rsid w:val="00EA6902"/>
    <w:rsid w:val="00EA7547"/>
    <w:rsid w:val="00EA78B4"/>
    <w:rsid w:val="00EA797D"/>
    <w:rsid w:val="00EA7BE7"/>
    <w:rsid w:val="00EA7C15"/>
    <w:rsid w:val="00EB10B8"/>
    <w:rsid w:val="00EB10DC"/>
    <w:rsid w:val="00EB116A"/>
    <w:rsid w:val="00EB1247"/>
    <w:rsid w:val="00EB21F3"/>
    <w:rsid w:val="00EB2604"/>
    <w:rsid w:val="00EB2A9B"/>
    <w:rsid w:val="00EB34CF"/>
    <w:rsid w:val="00EB4778"/>
    <w:rsid w:val="00EB57AE"/>
    <w:rsid w:val="00EB590F"/>
    <w:rsid w:val="00EB5AB1"/>
    <w:rsid w:val="00EB7889"/>
    <w:rsid w:val="00EC0044"/>
    <w:rsid w:val="00EC03D5"/>
    <w:rsid w:val="00EC07FC"/>
    <w:rsid w:val="00EC0C70"/>
    <w:rsid w:val="00EC1B34"/>
    <w:rsid w:val="00EC2115"/>
    <w:rsid w:val="00EC2459"/>
    <w:rsid w:val="00EC2DF0"/>
    <w:rsid w:val="00EC2E2D"/>
    <w:rsid w:val="00EC37A2"/>
    <w:rsid w:val="00EC44FC"/>
    <w:rsid w:val="00EC49BA"/>
    <w:rsid w:val="00EC49E2"/>
    <w:rsid w:val="00EC4CF7"/>
    <w:rsid w:val="00EC4E5B"/>
    <w:rsid w:val="00EC4FA7"/>
    <w:rsid w:val="00EC51D3"/>
    <w:rsid w:val="00EC5A5E"/>
    <w:rsid w:val="00EC5B89"/>
    <w:rsid w:val="00EC65A0"/>
    <w:rsid w:val="00EC6B01"/>
    <w:rsid w:val="00EC6BE9"/>
    <w:rsid w:val="00EC7EB1"/>
    <w:rsid w:val="00ED0637"/>
    <w:rsid w:val="00ED0758"/>
    <w:rsid w:val="00ED0B8C"/>
    <w:rsid w:val="00ED18F5"/>
    <w:rsid w:val="00ED1A29"/>
    <w:rsid w:val="00ED2698"/>
    <w:rsid w:val="00ED2D44"/>
    <w:rsid w:val="00ED5CEB"/>
    <w:rsid w:val="00ED621A"/>
    <w:rsid w:val="00ED6882"/>
    <w:rsid w:val="00ED798A"/>
    <w:rsid w:val="00ED7E3E"/>
    <w:rsid w:val="00EE0AD8"/>
    <w:rsid w:val="00EE1D3C"/>
    <w:rsid w:val="00EE2861"/>
    <w:rsid w:val="00EE4149"/>
    <w:rsid w:val="00EE4753"/>
    <w:rsid w:val="00EE4E3C"/>
    <w:rsid w:val="00EE6267"/>
    <w:rsid w:val="00EE650B"/>
    <w:rsid w:val="00EE6829"/>
    <w:rsid w:val="00EE6DCA"/>
    <w:rsid w:val="00EE70B6"/>
    <w:rsid w:val="00EE7B05"/>
    <w:rsid w:val="00EF1139"/>
    <w:rsid w:val="00EF17E6"/>
    <w:rsid w:val="00EF1E4B"/>
    <w:rsid w:val="00EF2C47"/>
    <w:rsid w:val="00EF4D19"/>
    <w:rsid w:val="00EF5FF2"/>
    <w:rsid w:val="00EF6158"/>
    <w:rsid w:val="00EF77AB"/>
    <w:rsid w:val="00EF79F9"/>
    <w:rsid w:val="00EF7B0B"/>
    <w:rsid w:val="00EF7C40"/>
    <w:rsid w:val="00EF7D23"/>
    <w:rsid w:val="00F00051"/>
    <w:rsid w:val="00F0013F"/>
    <w:rsid w:val="00F00DFE"/>
    <w:rsid w:val="00F0172D"/>
    <w:rsid w:val="00F01E5F"/>
    <w:rsid w:val="00F026A5"/>
    <w:rsid w:val="00F0447F"/>
    <w:rsid w:val="00F04DB3"/>
    <w:rsid w:val="00F0521D"/>
    <w:rsid w:val="00F0547B"/>
    <w:rsid w:val="00F05730"/>
    <w:rsid w:val="00F05D57"/>
    <w:rsid w:val="00F06589"/>
    <w:rsid w:val="00F069C5"/>
    <w:rsid w:val="00F06C9F"/>
    <w:rsid w:val="00F06FEA"/>
    <w:rsid w:val="00F07596"/>
    <w:rsid w:val="00F07F51"/>
    <w:rsid w:val="00F11658"/>
    <w:rsid w:val="00F1176B"/>
    <w:rsid w:val="00F117E6"/>
    <w:rsid w:val="00F12788"/>
    <w:rsid w:val="00F12CD4"/>
    <w:rsid w:val="00F1397F"/>
    <w:rsid w:val="00F143F1"/>
    <w:rsid w:val="00F14582"/>
    <w:rsid w:val="00F15587"/>
    <w:rsid w:val="00F161F5"/>
    <w:rsid w:val="00F16D1B"/>
    <w:rsid w:val="00F16DAE"/>
    <w:rsid w:val="00F1732C"/>
    <w:rsid w:val="00F17514"/>
    <w:rsid w:val="00F17EC8"/>
    <w:rsid w:val="00F200A9"/>
    <w:rsid w:val="00F209F3"/>
    <w:rsid w:val="00F20C5B"/>
    <w:rsid w:val="00F210A5"/>
    <w:rsid w:val="00F21C0F"/>
    <w:rsid w:val="00F22502"/>
    <w:rsid w:val="00F23490"/>
    <w:rsid w:val="00F23DB5"/>
    <w:rsid w:val="00F23E58"/>
    <w:rsid w:val="00F241CD"/>
    <w:rsid w:val="00F24282"/>
    <w:rsid w:val="00F25C05"/>
    <w:rsid w:val="00F26015"/>
    <w:rsid w:val="00F264FD"/>
    <w:rsid w:val="00F266EE"/>
    <w:rsid w:val="00F27A50"/>
    <w:rsid w:val="00F304BF"/>
    <w:rsid w:val="00F31769"/>
    <w:rsid w:val="00F32D46"/>
    <w:rsid w:val="00F334D7"/>
    <w:rsid w:val="00F33940"/>
    <w:rsid w:val="00F33BA4"/>
    <w:rsid w:val="00F34141"/>
    <w:rsid w:val="00F36DC6"/>
    <w:rsid w:val="00F37284"/>
    <w:rsid w:val="00F37450"/>
    <w:rsid w:val="00F379AE"/>
    <w:rsid w:val="00F405DF"/>
    <w:rsid w:val="00F40E8C"/>
    <w:rsid w:val="00F414B6"/>
    <w:rsid w:val="00F41C35"/>
    <w:rsid w:val="00F4301F"/>
    <w:rsid w:val="00F43245"/>
    <w:rsid w:val="00F43643"/>
    <w:rsid w:val="00F43747"/>
    <w:rsid w:val="00F43D25"/>
    <w:rsid w:val="00F445FB"/>
    <w:rsid w:val="00F44AD2"/>
    <w:rsid w:val="00F45506"/>
    <w:rsid w:val="00F45A20"/>
    <w:rsid w:val="00F460BE"/>
    <w:rsid w:val="00F46F9A"/>
    <w:rsid w:val="00F47594"/>
    <w:rsid w:val="00F47749"/>
    <w:rsid w:val="00F506BF"/>
    <w:rsid w:val="00F50784"/>
    <w:rsid w:val="00F50842"/>
    <w:rsid w:val="00F5090A"/>
    <w:rsid w:val="00F50FC7"/>
    <w:rsid w:val="00F517BB"/>
    <w:rsid w:val="00F51C80"/>
    <w:rsid w:val="00F52644"/>
    <w:rsid w:val="00F527D2"/>
    <w:rsid w:val="00F52F15"/>
    <w:rsid w:val="00F52F76"/>
    <w:rsid w:val="00F53789"/>
    <w:rsid w:val="00F53888"/>
    <w:rsid w:val="00F53B87"/>
    <w:rsid w:val="00F53C6C"/>
    <w:rsid w:val="00F53D46"/>
    <w:rsid w:val="00F53EC1"/>
    <w:rsid w:val="00F54246"/>
    <w:rsid w:val="00F546AA"/>
    <w:rsid w:val="00F54A9B"/>
    <w:rsid w:val="00F555A7"/>
    <w:rsid w:val="00F561FE"/>
    <w:rsid w:val="00F569C1"/>
    <w:rsid w:val="00F56DC2"/>
    <w:rsid w:val="00F56F97"/>
    <w:rsid w:val="00F570E9"/>
    <w:rsid w:val="00F57559"/>
    <w:rsid w:val="00F57710"/>
    <w:rsid w:val="00F601EE"/>
    <w:rsid w:val="00F61A5D"/>
    <w:rsid w:val="00F61D61"/>
    <w:rsid w:val="00F61FEA"/>
    <w:rsid w:val="00F620CC"/>
    <w:rsid w:val="00F64117"/>
    <w:rsid w:val="00F64DA4"/>
    <w:rsid w:val="00F65214"/>
    <w:rsid w:val="00F65F59"/>
    <w:rsid w:val="00F66166"/>
    <w:rsid w:val="00F666FD"/>
    <w:rsid w:val="00F66A40"/>
    <w:rsid w:val="00F66C52"/>
    <w:rsid w:val="00F66D21"/>
    <w:rsid w:val="00F71BBF"/>
    <w:rsid w:val="00F71CDD"/>
    <w:rsid w:val="00F71F16"/>
    <w:rsid w:val="00F721F6"/>
    <w:rsid w:val="00F723C4"/>
    <w:rsid w:val="00F72A6A"/>
    <w:rsid w:val="00F733BB"/>
    <w:rsid w:val="00F73582"/>
    <w:rsid w:val="00F738D7"/>
    <w:rsid w:val="00F73B9A"/>
    <w:rsid w:val="00F7428C"/>
    <w:rsid w:val="00F74ACA"/>
    <w:rsid w:val="00F74D18"/>
    <w:rsid w:val="00F74D3D"/>
    <w:rsid w:val="00F7596B"/>
    <w:rsid w:val="00F76A6A"/>
    <w:rsid w:val="00F76C98"/>
    <w:rsid w:val="00F7769C"/>
    <w:rsid w:val="00F77FB8"/>
    <w:rsid w:val="00F826CF"/>
    <w:rsid w:val="00F82F3D"/>
    <w:rsid w:val="00F8347A"/>
    <w:rsid w:val="00F83521"/>
    <w:rsid w:val="00F837A3"/>
    <w:rsid w:val="00F83E01"/>
    <w:rsid w:val="00F84045"/>
    <w:rsid w:val="00F841B2"/>
    <w:rsid w:val="00F842FA"/>
    <w:rsid w:val="00F84452"/>
    <w:rsid w:val="00F84C82"/>
    <w:rsid w:val="00F84D42"/>
    <w:rsid w:val="00F85FC0"/>
    <w:rsid w:val="00F8673C"/>
    <w:rsid w:val="00F86B02"/>
    <w:rsid w:val="00F87318"/>
    <w:rsid w:val="00F876B1"/>
    <w:rsid w:val="00F8E050"/>
    <w:rsid w:val="00F9134B"/>
    <w:rsid w:val="00F9153F"/>
    <w:rsid w:val="00F92C6D"/>
    <w:rsid w:val="00F932A5"/>
    <w:rsid w:val="00F93857"/>
    <w:rsid w:val="00F93C01"/>
    <w:rsid w:val="00F9474C"/>
    <w:rsid w:val="00F948D2"/>
    <w:rsid w:val="00F95140"/>
    <w:rsid w:val="00F959F9"/>
    <w:rsid w:val="00F95AF8"/>
    <w:rsid w:val="00F96CA1"/>
    <w:rsid w:val="00F97710"/>
    <w:rsid w:val="00F97734"/>
    <w:rsid w:val="00FA105F"/>
    <w:rsid w:val="00FA13FC"/>
    <w:rsid w:val="00FA1EF5"/>
    <w:rsid w:val="00FA2160"/>
    <w:rsid w:val="00FA2795"/>
    <w:rsid w:val="00FA2B6D"/>
    <w:rsid w:val="00FA3CD3"/>
    <w:rsid w:val="00FA4391"/>
    <w:rsid w:val="00FA4CD1"/>
    <w:rsid w:val="00FA5F3A"/>
    <w:rsid w:val="00FA69CE"/>
    <w:rsid w:val="00FA700F"/>
    <w:rsid w:val="00FB062E"/>
    <w:rsid w:val="00FB0C58"/>
    <w:rsid w:val="00FB0F07"/>
    <w:rsid w:val="00FB150D"/>
    <w:rsid w:val="00FB169E"/>
    <w:rsid w:val="00FB17FD"/>
    <w:rsid w:val="00FB1D32"/>
    <w:rsid w:val="00FB1F30"/>
    <w:rsid w:val="00FB22F9"/>
    <w:rsid w:val="00FB2423"/>
    <w:rsid w:val="00FB2736"/>
    <w:rsid w:val="00FB31DA"/>
    <w:rsid w:val="00FB335C"/>
    <w:rsid w:val="00FB3679"/>
    <w:rsid w:val="00FB3EDE"/>
    <w:rsid w:val="00FB45FE"/>
    <w:rsid w:val="00FB48F0"/>
    <w:rsid w:val="00FB4B04"/>
    <w:rsid w:val="00FB6426"/>
    <w:rsid w:val="00FB6DE3"/>
    <w:rsid w:val="00FB7DC7"/>
    <w:rsid w:val="00FB7EEF"/>
    <w:rsid w:val="00FC0071"/>
    <w:rsid w:val="00FC0686"/>
    <w:rsid w:val="00FC21D0"/>
    <w:rsid w:val="00FC380D"/>
    <w:rsid w:val="00FC4FBB"/>
    <w:rsid w:val="00FC5193"/>
    <w:rsid w:val="00FC59A3"/>
    <w:rsid w:val="00FC6581"/>
    <w:rsid w:val="00FC6CA6"/>
    <w:rsid w:val="00FC703C"/>
    <w:rsid w:val="00FC7161"/>
    <w:rsid w:val="00FC7411"/>
    <w:rsid w:val="00FC7F42"/>
    <w:rsid w:val="00FD0265"/>
    <w:rsid w:val="00FD0286"/>
    <w:rsid w:val="00FD05A5"/>
    <w:rsid w:val="00FD0D8C"/>
    <w:rsid w:val="00FD0FA8"/>
    <w:rsid w:val="00FD10E2"/>
    <w:rsid w:val="00FD1519"/>
    <w:rsid w:val="00FD1835"/>
    <w:rsid w:val="00FD2765"/>
    <w:rsid w:val="00FD2AA4"/>
    <w:rsid w:val="00FD33EF"/>
    <w:rsid w:val="00FD431D"/>
    <w:rsid w:val="00FD4881"/>
    <w:rsid w:val="00FD51DA"/>
    <w:rsid w:val="00FD5A78"/>
    <w:rsid w:val="00FD5C68"/>
    <w:rsid w:val="00FD6320"/>
    <w:rsid w:val="00FD77D6"/>
    <w:rsid w:val="00FD7CD8"/>
    <w:rsid w:val="00FD7F4A"/>
    <w:rsid w:val="00FD7FB8"/>
    <w:rsid w:val="00FE03D2"/>
    <w:rsid w:val="00FE0565"/>
    <w:rsid w:val="00FE19EB"/>
    <w:rsid w:val="00FE21FD"/>
    <w:rsid w:val="00FE29F4"/>
    <w:rsid w:val="00FE51CC"/>
    <w:rsid w:val="00FE5205"/>
    <w:rsid w:val="00FE57C6"/>
    <w:rsid w:val="00FE5CF9"/>
    <w:rsid w:val="00FE6177"/>
    <w:rsid w:val="00FE6A5C"/>
    <w:rsid w:val="00FE6ED0"/>
    <w:rsid w:val="00FE7518"/>
    <w:rsid w:val="00FF0252"/>
    <w:rsid w:val="00FF04F8"/>
    <w:rsid w:val="00FF0C38"/>
    <w:rsid w:val="00FF17CA"/>
    <w:rsid w:val="00FF187E"/>
    <w:rsid w:val="00FF27B2"/>
    <w:rsid w:val="00FF29F0"/>
    <w:rsid w:val="00FF2C07"/>
    <w:rsid w:val="00FF2C24"/>
    <w:rsid w:val="00FF3503"/>
    <w:rsid w:val="00FF3DF7"/>
    <w:rsid w:val="00FF4473"/>
    <w:rsid w:val="00FF4BF3"/>
    <w:rsid w:val="00FF5095"/>
    <w:rsid w:val="00FF6741"/>
    <w:rsid w:val="00FF7048"/>
    <w:rsid w:val="00FF72D7"/>
    <w:rsid w:val="00FF7EA9"/>
    <w:rsid w:val="011B24E1"/>
    <w:rsid w:val="017066CC"/>
    <w:rsid w:val="01A31E65"/>
    <w:rsid w:val="01A774EB"/>
    <w:rsid w:val="01DBFF22"/>
    <w:rsid w:val="02464A40"/>
    <w:rsid w:val="028CF331"/>
    <w:rsid w:val="0293DC27"/>
    <w:rsid w:val="02A79453"/>
    <w:rsid w:val="02CD292C"/>
    <w:rsid w:val="02E8D0B2"/>
    <w:rsid w:val="03C6B20D"/>
    <w:rsid w:val="03F4ABD6"/>
    <w:rsid w:val="044D6EB0"/>
    <w:rsid w:val="048B6E7B"/>
    <w:rsid w:val="055F2E89"/>
    <w:rsid w:val="06ECB2E0"/>
    <w:rsid w:val="07E01FED"/>
    <w:rsid w:val="07F6BD8D"/>
    <w:rsid w:val="0825F0CB"/>
    <w:rsid w:val="09691DE8"/>
    <w:rsid w:val="09D94843"/>
    <w:rsid w:val="0A243980"/>
    <w:rsid w:val="0B5838BC"/>
    <w:rsid w:val="0BB437BA"/>
    <w:rsid w:val="0BBC01FC"/>
    <w:rsid w:val="0CF07901"/>
    <w:rsid w:val="0DCC8AE5"/>
    <w:rsid w:val="0DCEBFDB"/>
    <w:rsid w:val="0E09D608"/>
    <w:rsid w:val="0E1473EF"/>
    <w:rsid w:val="0E9CDB81"/>
    <w:rsid w:val="0ECEBF9D"/>
    <w:rsid w:val="0F08D8A2"/>
    <w:rsid w:val="0FADC5EA"/>
    <w:rsid w:val="0FC32E32"/>
    <w:rsid w:val="0FD60B3D"/>
    <w:rsid w:val="108FEA1A"/>
    <w:rsid w:val="10D7ADAB"/>
    <w:rsid w:val="10F6D015"/>
    <w:rsid w:val="11878E79"/>
    <w:rsid w:val="121E30A8"/>
    <w:rsid w:val="123A1478"/>
    <w:rsid w:val="1275A12D"/>
    <w:rsid w:val="12EE6284"/>
    <w:rsid w:val="12F0C0C0"/>
    <w:rsid w:val="130492DF"/>
    <w:rsid w:val="13F1CB13"/>
    <w:rsid w:val="141DDADA"/>
    <w:rsid w:val="155D40C6"/>
    <w:rsid w:val="15FF2A2D"/>
    <w:rsid w:val="162AD0BB"/>
    <w:rsid w:val="16CC2990"/>
    <w:rsid w:val="1A2888DB"/>
    <w:rsid w:val="1A43AA50"/>
    <w:rsid w:val="1AED14B6"/>
    <w:rsid w:val="1B135A28"/>
    <w:rsid w:val="1BD6F365"/>
    <w:rsid w:val="1CEAA568"/>
    <w:rsid w:val="1D37D354"/>
    <w:rsid w:val="1DD30909"/>
    <w:rsid w:val="1E5B3EF2"/>
    <w:rsid w:val="1EA9C673"/>
    <w:rsid w:val="1EBC38E5"/>
    <w:rsid w:val="1EC1D64E"/>
    <w:rsid w:val="1F5E8CE7"/>
    <w:rsid w:val="1F9AE82D"/>
    <w:rsid w:val="1FA4924D"/>
    <w:rsid w:val="202E857D"/>
    <w:rsid w:val="204A9EAF"/>
    <w:rsid w:val="2068EBED"/>
    <w:rsid w:val="20A08A42"/>
    <w:rsid w:val="21CB00B4"/>
    <w:rsid w:val="220D4599"/>
    <w:rsid w:val="22545035"/>
    <w:rsid w:val="22D9F254"/>
    <w:rsid w:val="2324D14C"/>
    <w:rsid w:val="23643223"/>
    <w:rsid w:val="2420DD13"/>
    <w:rsid w:val="24337795"/>
    <w:rsid w:val="24449639"/>
    <w:rsid w:val="24BFD8FF"/>
    <w:rsid w:val="2582F6AC"/>
    <w:rsid w:val="25973239"/>
    <w:rsid w:val="25E058D0"/>
    <w:rsid w:val="25E27468"/>
    <w:rsid w:val="27896D1E"/>
    <w:rsid w:val="28671773"/>
    <w:rsid w:val="28A8FCF9"/>
    <w:rsid w:val="2923F250"/>
    <w:rsid w:val="294EEC4C"/>
    <w:rsid w:val="29F76F23"/>
    <w:rsid w:val="2A59BE2C"/>
    <w:rsid w:val="2A6852F9"/>
    <w:rsid w:val="2A85BBF0"/>
    <w:rsid w:val="2B5219AA"/>
    <w:rsid w:val="2B845746"/>
    <w:rsid w:val="2BE7CC65"/>
    <w:rsid w:val="2C681635"/>
    <w:rsid w:val="2CC28EB1"/>
    <w:rsid w:val="2CED0290"/>
    <w:rsid w:val="2D0ADCBA"/>
    <w:rsid w:val="2D5782BF"/>
    <w:rsid w:val="2D5FE62A"/>
    <w:rsid w:val="2D669436"/>
    <w:rsid w:val="2D8F7E31"/>
    <w:rsid w:val="2DBD490C"/>
    <w:rsid w:val="2DDB5BB9"/>
    <w:rsid w:val="2E8C737E"/>
    <w:rsid w:val="2EFACC7F"/>
    <w:rsid w:val="2F438132"/>
    <w:rsid w:val="2FEF8757"/>
    <w:rsid w:val="302BCD5B"/>
    <w:rsid w:val="304AAB77"/>
    <w:rsid w:val="304C1CA3"/>
    <w:rsid w:val="3064C3DA"/>
    <w:rsid w:val="30918933"/>
    <w:rsid w:val="315C6093"/>
    <w:rsid w:val="31E3842B"/>
    <w:rsid w:val="31F904A0"/>
    <w:rsid w:val="31F94736"/>
    <w:rsid w:val="32348BBD"/>
    <w:rsid w:val="32A968ED"/>
    <w:rsid w:val="3302E564"/>
    <w:rsid w:val="3309A1E1"/>
    <w:rsid w:val="337E5E33"/>
    <w:rsid w:val="33ABC1B9"/>
    <w:rsid w:val="33F04931"/>
    <w:rsid w:val="33F3F25A"/>
    <w:rsid w:val="3434C391"/>
    <w:rsid w:val="34A42854"/>
    <w:rsid w:val="34BCBACF"/>
    <w:rsid w:val="35669AF6"/>
    <w:rsid w:val="3620C61B"/>
    <w:rsid w:val="3690CB21"/>
    <w:rsid w:val="373550C2"/>
    <w:rsid w:val="3789459D"/>
    <w:rsid w:val="37A1E76B"/>
    <w:rsid w:val="38B51136"/>
    <w:rsid w:val="38C8C12D"/>
    <w:rsid w:val="38FD5BE8"/>
    <w:rsid w:val="39129E8A"/>
    <w:rsid w:val="39CC4B6E"/>
    <w:rsid w:val="39D562A0"/>
    <w:rsid w:val="3A031CEE"/>
    <w:rsid w:val="3A4B59AE"/>
    <w:rsid w:val="3A4E7FD3"/>
    <w:rsid w:val="3AC63E66"/>
    <w:rsid w:val="3B4163D4"/>
    <w:rsid w:val="3B8BDFCA"/>
    <w:rsid w:val="3B9BCF0E"/>
    <w:rsid w:val="3CC64625"/>
    <w:rsid w:val="3CC7F26E"/>
    <w:rsid w:val="3CE2DC80"/>
    <w:rsid w:val="3D027AEA"/>
    <w:rsid w:val="3D05501A"/>
    <w:rsid w:val="3DD13071"/>
    <w:rsid w:val="3DD66475"/>
    <w:rsid w:val="3E384459"/>
    <w:rsid w:val="3E7E6234"/>
    <w:rsid w:val="3F70AB2C"/>
    <w:rsid w:val="40063E9A"/>
    <w:rsid w:val="400ED06F"/>
    <w:rsid w:val="40957DC9"/>
    <w:rsid w:val="40A764C1"/>
    <w:rsid w:val="41731E8F"/>
    <w:rsid w:val="417EB75C"/>
    <w:rsid w:val="41E977D0"/>
    <w:rsid w:val="42AF7971"/>
    <w:rsid w:val="42B5B238"/>
    <w:rsid w:val="42BA6125"/>
    <w:rsid w:val="42FF008F"/>
    <w:rsid w:val="4306DAE9"/>
    <w:rsid w:val="432CFD5C"/>
    <w:rsid w:val="43877454"/>
    <w:rsid w:val="43A0B8BB"/>
    <w:rsid w:val="43BD60D3"/>
    <w:rsid w:val="43C0BA2D"/>
    <w:rsid w:val="442F57D3"/>
    <w:rsid w:val="44445C7E"/>
    <w:rsid w:val="451B4C83"/>
    <w:rsid w:val="46510DB4"/>
    <w:rsid w:val="46DE8511"/>
    <w:rsid w:val="472B6D2A"/>
    <w:rsid w:val="4753037C"/>
    <w:rsid w:val="4763B79C"/>
    <w:rsid w:val="496E29DF"/>
    <w:rsid w:val="497A9503"/>
    <w:rsid w:val="49ED1843"/>
    <w:rsid w:val="4A134374"/>
    <w:rsid w:val="4A20DE85"/>
    <w:rsid w:val="4A53F9FF"/>
    <w:rsid w:val="4ABD6419"/>
    <w:rsid w:val="4B3F10D1"/>
    <w:rsid w:val="4BDF0CEB"/>
    <w:rsid w:val="4CCB6840"/>
    <w:rsid w:val="4D30C2D0"/>
    <w:rsid w:val="4D6AD5AF"/>
    <w:rsid w:val="4E4B939F"/>
    <w:rsid w:val="4FBD891D"/>
    <w:rsid w:val="50065631"/>
    <w:rsid w:val="50F96B9B"/>
    <w:rsid w:val="51C946E9"/>
    <w:rsid w:val="5226E0CD"/>
    <w:rsid w:val="52736994"/>
    <w:rsid w:val="52C515CF"/>
    <w:rsid w:val="53896986"/>
    <w:rsid w:val="53D8C314"/>
    <w:rsid w:val="543A0F1C"/>
    <w:rsid w:val="54C9E037"/>
    <w:rsid w:val="5529E676"/>
    <w:rsid w:val="55689AF2"/>
    <w:rsid w:val="55D2BA08"/>
    <w:rsid w:val="55FC0CB0"/>
    <w:rsid w:val="5627E03A"/>
    <w:rsid w:val="562C4BCD"/>
    <w:rsid w:val="56F7A530"/>
    <w:rsid w:val="576F65FB"/>
    <w:rsid w:val="57D46135"/>
    <w:rsid w:val="57DF817C"/>
    <w:rsid w:val="58269178"/>
    <w:rsid w:val="59ABC760"/>
    <w:rsid w:val="59CD7007"/>
    <w:rsid w:val="5A02B215"/>
    <w:rsid w:val="5A1DD364"/>
    <w:rsid w:val="5A436E25"/>
    <w:rsid w:val="5ACAC199"/>
    <w:rsid w:val="5B6651C6"/>
    <w:rsid w:val="5B8735F4"/>
    <w:rsid w:val="5BED36A7"/>
    <w:rsid w:val="5C4040B9"/>
    <w:rsid w:val="5C4157AF"/>
    <w:rsid w:val="5E5D1BB8"/>
    <w:rsid w:val="5FD13B8D"/>
    <w:rsid w:val="60535837"/>
    <w:rsid w:val="60AADBC9"/>
    <w:rsid w:val="610B1D3C"/>
    <w:rsid w:val="615CC330"/>
    <w:rsid w:val="61E86C43"/>
    <w:rsid w:val="626DF4DD"/>
    <w:rsid w:val="62911E2C"/>
    <w:rsid w:val="63289FF1"/>
    <w:rsid w:val="632A9651"/>
    <w:rsid w:val="63820696"/>
    <w:rsid w:val="641FA448"/>
    <w:rsid w:val="6471CB52"/>
    <w:rsid w:val="64753639"/>
    <w:rsid w:val="650754E3"/>
    <w:rsid w:val="6567983D"/>
    <w:rsid w:val="66EACADF"/>
    <w:rsid w:val="673EB608"/>
    <w:rsid w:val="674DED84"/>
    <w:rsid w:val="67C1CC9C"/>
    <w:rsid w:val="67D65FCF"/>
    <w:rsid w:val="67EF66CC"/>
    <w:rsid w:val="68BD23C4"/>
    <w:rsid w:val="690698DE"/>
    <w:rsid w:val="691068AC"/>
    <w:rsid w:val="6962143F"/>
    <w:rsid w:val="6A3E916A"/>
    <w:rsid w:val="6A925395"/>
    <w:rsid w:val="6ADD094C"/>
    <w:rsid w:val="6AE1A18B"/>
    <w:rsid w:val="6B3B1016"/>
    <w:rsid w:val="6B5F3B1A"/>
    <w:rsid w:val="6B64A326"/>
    <w:rsid w:val="6D1B5CC2"/>
    <w:rsid w:val="6D219E1F"/>
    <w:rsid w:val="6DFBAC17"/>
    <w:rsid w:val="6E64D7D7"/>
    <w:rsid w:val="6FA299CF"/>
    <w:rsid w:val="6FD2AD4E"/>
    <w:rsid w:val="701E4193"/>
    <w:rsid w:val="7098028B"/>
    <w:rsid w:val="71234EA9"/>
    <w:rsid w:val="7189B265"/>
    <w:rsid w:val="73035911"/>
    <w:rsid w:val="73740AF8"/>
    <w:rsid w:val="738BFB2D"/>
    <w:rsid w:val="73BFF935"/>
    <w:rsid w:val="7439B15B"/>
    <w:rsid w:val="74445131"/>
    <w:rsid w:val="744D89FA"/>
    <w:rsid w:val="74583E84"/>
    <w:rsid w:val="747A1CCD"/>
    <w:rsid w:val="74A875EA"/>
    <w:rsid w:val="74DB5DD7"/>
    <w:rsid w:val="765DDC1A"/>
    <w:rsid w:val="76D82842"/>
    <w:rsid w:val="7744E495"/>
    <w:rsid w:val="7763E4FB"/>
    <w:rsid w:val="77AC4C67"/>
    <w:rsid w:val="77ED7DE7"/>
    <w:rsid w:val="77FA82F7"/>
    <w:rsid w:val="781B9C91"/>
    <w:rsid w:val="78C20099"/>
    <w:rsid w:val="791DE621"/>
    <w:rsid w:val="79472E2B"/>
    <w:rsid w:val="7B01CCF8"/>
    <w:rsid w:val="7B47E2FF"/>
    <w:rsid w:val="7C11633B"/>
    <w:rsid w:val="7D350C2D"/>
    <w:rsid w:val="7DC6686C"/>
    <w:rsid w:val="7EE81C79"/>
    <w:rsid w:val="7F0C361D"/>
    <w:rsid w:val="7F245D7F"/>
    <w:rsid w:val="7F972C94"/>
    <w:rsid w:val="7F9F0316"/>
    <w:rsid w:val="7FB50804"/>
    <w:rsid w:val="7FC0D94C"/>
    <w:rsid w:val="7FFBF46D"/>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8028B"/>
  <w15:chartTrackingRefBased/>
  <w15:docId w15:val="{22AF2FC7-AE1B-4FE5-9145-6EEA26045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732CF"/>
    <w:pPr>
      <w:spacing w:before="240" w:after="240" w:line="240" w:lineRule="auto"/>
      <w:jc w:val="both"/>
    </w:pPr>
    <w:rPr>
      <w:rFonts w:ascii="Times New Roman" w:hAnsi="Times New Roman"/>
      <w:sz w:val="22"/>
    </w:rPr>
  </w:style>
  <w:style w:type="paragraph" w:styleId="Kop1">
    <w:name w:val="heading 1"/>
    <w:basedOn w:val="Standaard"/>
    <w:next w:val="Standaard"/>
    <w:link w:val="Kop1Char"/>
    <w:autoRedefine/>
    <w:uiPriority w:val="9"/>
    <w:qFormat/>
    <w:rsid w:val="005D2BB0"/>
    <w:pPr>
      <w:keepNext/>
      <w:keepLines/>
      <w:spacing w:after="0"/>
      <w:outlineLvl w:val="0"/>
    </w:pPr>
    <w:rPr>
      <w:rFonts w:eastAsiaTheme="majorEastAsia" w:cstheme="majorBidi"/>
      <w:b/>
      <w:color w:val="0F4761" w:themeColor="accent1" w:themeShade="BF"/>
      <w:sz w:val="28"/>
      <w:szCs w:val="32"/>
    </w:rPr>
  </w:style>
  <w:style w:type="paragraph" w:styleId="Kop2">
    <w:name w:val="heading 2"/>
    <w:basedOn w:val="Standaard"/>
    <w:next w:val="Standaard"/>
    <w:autoRedefine/>
    <w:uiPriority w:val="9"/>
    <w:unhideWhenUsed/>
    <w:qFormat/>
    <w:rsid w:val="00413ED7"/>
    <w:pPr>
      <w:keepNext/>
      <w:keepLines/>
      <w:spacing w:before="160" w:after="80"/>
      <w:outlineLvl w:val="1"/>
    </w:pPr>
    <w:rPr>
      <w:rFonts w:eastAsiaTheme="minorEastAsia" w:cstheme="majorEastAsia"/>
      <w:b/>
      <w:color w:val="0F4761" w:themeColor="accent1" w:themeShade="BF"/>
      <w:szCs w:val="32"/>
    </w:rPr>
  </w:style>
  <w:style w:type="paragraph" w:styleId="Kop3">
    <w:name w:val="heading 3"/>
    <w:basedOn w:val="Standaard"/>
    <w:next w:val="Standaard"/>
    <w:autoRedefine/>
    <w:uiPriority w:val="9"/>
    <w:unhideWhenUsed/>
    <w:qFormat/>
    <w:rsid w:val="00954615"/>
    <w:pPr>
      <w:keepNext/>
      <w:keepLines/>
      <w:spacing w:before="160" w:after="80"/>
      <w:outlineLvl w:val="2"/>
    </w:pPr>
    <w:rPr>
      <w:rFonts w:eastAsiaTheme="minorEastAsia" w:cstheme="majorEastAsia"/>
      <w:i/>
      <w:color w:val="0F4761" w:themeColor="accent1" w:themeShade="BF"/>
      <w:szCs w:val="28"/>
    </w:rPr>
  </w:style>
  <w:style w:type="paragraph" w:styleId="Kop4">
    <w:name w:val="heading 4"/>
    <w:basedOn w:val="Standaard"/>
    <w:next w:val="Standaard"/>
    <w:link w:val="Kop4Char"/>
    <w:autoRedefine/>
    <w:uiPriority w:val="9"/>
    <w:unhideWhenUsed/>
    <w:qFormat/>
    <w:rsid w:val="007249E1"/>
    <w:pPr>
      <w:keepNext/>
      <w:keepLines/>
      <w:spacing w:before="80" w:after="40"/>
      <w:outlineLvl w:val="3"/>
    </w:pPr>
    <w:rPr>
      <w:rFonts w:eastAsiaTheme="minorEastAsia" w:cstheme="majorEastAsia"/>
      <w:b/>
      <w:color w:val="0F4761" w:themeColor="accent1" w:themeShade="BF"/>
    </w:rPr>
  </w:style>
  <w:style w:type="paragraph" w:styleId="Kop5">
    <w:name w:val="heading 5"/>
    <w:basedOn w:val="Standaard"/>
    <w:next w:val="Standaard"/>
    <w:link w:val="Kop5Char"/>
    <w:autoRedefine/>
    <w:uiPriority w:val="9"/>
    <w:unhideWhenUsed/>
    <w:qFormat/>
    <w:rsid w:val="007249E1"/>
    <w:pPr>
      <w:keepNext/>
      <w:keepLines/>
      <w:spacing w:before="40" w:after="0"/>
      <w:outlineLvl w:val="4"/>
    </w:pPr>
    <w:rPr>
      <w:rFonts w:asciiTheme="majorHAnsi" w:eastAsiaTheme="majorEastAsia" w:hAnsiTheme="majorHAnsi" w:cstheme="majorBidi"/>
      <w:i/>
      <w:color w:val="0F4761"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46DE8511"/>
    <w:pPr>
      <w:ind w:left="720"/>
      <w:contextualSpacing/>
    </w:pPr>
  </w:style>
  <w:style w:type="character" w:styleId="Hyperlink">
    <w:name w:val="Hyperlink"/>
    <w:basedOn w:val="Standaardalinea-lettertype"/>
    <w:uiPriority w:val="99"/>
    <w:unhideWhenUsed/>
    <w:rsid w:val="46DE8511"/>
    <w:rPr>
      <w:color w:val="467886"/>
      <w:u w:val="single"/>
    </w:rPr>
  </w:style>
  <w:style w:type="character" w:customStyle="1" w:styleId="Kop4Char">
    <w:name w:val="Kop 4 Char"/>
    <w:basedOn w:val="Standaardalinea-lettertype"/>
    <w:link w:val="Kop4"/>
    <w:uiPriority w:val="9"/>
    <w:rsid w:val="007249E1"/>
    <w:rPr>
      <w:rFonts w:ascii="Times New Roman" w:eastAsiaTheme="minorEastAsia" w:hAnsi="Times New Roman" w:cstheme="majorEastAsia"/>
      <w:b/>
      <w:color w:val="0F4761" w:themeColor="accent1" w:themeShade="BF"/>
      <w:sz w:val="22"/>
    </w:rPr>
  </w:style>
  <w:style w:type="paragraph" w:styleId="Geenafstand">
    <w:name w:val="No Spacing"/>
    <w:uiPriority w:val="1"/>
    <w:qFormat/>
    <w:rsid w:val="46DE8511"/>
    <w:pPr>
      <w:spacing w:after="0"/>
    </w:pPr>
  </w:style>
  <w:style w:type="paragraph" w:styleId="Inhopg3">
    <w:name w:val="toc 3"/>
    <w:basedOn w:val="Standaard"/>
    <w:next w:val="Standaard"/>
    <w:uiPriority w:val="39"/>
    <w:unhideWhenUsed/>
    <w:rsid w:val="46DE8511"/>
    <w:pPr>
      <w:spacing w:after="100"/>
      <w:ind w:left="440"/>
    </w:pPr>
  </w:style>
  <w:style w:type="paragraph" w:styleId="Inhopg4">
    <w:name w:val="toc 4"/>
    <w:basedOn w:val="Standaard"/>
    <w:next w:val="Standaard"/>
    <w:uiPriority w:val="39"/>
    <w:unhideWhenUsed/>
    <w:rsid w:val="46DE8511"/>
    <w:pPr>
      <w:spacing w:after="100"/>
      <w:ind w:left="660"/>
    </w:pPr>
  </w:style>
  <w:style w:type="paragraph" w:styleId="Tekstopmerking">
    <w:name w:val="annotation text"/>
    <w:basedOn w:val="Standaard"/>
    <w:link w:val="TekstopmerkingChar"/>
    <w:uiPriority w:val="99"/>
    <w:unhideWhenUsed/>
    <w:rPr>
      <w:sz w:val="20"/>
      <w:szCs w:val="20"/>
    </w:rPr>
  </w:style>
  <w:style w:type="character" w:customStyle="1" w:styleId="TekstopmerkingChar">
    <w:name w:val="Tekst opmerking Char"/>
    <w:basedOn w:val="Standaardalinea-lettertype"/>
    <w:link w:val="Tekstopmerking"/>
    <w:uiPriority w:val="99"/>
    <w:rPr>
      <w:sz w:val="20"/>
      <w:szCs w:val="20"/>
    </w:rPr>
  </w:style>
  <w:style w:type="character" w:styleId="Verwijzingopmerking">
    <w:name w:val="annotation reference"/>
    <w:basedOn w:val="Standaardalinea-lettertype"/>
    <w:uiPriority w:val="99"/>
    <w:semiHidden/>
    <w:unhideWhenUsed/>
    <w:rPr>
      <w:sz w:val="16"/>
      <w:szCs w:val="16"/>
    </w:rPr>
  </w:style>
  <w:style w:type="paragraph" w:styleId="Onderwerpvanopmerking">
    <w:name w:val="annotation subject"/>
    <w:basedOn w:val="Tekstopmerking"/>
    <w:next w:val="Tekstopmerking"/>
    <w:link w:val="OnderwerpvanopmerkingChar"/>
    <w:uiPriority w:val="99"/>
    <w:semiHidden/>
    <w:unhideWhenUsed/>
    <w:rsid w:val="005A0758"/>
    <w:rPr>
      <w:b/>
      <w:bCs/>
    </w:rPr>
  </w:style>
  <w:style w:type="character" w:customStyle="1" w:styleId="OnderwerpvanopmerkingChar">
    <w:name w:val="Onderwerp van opmerking Char"/>
    <w:basedOn w:val="TekstopmerkingChar"/>
    <w:link w:val="Onderwerpvanopmerking"/>
    <w:uiPriority w:val="99"/>
    <w:semiHidden/>
    <w:rsid w:val="005A0758"/>
    <w:rPr>
      <w:b/>
      <w:bCs/>
      <w:sz w:val="20"/>
      <w:szCs w:val="20"/>
    </w:rPr>
  </w:style>
  <w:style w:type="character" w:styleId="Onopgelostemelding">
    <w:name w:val="Unresolved Mention"/>
    <w:basedOn w:val="Standaardalinea-lettertype"/>
    <w:uiPriority w:val="99"/>
    <w:semiHidden/>
    <w:unhideWhenUsed/>
    <w:rsid w:val="00CF0E5C"/>
    <w:rPr>
      <w:color w:val="605E5C"/>
      <w:shd w:val="clear" w:color="auto" w:fill="E1DFDD"/>
    </w:rPr>
  </w:style>
  <w:style w:type="character" w:customStyle="1" w:styleId="Kop1Char">
    <w:name w:val="Kop 1 Char"/>
    <w:basedOn w:val="Standaardalinea-lettertype"/>
    <w:link w:val="Kop1"/>
    <w:uiPriority w:val="9"/>
    <w:rsid w:val="005D2BB0"/>
    <w:rPr>
      <w:rFonts w:ascii="Times New Roman" w:eastAsiaTheme="majorEastAsia" w:hAnsi="Times New Roman" w:cstheme="majorBidi"/>
      <w:b/>
      <w:color w:val="0F4761" w:themeColor="accent1" w:themeShade="BF"/>
      <w:sz w:val="28"/>
      <w:szCs w:val="32"/>
    </w:rPr>
  </w:style>
  <w:style w:type="paragraph" w:styleId="Kopvaninhoudsopgave">
    <w:name w:val="TOC Heading"/>
    <w:basedOn w:val="Kop1"/>
    <w:next w:val="Standaard"/>
    <w:uiPriority w:val="39"/>
    <w:unhideWhenUsed/>
    <w:qFormat/>
    <w:rsid w:val="00983722"/>
    <w:pPr>
      <w:spacing w:line="259" w:lineRule="auto"/>
      <w:outlineLvl w:val="9"/>
    </w:pPr>
    <w:rPr>
      <w:lang w:val="en-US"/>
    </w:rPr>
  </w:style>
  <w:style w:type="paragraph" w:styleId="Koptekst">
    <w:name w:val="header"/>
    <w:basedOn w:val="Standaard"/>
    <w:link w:val="KoptekstChar"/>
    <w:uiPriority w:val="99"/>
    <w:unhideWhenUsed/>
    <w:rsid w:val="00983722"/>
    <w:pPr>
      <w:tabs>
        <w:tab w:val="center" w:pos="4536"/>
        <w:tab w:val="right" w:pos="9072"/>
      </w:tabs>
      <w:spacing w:after="0"/>
    </w:pPr>
  </w:style>
  <w:style w:type="character" w:customStyle="1" w:styleId="KoptekstChar">
    <w:name w:val="Koptekst Char"/>
    <w:basedOn w:val="Standaardalinea-lettertype"/>
    <w:link w:val="Koptekst"/>
    <w:uiPriority w:val="99"/>
    <w:rsid w:val="00983722"/>
  </w:style>
  <w:style w:type="paragraph" w:styleId="Voettekst">
    <w:name w:val="footer"/>
    <w:basedOn w:val="Standaard"/>
    <w:link w:val="VoettekstChar"/>
    <w:uiPriority w:val="99"/>
    <w:unhideWhenUsed/>
    <w:rsid w:val="00983722"/>
    <w:pPr>
      <w:tabs>
        <w:tab w:val="center" w:pos="4536"/>
        <w:tab w:val="right" w:pos="9072"/>
      </w:tabs>
      <w:spacing w:after="0"/>
    </w:pPr>
  </w:style>
  <w:style w:type="character" w:customStyle="1" w:styleId="VoettekstChar">
    <w:name w:val="Voettekst Char"/>
    <w:basedOn w:val="Standaardalinea-lettertype"/>
    <w:link w:val="Voettekst"/>
    <w:uiPriority w:val="99"/>
    <w:rsid w:val="00983722"/>
  </w:style>
  <w:style w:type="paragraph" w:styleId="Inhopg1">
    <w:name w:val="toc 1"/>
    <w:basedOn w:val="Standaard"/>
    <w:next w:val="Standaard"/>
    <w:autoRedefine/>
    <w:uiPriority w:val="39"/>
    <w:unhideWhenUsed/>
    <w:rsid w:val="00983722"/>
    <w:pPr>
      <w:spacing w:after="100"/>
    </w:pPr>
  </w:style>
  <w:style w:type="paragraph" w:styleId="Inhopg2">
    <w:name w:val="toc 2"/>
    <w:basedOn w:val="Standaard"/>
    <w:next w:val="Standaard"/>
    <w:autoRedefine/>
    <w:uiPriority w:val="39"/>
    <w:unhideWhenUsed/>
    <w:rsid w:val="00983722"/>
    <w:pPr>
      <w:spacing w:after="100"/>
      <w:ind w:left="240"/>
    </w:pPr>
  </w:style>
  <w:style w:type="character" w:styleId="GevolgdeHyperlink">
    <w:name w:val="FollowedHyperlink"/>
    <w:basedOn w:val="Standaardalinea-lettertype"/>
    <w:uiPriority w:val="99"/>
    <w:semiHidden/>
    <w:unhideWhenUsed/>
    <w:rsid w:val="009323CB"/>
    <w:rPr>
      <w:color w:val="96607D" w:themeColor="followedHyperlink"/>
      <w:u w:val="single"/>
    </w:rPr>
  </w:style>
  <w:style w:type="paragraph" w:styleId="Normaalweb">
    <w:name w:val="Normal (Web)"/>
    <w:basedOn w:val="Standaard"/>
    <w:uiPriority w:val="99"/>
    <w:unhideWhenUsed/>
    <w:rsid w:val="002752D9"/>
    <w:pPr>
      <w:spacing w:before="100" w:beforeAutospacing="1" w:after="100" w:afterAutospacing="1"/>
    </w:pPr>
    <w:rPr>
      <w:rFonts w:eastAsia="Times New Roman" w:cs="Times New Roman"/>
      <w:lang w:eastAsia="nl-NL"/>
    </w:rPr>
  </w:style>
  <w:style w:type="character" w:customStyle="1" w:styleId="url">
    <w:name w:val="url"/>
    <w:basedOn w:val="Standaardalinea-lettertype"/>
    <w:rsid w:val="002752D9"/>
  </w:style>
  <w:style w:type="table" w:styleId="Tabelraster">
    <w:name w:val="Table Grid"/>
    <w:basedOn w:val="Standaardtabel"/>
    <w:uiPriority w:val="39"/>
    <w:rsid w:val="00682A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5Char">
    <w:name w:val="Kop 5 Char"/>
    <w:basedOn w:val="Standaardalinea-lettertype"/>
    <w:link w:val="Kop5"/>
    <w:uiPriority w:val="9"/>
    <w:rsid w:val="007249E1"/>
    <w:rPr>
      <w:rFonts w:asciiTheme="majorHAnsi" w:eastAsiaTheme="majorEastAsia" w:hAnsiTheme="majorHAnsi" w:cstheme="majorBidi"/>
      <w:i/>
      <w:color w:val="0F4761" w:themeColor="accent1" w:themeShade="BF"/>
      <w:sz w:val="22"/>
    </w:rPr>
  </w:style>
  <w:style w:type="paragraph" w:styleId="Revisie">
    <w:name w:val="Revision"/>
    <w:hidden/>
    <w:uiPriority w:val="99"/>
    <w:semiHidden/>
    <w:rsid w:val="007E6C57"/>
    <w:pPr>
      <w:spacing w:after="0" w:line="240" w:lineRule="auto"/>
    </w:pPr>
    <w:rPr>
      <w:rFonts w:ascii="Times New Roman" w:hAnsi="Times New Roman"/>
    </w:rPr>
  </w:style>
  <w:style w:type="paragraph" w:styleId="Bibliografie">
    <w:name w:val="Bibliography"/>
    <w:basedOn w:val="Standaard"/>
    <w:next w:val="Standaard"/>
    <w:uiPriority w:val="37"/>
    <w:semiHidden/>
    <w:unhideWhenUsed/>
    <w:rsid w:val="001577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483712">
      <w:bodyDiv w:val="1"/>
      <w:marLeft w:val="0"/>
      <w:marRight w:val="0"/>
      <w:marTop w:val="0"/>
      <w:marBottom w:val="0"/>
      <w:divBdr>
        <w:top w:val="none" w:sz="0" w:space="0" w:color="auto"/>
        <w:left w:val="none" w:sz="0" w:space="0" w:color="auto"/>
        <w:bottom w:val="none" w:sz="0" w:space="0" w:color="auto"/>
        <w:right w:val="none" w:sz="0" w:space="0" w:color="auto"/>
      </w:divBdr>
    </w:div>
    <w:div w:id="30307090">
      <w:bodyDiv w:val="1"/>
      <w:marLeft w:val="0"/>
      <w:marRight w:val="0"/>
      <w:marTop w:val="0"/>
      <w:marBottom w:val="0"/>
      <w:divBdr>
        <w:top w:val="none" w:sz="0" w:space="0" w:color="auto"/>
        <w:left w:val="none" w:sz="0" w:space="0" w:color="auto"/>
        <w:bottom w:val="none" w:sz="0" w:space="0" w:color="auto"/>
        <w:right w:val="none" w:sz="0" w:space="0" w:color="auto"/>
      </w:divBdr>
    </w:div>
    <w:div w:id="34891256">
      <w:bodyDiv w:val="1"/>
      <w:marLeft w:val="0"/>
      <w:marRight w:val="0"/>
      <w:marTop w:val="0"/>
      <w:marBottom w:val="0"/>
      <w:divBdr>
        <w:top w:val="none" w:sz="0" w:space="0" w:color="auto"/>
        <w:left w:val="none" w:sz="0" w:space="0" w:color="auto"/>
        <w:bottom w:val="none" w:sz="0" w:space="0" w:color="auto"/>
        <w:right w:val="none" w:sz="0" w:space="0" w:color="auto"/>
      </w:divBdr>
    </w:div>
    <w:div w:id="54549696">
      <w:bodyDiv w:val="1"/>
      <w:marLeft w:val="0"/>
      <w:marRight w:val="0"/>
      <w:marTop w:val="0"/>
      <w:marBottom w:val="0"/>
      <w:divBdr>
        <w:top w:val="none" w:sz="0" w:space="0" w:color="auto"/>
        <w:left w:val="none" w:sz="0" w:space="0" w:color="auto"/>
        <w:bottom w:val="none" w:sz="0" w:space="0" w:color="auto"/>
        <w:right w:val="none" w:sz="0" w:space="0" w:color="auto"/>
      </w:divBdr>
      <w:divsChild>
        <w:div w:id="1100757496">
          <w:marLeft w:val="-720"/>
          <w:marRight w:val="0"/>
          <w:marTop w:val="0"/>
          <w:marBottom w:val="0"/>
          <w:divBdr>
            <w:top w:val="none" w:sz="0" w:space="0" w:color="auto"/>
            <w:left w:val="none" w:sz="0" w:space="0" w:color="auto"/>
            <w:bottom w:val="none" w:sz="0" w:space="0" w:color="auto"/>
            <w:right w:val="none" w:sz="0" w:space="0" w:color="auto"/>
          </w:divBdr>
        </w:div>
      </w:divsChild>
    </w:div>
    <w:div w:id="146438186">
      <w:bodyDiv w:val="1"/>
      <w:marLeft w:val="0"/>
      <w:marRight w:val="0"/>
      <w:marTop w:val="0"/>
      <w:marBottom w:val="0"/>
      <w:divBdr>
        <w:top w:val="none" w:sz="0" w:space="0" w:color="auto"/>
        <w:left w:val="none" w:sz="0" w:space="0" w:color="auto"/>
        <w:bottom w:val="none" w:sz="0" w:space="0" w:color="auto"/>
        <w:right w:val="none" w:sz="0" w:space="0" w:color="auto"/>
      </w:divBdr>
    </w:div>
    <w:div w:id="185564165">
      <w:bodyDiv w:val="1"/>
      <w:marLeft w:val="0"/>
      <w:marRight w:val="0"/>
      <w:marTop w:val="0"/>
      <w:marBottom w:val="0"/>
      <w:divBdr>
        <w:top w:val="none" w:sz="0" w:space="0" w:color="auto"/>
        <w:left w:val="none" w:sz="0" w:space="0" w:color="auto"/>
        <w:bottom w:val="none" w:sz="0" w:space="0" w:color="auto"/>
        <w:right w:val="none" w:sz="0" w:space="0" w:color="auto"/>
      </w:divBdr>
      <w:divsChild>
        <w:div w:id="183786292">
          <w:marLeft w:val="-720"/>
          <w:marRight w:val="0"/>
          <w:marTop w:val="0"/>
          <w:marBottom w:val="0"/>
          <w:divBdr>
            <w:top w:val="none" w:sz="0" w:space="0" w:color="auto"/>
            <w:left w:val="none" w:sz="0" w:space="0" w:color="auto"/>
            <w:bottom w:val="none" w:sz="0" w:space="0" w:color="auto"/>
            <w:right w:val="none" w:sz="0" w:space="0" w:color="auto"/>
          </w:divBdr>
        </w:div>
      </w:divsChild>
    </w:div>
    <w:div w:id="218979205">
      <w:bodyDiv w:val="1"/>
      <w:marLeft w:val="0"/>
      <w:marRight w:val="0"/>
      <w:marTop w:val="0"/>
      <w:marBottom w:val="0"/>
      <w:divBdr>
        <w:top w:val="none" w:sz="0" w:space="0" w:color="auto"/>
        <w:left w:val="none" w:sz="0" w:space="0" w:color="auto"/>
        <w:bottom w:val="none" w:sz="0" w:space="0" w:color="auto"/>
        <w:right w:val="none" w:sz="0" w:space="0" w:color="auto"/>
      </w:divBdr>
      <w:divsChild>
        <w:div w:id="208885389">
          <w:marLeft w:val="-720"/>
          <w:marRight w:val="0"/>
          <w:marTop w:val="0"/>
          <w:marBottom w:val="0"/>
          <w:divBdr>
            <w:top w:val="none" w:sz="0" w:space="0" w:color="auto"/>
            <w:left w:val="none" w:sz="0" w:space="0" w:color="auto"/>
            <w:bottom w:val="none" w:sz="0" w:space="0" w:color="auto"/>
            <w:right w:val="none" w:sz="0" w:space="0" w:color="auto"/>
          </w:divBdr>
        </w:div>
      </w:divsChild>
    </w:div>
    <w:div w:id="223301980">
      <w:bodyDiv w:val="1"/>
      <w:marLeft w:val="0"/>
      <w:marRight w:val="0"/>
      <w:marTop w:val="0"/>
      <w:marBottom w:val="0"/>
      <w:divBdr>
        <w:top w:val="none" w:sz="0" w:space="0" w:color="auto"/>
        <w:left w:val="none" w:sz="0" w:space="0" w:color="auto"/>
        <w:bottom w:val="none" w:sz="0" w:space="0" w:color="auto"/>
        <w:right w:val="none" w:sz="0" w:space="0" w:color="auto"/>
      </w:divBdr>
      <w:divsChild>
        <w:div w:id="1274822517">
          <w:marLeft w:val="-720"/>
          <w:marRight w:val="0"/>
          <w:marTop w:val="0"/>
          <w:marBottom w:val="0"/>
          <w:divBdr>
            <w:top w:val="none" w:sz="0" w:space="0" w:color="auto"/>
            <w:left w:val="none" w:sz="0" w:space="0" w:color="auto"/>
            <w:bottom w:val="none" w:sz="0" w:space="0" w:color="auto"/>
            <w:right w:val="none" w:sz="0" w:space="0" w:color="auto"/>
          </w:divBdr>
        </w:div>
      </w:divsChild>
    </w:div>
    <w:div w:id="229341636">
      <w:bodyDiv w:val="1"/>
      <w:marLeft w:val="0"/>
      <w:marRight w:val="0"/>
      <w:marTop w:val="0"/>
      <w:marBottom w:val="0"/>
      <w:divBdr>
        <w:top w:val="none" w:sz="0" w:space="0" w:color="auto"/>
        <w:left w:val="none" w:sz="0" w:space="0" w:color="auto"/>
        <w:bottom w:val="none" w:sz="0" w:space="0" w:color="auto"/>
        <w:right w:val="none" w:sz="0" w:space="0" w:color="auto"/>
      </w:divBdr>
    </w:div>
    <w:div w:id="257102163">
      <w:bodyDiv w:val="1"/>
      <w:marLeft w:val="0"/>
      <w:marRight w:val="0"/>
      <w:marTop w:val="0"/>
      <w:marBottom w:val="0"/>
      <w:divBdr>
        <w:top w:val="none" w:sz="0" w:space="0" w:color="auto"/>
        <w:left w:val="none" w:sz="0" w:space="0" w:color="auto"/>
        <w:bottom w:val="none" w:sz="0" w:space="0" w:color="auto"/>
        <w:right w:val="none" w:sz="0" w:space="0" w:color="auto"/>
      </w:divBdr>
    </w:div>
    <w:div w:id="271596883">
      <w:bodyDiv w:val="1"/>
      <w:marLeft w:val="0"/>
      <w:marRight w:val="0"/>
      <w:marTop w:val="0"/>
      <w:marBottom w:val="0"/>
      <w:divBdr>
        <w:top w:val="none" w:sz="0" w:space="0" w:color="auto"/>
        <w:left w:val="none" w:sz="0" w:space="0" w:color="auto"/>
        <w:bottom w:val="none" w:sz="0" w:space="0" w:color="auto"/>
        <w:right w:val="none" w:sz="0" w:space="0" w:color="auto"/>
      </w:divBdr>
    </w:div>
    <w:div w:id="313490355">
      <w:bodyDiv w:val="1"/>
      <w:marLeft w:val="0"/>
      <w:marRight w:val="0"/>
      <w:marTop w:val="0"/>
      <w:marBottom w:val="0"/>
      <w:divBdr>
        <w:top w:val="none" w:sz="0" w:space="0" w:color="auto"/>
        <w:left w:val="none" w:sz="0" w:space="0" w:color="auto"/>
        <w:bottom w:val="none" w:sz="0" w:space="0" w:color="auto"/>
        <w:right w:val="none" w:sz="0" w:space="0" w:color="auto"/>
      </w:divBdr>
      <w:divsChild>
        <w:div w:id="453868133">
          <w:marLeft w:val="-720"/>
          <w:marRight w:val="0"/>
          <w:marTop w:val="0"/>
          <w:marBottom w:val="0"/>
          <w:divBdr>
            <w:top w:val="none" w:sz="0" w:space="0" w:color="auto"/>
            <w:left w:val="none" w:sz="0" w:space="0" w:color="auto"/>
            <w:bottom w:val="none" w:sz="0" w:space="0" w:color="auto"/>
            <w:right w:val="none" w:sz="0" w:space="0" w:color="auto"/>
          </w:divBdr>
        </w:div>
      </w:divsChild>
    </w:div>
    <w:div w:id="364019467">
      <w:bodyDiv w:val="1"/>
      <w:marLeft w:val="0"/>
      <w:marRight w:val="0"/>
      <w:marTop w:val="0"/>
      <w:marBottom w:val="0"/>
      <w:divBdr>
        <w:top w:val="none" w:sz="0" w:space="0" w:color="auto"/>
        <w:left w:val="none" w:sz="0" w:space="0" w:color="auto"/>
        <w:bottom w:val="none" w:sz="0" w:space="0" w:color="auto"/>
        <w:right w:val="none" w:sz="0" w:space="0" w:color="auto"/>
      </w:divBdr>
      <w:divsChild>
        <w:div w:id="1957101775">
          <w:marLeft w:val="-720"/>
          <w:marRight w:val="0"/>
          <w:marTop w:val="0"/>
          <w:marBottom w:val="0"/>
          <w:divBdr>
            <w:top w:val="none" w:sz="0" w:space="0" w:color="auto"/>
            <w:left w:val="none" w:sz="0" w:space="0" w:color="auto"/>
            <w:bottom w:val="none" w:sz="0" w:space="0" w:color="auto"/>
            <w:right w:val="none" w:sz="0" w:space="0" w:color="auto"/>
          </w:divBdr>
        </w:div>
      </w:divsChild>
    </w:div>
    <w:div w:id="382483650">
      <w:bodyDiv w:val="1"/>
      <w:marLeft w:val="0"/>
      <w:marRight w:val="0"/>
      <w:marTop w:val="0"/>
      <w:marBottom w:val="0"/>
      <w:divBdr>
        <w:top w:val="none" w:sz="0" w:space="0" w:color="auto"/>
        <w:left w:val="none" w:sz="0" w:space="0" w:color="auto"/>
        <w:bottom w:val="none" w:sz="0" w:space="0" w:color="auto"/>
        <w:right w:val="none" w:sz="0" w:space="0" w:color="auto"/>
      </w:divBdr>
    </w:div>
    <w:div w:id="412287127">
      <w:bodyDiv w:val="1"/>
      <w:marLeft w:val="0"/>
      <w:marRight w:val="0"/>
      <w:marTop w:val="0"/>
      <w:marBottom w:val="0"/>
      <w:divBdr>
        <w:top w:val="none" w:sz="0" w:space="0" w:color="auto"/>
        <w:left w:val="none" w:sz="0" w:space="0" w:color="auto"/>
        <w:bottom w:val="none" w:sz="0" w:space="0" w:color="auto"/>
        <w:right w:val="none" w:sz="0" w:space="0" w:color="auto"/>
      </w:divBdr>
      <w:divsChild>
        <w:div w:id="1500776946">
          <w:marLeft w:val="-720"/>
          <w:marRight w:val="0"/>
          <w:marTop w:val="0"/>
          <w:marBottom w:val="0"/>
          <w:divBdr>
            <w:top w:val="none" w:sz="0" w:space="0" w:color="auto"/>
            <w:left w:val="none" w:sz="0" w:space="0" w:color="auto"/>
            <w:bottom w:val="none" w:sz="0" w:space="0" w:color="auto"/>
            <w:right w:val="none" w:sz="0" w:space="0" w:color="auto"/>
          </w:divBdr>
        </w:div>
      </w:divsChild>
    </w:div>
    <w:div w:id="440610087">
      <w:bodyDiv w:val="1"/>
      <w:marLeft w:val="0"/>
      <w:marRight w:val="0"/>
      <w:marTop w:val="0"/>
      <w:marBottom w:val="0"/>
      <w:divBdr>
        <w:top w:val="none" w:sz="0" w:space="0" w:color="auto"/>
        <w:left w:val="none" w:sz="0" w:space="0" w:color="auto"/>
        <w:bottom w:val="none" w:sz="0" w:space="0" w:color="auto"/>
        <w:right w:val="none" w:sz="0" w:space="0" w:color="auto"/>
      </w:divBdr>
      <w:divsChild>
        <w:div w:id="342048833">
          <w:marLeft w:val="-720"/>
          <w:marRight w:val="0"/>
          <w:marTop w:val="0"/>
          <w:marBottom w:val="0"/>
          <w:divBdr>
            <w:top w:val="none" w:sz="0" w:space="0" w:color="auto"/>
            <w:left w:val="none" w:sz="0" w:space="0" w:color="auto"/>
            <w:bottom w:val="none" w:sz="0" w:space="0" w:color="auto"/>
            <w:right w:val="none" w:sz="0" w:space="0" w:color="auto"/>
          </w:divBdr>
        </w:div>
      </w:divsChild>
    </w:div>
    <w:div w:id="448856714">
      <w:bodyDiv w:val="1"/>
      <w:marLeft w:val="0"/>
      <w:marRight w:val="0"/>
      <w:marTop w:val="0"/>
      <w:marBottom w:val="0"/>
      <w:divBdr>
        <w:top w:val="none" w:sz="0" w:space="0" w:color="auto"/>
        <w:left w:val="none" w:sz="0" w:space="0" w:color="auto"/>
        <w:bottom w:val="none" w:sz="0" w:space="0" w:color="auto"/>
        <w:right w:val="none" w:sz="0" w:space="0" w:color="auto"/>
      </w:divBdr>
    </w:div>
    <w:div w:id="460423101">
      <w:bodyDiv w:val="1"/>
      <w:marLeft w:val="0"/>
      <w:marRight w:val="0"/>
      <w:marTop w:val="0"/>
      <w:marBottom w:val="0"/>
      <w:divBdr>
        <w:top w:val="none" w:sz="0" w:space="0" w:color="auto"/>
        <w:left w:val="none" w:sz="0" w:space="0" w:color="auto"/>
        <w:bottom w:val="none" w:sz="0" w:space="0" w:color="auto"/>
        <w:right w:val="none" w:sz="0" w:space="0" w:color="auto"/>
      </w:divBdr>
      <w:divsChild>
        <w:div w:id="1039011641">
          <w:marLeft w:val="-720"/>
          <w:marRight w:val="0"/>
          <w:marTop w:val="0"/>
          <w:marBottom w:val="0"/>
          <w:divBdr>
            <w:top w:val="none" w:sz="0" w:space="0" w:color="auto"/>
            <w:left w:val="none" w:sz="0" w:space="0" w:color="auto"/>
            <w:bottom w:val="none" w:sz="0" w:space="0" w:color="auto"/>
            <w:right w:val="none" w:sz="0" w:space="0" w:color="auto"/>
          </w:divBdr>
        </w:div>
      </w:divsChild>
    </w:div>
    <w:div w:id="463042261">
      <w:bodyDiv w:val="1"/>
      <w:marLeft w:val="0"/>
      <w:marRight w:val="0"/>
      <w:marTop w:val="0"/>
      <w:marBottom w:val="0"/>
      <w:divBdr>
        <w:top w:val="none" w:sz="0" w:space="0" w:color="auto"/>
        <w:left w:val="none" w:sz="0" w:space="0" w:color="auto"/>
        <w:bottom w:val="none" w:sz="0" w:space="0" w:color="auto"/>
        <w:right w:val="none" w:sz="0" w:space="0" w:color="auto"/>
      </w:divBdr>
    </w:div>
    <w:div w:id="467356100">
      <w:bodyDiv w:val="1"/>
      <w:marLeft w:val="0"/>
      <w:marRight w:val="0"/>
      <w:marTop w:val="0"/>
      <w:marBottom w:val="0"/>
      <w:divBdr>
        <w:top w:val="none" w:sz="0" w:space="0" w:color="auto"/>
        <w:left w:val="none" w:sz="0" w:space="0" w:color="auto"/>
        <w:bottom w:val="none" w:sz="0" w:space="0" w:color="auto"/>
        <w:right w:val="none" w:sz="0" w:space="0" w:color="auto"/>
      </w:divBdr>
    </w:div>
    <w:div w:id="523250408">
      <w:bodyDiv w:val="1"/>
      <w:marLeft w:val="0"/>
      <w:marRight w:val="0"/>
      <w:marTop w:val="0"/>
      <w:marBottom w:val="0"/>
      <w:divBdr>
        <w:top w:val="none" w:sz="0" w:space="0" w:color="auto"/>
        <w:left w:val="none" w:sz="0" w:space="0" w:color="auto"/>
        <w:bottom w:val="none" w:sz="0" w:space="0" w:color="auto"/>
        <w:right w:val="none" w:sz="0" w:space="0" w:color="auto"/>
      </w:divBdr>
    </w:div>
    <w:div w:id="536309631">
      <w:bodyDiv w:val="1"/>
      <w:marLeft w:val="0"/>
      <w:marRight w:val="0"/>
      <w:marTop w:val="0"/>
      <w:marBottom w:val="0"/>
      <w:divBdr>
        <w:top w:val="none" w:sz="0" w:space="0" w:color="auto"/>
        <w:left w:val="none" w:sz="0" w:space="0" w:color="auto"/>
        <w:bottom w:val="none" w:sz="0" w:space="0" w:color="auto"/>
        <w:right w:val="none" w:sz="0" w:space="0" w:color="auto"/>
      </w:divBdr>
    </w:div>
    <w:div w:id="546601102">
      <w:bodyDiv w:val="1"/>
      <w:marLeft w:val="0"/>
      <w:marRight w:val="0"/>
      <w:marTop w:val="0"/>
      <w:marBottom w:val="0"/>
      <w:divBdr>
        <w:top w:val="none" w:sz="0" w:space="0" w:color="auto"/>
        <w:left w:val="none" w:sz="0" w:space="0" w:color="auto"/>
        <w:bottom w:val="none" w:sz="0" w:space="0" w:color="auto"/>
        <w:right w:val="none" w:sz="0" w:space="0" w:color="auto"/>
      </w:divBdr>
    </w:div>
    <w:div w:id="582838366">
      <w:bodyDiv w:val="1"/>
      <w:marLeft w:val="0"/>
      <w:marRight w:val="0"/>
      <w:marTop w:val="0"/>
      <w:marBottom w:val="0"/>
      <w:divBdr>
        <w:top w:val="none" w:sz="0" w:space="0" w:color="auto"/>
        <w:left w:val="none" w:sz="0" w:space="0" w:color="auto"/>
        <w:bottom w:val="none" w:sz="0" w:space="0" w:color="auto"/>
        <w:right w:val="none" w:sz="0" w:space="0" w:color="auto"/>
      </w:divBdr>
      <w:divsChild>
        <w:div w:id="1456756810">
          <w:marLeft w:val="-720"/>
          <w:marRight w:val="0"/>
          <w:marTop w:val="0"/>
          <w:marBottom w:val="0"/>
          <w:divBdr>
            <w:top w:val="none" w:sz="0" w:space="0" w:color="auto"/>
            <w:left w:val="none" w:sz="0" w:space="0" w:color="auto"/>
            <w:bottom w:val="none" w:sz="0" w:space="0" w:color="auto"/>
            <w:right w:val="none" w:sz="0" w:space="0" w:color="auto"/>
          </w:divBdr>
        </w:div>
      </w:divsChild>
    </w:div>
    <w:div w:id="603196307">
      <w:bodyDiv w:val="1"/>
      <w:marLeft w:val="0"/>
      <w:marRight w:val="0"/>
      <w:marTop w:val="0"/>
      <w:marBottom w:val="0"/>
      <w:divBdr>
        <w:top w:val="none" w:sz="0" w:space="0" w:color="auto"/>
        <w:left w:val="none" w:sz="0" w:space="0" w:color="auto"/>
        <w:bottom w:val="none" w:sz="0" w:space="0" w:color="auto"/>
        <w:right w:val="none" w:sz="0" w:space="0" w:color="auto"/>
      </w:divBdr>
    </w:div>
    <w:div w:id="615988847">
      <w:bodyDiv w:val="1"/>
      <w:marLeft w:val="0"/>
      <w:marRight w:val="0"/>
      <w:marTop w:val="0"/>
      <w:marBottom w:val="0"/>
      <w:divBdr>
        <w:top w:val="none" w:sz="0" w:space="0" w:color="auto"/>
        <w:left w:val="none" w:sz="0" w:space="0" w:color="auto"/>
        <w:bottom w:val="none" w:sz="0" w:space="0" w:color="auto"/>
        <w:right w:val="none" w:sz="0" w:space="0" w:color="auto"/>
      </w:divBdr>
    </w:div>
    <w:div w:id="619384244">
      <w:bodyDiv w:val="1"/>
      <w:marLeft w:val="0"/>
      <w:marRight w:val="0"/>
      <w:marTop w:val="0"/>
      <w:marBottom w:val="0"/>
      <w:divBdr>
        <w:top w:val="none" w:sz="0" w:space="0" w:color="auto"/>
        <w:left w:val="none" w:sz="0" w:space="0" w:color="auto"/>
        <w:bottom w:val="none" w:sz="0" w:space="0" w:color="auto"/>
        <w:right w:val="none" w:sz="0" w:space="0" w:color="auto"/>
      </w:divBdr>
      <w:divsChild>
        <w:div w:id="1224829220">
          <w:marLeft w:val="-720"/>
          <w:marRight w:val="0"/>
          <w:marTop w:val="0"/>
          <w:marBottom w:val="0"/>
          <w:divBdr>
            <w:top w:val="none" w:sz="0" w:space="0" w:color="auto"/>
            <w:left w:val="none" w:sz="0" w:space="0" w:color="auto"/>
            <w:bottom w:val="none" w:sz="0" w:space="0" w:color="auto"/>
            <w:right w:val="none" w:sz="0" w:space="0" w:color="auto"/>
          </w:divBdr>
        </w:div>
      </w:divsChild>
    </w:div>
    <w:div w:id="619917988">
      <w:bodyDiv w:val="1"/>
      <w:marLeft w:val="0"/>
      <w:marRight w:val="0"/>
      <w:marTop w:val="0"/>
      <w:marBottom w:val="0"/>
      <w:divBdr>
        <w:top w:val="none" w:sz="0" w:space="0" w:color="auto"/>
        <w:left w:val="none" w:sz="0" w:space="0" w:color="auto"/>
        <w:bottom w:val="none" w:sz="0" w:space="0" w:color="auto"/>
        <w:right w:val="none" w:sz="0" w:space="0" w:color="auto"/>
      </w:divBdr>
    </w:div>
    <w:div w:id="624774358">
      <w:bodyDiv w:val="1"/>
      <w:marLeft w:val="0"/>
      <w:marRight w:val="0"/>
      <w:marTop w:val="0"/>
      <w:marBottom w:val="0"/>
      <w:divBdr>
        <w:top w:val="none" w:sz="0" w:space="0" w:color="auto"/>
        <w:left w:val="none" w:sz="0" w:space="0" w:color="auto"/>
        <w:bottom w:val="none" w:sz="0" w:space="0" w:color="auto"/>
        <w:right w:val="none" w:sz="0" w:space="0" w:color="auto"/>
      </w:divBdr>
    </w:div>
    <w:div w:id="628903715">
      <w:bodyDiv w:val="1"/>
      <w:marLeft w:val="0"/>
      <w:marRight w:val="0"/>
      <w:marTop w:val="0"/>
      <w:marBottom w:val="0"/>
      <w:divBdr>
        <w:top w:val="none" w:sz="0" w:space="0" w:color="auto"/>
        <w:left w:val="none" w:sz="0" w:space="0" w:color="auto"/>
        <w:bottom w:val="none" w:sz="0" w:space="0" w:color="auto"/>
        <w:right w:val="none" w:sz="0" w:space="0" w:color="auto"/>
      </w:divBdr>
      <w:divsChild>
        <w:div w:id="977418388">
          <w:marLeft w:val="-720"/>
          <w:marRight w:val="0"/>
          <w:marTop w:val="0"/>
          <w:marBottom w:val="0"/>
          <w:divBdr>
            <w:top w:val="none" w:sz="0" w:space="0" w:color="auto"/>
            <w:left w:val="none" w:sz="0" w:space="0" w:color="auto"/>
            <w:bottom w:val="none" w:sz="0" w:space="0" w:color="auto"/>
            <w:right w:val="none" w:sz="0" w:space="0" w:color="auto"/>
          </w:divBdr>
        </w:div>
      </w:divsChild>
    </w:div>
    <w:div w:id="647243147">
      <w:bodyDiv w:val="1"/>
      <w:marLeft w:val="0"/>
      <w:marRight w:val="0"/>
      <w:marTop w:val="0"/>
      <w:marBottom w:val="0"/>
      <w:divBdr>
        <w:top w:val="none" w:sz="0" w:space="0" w:color="auto"/>
        <w:left w:val="none" w:sz="0" w:space="0" w:color="auto"/>
        <w:bottom w:val="none" w:sz="0" w:space="0" w:color="auto"/>
        <w:right w:val="none" w:sz="0" w:space="0" w:color="auto"/>
      </w:divBdr>
    </w:div>
    <w:div w:id="653341213">
      <w:bodyDiv w:val="1"/>
      <w:marLeft w:val="0"/>
      <w:marRight w:val="0"/>
      <w:marTop w:val="0"/>
      <w:marBottom w:val="0"/>
      <w:divBdr>
        <w:top w:val="none" w:sz="0" w:space="0" w:color="auto"/>
        <w:left w:val="none" w:sz="0" w:space="0" w:color="auto"/>
        <w:bottom w:val="none" w:sz="0" w:space="0" w:color="auto"/>
        <w:right w:val="none" w:sz="0" w:space="0" w:color="auto"/>
      </w:divBdr>
    </w:div>
    <w:div w:id="679699588">
      <w:bodyDiv w:val="1"/>
      <w:marLeft w:val="0"/>
      <w:marRight w:val="0"/>
      <w:marTop w:val="0"/>
      <w:marBottom w:val="0"/>
      <w:divBdr>
        <w:top w:val="none" w:sz="0" w:space="0" w:color="auto"/>
        <w:left w:val="none" w:sz="0" w:space="0" w:color="auto"/>
        <w:bottom w:val="none" w:sz="0" w:space="0" w:color="auto"/>
        <w:right w:val="none" w:sz="0" w:space="0" w:color="auto"/>
      </w:divBdr>
    </w:div>
    <w:div w:id="690452060">
      <w:bodyDiv w:val="1"/>
      <w:marLeft w:val="0"/>
      <w:marRight w:val="0"/>
      <w:marTop w:val="0"/>
      <w:marBottom w:val="0"/>
      <w:divBdr>
        <w:top w:val="none" w:sz="0" w:space="0" w:color="auto"/>
        <w:left w:val="none" w:sz="0" w:space="0" w:color="auto"/>
        <w:bottom w:val="none" w:sz="0" w:space="0" w:color="auto"/>
        <w:right w:val="none" w:sz="0" w:space="0" w:color="auto"/>
      </w:divBdr>
    </w:div>
    <w:div w:id="695544290">
      <w:bodyDiv w:val="1"/>
      <w:marLeft w:val="0"/>
      <w:marRight w:val="0"/>
      <w:marTop w:val="0"/>
      <w:marBottom w:val="0"/>
      <w:divBdr>
        <w:top w:val="none" w:sz="0" w:space="0" w:color="auto"/>
        <w:left w:val="none" w:sz="0" w:space="0" w:color="auto"/>
        <w:bottom w:val="none" w:sz="0" w:space="0" w:color="auto"/>
        <w:right w:val="none" w:sz="0" w:space="0" w:color="auto"/>
      </w:divBdr>
    </w:div>
    <w:div w:id="729814246">
      <w:bodyDiv w:val="1"/>
      <w:marLeft w:val="0"/>
      <w:marRight w:val="0"/>
      <w:marTop w:val="0"/>
      <w:marBottom w:val="0"/>
      <w:divBdr>
        <w:top w:val="none" w:sz="0" w:space="0" w:color="auto"/>
        <w:left w:val="none" w:sz="0" w:space="0" w:color="auto"/>
        <w:bottom w:val="none" w:sz="0" w:space="0" w:color="auto"/>
        <w:right w:val="none" w:sz="0" w:space="0" w:color="auto"/>
      </w:divBdr>
    </w:div>
    <w:div w:id="741292824">
      <w:bodyDiv w:val="1"/>
      <w:marLeft w:val="0"/>
      <w:marRight w:val="0"/>
      <w:marTop w:val="0"/>
      <w:marBottom w:val="0"/>
      <w:divBdr>
        <w:top w:val="none" w:sz="0" w:space="0" w:color="auto"/>
        <w:left w:val="none" w:sz="0" w:space="0" w:color="auto"/>
        <w:bottom w:val="none" w:sz="0" w:space="0" w:color="auto"/>
        <w:right w:val="none" w:sz="0" w:space="0" w:color="auto"/>
      </w:divBdr>
    </w:div>
    <w:div w:id="747731276">
      <w:bodyDiv w:val="1"/>
      <w:marLeft w:val="0"/>
      <w:marRight w:val="0"/>
      <w:marTop w:val="0"/>
      <w:marBottom w:val="0"/>
      <w:divBdr>
        <w:top w:val="none" w:sz="0" w:space="0" w:color="auto"/>
        <w:left w:val="none" w:sz="0" w:space="0" w:color="auto"/>
        <w:bottom w:val="none" w:sz="0" w:space="0" w:color="auto"/>
        <w:right w:val="none" w:sz="0" w:space="0" w:color="auto"/>
      </w:divBdr>
    </w:div>
    <w:div w:id="817498035">
      <w:bodyDiv w:val="1"/>
      <w:marLeft w:val="0"/>
      <w:marRight w:val="0"/>
      <w:marTop w:val="0"/>
      <w:marBottom w:val="0"/>
      <w:divBdr>
        <w:top w:val="none" w:sz="0" w:space="0" w:color="auto"/>
        <w:left w:val="none" w:sz="0" w:space="0" w:color="auto"/>
        <w:bottom w:val="none" w:sz="0" w:space="0" w:color="auto"/>
        <w:right w:val="none" w:sz="0" w:space="0" w:color="auto"/>
      </w:divBdr>
      <w:divsChild>
        <w:div w:id="1514882498">
          <w:marLeft w:val="-720"/>
          <w:marRight w:val="0"/>
          <w:marTop w:val="0"/>
          <w:marBottom w:val="0"/>
          <w:divBdr>
            <w:top w:val="none" w:sz="0" w:space="0" w:color="auto"/>
            <w:left w:val="none" w:sz="0" w:space="0" w:color="auto"/>
            <w:bottom w:val="none" w:sz="0" w:space="0" w:color="auto"/>
            <w:right w:val="none" w:sz="0" w:space="0" w:color="auto"/>
          </w:divBdr>
        </w:div>
      </w:divsChild>
    </w:div>
    <w:div w:id="839075929">
      <w:bodyDiv w:val="1"/>
      <w:marLeft w:val="0"/>
      <w:marRight w:val="0"/>
      <w:marTop w:val="0"/>
      <w:marBottom w:val="0"/>
      <w:divBdr>
        <w:top w:val="none" w:sz="0" w:space="0" w:color="auto"/>
        <w:left w:val="none" w:sz="0" w:space="0" w:color="auto"/>
        <w:bottom w:val="none" w:sz="0" w:space="0" w:color="auto"/>
        <w:right w:val="none" w:sz="0" w:space="0" w:color="auto"/>
      </w:divBdr>
    </w:div>
    <w:div w:id="863060948">
      <w:bodyDiv w:val="1"/>
      <w:marLeft w:val="0"/>
      <w:marRight w:val="0"/>
      <w:marTop w:val="0"/>
      <w:marBottom w:val="0"/>
      <w:divBdr>
        <w:top w:val="none" w:sz="0" w:space="0" w:color="auto"/>
        <w:left w:val="none" w:sz="0" w:space="0" w:color="auto"/>
        <w:bottom w:val="none" w:sz="0" w:space="0" w:color="auto"/>
        <w:right w:val="none" w:sz="0" w:space="0" w:color="auto"/>
      </w:divBdr>
      <w:divsChild>
        <w:div w:id="84958619">
          <w:marLeft w:val="-720"/>
          <w:marRight w:val="0"/>
          <w:marTop w:val="0"/>
          <w:marBottom w:val="0"/>
          <w:divBdr>
            <w:top w:val="none" w:sz="0" w:space="0" w:color="auto"/>
            <w:left w:val="none" w:sz="0" w:space="0" w:color="auto"/>
            <w:bottom w:val="none" w:sz="0" w:space="0" w:color="auto"/>
            <w:right w:val="none" w:sz="0" w:space="0" w:color="auto"/>
          </w:divBdr>
        </w:div>
      </w:divsChild>
    </w:div>
    <w:div w:id="872116874">
      <w:bodyDiv w:val="1"/>
      <w:marLeft w:val="0"/>
      <w:marRight w:val="0"/>
      <w:marTop w:val="0"/>
      <w:marBottom w:val="0"/>
      <w:divBdr>
        <w:top w:val="none" w:sz="0" w:space="0" w:color="auto"/>
        <w:left w:val="none" w:sz="0" w:space="0" w:color="auto"/>
        <w:bottom w:val="none" w:sz="0" w:space="0" w:color="auto"/>
        <w:right w:val="none" w:sz="0" w:space="0" w:color="auto"/>
      </w:divBdr>
    </w:div>
    <w:div w:id="885137771">
      <w:bodyDiv w:val="1"/>
      <w:marLeft w:val="0"/>
      <w:marRight w:val="0"/>
      <w:marTop w:val="0"/>
      <w:marBottom w:val="0"/>
      <w:divBdr>
        <w:top w:val="none" w:sz="0" w:space="0" w:color="auto"/>
        <w:left w:val="none" w:sz="0" w:space="0" w:color="auto"/>
        <w:bottom w:val="none" w:sz="0" w:space="0" w:color="auto"/>
        <w:right w:val="none" w:sz="0" w:space="0" w:color="auto"/>
      </w:divBdr>
      <w:divsChild>
        <w:div w:id="679239468">
          <w:marLeft w:val="-720"/>
          <w:marRight w:val="0"/>
          <w:marTop w:val="0"/>
          <w:marBottom w:val="0"/>
          <w:divBdr>
            <w:top w:val="none" w:sz="0" w:space="0" w:color="auto"/>
            <w:left w:val="none" w:sz="0" w:space="0" w:color="auto"/>
            <w:bottom w:val="none" w:sz="0" w:space="0" w:color="auto"/>
            <w:right w:val="none" w:sz="0" w:space="0" w:color="auto"/>
          </w:divBdr>
        </w:div>
      </w:divsChild>
    </w:div>
    <w:div w:id="893198683">
      <w:bodyDiv w:val="1"/>
      <w:marLeft w:val="0"/>
      <w:marRight w:val="0"/>
      <w:marTop w:val="0"/>
      <w:marBottom w:val="0"/>
      <w:divBdr>
        <w:top w:val="none" w:sz="0" w:space="0" w:color="auto"/>
        <w:left w:val="none" w:sz="0" w:space="0" w:color="auto"/>
        <w:bottom w:val="none" w:sz="0" w:space="0" w:color="auto"/>
        <w:right w:val="none" w:sz="0" w:space="0" w:color="auto"/>
      </w:divBdr>
    </w:div>
    <w:div w:id="897744434">
      <w:bodyDiv w:val="1"/>
      <w:marLeft w:val="0"/>
      <w:marRight w:val="0"/>
      <w:marTop w:val="0"/>
      <w:marBottom w:val="0"/>
      <w:divBdr>
        <w:top w:val="none" w:sz="0" w:space="0" w:color="auto"/>
        <w:left w:val="none" w:sz="0" w:space="0" w:color="auto"/>
        <w:bottom w:val="none" w:sz="0" w:space="0" w:color="auto"/>
        <w:right w:val="none" w:sz="0" w:space="0" w:color="auto"/>
      </w:divBdr>
    </w:div>
    <w:div w:id="905840806">
      <w:bodyDiv w:val="1"/>
      <w:marLeft w:val="0"/>
      <w:marRight w:val="0"/>
      <w:marTop w:val="0"/>
      <w:marBottom w:val="0"/>
      <w:divBdr>
        <w:top w:val="none" w:sz="0" w:space="0" w:color="auto"/>
        <w:left w:val="none" w:sz="0" w:space="0" w:color="auto"/>
        <w:bottom w:val="none" w:sz="0" w:space="0" w:color="auto"/>
        <w:right w:val="none" w:sz="0" w:space="0" w:color="auto"/>
      </w:divBdr>
    </w:div>
    <w:div w:id="948925420">
      <w:bodyDiv w:val="1"/>
      <w:marLeft w:val="0"/>
      <w:marRight w:val="0"/>
      <w:marTop w:val="0"/>
      <w:marBottom w:val="0"/>
      <w:divBdr>
        <w:top w:val="none" w:sz="0" w:space="0" w:color="auto"/>
        <w:left w:val="none" w:sz="0" w:space="0" w:color="auto"/>
        <w:bottom w:val="none" w:sz="0" w:space="0" w:color="auto"/>
        <w:right w:val="none" w:sz="0" w:space="0" w:color="auto"/>
      </w:divBdr>
    </w:div>
    <w:div w:id="970092412">
      <w:bodyDiv w:val="1"/>
      <w:marLeft w:val="0"/>
      <w:marRight w:val="0"/>
      <w:marTop w:val="0"/>
      <w:marBottom w:val="0"/>
      <w:divBdr>
        <w:top w:val="none" w:sz="0" w:space="0" w:color="auto"/>
        <w:left w:val="none" w:sz="0" w:space="0" w:color="auto"/>
        <w:bottom w:val="none" w:sz="0" w:space="0" w:color="auto"/>
        <w:right w:val="none" w:sz="0" w:space="0" w:color="auto"/>
      </w:divBdr>
      <w:divsChild>
        <w:div w:id="1254045995">
          <w:marLeft w:val="-720"/>
          <w:marRight w:val="0"/>
          <w:marTop w:val="0"/>
          <w:marBottom w:val="0"/>
          <w:divBdr>
            <w:top w:val="none" w:sz="0" w:space="0" w:color="auto"/>
            <w:left w:val="none" w:sz="0" w:space="0" w:color="auto"/>
            <w:bottom w:val="none" w:sz="0" w:space="0" w:color="auto"/>
            <w:right w:val="none" w:sz="0" w:space="0" w:color="auto"/>
          </w:divBdr>
        </w:div>
      </w:divsChild>
    </w:div>
    <w:div w:id="971253154">
      <w:bodyDiv w:val="1"/>
      <w:marLeft w:val="0"/>
      <w:marRight w:val="0"/>
      <w:marTop w:val="0"/>
      <w:marBottom w:val="0"/>
      <w:divBdr>
        <w:top w:val="none" w:sz="0" w:space="0" w:color="auto"/>
        <w:left w:val="none" w:sz="0" w:space="0" w:color="auto"/>
        <w:bottom w:val="none" w:sz="0" w:space="0" w:color="auto"/>
        <w:right w:val="none" w:sz="0" w:space="0" w:color="auto"/>
      </w:divBdr>
      <w:divsChild>
        <w:div w:id="1513185055">
          <w:marLeft w:val="-720"/>
          <w:marRight w:val="0"/>
          <w:marTop w:val="0"/>
          <w:marBottom w:val="0"/>
          <w:divBdr>
            <w:top w:val="none" w:sz="0" w:space="0" w:color="auto"/>
            <w:left w:val="none" w:sz="0" w:space="0" w:color="auto"/>
            <w:bottom w:val="none" w:sz="0" w:space="0" w:color="auto"/>
            <w:right w:val="none" w:sz="0" w:space="0" w:color="auto"/>
          </w:divBdr>
        </w:div>
      </w:divsChild>
    </w:div>
    <w:div w:id="1026371366">
      <w:bodyDiv w:val="1"/>
      <w:marLeft w:val="0"/>
      <w:marRight w:val="0"/>
      <w:marTop w:val="0"/>
      <w:marBottom w:val="0"/>
      <w:divBdr>
        <w:top w:val="none" w:sz="0" w:space="0" w:color="auto"/>
        <w:left w:val="none" w:sz="0" w:space="0" w:color="auto"/>
        <w:bottom w:val="none" w:sz="0" w:space="0" w:color="auto"/>
        <w:right w:val="none" w:sz="0" w:space="0" w:color="auto"/>
      </w:divBdr>
    </w:div>
    <w:div w:id="1033845053">
      <w:bodyDiv w:val="1"/>
      <w:marLeft w:val="0"/>
      <w:marRight w:val="0"/>
      <w:marTop w:val="0"/>
      <w:marBottom w:val="0"/>
      <w:divBdr>
        <w:top w:val="none" w:sz="0" w:space="0" w:color="auto"/>
        <w:left w:val="none" w:sz="0" w:space="0" w:color="auto"/>
        <w:bottom w:val="none" w:sz="0" w:space="0" w:color="auto"/>
        <w:right w:val="none" w:sz="0" w:space="0" w:color="auto"/>
      </w:divBdr>
    </w:div>
    <w:div w:id="1047224855">
      <w:bodyDiv w:val="1"/>
      <w:marLeft w:val="0"/>
      <w:marRight w:val="0"/>
      <w:marTop w:val="0"/>
      <w:marBottom w:val="0"/>
      <w:divBdr>
        <w:top w:val="none" w:sz="0" w:space="0" w:color="auto"/>
        <w:left w:val="none" w:sz="0" w:space="0" w:color="auto"/>
        <w:bottom w:val="none" w:sz="0" w:space="0" w:color="auto"/>
        <w:right w:val="none" w:sz="0" w:space="0" w:color="auto"/>
      </w:divBdr>
    </w:div>
    <w:div w:id="1056246986">
      <w:bodyDiv w:val="1"/>
      <w:marLeft w:val="0"/>
      <w:marRight w:val="0"/>
      <w:marTop w:val="0"/>
      <w:marBottom w:val="0"/>
      <w:divBdr>
        <w:top w:val="none" w:sz="0" w:space="0" w:color="auto"/>
        <w:left w:val="none" w:sz="0" w:space="0" w:color="auto"/>
        <w:bottom w:val="none" w:sz="0" w:space="0" w:color="auto"/>
        <w:right w:val="none" w:sz="0" w:space="0" w:color="auto"/>
      </w:divBdr>
      <w:divsChild>
        <w:div w:id="1636334529">
          <w:marLeft w:val="-720"/>
          <w:marRight w:val="0"/>
          <w:marTop w:val="0"/>
          <w:marBottom w:val="0"/>
          <w:divBdr>
            <w:top w:val="none" w:sz="0" w:space="0" w:color="auto"/>
            <w:left w:val="none" w:sz="0" w:space="0" w:color="auto"/>
            <w:bottom w:val="none" w:sz="0" w:space="0" w:color="auto"/>
            <w:right w:val="none" w:sz="0" w:space="0" w:color="auto"/>
          </w:divBdr>
        </w:div>
      </w:divsChild>
    </w:div>
    <w:div w:id="1058743973">
      <w:bodyDiv w:val="1"/>
      <w:marLeft w:val="0"/>
      <w:marRight w:val="0"/>
      <w:marTop w:val="0"/>
      <w:marBottom w:val="0"/>
      <w:divBdr>
        <w:top w:val="none" w:sz="0" w:space="0" w:color="auto"/>
        <w:left w:val="none" w:sz="0" w:space="0" w:color="auto"/>
        <w:bottom w:val="none" w:sz="0" w:space="0" w:color="auto"/>
        <w:right w:val="none" w:sz="0" w:space="0" w:color="auto"/>
      </w:divBdr>
    </w:div>
    <w:div w:id="1071199741">
      <w:bodyDiv w:val="1"/>
      <w:marLeft w:val="0"/>
      <w:marRight w:val="0"/>
      <w:marTop w:val="0"/>
      <w:marBottom w:val="0"/>
      <w:divBdr>
        <w:top w:val="none" w:sz="0" w:space="0" w:color="auto"/>
        <w:left w:val="none" w:sz="0" w:space="0" w:color="auto"/>
        <w:bottom w:val="none" w:sz="0" w:space="0" w:color="auto"/>
        <w:right w:val="none" w:sz="0" w:space="0" w:color="auto"/>
      </w:divBdr>
    </w:div>
    <w:div w:id="1088698946">
      <w:bodyDiv w:val="1"/>
      <w:marLeft w:val="0"/>
      <w:marRight w:val="0"/>
      <w:marTop w:val="0"/>
      <w:marBottom w:val="0"/>
      <w:divBdr>
        <w:top w:val="none" w:sz="0" w:space="0" w:color="auto"/>
        <w:left w:val="none" w:sz="0" w:space="0" w:color="auto"/>
        <w:bottom w:val="none" w:sz="0" w:space="0" w:color="auto"/>
        <w:right w:val="none" w:sz="0" w:space="0" w:color="auto"/>
      </w:divBdr>
    </w:div>
    <w:div w:id="1093624028">
      <w:bodyDiv w:val="1"/>
      <w:marLeft w:val="0"/>
      <w:marRight w:val="0"/>
      <w:marTop w:val="0"/>
      <w:marBottom w:val="0"/>
      <w:divBdr>
        <w:top w:val="none" w:sz="0" w:space="0" w:color="auto"/>
        <w:left w:val="none" w:sz="0" w:space="0" w:color="auto"/>
        <w:bottom w:val="none" w:sz="0" w:space="0" w:color="auto"/>
        <w:right w:val="none" w:sz="0" w:space="0" w:color="auto"/>
      </w:divBdr>
    </w:div>
    <w:div w:id="1094472192">
      <w:bodyDiv w:val="1"/>
      <w:marLeft w:val="0"/>
      <w:marRight w:val="0"/>
      <w:marTop w:val="0"/>
      <w:marBottom w:val="0"/>
      <w:divBdr>
        <w:top w:val="none" w:sz="0" w:space="0" w:color="auto"/>
        <w:left w:val="none" w:sz="0" w:space="0" w:color="auto"/>
        <w:bottom w:val="none" w:sz="0" w:space="0" w:color="auto"/>
        <w:right w:val="none" w:sz="0" w:space="0" w:color="auto"/>
      </w:divBdr>
    </w:div>
    <w:div w:id="1099060804">
      <w:bodyDiv w:val="1"/>
      <w:marLeft w:val="0"/>
      <w:marRight w:val="0"/>
      <w:marTop w:val="0"/>
      <w:marBottom w:val="0"/>
      <w:divBdr>
        <w:top w:val="none" w:sz="0" w:space="0" w:color="auto"/>
        <w:left w:val="none" w:sz="0" w:space="0" w:color="auto"/>
        <w:bottom w:val="none" w:sz="0" w:space="0" w:color="auto"/>
        <w:right w:val="none" w:sz="0" w:space="0" w:color="auto"/>
      </w:divBdr>
    </w:div>
    <w:div w:id="1146626997">
      <w:bodyDiv w:val="1"/>
      <w:marLeft w:val="0"/>
      <w:marRight w:val="0"/>
      <w:marTop w:val="0"/>
      <w:marBottom w:val="0"/>
      <w:divBdr>
        <w:top w:val="none" w:sz="0" w:space="0" w:color="auto"/>
        <w:left w:val="none" w:sz="0" w:space="0" w:color="auto"/>
        <w:bottom w:val="none" w:sz="0" w:space="0" w:color="auto"/>
        <w:right w:val="none" w:sz="0" w:space="0" w:color="auto"/>
      </w:divBdr>
    </w:div>
    <w:div w:id="1158157861">
      <w:bodyDiv w:val="1"/>
      <w:marLeft w:val="0"/>
      <w:marRight w:val="0"/>
      <w:marTop w:val="0"/>
      <w:marBottom w:val="0"/>
      <w:divBdr>
        <w:top w:val="none" w:sz="0" w:space="0" w:color="auto"/>
        <w:left w:val="none" w:sz="0" w:space="0" w:color="auto"/>
        <w:bottom w:val="none" w:sz="0" w:space="0" w:color="auto"/>
        <w:right w:val="none" w:sz="0" w:space="0" w:color="auto"/>
      </w:divBdr>
    </w:div>
    <w:div w:id="1180698288">
      <w:bodyDiv w:val="1"/>
      <w:marLeft w:val="0"/>
      <w:marRight w:val="0"/>
      <w:marTop w:val="0"/>
      <w:marBottom w:val="0"/>
      <w:divBdr>
        <w:top w:val="none" w:sz="0" w:space="0" w:color="auto"/>
        <w:left w:val="none" w:sz="0" w:space="0" w:color="auto"/>
        <w:bottom w:val="none" w:sz="0" w:space="0" w:color="auto"/>
        <w:right w:val="none" w:sz="0" w:space="0" w:color="auto"/>
      </w:divBdr>
    </w:div>
    <w:div w:id="1181510417">
      <w:bodyDiv w:val="1"/>
      <w:marLeft w:val="0"/>
      <w:marRight w:val="0"/>
      <w:marTop w:val="0"/>
      <w:marBottom w:val="0"/>
      <w:divBdr>
        <w:top w:val="none" w:sz="0" w:space="0" w:color="auto"/>
        <w:left w:val="none" w:sz="0" w:space="0" w:color="auto"/>
        <w:bottom w:val="none" w:sz="0" w:space="0" w:color="auto"/>
        <w:right w:val="none" w:sz="0" w:space="0" w:color="auto"/>
      </w:divBdr>
      <w:divsChild>
        <w:div w:id="1701197012">
          <w:marLeft w:val="-720"/>
          <w:marRight w:val="0"/>
          <w:marTop w:val="0"/>
          <w:marBottom w:val="0"/>
          <w:divBdr>
            <w:top w:val="none" w:sz="0" w:space="0" w:color="auto"/>
            <w:left w:val="none" w:sz="0" w:space="0" w:color="auto"/>
            <w:bottom w:val="none" w:sz="0" w:space="0" w:color="auto"/>
            <w:right w:val="none" w:sz="0" w:space="0" w:color="auto"/>
          </w:divBdr>
        </w:div>
      </w:divsChild>
    </w:div>
    <w:div w:id="1189833246">
      <w:bodyDiv w:val="1"/>
      <w:marLeft w:val="0"/>
      <w:marRight w:val="0"/>
      <w:marTop w:val="0"/>
      <w:marBottom w:val="0"/>
      <w:divBdr>
        <w:top w:val="none" w:sz="0" w:space="0" w:color="auto"/>
        <w:left w:val="none" w:sz="0" w:space="0" w:color="auto"/>
        <w:bottom w:val="none" w:sz="0" w:space="0" w:color="auto"/>
        <w:right w:val="none" w:sz="0" w:space="0" w:color="auto"/>
      </w:divBdr>
      <w:divsChild>
        <w:div w:id="643463095">
          <w:marLeft w:val="-720"/>
          <w:marRight w:val="0"/>
          <w:marTop w:val="0"/>
          <w:marBottom w:val="0"/>
          <w:divBdr>
            <w:top w:val="none" w:sz="0" w:space="0" w:color="auto"/>
            <w:left w:val="none" w:sz="0" w:space="0" w:color="auto"/>
            <w:bottom w:val="none" w:sz="0" w:space="0" w:color="auto"/>
            <w:right w:val="none" w:sz="0" w:space="0" w:color="auto"/>
          </w:divBdr>
        </w:div>
      </w:divsChild>
    </w:div>
    <w:div w:id="1203135584">
      <w:bodyDiv w:val="1"/>
      <w:marLeft w:val="0"/>
      <w:marRight w:val="0"/>
      <w:marTop w:val="0"/>
      <w:marBottom w:val="0"/>
      <w:divBdr>
        <w:top w:val="none" w:sz="0" w:space="0" w:color="auto"/>
        <w:left w:val="none" w:sz="0" w:space="0" w:color="auto"/>
        <w:bottom w:val="none" w:sz="0" w:space="0" w:color="auto"/>
        <w:right w:val="none" w:sz="0" w:space="0" w:color="auto"/>
      </w:divBdr>
    </w:div>
    <w:div w:id="1218281161">
      <w:bodyDiv w:val="1"/>
      <w:marLeft w:val="0"/>
      <w:marRight w:val="0"/>
      <w:marTop w:val="0"/>
      <w:marBottom w:val="0"/>
      <w:divBdr>
        <w:top w:val="none" w:sz="0" w:space="0" w:color="auto"/>
        <w:left w:val="none" w:sz="0" w:space="0" w:color="auto"/>
        <w:bottom w:val="none" w:sz="0" w:space="0" w:color="auto"/>
        <w:right w:val="none" w:sz="0" w:space="0" w:color="auto"/>
      </w:divBdr>
      <w:divsChild>
        <w:div w:id="523248527">
          <w:marLeft w:val="-720"/>
          <w:marRight w:val="0"/>
          <w:marTop w:val="0"/>
          <w:marBottom w:val="0"/>
          <w:divBdr>
            <w:top w:val="none" w:sz="0" w:space="0" w:color="auto"/>
            <w:left w:val="none" w:sz="0" w:space="0" w:color="auto"/>
            <w:bottom w:val="none" w:sz="0" w:space="0" w:color="auto"/>
            <w:right w:val="none" w:sz="0" w:space="0" w:color="auto"/>
          </w:divBdr>
        </w:div>
      </w:divsChild>
    </w:div>
    <w:div w:id="1293319092">
      <w:bodyDiv w:val="1"/>
      <w:marLeft w:val="0"/>
      <w:marRight w:val="0"/>
      <w:marTop w:val="0"/>
      <w:marBottom w:val="0"/>
      <w:divBdr>
        <w:top w:val="none" w:sz="0" w:space="0" w:color="auto"/>
        <w:left w:val="none" w:sz="0" w:space="0" w:color="auto"/>
        <w:bottom w:val="none" w:sz="0" w:space="0" w:color="auto"/>
        <w:right w:val="none" w:sz="0" w:space="0" w:color="auto"/>
      </w:divBdr>
    </w:div>
    <w:div w:id="1320421778">
      <w:bodyDiv w:val="1"/>
      <w:marLeft w:val="0"/>
      <w:marRight w:val="0"/>
      <w:marTop w:val="0"/>
      <w:marBottom w:val="0"/>
      <w:divBdr>
        <w:top w:val="none" w:sz="0" w:space="0" w:color="auto"/>
        <w:left w:val="none" w:sz="0" w:space="0" w:color="auto"/>
        <w:bottom w:val="none" w:sz="0" w:space="0" w:color="auto"/>
        <w:right w:val="none" w:sz="0" w:space="0" w:color="auto"/>
      </w:divBdr>
      <w:divsChild>
        <w:div w:id="1752044841">
          <w:marLeft w:val="-720"/>
          <w:marRight w:val="0"/>
          <w:marTop w:val="0"/>
          <w:marBottom w:val="0"/>
          <w:divBdr>
            <w:top w:val="none" w:sz="0" w:space="0" w:color="auto"/>
            <w:left w:val="none" w:sz="0" w:space="0" w:color="auto"/>
            <w:bottom w:val="none" w:sz="0" w:space="0" w:color="auto"/>
            <w:right w:val="none" w:sz="0" w:space="0" w:color="auto"/>
          </w:divBdr>
        </w:div>
      </w:divsChild>
    </w:div>
    <w:div w:id="1327051451">
      <w:bodyDiv w:val="1"/>
      <w:marLeft w:val="0"/>
      <w:marRight w:val="0"/>
      <w:marTop w:val="0"/>
      <w:marBottom w:val="0"/>
      <w:divBdr>
        <w:top w:val="none" w:sz="0" w:space="0" w:color="auto"/>
        <w:left w:val="none" w:sz="0" w:space="0" w:color="auto"/>
        <w:bottom w:val="none" w:sz="0" w:space="0" w:color="auto"/>
        <w:right w:val="none" w:sz="0" w:space="0" w:color="auto"/>
      </w:divBdr>
    </w:div>
    <w:div w:id="1333334788">
      <w:bodyDiv w:val="1"/>
      <w:marLeft w:val="0"/>
      <w:marRight w:val="0"/>
      <w:marTop w:val="0"/>
      <w:marBottom w:val="0"/>
      <w:divBdr>
        <w:top w:val="none" w:sz="0" w:space="0" w:color="auto"/>
        <w:left w:val="none" w:sz="0" w:space="0" w:color="auto"/>
        <w:bottom w:val="none" w:sz="0" w:space="0" w:color="auto"/>
        <w:right w:val="none" w:sz="0" w:space="0" w:color="auto"/>
      </w:divBdr>
    </w:div>
    <w:div w:id="1341658253">
      <w:bodyDiv w:val="1"/>
      <w:marLeft w:val="0"/>
      <w:marRight w:val="0"/>
      <w:marTop w:val="0"/>
      <w:marBottom w:val="0"/>
      <w:divBdr>
        <w:top w:val="none" w:sz="0" w:space="0" w:color="auto"/>
        <w:left w:val="none" w:sz="0" w:space="0" w:color="auto"/>
        <w:bottom w:val="none" w:sz="0" w:space="0" w:color="auto"/>
        <w:right w:val="none" w:sz="0" w:space="0" w:color="auto"/>
      </w:divBdr>
      <w:divsChild>
        <w:div w:id="1799570706">
          <w:marLeft w:val="-720"/>
          <w:marRight w:val="0"/>
          <w:marTop w:val="0"/>
          <w:marBottom w:val="0"/>
          <w:divBdr>
            <w:top w:val="none" w:sz="0" w:space="0" w:color="auto"/>
            <w:left w:val="none" w:sz="0" w:space="0" w:color="auto"/>
            <w:bottom w:val="none" w:sz="0" w:space="0" w:color="auto"/>
            <w:right w:val="none" w:sz="0" w:space="0" w:color="auto"/>
          </w:divBdr>
        </w:div>
      </w:divsChild>
    </w:div>
    <w:div w:id="1345741699">
      <w:bodyDiv w:val="1"/>
      <w:marLeft w:val="0"/>
      <w:marRight w:val="0"/>
      <w:marTop w:val="0"/>
      <w:marBottom w:val="0"/>
      <w:divBdr>
        <w:top w:val="none" w:sz="0" w:space="0" w:color="auto"/>
        <w:left w:val="none" w:sz="0" w:space="0" w:color="auto"/>
        <w:bottom w:val="none" w:sz="0" w:space="0" w:color="auto"/>
        <w:right w:val="none" w:sz="0" w:space="0" w:color="auto"/>
      </w:divBdr>
    </w:div>
    <w:div w:id="1360012058">
      <w:bodyDiv w:val="1"/>
      <w:marLeft w:val="0"/>
      <w:marRight w:val="0"/>
      <w:marTop w:val="0"/>
      <w:marBottom w:val="0"/>
      <w:divBdr>
        <w:top w:val="none" w:sz="0" w:space="0" w:color="auto"/>
        <w:left w:val="none" w:sz="0" w:space="0" w:color="auto"/>
        <w:bottom w:val="none" w:sz="0" w:space="0" w:color="auto"/>
        <w:right w:val="none" w:sz="0" w:space="0" w:color="auto"/>
      </w:divBdr>
      <w:divsChild>
        <w:div w:id="1961297365">
          <w:marLeft w:val="-720"/>
          <w:marRight w:val="0"/>
          <w:marTop w:val="0"/>
          <w:marBottom w:val="0"/>
          <w:divBdr>
            <w:top w:val="none" w:sz="0" w:space="0" w:color="auto"/>
            <w:left w:val="none" w:sz="0" w:space="0" w:color="auto"/>
            <w:bottom w:val="none" w:sz="0" w:space="0" w:color="auto"/>
            <w:right w:val="none" w:sz="0" w:space="0" w:color="auto"/>
          </w:divBdr>
        </w:div>
      </w:divsChild>
    </w:div>
    <w:div w:id="1366711839">
      <w:bodyDiv w:val="1"/>
      <w:marLeft w:val="0"/>
      <w:marRight w:val="0"/>
      <w:marTop w:val="0"/>
      <w:marBottom w:val="0"/>
      <w:divBdr>
        <w:top w:val="none" w:sz="0" w:space="0" w:color="auto"/>
        <w:left w:val="none" w:sz="0" w:space="0" w:color="auto"/>
        <w:bottom w:val="none" w:sz="0" w:space="0" w:color="auto"/>
        <w:right w:val="none" w:sz="0" w:space="0" w:color="auto"/>
      </w:divBdr>
    </w:div>
    <w:div w:id="1382553837">
      <w:bodyDiv w:val="1"/>
      <w:marLeft w:val="0"/>
      <w:marRight w:val="0"/>
      <w:marTop w:val="0"/>
      <w:marBottom w:val="0"/>
      <w:divBdr>
        <w:top w:val="none" w:sz="0" w:space="0" w:color="auto"/>
        <w:left w:val="none" w:sz="0" w:space="0" w:color="auto"/>
        <w:bottom w:val="none" w:sz="0" w:space="0" w:color="auto"/>
        <w:right w:val="none" w:sz="0" w:space="0" w:color="auto"/>
      </w:divBdr>
    </w:div>
    <w:div w:id="1383677633">
      <w:bodyDiv w:val="1"/>
      <w:marLeft w:val="0"/>
      <w:marRight w:val="0"/>
      <w:marTop w:val="0"/>
      <w:marBottom w:val="0"/>
      <w:divBdr>
        <w:top w:val="none" w:sz="0" w:space="0" w:color="auto"/>
        <w:left w:val="none" w:sz="0" w:space="0" w:color="auto"/>
        <w:bottom w:val="none" w:sz="0" w:space="0" w:color="auto"/>
        <w:right w:val="none" w:sz="0" w:space="0" w:color="auto"/>
      </w:divBdr>
    </w:div>
    <w:div w:id="1417047815">
      <w:bodyDiv w:val="1"/>
      <w:marLeft w:val="0"/>
      <w:marRight w:val="0"/>
      <w:marTop w:val="0"/>
      <w:marBottom w:val="0"/>
      <w:divBdr>
        <w:top w:val="none" w:sz="0" w:space="0" w:color="auto"/>
        <w:left w:val="none" w:sz="0" w:space="0" w:color="auto"/>
        <w:bottom w:val="none" w:sz="0" w:space="0" w:color="auto"/>
        <w:right w:val="none" w:sz="0" w:space="0" w:color="auto"/>
      </w:divBdr>
    </w:div>
    <w:div w:id="1446926913">
      <w:bodyDiv w:val="1"/>
      <w:marLeft w:val="0"/>
      <w:marRight w:val="0"/>
      <w:marTop w:val="0"/>
      <w:marBottom w:val="0"/>
      <w:divBdr>
        <w:top w:val="none" w:sz="0" w:space="0" w:color="auto"/>
        <w:left w:val="none" w:sz="0" w:space="0" w:color="auto"/>
        <w:bottom w:val="none" w:sz="0" w:space="0" w:color="auto"/>
        <w:right w:val="none" w:sz="0" w:space="0" w:color="auto"/>
      </w:divBdr>
      <w:divsChild>
        <w:div w:id="1038286987">
          <w:marLeft w:val="-720"/>
          <w:marRight w:val="0"/>
          <w:marTop w:val="0"/>
          <w:marBottom w:val="0"/>
          <w:divBdr>
            <w:top w:val="none" w:sz="0" w:space="0" w:color="auto"/>
            <w:left w:val="none" w:sz="0" w:space="0" w:color="auto"/>
            <w:bottom w:val="none" w:sz="0" w:space="0" w:color="auto"/>
            <w:right w:val="none" w:sz="0" w:space="0" w:color="auto"/>
          </w:divBdr>
        </w:div>
      </w:divsChild>
    </w:div>
    <w:div w:id="1451821066">
      <w:bodyDiv w:val="1"/>
      <w:marLeft w:val="0"/>
      <w:marRight w:val="0"/>
      <w:marTop w:val="0"/>
      <w:marBottom w:val="0"/>
      <w:divBdr>
        <w:top w:val="none" w:sz="0" w:space="0" w:color="auto"/>
        <w:left w:val="none" w:sz="0" w:space="0" w:color="auto"/>
        <w:bottom w:val="none" w:sz="0" w:space="0" w:color="auto"/>
        <w:right w:val="none" w:sz="0" w:space="0" w:color="auto"/>
      </w:divBdr>
    </w:div>
    <w:div w:id="1454133711">
      <w:bodyDiv w:val="1"/>
      <w:marLeft w:val="0"/>
      <w:marRight w:val="0"/>
      <w:marTop w:val="0"/>
      <w:marBottom w:val="0"/>
      <w:divBdr>
        <w:top w:val="none" w:sz="0" w:space="0" w:color="auto"/>
        <w:left w:val="none" w:sz="0" w:space="0" w:color="auto"/>
        <w:bottom w:val="none" w:sz="0" w:space="0" w:color="auto"/>
        <w:right w:val="none" w:sz="0" w:space="0" w:color="auto"/>
      </w:divBdr>
      <w:divsChild>
        <w:div w:id="904027221">
          <w:marLeft w:val="-720"/>
          <w:marRight w:val="0"/>
          <w:marTop w:val="0"/>
          <w:marBottom w:val="0"/>
          <w:divBdr>
            <w:top w:val="none" w:sz="0" w:space="0" w:color="auto"/>
            <w:left w:val="none" w:sz="0" w:space="0" w:color="auto"/>
            <w:bottom w:val="none" w:sz="0" w:space="0" w:color="auto"/>
            <w:right w:val="none" w:sz="0" w:space="0" w:color="auto"/>
          </w:divBdr>
        </w:div>
      </w:divsChild>
    </w:div>
    <w:div w:id="1454328362">
      <w:bodyDiv w:val="1"/>
      <w:marLeft w:val="0"/>
      <w:marRight w:val="0"/>
      <w:marTop w:val="0"/>
      <w:marBottom w:val="0"/>
      <w:divBdr>
        <w:top w:val="none" w:sz="0" w:space="0" w:color="auto"/>
        <w:left w:val="none" w:sz="0" w:space="0" w:color="auto"/>
        <w:bottom w:val="none" w:sz="0" w:space="0" w:color="auto"/>
        <w:right w:val="none" w:sz="0" w:space="0" w:color="auto"/>
      </w:divBdr>
    </w:div>
    <w:div w:id="1472867565">
      <w:bodyDiv w:val="1"/>
      <w:marLeft w:val="0"/>
      <w:marRight w:val="0"/>
      <w:marTop w:val="0"/>
      <w:marBottom w:val="0"/>
      <w:divBdr>
        <w:top w:val="none" w:sz="0" w:space="0" w:color="auto"/>
        <w:left w:val="none" w:sz="0" w:space="0" w:color="auto"/>
        <w:bottom w:val="none" w:sz="0" w:space="0" w:color="auto"/>
        <w:right w:val="none" w:sz="0" w:space="0" w:color="auto"/>
      </w:divBdr>
    </w:div>
    <w:div w:id="1486044397">
      <w:bodyDiv w:val="1"/>
      <w:marLeft w:val="0"/>
      <w:marRight w:val="0"/>
      <w:marTop w:val="0"/>
      <w:marBottom w:val="0"/>
      <w:divBdr>
        <w:top w:val="none" w:sz="0" w:space="0" w:color="auto"/>
        <w:left w:val="none" w:sz="0" w:space="0" w:color="auto"/>
        <w:bottom w:val="none" w:sz="0" w:space="0" w:color="auto"/>
        <w:right w:val="none" w:sz="0" w:space="0" w:color="auto"/>
      </w:divBdr>
    </w:div>
    <w:div w:id="1498570669">
      <w:bodyDiv w:val="1"/>
      <w:marLeft w:val="0"/>
      <w:marRight w:val="0"/>
      <w:marTop w:val="0"/>
      <w:marBottom w:val="0"/>
      <w:divBdr>
        <w:top w:val="none" w:sz="0" w:space="0" w:color="auto"/>
        <w:left w:val="none" w:sz="0" w:space="0" w:color="auto"/>
        <w:bottom w:val="none" w:sz="0" w:space="0" w:color="auto"/>
        <w:right w:val="none" w:sz="0" w:space="0" w:color="auto"/>
      </w:divBdr>
    </w:div>
    <w:div w:id="1502161660">
      <w:bodyDiv w:val="1"/>
      <w:marLeft w:val="0"/>
      <w:marRight w:val="0"/>
      <w:marTop w:val="0"/>
      <w:marBottom w:val="0"/>
      <w:divBdr>
        <w:top w:val="none" w:sz="0" w:space="0" w:color="auto"/>
        <w:left w:val="none" w:sz="0" w:space="0" w:color="auto"/>
        <w:bottom w:val="none" w:sz="0" w:space="0" w:color="auto"/>
        <w:right w:val="none" w:sz="0" w:space="0" w:color="auto"/>
      </w:divBdr>
    </w:div>
    <w:div w:id="1506940248">
      <w:bodyDiv w:val="1"/>
      <w:marLeft w:val="0"/>
      <w:marRight w:val="0"/>
      <w:marTop w:val="0"/>
      <w:marBottom w:val="0"/>
      <w:divBdr>
        <w:top w:val="none" w:sz="0" w:space="0" w:color="auto"/>
        <w:left w:val="none" w:sz="0" w:space="0" w:color="auto"/>
        <w:bottom w:val="none" w:sz="0" w:space="0" w:color="auto"/>
        <w:right w:val="none" w:sz="0" w:space="0" w:color="auto"/>
      </w:divBdr>
      <w:divsChild>
        <w:div w:id="1808207201">
          <w:marLeft w:val="-720"/>
          <w:marRight w:val="0"/>
          <w:marTop w:val="0"/>
          <w:marBottom w:val="0"/>
          <w:divBdr>
            <w:top w:val="none" w:sz="0" w:space="0" w:color="auto"/>
            <w:left w:val="none" w:sz="0" w:space="0" w:color="auto"/>
            <w:bottom w:val="none" w:sz="0" w:space="0" w:color="auto"/>
            <w:right w:val="none" w:sz="0" w:space="0" w:color="auto"/>
          </w:divBdr>
        </w:div>
      </w:divsChild>
    </w:div>
    <w:div w:id="1509060537">
      <w:bodyDiv w:val="1"/>
      <w:marLeft w:val="0"/>
      <w:marRight w:val="0"/>
      <w:marTop w:val="0"/>
      <w:marBottom w:val="0"/>
      <w:divBdr>
        <w:top w:val="none" w:sz="0" w:space="0" w:color="auto"/>
        <w:left w:val="none" w:sz="0" w:space="0" w:color="auto"/>
        <w:bottom w:val="none" w:sz="0" w:space="0" w:color="auto"/>
        <w:right w:val="none" w:sz="0" w:space="0" w:color="auto"/>
      </w:divBdr>
    </w:div>
    <w:div w:id="1590311524">
      <w:bodyDiv w:val="1"/>
      <w:marLeft w:val="0"/>
      <w:marRight w:val="0"/>
      <w:marTop w:val="0"/>
      <w:marBottom w:val="0"/>
      <w:divBdr>
        <w:top w:val="none" w:sz="0" w:space="0" w:color="auto"/>
        <w:left w:val="none" w:sz="0" w:space="0" w:color="auto"/>
        <w:bottom w:val="none" w:sz="0" w:space="0" w:color="auto"/>
        <w:right w:val="none" w:sz="0" w:space="0" w:color="auto"/>
      </w:divBdr>
    </w:div>
    <w:div w:id="1595549480">
      <w:bodyDiv w:val="1"/>
      <w:marLeft w:val="0"/>
      <w:marRight w:val="0"/>
      <w:marTop w:val="0"/>
      <w:marBottom w:val="0"/>
      <w:divBdr>
        <w:top w:val="none" w:sz="0" w:space="0" w:color="auto"/>
        <w:left w:val="none" w:sz="0" w:space="0" w:color="auto"/>
        <w:bottom w:val="none" w:sz="0" w:space="0" w:color="auto"/>
        <w:right w:val="none" w:sz="0" w:space="0" w:color="auto"/>
      </w:divBdr>
    </w:div>
    <w:div w:id="1631202638">
      <w:bodyDiv w:val="1"/>
      <w:marLeft w:val="0"/>
      <w:marRight w:val="0"/>
      <w:marTop w:val="0"/>
      <w:marBottom w:val="0"/>
      <w:divBdr>
        <w:top w:val="none" w:sz="0" w:space="0" w:color="auto"/>
        <w:left w:val="none" w:sz="0" w:space="0" w:color="auto"/>
        <w:bottom w:val="none" w:sz="0" w:space="0" w:color="auto"/>
        <w:right w:val="none" w:sz="0" w:space="0" w:color="auto"/>
      </w:divBdr>
      <w:divsChild>
        <w:div w:id="1779638874">
          <w:marLeft w:val="-720"/>
          <w:marRight w:val="0"/>
          <w:marTop w:val="0"/>
          <w:marBottom w:val="0"/>
          <w:divBdr>
            <w:top w:val="none" w:sz="0" w:space="0" w:color="auto"/>
            <w:left w:val="none" w:sz="0" w:space="0" w:color="auto"/>
            <w:bottom w:val="none" w:sz="0" w:space="0" w:color="auto"/>
            <w:right w:val="none" w:sz="0" w:space="0" w:color="auto"/>
          </w:divBdr>
        </w:div>
      </w:divsChild>
    </w:div>
    <w:div w:id="1633091784">
      <w:bodyDiv w:val="1"/>
      <w:marLeft w:val="0"/>
      <w:marRight w:val="0"/>
      <w:marTop w:val="0"/>
      <w:marBottom w:val="0"/>
      <w:divBdr>
        <w:top w:val="none" w:sz="0" w:space="0" w:color="auto"/>
        <w:left w:val="none" w:sz="0" w:space="0" w:color="auto"/>
        <w:bottom w:val="none" w:sz="0" w:space="0" w:color="auto"/>
        <w:right w:val="none" w:sz="0" w:space="0" w:color="auto"/>
      </w:divBdr>
    </w:div>
    <w:div w:id="1651403257">
      <w:bodyDiv w:val="1"/>
      <w:marLeft w:val="0"/>
      <w:marRight w:val="0"/>
      <w:marTop w:val="0"/>
      <w:marBottom w:val="0"/>
      <w:divBdr>
        <w:top w:val="none" w:sz="0" w:space="0" w:color="auto"/>
        <w:left w:val="none" w:sz="0" w:space="0" w:color="auto"/>
        <w:bottom w:val="none" w:sz="0" w:space="0" w:color="auto"/>
        <w:right w:val="none" w:sz="0" w:space="0" w:color="auto"/>
      </w:divBdr>
    </w:div>
    <w:div w:id="1655910735">
      <w:bodyDiv w:val="1"/>
      <w:marLeft w:val="0"/>
      <w:marRight w:val="0"/>
      <w:marTop w:val="0"/>
      <w:marBottom w:val="0"/>
      <w:divBdr>
        <w:top w:val="none" w:sz="0" w:space="0" w:color="auto"/>
        <w:left w:val="none" w:sz="0" w:space="0" w:color="auto"/>
        <w:bottom w:val="none" w:sz="0" w:space="0" w:color="auto"/>
        <w:right w:val="none" w:sz="0" w:space="0" w:color="auto"/>
      </w:divBdr>
    </w:div>
    <w:div w:id="1670867965">
      <w:bodyDiv w:val="1"/>
      <w:marLeft w:val="0"/>
      <w:marRight w:val="0"/>
      <w:marTop w:val="0"/>
      <w:marBottom w:val="0"/>
      <w:divBdr>
        <w:top w:val="none" w:sz="0" w:space="0" w:color="auto"/>
        <w:left w:val="none" w:sz="0" w:space="0" w:color="auto"/>
        <w:bottom w:val="none" w:sz="0" w:space="0" w:color="auto"/>
        <w:right w:val="none" w:sz="0" w:space="0" w:color="auto"/>
      </w:divBdr>
    </w:div>
    <w:div w:id="1679118413">
      <w:bodyDiv w:val="1"/>
      <w:marLeft w:val="0"/>
      <w:marRight w:val="0"/>
      <w:marTop w:val="0"/>
      <w:marBottom w:val="0"/>
      <w:divBdr>
        <w:top w:val="none" w:sz="0" w:space="0" w:color="auto"/>
        <w:left w:val="none" w:sz="0" w:space="0" w:color="auto"/>
        <w:bottom w:val="none" w:sz="0" w:space="0" w:color="auto"/>
        <w:right w:val="none" w:sz="0" w:space="0" w:color="auto"/>
      </w:divBdr>
    </w:div>
    <w:div w:id="1755740475">
      <w:bodyDiv w:val="1"/>
      <w:marLeft w:val="0"/>
      <w:marRight w:val="0"/>
      <w:marTop w:val="0"/>
      <w:marBottom w:val="0"/>
      <w:divBdr>
        <w:top w:val="none" w:sz="0" w:space="0" w:color="auto"/>
        <w:left w:val="none" w:sz="0" w:space="0" w:color="auto"/>
        <w:bottom w:val="none" w:sz="0" w:space="0" w:color="auto"/>
        <w:right w:val="none" w:sz="0" w:space="0" w:color="auto"/>
      </w:divBdr>
    </w:div>
    <w:div w:id="1760835369">
      <w:bodyDiv w:val="1"/>
      <w:marLeft w:val="0"/>
      <w:marRight w:val="0"/>
      <w:marTop w:val="0"/>
      <w:marBottom w:val="0"/>
      <w:divBdr>
        <w:top w:val="none" w:sz="0" w:space="0" w:color="auto"/>
        <w:left w:val="none" w:sz="0" w:space="0" w:color="auto"/>
        <w:bottom w:val="none" w:sz="0" w:space="0" w:color="auto"/>
        <w:right w:val="none" w:sz="0" w:space="0" w:color="auto"/>
      </w:divBdr>
      <w:divsChild>
        <w:div w:id="564339947">
          <w:marLeft w:val="-720"/>
          <w:marRight w:val="0"/>
          <w:marTop w:val="0"/>
          <w:marBottom w:val="0"/>
          <w:divBdr>
            <w:top w:val="none" w:sz="0" w:space="0" w:color="auto"/>
            <w:left w:val="none" w:sz="0" w:space="0" w:color="auto"/>
            <w:bottom w:val="none" w:sz="0" w:space="0" w:color="auto"/>
            <w:right w:val="none" w:sz="0" w:space="0" w:color="auto"/>
          </w:divBdr>
        </w:div>
      </w:divsChild>
    </w:div>
    <w:div w:id="1765372708">
      <w:bodyDiv w:val="1"/>
      <w:marLeft w:val="0"/>
      <w:marRight w:val="0"/>
      <w:marTop w:val="0"/>
      <w:marBottom w:val="0"/>
      <w:divBdr>
        <w:top w:val="none" w:sz="0" w:space="0" w:color="auto"/>
        <w:left w:val="none" w:sz="0" w:space="0" w:color="auto"/>
        <w:bottom w:val="none" w:sz="0" w:space="0" w:color="auto"/>
        <w:right w:val="none" w:sz="0" w:space="0" w:color="auto"/>
      </w:divBdr>
    </w:div>
    <w:div w:id="1767575326">
      <w:bodyDiv w:val="1"/>
      <w:marLeft w:val="0"/>
      <w:marRight w:val="0"/>
      <w:marTop w:val="0"/>
      <w:marBottom w:val="0"/>
      <w:divBdr>
        <w:top w:val="none" w:sz="0" w:space="0" w:color="auto"/>
        <w:left w:val="none" w:sz="0" w:space="0" w:color="auto"/>
        <w:bottom w:val="none" w:sz="0" w:space="0" w:color="auto"/>
        <w:right w:val="none" w:sz="0" w:space="0" w:color="auto"/>
      </w:divBdr>
    </w:div>
    <w:div w:id="1818186861">
      <w:bodyDiv w:val="1"/>
      <w:marLeft w:val="0"/>
      <w:marRight w:val="0"/>
      <w:marTop w:val="0"/>
      <w:marBottom w:val="0"/>
      <w:divBdr>
        <w:top w:val="none" w:sz="0" w:space="0" w:color="auto"/>
        <w:left w:val="none" w:sz="0" w:space="0" w:color="auto"/>
        <w:bottom w:val="none" w:sz="0" w:space="0" w:color="auto"/>
        <w:right w:val="none" w:sz="0" w:space="0" w:color="auto"/>
      </w:divBdr>
    </w:div>
    <w:div w:id="1825506553">
      <w:bodyDiv w:val="1"/>
      <w:marLeft w:val="0"/>
      <w:marRight w:val="0"/>
      <w:marTop w:val="0"/>
      <w:marBottom w:val="0"/>
      <w:divBdr>
        <w:top w:val="none" w:sz="0" w:space="0" w:color="auto"/>
        <w:left w:val="none" w:sz="0" w:space="0" w:color="auto"/>
        <w:bottom w:val="none" w:sz="0" w:space="0" w:color="auto"/>
        <w:right w:val="none" w:sz="0" w:space="0" w:color="auto"/>
      </w:divBdr>
      <w:divsChild>
        <w:div w:id="48724393">
          <w:marLeft w:val="-720"/>
          <w:marRight w:val="0"/>
          <w:marTop w:val="0"/>
          <w:marBottom w:val="0"/>
          <w:divBdr>
            <w:top w:val="none" w:sz="0" w:space="0" w:color="auto"/>
            <w:left w:val="none" w:sz="0" w:space="0" w:color="auto"/>
            <w:bottom w:val="none" w:sz="0" w:space="0" w:color="auto"/>
            <w:right w:val="none" w:sz="0" w:space="0" w:color="auto"/>
          </w:divBdr>
        </w:div>
      </w:divsChild>
    </w:div>
    <w:div w:id="1865512310">
      <w:bodyDiv w:val="1"/>
      <w:marLeft w:val="0"/>
      <w:marRight w:val="0"/>
      <w:marTop w:val="0"/>
      <w:marBottom w:val="0"/>
      <w:divBdr>
        <w:top w:val="none" w:sz="0" w:space="0" w:color="auto"/>
        <w:left w:val="none" w:sz="0" w:space="0" w:color="auto"/>
        <w:bottom w:val="none" w:sz="0" w:space="0" w:color="auto"/>
        <w:right w:val="none" w:sz="0" w:space="0" w:color="auto"/>
      </w:divBdr>
    </w:div>
    <w:div w:id="1887522117">
      <w:bodyDiv w:val="1"/>
      <w:marLeft w:val="0"/>
      <w:marRight w:val="0"/>
      <w:marTop w:val="0"/>
      <w:marBottom w:val="0"/>
      <w:divBdr>
        <w:top w:val="none" w:sz="0" w:space="0" w:color="auto"/>
        <w:left w:val="none" w:sz="0" w:space="0" w:color="auto"/>
        <w:bottom w:val="none" w:sz="0" w:space="0" w:color="auto"/>
        <w:right w:val="none" w:sz="0" w:space="0" w:color="auto"/>
      </w:divBdr>
    </w:div>
    <w:div w:id="1922250594">
      <w:bodyDiv w:val="1"/>
      <w:marLeft w:val="0"/>
      <w:marRight w:val="0"/>
      <w:marTop w:val="0"/>
      <w:marBottom w:val="0"/>
      <w:divBdr>
        <w:top w:val="none" w:sz="0" w:space="0" w:color="auto"/>
        <w:left w:val="none" w:sz="0" w:space="0" w:color="auto"/>
        <w:bottom w:val="none" w:sz="0" w:space="0" w:color="auto"/>
        <w:right w:val="none" w:sz="0" w:space="0" w:color="auto"/>
      </w:divBdr>
    </w:div>
    <w:div w:id="1970552919">
      <w:bodyDiv w:val="1"/>
      <w:marLeft w:val="0"/>
      <w:marRight w:val="0"/>
      <w:marTop w:val="0"/>
      <w:marBottom w:val="0"/>
      <w:divBdr>
        <w:top w:val="none" w:sz="0" w:space="0" w:color="auto"/>
        <w:left w:val="none" w:sz="0" w:space="0" w:color="auto"/>
        <w:bottom w:val="none" w:sz="0" w:space="0" w:color="auto"/>
        <w:right w:val="none" w:sz="0" w:space="0" w:color="auto"/>
      </w:divBdr>
      <w:divsChild>
        <w:div w:id="955142213">
          <w:marLeft w:val="-720"/>
          <w:marRight w:val="0"/>
          <w:marTop w:val="0"/>
          <w:marBottom w:val="0"/>
          <w:divBdr>
            <w:top w:val="none" w:sz="0" w:space="0" w:color="auto"/>
            <w:left w:val="none" w:sz="0" w:space="0" w:color="auto"/>
            <w:bottom w:val="none" w:sz="0" w:space="0" w:color="auto"/>
            <w:right w:val="none" w:sz="0" w:space="0" w:color="auto"/>
          </w:divBdr>
        </w:div>
      </w:divsChild>
    </w:div>
    <w:div w:id="1971208882">
      <w:bodyDiv w:val="1"/>
      <w:marLeft w:val="0"/>
      <w:marRight w:val="0"/>
      <w:marTop w:val="0"/>
      <w:marBottom w:val="0"/>
      <w:divBdr>
        <w:top w:val="none" w:sz="0" w:space="0" w:color="auto"/>
        <w:left w:val="none" w:sz="0" w:space="0" w:color="auto"/>
        <w:bottom w:val="none" w:sz="0" w:space="0" w:color="auto"/>
        <w:right w:val="none" w:sz="0" w:space="0" w:color="auto"/>
      </w:divBdr>
    </w:div>
    <w:div w:id="1981379651">
      <w:bodyDiv w:val="1"/>
      <w:marLeft w:val="0"/>
      <w:marRight w:val="0"/>
      <w:marTop w:val="0"/>
      <w:marBottom w:val="0"/>
      <w:divBdr>
        <w:top w:val="none" w:sz="0" w:space="0" w:color="auto"/>
        <w:left w:val="none" w:sz="0" w:space="0" w:color="auto"/>
        <w:bottom w:val="none" w:sz="0" w:space="0" w:color="auto"/>
        <w:right w:val="none" w:sz="0" w:space="0" w:color="auto"/>
      </w:divBdr>
    </w:div>
    <w:div w:id="2031878660">
      <w:bodyDiv w:val="1"/>
      <w:marLeft w:val="0"/>
      <w:marRight w:val="0"/>
      <w:marTop w:val="0"/>
      <w:marBottom w:val="0"/>
      <w:divBdr>
        <w:top w:val="none" w:sz="0" w:space="0" w:color="auto"/>
        <w:left w:val="none" w:sz="0" w:space="0" w:color="auto"/>
        <w:bottom w:val="none" w:sz="0" w:space="0" w:color="auto"/>
        <w:right w:val="none" w:sz="0" w:space="0" w:color="auto"/>
      </w:divBdr>
      <w:divsChild>
        <w:div w:id="1718124239">
          <w:marLeft w:val="-720"/>
          <w:marRight w:val="0"/>
          <w:marTop w:val="0"/>
          <w:marBottom w:val="0"/>
          <w:divBdr>
            <w:top w:val="none" w:sz="0" w:space="0" w:color="auto"/>
            <w:left w:val="none" w:sz="0" w:space="0" w:color="auto"/>
            <w:bottom w:val="none" w:sz="0" w:space="0" w:color="auto"/>
            <w:right w:val="none" w:sz="0" w:space="0" w:color="auto"/>
          </w:divBdr>
        </w:div>
      </w:divsChild>
    </w:div>
    <w:div w:id="2034766471">
      <w:bodyDiv w:val="1"/>
      <w:marLeft w:val="0"/>
      <w:marRight w:val="0"/>
      <w:marTop w:val="0"/>
      <w:marBottom w:val="0"/>
      <w:divBdr>
        <w:top w:val="none" w:sz="0" w:space="0" w:color="auto"/>
        <w:left w:val="none" w:sz="0" w:space="0" w:color="auto"/>
        <w:bottom w:val="none" w:sz="0" w:space="0" w:color="auto"/>
        <w:right w:val="none" w:sz="0" w:space="0" w:color="auto"/>
      </w:divBdr>
      <w:divsChild>
        <w:div w:id="278607745">
          <w:marLeft w:val="-720"/>
          <w:marRight w:val="0"/>
          <w:marTop w:val="0"/>
          <w:marBottom w:val="0"/>
          <w:divBdr>
            <w:top w:val="none" w:sz="0" w:space="0" w:color="auto"/>
            <w:left w:val="none" w:sz="0" w:space="0" w:color="auto"/>
            <w:bottom w:val="none" w:sz="0" w:space="0" w:color="auto"/>
            <w:right w:val="none" w:sz="0" w:space="0" w:color="auto"/>
          </w:divBdr>
        </w:div>
      </w:divsChild>
    </w:div>
    <w:div w:id="2041928692">
      <w:bodyDiv w:val="1"/>
      <w:marLeft w:val="0"/>
      <w:marRight w:val="0"/>
      <w:marTop w:val="0"/>
      <w:marBottom w:val="0"/>
      <w:divBdr>
        <w:top w:val="none" w:sz="0" w:space="0" w:color="auto"/>
        <w:left w:val="none" w:sz="0" w:space="0" w:color="auto"/>
        <w:bottom w:val="none" w:sz="0" w:space="0" w:color="auto"/>
        <w:right w:val="none" w:sz="0" w:space="0" w:color="auto"/>
      </w:divBdr>
    </w:div>
    <w:div w:id="2052722913">
      <w:bodyDiv w:val="1"/>
      <w:marLeft w:val="0"/>
      <w:marRight w:val="0"/>
      <w:marTop w:val="0"/>
      <w:marBottom w:val="0"/>
      <w:divBdr>
        <w:top w:val="none" w:sz="0" w:space="0" w:color="auto"/>
        <w:left w:val="none" w:sz="0" w:space="0" w:color="auto"/>
        <w:bottom w:val="none" w:sz="0" w:space="0" w:color="auto"/>
        <w:right w:val="none" w:sz="0" w:space="0" w:color="auto"/>
      </w:divBdr>
    </w:div>
    <w:div w:id="2091462765">
      <w:bodyDiv w:val="1"/>
      <w:marLeft w:val="0"/>
      <w:marRight w:val="0"/>
      <w:marTop w:val="0"/>
      <w:marBottom w:val="0"/>
      <w:divBdr>
        <w:top w:val="none" w:sz="0" w:space="0" w:color="auto"/>
        <w:left w:val="none" w:sz="0" w:space="0" w:color="auto"/>
        <w:bottom w:val="none" w:sz="0" w:space="0" w:color="auto"/>
        <w:right w:val="none" w:sz="0" w:space="0" w:color="auto"/>
      </w:divBdr>
    </w:div>
    <w:div w:id="2092697582">
      <w:bodyDiv w:val="1"/>
      <w:marLeft w:val="0"/>
      <w:marRight w:val="0"/>
      <w:marTop w:val="0"/>
      <w:marBottom w:val="0"/>
      <w:divBdr>
        <w:top w:val="none" w:sz="0" w:space="0" w:color="auto"/>
        <w:left w:val="none" w:sz="0" w:space="0" w:color="auto"/>
        <w:bottom w:val="none" w:sz="0" w:space="0" w:color="auto"/>
        <w:right w:val="none" w:sz="0" w:space="0" w:color="auto"/>
      </w:divBdr>
      <w:divsChild>
        <w:div w:id="1553273904">
          <w:marLeft w:val="-720"/>
          <w:marRight w:val="0"/>
          <w:marTop w:val="0"/>
          <w:marBottom w:val="0"/>
          <w:divBdr>
            <w:top w:val="none" w:sz="0" w:space="0" w:color="auto"/>
            <w:left w:val="none" w:sz="0" w:space="0" w:color="auto"/>
            <w:bottom w:val="none" w:sz="0" w:space="0" w:color="auto"/>
            <w:right w:val="none" w:sz="0" w:space="0" w:color="auto"/>
          </w:divBdr>
        </w:div>
      </w:divsChild>
    </w:div>
    <w:div w:id="2111000303">
      <w:bodyDiv w:val="1"/>
      <w:marLeft w:val="0"/>
      <w:marRight w:val="0"/>
      <w:marTop w:val="0"/>
      <w:marBottom w:val="0"/>
      <w:divBdr>
        <w:top w:val="none" w:sz="0" w:space="0" w:color="auto"/>
        <w:left w:val="none" w:sz="0" w:space="0" w:color="auto"/>
        <w:bottom w:val="none" w:sz="0" w:space="0" w:color="auto"/>
        <w:right w:val="none" w:sz="0" w:space="0" w:color="auto"/>
      </w:divBdr>
    </w:div>
    <w:div w:id="2111121419">
      <w:bodyDiv w:val="1"/>
      <w:marLeft w:val="0"/>
      <w:marRight w:val="0"/>
      <w:marTop w:val="0"/>
      <w:marBottom w:val="0"/>
      <w:divBdr>
        <w:top w:val="none" w:sz="0" w:space="0" w:color="auto"/>
        <w:left w:val="none" w:sz="0" w:space="0" w:color="auto"/>
        <w:bottom w:val="none" w:sz="0" w:space="0" w:color="auto"/>
        <w:right w:val="none" w:sz="0" w:space="0" w:color="auto"/>
      </w:divBdr>
    </w:div>
    <w:div w:id="2118475517">
      <w:bodyDiv w:val="1"/>
      <w:marLeft w:val="0"/>
      <w:marRight w:val="0"/>
      <w:marTop w:val="0"/>
      <w:marBottom w:val="0"/>
      <w:divBdr>
        <w:top w:val="none" w:sz="0" w:space="0" w:color="auto"/>
        <w:left w:val="none" w:sz="0" w:space="0" w:color="auto"/>
        <w:bottom w:val="none" w:sz="0" w:space="0" w:color="auto"/>
        <w:right w:val="none" w:sz="0" w:space="0" w:color="auto"/>
      </w:divBdr>
    </w:div>
    <w:div w:id="2120299358">
      <w:bodyDiv w:val="1"/>
      <w:marLeft w:val="0"/>
      <w:marRight w:val="0"/>
      <w:marTop w:val="0"/>
      <w:marBottom w:val="0"/>
      <w:divBdr>
        <w:top w:val="none" w:sz="0" w:space="0" w:color="auto"/>
        <w:left w:val="none" w:sz="0" w:space="0" w:color="auto"/>
        <w:bottom w:val="none" w:sz="0" w:space="0" w:color="auto"/>
        <w:right w:val="none" w:sz="0" w:space="0" w:color="auto"/>
      </w:divBdr>
    </w:div>
    <w:div w:id="2130971319">
      <w:bodyDiv w:val="1"/>
      <w:marLeft w:val="0"/>
      <w:marRight w:val="0"/>
      <w:marTop w:val="0"/>
      <w:marBottom w:val="0"/>
      <w:divBdr>
        <w:top w:val="none" w:sz="0" w:space="0" w:color="auto"/>
        <w:left w:val="none" w:sz="0" w:space="0" w:color="auto"/>
        <w:bottom w:val="none" w:sz="0" w:space="0" w:color="auto"/>
        <w:right w:val="none" w:sz="0" w:space="0" w:color="auto"/>
      </w:divBdr>
    </w:div>
    <w:div w:id="2138402522">
      <w:bodyDiv w:val="1"/>
      <w:marLeft w:val="0"/>
      <w:marRight w:val="0"/>
      <w:marTop w:val="0"/>
      <w:marBottom w:val="0"/>
      <w:divBdr>
        <w:top w:val="none" w:sz="0" w:space="0" w:color="auto"/>
        <w:left w:val="none" w:sz="0" w:space="0" w:color="auto"/>
        <w:bottom w:val="none" w:sz="0" w:space="0" w:color="auto"/>
        <w:right w:val="none" w:sz="0" w:space="0" w:color="auto"/>
      </w:divBdr>
    </w:div>
    <w:div w:id="2138833650">
      <w:bodyDiv w:val="1"/>
      <w:marLeft w:val="0"/>
      <w:marRight w:val="0"/>
      <w:marTop w:val="0"/>
      <w:marBottom w:val="0"/>
      <w:divBdr>
        <w:top w:val="none" w:sz="0" w:space="0" w:color="auto"/>
        <w:left w:val="none" w:sz="0" w:space="0" w:color="auto"/>
        <w:bottom w:val="none" w:sz="0" w:space="0" w:color="auto"/>
        <w:right w:val="none" w:sz="0" w:space="0" w:color="auto"/>
      </w:divBdr>
      <w:divsChild>
        <w:div w:id="1787574983">
          <w:marLeft w:val="-720"/>
          <w:marRight w:val="0"/>
          <w:marTop w:val="0"/>
          <w:marBottom w:val="0"/>
          <w:divBdr>
            <w:top w:val="none" w:sz="0" w:space="0" w:color="auto"/>
            <w:left w:val="none" w:sz="0" w:space="0" w:color="auto"/>
            <w:bottom w:val="none" w:sz="0" w:space="0" w:color="auto"/>
            <w:right w:val="none" w:sz="0" w:space="0" w:color="auto"/>
          </w:divBdr>
        </w:div>
      </w:divsChild>
    </w:div>
    <w:div w:id="2141267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microsoft.com/office/2020/10/relationships/intelligence" Target="intelligence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dejonge\Downloads\table__0375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30F-4733-89F6-88BA06A0515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30F-4733-89F6-88BA06A0515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30F-4733-89F6-88BA06A0515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30F-4733-89F6-88BA06A05159}"/>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630F-4733-89F6-88BA06A0515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nl-N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multiLvlStrRef>
              <c:f>Blad1!$A$33:$D$37</c:f>
              <c:multiLvlStrCache>
                <c:ptCount val="5"/>
                <c:lvl>
                  <c:pt idx="0">
                    <c:v>2021/'22</c:v>
                  </c:pt>
                  <c:pt idx="1">
                    <c:v>2021/'22</c:v>
                  </c:pt>
                  <c:pt idx="2">
                    <c:v>2021/'22</c:v>
                  </c:pt>
                  <c:pt idx="3">
                    <c:v>2021/'22</c:v>
                  </c:pt>
                  <c:pt idx="4">
                    <c:v>2021/'22</c:v>
                  </c:pt>
                </c:lvl>
                <c:lvl>
                  <c:pt idx="0">
                    <c:v>Totaal</c:v>
                  </c:pt>
                  <c:pt idx="1">
                    <c:v>Totaal</c:v>
                  </c:pt>
                  <c:pt idx="2">
                    <c:v>Totaal</c:v>
                  </c:pt>
                  <c:pt idx="3">
                    <c:v>Totaal</c:v>
                  </c:pt>
                  <c:pt idx="4">
                    <c:v>Totaal</c:v>
                  </c:pt>
                </c:lvl>
                <c:lvl>
                  <c:pt idx="0">
                    <c:v>Openbare scholen</c:v>
                  </c:pt>
                  <c:pt idx="1">
                    <c:v>Totaal bijzondere scholen</c:v>
                  </c:pt>
                  <c:pt idx="2">
                    <c:v>Protestants-christelijke scholen</c:v>
                  </c:pt>
                  <c:pt idx="3">
                    <c:v>Rooms-katholieke scholen</c:v>
                  </c:pt>
                  <c:pt idx="4">
                    <c:v>Overig bijzondere scholen</c:v>
                  </c:pt>
                </c:lvl>
                <c:lvl>
                  <c:pt idx="0">
                    <c:v>Totaal voortgezet onderwijs (vo)</c:v>
                  </c:pt>
                  <c:pt idx="1">
                    <c:v>Totaal voortgezet onderwijs (vo)</c:v>
                  </c:pt>
                  <c:pt idx="2">
                    <c:v>Totaal voortgezet onderwijs (vo)</c:v>
                  </c:pt>
                  <c:pt idx="3">
                    <c:v>Totaal voortgezet onderwijs (vo)</c:v>
                  </c:pt>
                  <c:pt idx="4">
                    <c:v>Totaal voortgezet onderwijs (vo)</c:v>
                  </c:pt>
                </c:lvl>
              </c:multiLvlStrCache>
            </c:multiLvlStrRef>
          </c:cat>
          <c:val>
            <c:numRef>
              <c:f>Blad1!$E$33:$E$37</c:f>
              <c:numCache>
                <c:formatCode>General</c:formatCode>
                <c:ptCount val="5"/>
                <c:pt idx="0">
                  <c:v>185</c:v>
                </c:pt>
                <c:pt idx="1">
                  <c:v>460</c:v>
                </c:pt>
                <c:pt idx="2">
                  <c:v>129</c:v>
                </c:pt>
                <c:pt idx="3">
                  <c:v>145</c:v>
                </c:pt>
                <c:pt idx="4">
                  <c:v>186</c:v>
                </c:pt>
              </c:numCache>
            </c:numRef>
          </c:val>
          <c:extLst>
            <c:ext xmlns:c16="http://schemas.microsoft.com/office/drawing/2014/chart" uri="{C3380CC4-5D6E-409C-BE32-E72D297353CC}">
              <c16:uniqueId val="{0000000A-630F-4733-89F6-88BA06A0515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nl-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291F08-898B-4AEA-BC0E-E6C87E8C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17705</Words>
  <Characters>97380</Characters>
  <Application>Microsoft Office Word</Application>
  <DocSecurity>0</DocSecurity>
  <Lines>811</Lines>
  <Paragraphs>229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Jonge, S. de (Sarah)</dc:creator>
  <cp:keywords/>
  <dc:description/>
  <cp:lastModifiedBy>Born, E.G.J. (Evelien)</cp:lastModifiedBy>
  <cp:revision>2</cp:revision>
  <cp:lastPrinted>2025-07-22T16:41:00Z</cp:lastPrinted>
  <dcterms:created xsi:type="dcterms:W3CDTF">2025-08-25T07:40:00Z</dcterms:created>
  <dcterms:modified xsi:type="dcterms:W3CDTF">2025-08-25T07:40:00Z</dcterms:modified>
</cp:coreProperties>
</file>