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163897719"/>
        <w:docPartObj>
          <w:docPartGallery w:val="Cover Pages"/>
          <w:docPartUnique/>
        </w:docPartObj>
      </w:sdtPr>
      <w:sdtEndPr/>
      <w:sdtContent>
        <w:p w14:paraId="0BAAD203" w14:textId="77777777" w:rsidR="00FF4387" w:rsidRDefault="0099422F">
          <w:pPr>
            <w:sectPr w:rsidR="00FF4387" w:rsidSect="003B0A08">
              <w:headerReference w:type="default" r:id="rId8"/>
              <w:footerReference w:type="default" r:id="rId9"/>
              <w:pgSz w:w="11906" w:h="16838"/>
              <w:pgMar w:top="0" w:right="0" w:bottom="0" w:left="0" w:header="709" w:footer="709" w:gutter="0"/>
              <w:pgNumType w:start="0"/>
              <w:cols w:space="708"/>
              <w:titlePg/>
              <w:docGrid w:linePitch="360"/>
            </w:sectPr>
          </w:pPr>
          <w:r>
            <w:rPr>
              <w:noProof/>
            </w:rPr>
            <w:drawing>
              <wp:inline distT="0" distB="0" distL="0" distR="0" wp14:anchorId="2F362670" wp14:editId="349C0C7E">
                <wp:extent cx="7551420" cy="10741660"/>
                <wp:effectExtent l="0" t="0" r="0" b="2540"/>
                <wp:docPr id="715916877" name="Afbeelding 6" descr="Afbeelding met tekst, kleding, poster, persoo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916877" name="Afbeelding 6" descr="Afbeelding met tekst, kleding, poster, persoon&#10;&#10;Automatisch gegenereerde beschrijvi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75426" cy="10775808"/>
                        </a:xfrm>
                        <a:prstGeom prst="rect">
                          <a:avLst/>
                        </a:prstGeom>
                      </pic:spPr>
                    </pic:pic>
                  </a:graphicData>
                </a:graphic>
              </wp:inline>
            </w:drawing>
          </w:r>
        </w:p>
        <w:p w14:paraId="2081A600" w14:textId="33326414" w:rsidR="00B32038" w:rsidRDefault="00B32038"/>
        <w:p w14:paraId="21B97B93" w14:textId="77777777" w:rsidR="00FF4387" w:rsidRDefault="00E839C1" w:rsidP="00FF4387"/>
      </w:sdtContent>
    </w:sdt>
    <w:p w14:paraId="0EA9BB43" w14:textId="477D3271" w:rsidR="00B32038" w:rsidRPr="007C7FA1" w:rsidRDefault="00B32038" w:rsidP="00B32038">
      <w:pPr>
        <w:pStyle w:val="Kop1"/>
        <w:rPr>
          <w:rFonts w:ascii="Times New Roman" w:hAnsi="Times New Roman" w:cs="Times New Roman"/>
          <w:b/>
          <w:bCs/>
        </w:rPr>
      </w:pPr>
      <w:bookmarkStart w:id="0" w:name="_Toc157161019"/>
      <w:r w:rsidRPr="007C7FA1">
        <w:rPr>
          <w:rFonts w:ascii="Times New Roman" w:hAnsi="Times New Roman" w:cs="Times New Roman"/>
          <w:b/>
          <w:bCs/>
        </w:rPr>
        <w:t>Voorwoord</w:t>
      </w:r>
      <w:bookmarkEnd w:id="0"/>
    </w:p>
    <w:p w14:paraId="7E65D9B5" w14:textId="77777777" w:rsidR="00B7779C" w:rsidRDefault="00B7779C"/>
    <w:p w14:paraId="3A0349C3" w14:textId="6B2F02FF" w:rsidR="00601B29" w:rsidRDefault="00B7779C" w:rsidP="003E020A">
      <w:pPr>
        <w:spacing w:after="0" w:line="360" w:lineRule="auto"/>
        <w:jc w:val="both"/>
        <w:rPr>
          <w:rFonts w:ascii="Times New Roman" w:hAnsi="Times New Roman" w:cs="Times New Roman"/>
          <w:sz w:val="24"/>
          <w:szCs w:val="24"/>
        </w:rPr>
      </w:pPr>
      <w:r w:rsidRPr="004E6A36">
        <w:rPr>
          <w:rFonts w:ascii="Times New Roman" w:hAnsi="Times New Roman" w:cs="Times New Roman"/>
          <w:sz w:val="24"/>
          <w:szCs w:val="24"/>
        </w:rPr>
        <w:t xml:space="preserve">Voor u </w:t>
      </w:r>
      <w:r w:rsidR="004E6A36">
        <w:rPr>
          <w:rFonts w:ascii="Times New Roman" w:hAnsi="Times New Roman" w:cs="Times New Roman"/>
          <w:sz w:val="24"/>
          <w:szCs w:val="24"/>
        </w:rPr>
        <w:t>ligt mijn masterscriptie</w:t>
      </w:r>
      <w:r w:rsidR="00147613">
        <w:rPr>
          <w:rFonts w:ascii="Times New Roman" w:hAnsi="Times New Roman" w:cs="Times New Roman"/>
          <w:sz w:val="24"/>
          <w:szCs w:val="24"/>
        </w:rPr>
        <w:t xml:space="preserve"> “Vertrouwde Zorg: </w:t>
      </w:r>
      <w:r w:rsidR="00CD7518">
        <w:rPr>
          <w:rFonts w:ascii="Times New Roman" w:hAnsi="Times New Roman" w:cs="Times New Roman"/>
          <w:sz w:val="24"/>
          <w:szCs w:val="24"/>
        </w:rPr>
        <w:t>D</w:t>
      </w:r>
      <w:r w:rsidR="00945CE4">
        <w:rPr>
          <w:rFonts w:ascii="Times New Roman" w:hAnsi="Times New Roman" w:cs="Times New Roman"/>
          <w:sz w:val="24"/>
          <w:szCs w:val="24"/>
        </w:rPr>
        <w:t xml:space="preserve">e vertrouwensrelatie met cliënten van wijkverpleging </w:t>
      </w:r>
      <w:r w:rsidR="002C1360">
        <w:rPr>
          <w:rFonts w:ascii="Times New Roman" w:hAnsi="Times New Roman" w:cs="Times New Roman"/>
          <w:sz w:val="24"/>
          <w:szCs w:val="24"/>
        </w:rPr>
        <w:t xml:space="preserve">ontwikkelen </w:t>
      </w:r>
      <w:r w:rsidR="00945CE4">
        <w:rPr>
          <w:rFonts w:ascii="Times New Roman" w:hAnsi="Times New Roman" w:cs="Times New Roman"/>
          <w:sz w:val="24"/>
          <w:szCs w:val="24"/>
        </w:rPr>
        <w:t>op interpersoonlijk en organisatorisch</w:t>
      </w:r>
      <w:r w:rsidR="00A16C2E">
        <w:rPr>
          <w:rFonts w:ascii="Times New Roman" w:hAnsi="Times New Roman" w:cs="Times New Roman"/>
          <w:sz w:val="24"/>
          <w:szCs w:val="24"/>
        </w:rPr>
        <w:t xml:space="preserve"> niveau”</w:t>
      </w:r>
      <w:r w:rsidR="00CD7518">
        <w:rPr>
          <w:rFonts w:ascii="Times New Roman" w:hAnsi="Times New Roman" w:cs="Times New Roman"/>
          <w:sz w:val="24"/>
          <w:szCs w:val="24"/>
        </w:rPr>
        <w:t>,</w:t>
      </w:r>
      <w:r w:rsidR="00A16C2E">
        <w:rPr>
          <w:rFonts w:ascii="Times New Roman" w:hAnsi="Times New Roman" w:cs="Times New Roman"/>
          <w:sz w:val="24"/>
          <w:szCs w:val="24"/>
        </w:rPr>
        <w:t xml:space="preserve"> die ik</w:t>
      </w:r>
      <w:r w:rsidR="0092148A">
        <w:rPr>
          <w:rFonts w:ascii="Times New Roman" w:hAnsi="Times New Roman" w:cs="Times New Roman"/>
          <w:sz w:val="24"/>
          <w:szCs w:val="24"/>
        </w:rPr>
        <w:t xml:space="preserve"> geschreven heb</w:t>
      </w:r>
      <w:r w:rsidR="00A16C2E">
        <w:rPr>
          <w:rFonts w:ascii="Times New Roman" w:hAnsi="Times New Roman" w:cs="Times New Roman"/>
          <w:sz w:val="24"/>
          <w:szCs w:val="24"/>
        </w:rPr>
        <w:t xml:space="preserve"> ter afronding van de master Bestuurskunde (specialisatie Besturen van Veiligheid)</w:t>
      </w:r>
      <w:r w:rsidR="00347D06">
        <w:rPr>
          <w:rFonts w:ascii="Times New Roman" w:hAnsi="Times New Roman" w:cs="Times New Roman"/>
          <w:sz w:val="24"/>
          <w:szCs w:val="24"/>
        </w:rPr>
        <w:t xml:space="preserve"> aan de Radboud Universiteit te Nijmegen.</w:t>
      </w:r>
      <w:r w:rsidR="00DA71A3">
        <w:rPr>
          <w:rFonts w:ascii="Times New Roman" w:hAnsi="Times New Roman" w:cs="Times New Roman"/>
          <w:sz w:val="24"/>
          <w:szCs w:val="24"/>
        </w:rPr>
        <w:t xml:space="preserve"> </w:t>
      </w:r>
      <w:r w:rsidR="00C363E8">
        <w:rPr>
          <w:rFonts w:ascii="Times New Roman" w:hAnsi="Times New Roman" w:cs="Times New Roman"/>
          <w:sz w:val="24"/>
          <w:szCs w:val="24"/>
        </w:rPr>
        <w:t xml:space="preserve">Deze scriptie is het resultaat van </w:t>
      </w:r>
      <w:r w:rsidR="00F64C5C">
        <w:rPr>
          <w:rFonts w:ascii="Times New Roman" w:hAnsi="Times New Roman" w:cs="Times New Roman"/>
          <w:sz w:val="24"/>
          <w:szCs w:val="24"/>
        </w:rPr>
        <w:t>een onderzoek naar hoe binnen de ZZG zorggroep wordt gewerkt aan het ontwikkelen van vertrouwen op interpersoonlijk en organisatorisch niveau bij cliënten van wijkverpleging.</w:t>
      </w:r>
    </w:p>
    <w:p w14:paraId="0535A07C" w14:textId="3AA34DD9" w:rsidR="003C0A95" w:rsidRDefault="00601B29" w:rsidP="003E020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3D1464">
        <w:rPr>
          <w:rFonts w:ascii="Times New Roman" w:hAnsi="Times New Roman" w:cs="Times New Roman"/>
          <w:sz w:val="24"/>
          <w:szCs w:val="24"/>
        </w:rPr>
        <w:t xml:space="preserve">Het onderwerp van deze scriptie en mijn specialisatierichting </w:t>
      </w:r>
      <w:r w:rsidR="003C0256">
        <w:rPr>
          <w:rFonts w:ascii="Times New Roman" w:hAnsi="Times New Roman" w:cs="Times New Roman"/>
          <w:sz w:val="24"/>
          <w:szCs w:val="24"/>
        </w:rPr>
        <w:t xml:space="preserve">zijn misschien een bijzondere combinatie, maar hebben tezamen toegelaten dat ik eerst mijn interesse in </w:t>
      </w:r>
      <w:r w:rsidR="003E020A">
        <w:rPr>
          <w:rFonts w:ascii="Times New Roman" w:hAnsi="Times New Roman" w:cs="Times New Roman"/>
          <w:sz w:val="24"/>
          <w:szCs w:val="24"/>
        </w:rPr>
        <w:t>de veiligheidssector heb mogen verkennen en daarna mijn interesse in de zorgsector.</w:t>
      </w:r>
      <w:r w:rsidR="00510948">
        <w:rPr>
          <w:rFonts w:ascii="Times New Roman" w:hAnsi="Times New Roman" w:cs="Times New Roman"/>
          <w:sz w:val="24"/>
          <w:szCs w:val="24"/>
        </w:rPr>
        <w:t xml:space="preserve"> Met veel plezier heb ik over beide onderwerpen meer geleerd. </w:t>
      </w:r>
      <w:r w:rsidR="003C1C95">
        <w:rPr>
          <w:rFonts w:ascii="Times New Roman" w:hAnsi="Times New Roman" w:cs="Times New Roman"/>
          <w:sz w:val="24"/>
          <w:szCs w:val="24"/>
        </w:rPr>
        <w:t xml:space="preserve">Ook was het werken aan dit onderzoek een bijzondere ervaring. </w:t>
      </w:r>
      <w:r w:rsidR="00044574">
        <w:rPr>
          <w:rFonts w:ascii="Times New Roman" w:hAnsi="Times New Roman" w:cs="Times New Roman"/>
          <w:sz w:val="24"/>
          <w:szCs w:val="24"/>
        </w:rPr>
        <w:t>Door de aard van dit onderzoek</w:t>
      </w:r>
      <w:r w:rsidR="00C47BBC">
        <w:rPr>
          <w:rFonts w:ascii="Times New Roman" w:hAnsi="Times New Roman" w:cs="Times New Roman"/>
          <w:sz w:val="24"/>
          <w:szCs w:val="24"/>
        </w:rPr>
        <w:t xml:space="preserve"> stapte ik negen dagen lang op de fiets om half acht s ’ochtends, zonder te weten wat de dag zou brengen en bij wie ik thuis zou komen. </w:t>
      </w:r>
    </w:p>
    <w:p w14:paraId="66F33905" w14:textId="77777777" w:rsidR="009B2B64" w:rsidRDefault="003C0A95" w:rsidP="003E020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03F74">
        <w:rPr>
          <w:rFonts w:ascii="Times New Roman" w:hAnsi="Times New Roman" w:cs="Times New Roman"/>
          <w:sz w:val="24"/>
          <w:szCs w:val="24"/>
        </w:rPr>
        <w:t xml:space="preserve">Tot slot wil ik nog een aantal mensen bedanken. </w:t>
      </w:r>
      <w:r w:rsidR="001752A5">
        <w:rPr>
          <w:rFonts w:ascii="Times New Roman" w:hAnsi="Times New Roman" w:cs="Times New Roman"/>
          <w:sz w:val="24"/>
          <w:szCs w:val="24"/>
        </w:rPr>
        <w:t xml:space="preserve">Ik wil mijn scriptiebegeleidster </w:t>
      </w:r>
      <w:r w:rsidR="005E7302">
        <w:rPr>
          <w:rFonts w:ascii="Times New Roman" w:hAnsi="Times New Roman" w:cs="Times New Roman"/>
          <w:sz w:val="24"/>
          <w:szCs w:val="24"/>
        </w:rPr>
        <w:t>dr</w:t>
      </w:r>
      <w:r w:rsidR="009B753C">
        <w:rPr>
          <w:rFonts w:ascii="Times New Roman" w:hAnsi="Times New Roman" w:cs="Times New Roman"/>
          <w:sz w:val="24"/>
          <w:szCs w:val="24"/>
        </w:rPr>
        <w:t xml:space="preserve">. </w:t>
      </w:r>
      <w:r w:rsidR="001752A5">
        <w:rPr>
          <w:rFonts w:ascii="Times New Roman" w:hAnsi="Times New Roman" w:cs="Times New Roman"/>
          <w:sz w:val="24"/>
          <w:szCs w:val="24"/>
        </w:rPr>
        <w:t>Hanna Carlsson bedanken voor de fijne begeleiding</w:t>
      </w:r>
      <w:r w:rsidR="002848EA">
        <w:rPr>
          <w:rFonts w:ascii="Times New Roman" w:hAnsi="Times New Roman" w:cs="Times New Roman"/>
          <w:sz w:val="24"/>
          <w:szCs w:val="24"/>
        </w:rPr>
        <w:t xml:space="preserve"> de afgelopen periode. Ook wil ik de medewerkers van ZZG bedanken die </w:t>
      </w:r>
      <w:r w:rsidR="00E540F6">
        <w:rPr>
          <w:rFonts w:ascii="Times New Roman" w:hAnsi="Times New Roman" w:cs="Times New Roman"/>
          <w:sz w:val="24"/>
          <w:szCs w:val="24"/>
        </w:rPr>
        <w:t>tijd hebben vrijgemaakt om mee te werken</w:t>
      </w:r>
      <w:r w:rsidR="002848EA">
        <w:rPr>
          <w:rFonts w:ascii="Times New Roman" w:hAnsi="Times New Roman" w:cs="Times New Roman"/>
          <w:sz w:val="24"/>
          <w:szCs w:val="24"/>
        </w:rPr>
        <w:t xml:space="preserve"> aan dit onderzoek</w:t>
      </w:r>
      <w:r w:rsidR="00D81AD8">
        <w:rPr>
          <w:rFonts w:ascii="Times New Roman" w:hAnsi="Times New Roman" w:cs="Times New Roman"/>
          <w:sz w:val="24"/>
          <w:szCs w:val="24"/>
        </w:rPr>
        <w:t xml:space="preserve"> </w:t>
      </w:r>
      <w:r w:rsidR="006870B9">
        <w:rPr>
          <w:rFonts w:ascii="Times New Roman" w:hAnsi="Times New Roman" w:cs="Times New Roman"/>
          <w:sz w:val="24"/>
          <w:szCs w:val="24"/>
        </w:rPr>
        <w:t xml:space="preserve">en met wie ik meerdere dagen </w:t>
      </w:r>
      <w:r w:rsidR="006B5558">
        <w:rPr>
          <w:rFonts w:ascii="Times New Roman" w:hAnsi="Times New Roman" w:cs="Times New Roman"/>
          <w:sz w:val="24"/>
          <w:szCs w:val="24"/>
        </w:rPr>
        <w:t xml:space="preserve">mocht </w:t>
      </w:r>
      <w:r w:rsidR="006870B9">
        <w:rPr>
          <w:rFonts w:ascii="Times New Roman" w:hAnsi="Times New Roman" w:cs="Times New Roman"/>
          <w:sz w:val="24"/>
          <w:szCs w:val="24"/>
        </w:rPr>
        <w:t>meelopen</w:t>
      </w:r>
      <w:r w:rsidR="002848EA">
        <w:rPr>
          <w:rFonts w:ascii="Times New Roman" w:hAnsi="Times New Roman" w:cs="Times New Roman"/>
          <w:sz w:val="24"/>
          <w:szCs w:val="24"/>
        </w:rPr>
        <w:t xml:space="preserve">. </w:t>
      </w:r>
      <w:r w:rsidR="00BB67B5">
        <w:rPr>
          <w:rFonts w:ascii="Times New Roman" w:hAnsi="Times New Roman" w:cs="Times New Roman"/>
          <w:sz w:val="24"/>
          <w:szCs w:val="24"/>
        </w:rPr>
        <w:t xml:space="preserve">Bovenal ben ik dankbaar voor alle cliënten van ZZG </w:t>
      </w:r>
      <w:r w:rsidR="00877B9F">
        <w:rPr>
          <w:rFonts w:ascii="Times New Roman" w:hAnsi="Times New Roman" w:cs="Times New Roman"/>
          <w:sz w:val="24"/>
          <w:szCs w:val="24"/>
        </w:rPr>
        <w:t xml:space="preserve">die mij </w:t>
      </w:r>
      <w:r w:rsidR="00E87DAD">
        <w:rPr>
          <w:rFonts w:ascii="Times New Roman" w:hAnsi="Times New Roman" w:cs="Times New Roman"/>
          <w:sz w:val="24"/>
          <w:szCs w:val="24"/>
        </w:rPr>
        <w:t>hebben toegelaten bij hen thuis</w:t>
      </w:r>
      <w:r w:rsidR="00BC6804">
        <w:rPr>
          <w:rFonts w:ascii="Times New Roman" w:hAnsi="Times New Roman" w:cs="Times New Roman"/>
          <w:sz w:val="24"/>
          <w:szCs w:val="24"/>
        </w:rPr>
        <w:t xml:space="preserve">, waardoor ik aanwezig mocht zijn bij bijzondere zorgmomenten en gesprekken. </w:t>
      </w:r>
      <w:r w:rsidR="004B514E">
        <w:rPr>
          <w:rFonts w:ascii="Times New Roman" w:hAnsi="Times New Roman" w:cs="Times New Roman"/>
          <w:sz w:val="24"/>
          <w:szCs w:val="24"/>
        </w:rPr>
        <w:t>Aan k</w:t>
      </w:r>
      <w:r w:rsidR="00ED508A">
        <w:rPr>
          <w:rFonts w:ascii="Times New Roman" w:hAnsi="Times New Roman" w:cs="Times New Roman"/>
          <w:sz w:val="24"/>
          <w:szCs w:val="24"/>
        </w:rPr>
        <w:t>offie of iets lekkers</w:t>
      </w:r>
      <w:r w:rsidR="004B514E">
        <w:rPr>
          <w:rFonts w:ascii="Times New Roman" w:hAnsi="Times New Roman" w:cs="Times New Roman"/>
          <w:sz w:val="24"/>
          <w:szCs w:val="24"/>
        </w:rPr>
        <w:t xml:space="preserve"> kwam ik nooit te </w:t>
      </w:r>
      <w:r w:rsidR="00ED508A">
        <w:rPr>
          <w:rFonts w:ascii="Times New Roman" w:hAnsi="Times New Roman" w:cs="Times New Roman"/>
          <w:sz w:val="24"/>
          <w:szCs w:val="24"/>
        </w:rPr>
        <w:t>kort.</w:t>
      </w:r>
      <w:r w:rsidR="00D6279A">
        <w:rPr>
          <w:rFonts w:ascii="Times New Roman" w:hAnsi="Times New Roman" w:cs="Times New Roman"/>
          <w:sz w:val="24"/>
          <w:szCs w:val="24"/>
        </w:rPr>
        <w:t xml:space="preserve"> Bedankt voor jullie </w:t>
      </w:r>
      <w:r w:rsidR="00D6279A" w:rsidRPr="00D6279A">
        <w:rPr>
          <w:rFonts w:ascii="Times New Roman" w:hAnsi="Times New Roman" w:cs="Times New Roman"/>
          <w:i/>
          <w:iCs/>
          <w:sz w:val="24"/>
          <w:szCs w:val="24"/>
        </w:rPr>
        <w:t>vertrouwen</w:t>
      </w:r>
      <w:r w:rsidR="00D6279A">
        <w:rPr>
          <w:rFonts w:ascii="Times New Roman" w:hAnsi="Times New Roman" w:cs="Times New Roman"/>
          <w:sz w:val="24"/>
          <w:szCs w:val="24"/>
        </w:rPr>
        <w:t>.</w:t>
      </w:r>
    </w:p>
    <w:p w14:paraId="624C2405" w14:textId="77777777" w:rsidR="009B2B64" w:rsidRDefault="009B2B64" w:rsidP="003E020A">
      <w:pPr>
        <w:spacing w:after="0" w:line="360" w:lineRule="auto"/>
        <w:jc w:val="both"/>
        <w:rPr>
          <w:rFonts w:ascii="Times New Roman" w:hAnsi="Times New Roman" w:cs="Times New Roman"/>
          <w:sz w:val="24"/>
          <w:szCs w:val="24"/>
        </w:rPr>
      </w:pPr>
    </w:p>
    <w:p w14:paraId="1E62B27F" w14:textId="77777777" w:rsidR="005A0ADB" w:rsidRDefault="005A0ADB" w:rsidP="003E020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Ik wens u veel leesplezier.</w:t>
      </w:r>
    </w:p>
    <w:p w14:paraId="356006A9" w14:textId="77777777" w:rsidR="005A0ADB" w:rsidRDefault="005A0ADB" w:rsidP="003E020A">
      <w:pPr>
        <w:spacing w:after="0" w:line="360" w:lineRule="auto"/>
        <w:jc w:val="both"/>
        <w:rPr>
          <w:rFonts w:ascii="Times New Roman" w:hAnsi="Times New Roman" w:cs="Times New Roman"/>
          <w:sz w:val="24"/>
          <w:szCs w:val="24"/>
        </w:rPr>
      </w:pPr>
    </w:p>
    <w:p w14:paraId="7EAC4CFA" w14:textId="77777777" w:rsidR="005A0ADB" w:rsidRDefault="005A0ADB" w:rsidP="003E020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Iris van Vugt</w:t>
      </w:r>
    </w:p>
    <w:p w14:paraId="0E5CE287" w14:textId="77777777" w:rsidR="0031635B" w:rsidRDefault="005A0ADB" w:rsidP="00A12AC3">
      <w:pPr>
        <w:spacing w:after="0" w:line="360" w:lineRule="auto"/>
        <w:jc w:val="both"/>
        <w:rPr>
          <w:rFonts w:ascii="Times New Roman" w:hAnsi="Times New Roman" w:cs="Times New Roman"/>
          <w:i/>
          <w:iCs/>
          <w:sz w:val="24"/>
          <w:szCs w:val="24"/>
        </w:rPr>
      </w:pPr>
      <w:r w:rsidRPr="005A0ADB">
        <w:rPr>
          <w:rFonts w:ascii="Times New Roman" w:hAnsi="Times New Roman" w:cs="Times New Roman"/>
          <w:i/>
          <w:iCs/>
          <w:sz w:val="24"/>
          <w:szCs w:val="24"/>
        </w:rPr>
        <w:t>Nijmegen, 2</w:t>
      </w:r>
      <w:r w:rsidR="0031635B">
        <w:rPr>
          <w:rFonts w:ascii="Times New Roman" w:hAnsi="Times New Roman" w:cs="Times New Roman"/>
          <w:i/>
          <w:iCs/>
          <w:sz w:val="24"/>
          <w:szCs w:val="24"/>
        </w:rPr>
        <w:t>6</w:t>
      </w:r>
      <w:r w:rsidRPr="005A0ADB">
        <w:rPr>
          <w:rFonts w:ascii="Times New Roman" w:hAnsi="Times New Roman" w:cs="Times New Roman"/>
          <w:i/>
          <w:iCs/>
          <w:sz w:val="24"/>
          <w:szCs w:val="24"/>
        </w:rPr>
        <w:t xml:space="preserve"> januari 2024</w:t>
      </w:r>
    </w:p>
    <w:p w14:paraId="4FD117E5" w14:textId="77777777" w:rsidR="0031635B" w:rsidRDefault="0031635B">
      <w:pPr>
        <w:rPr>
          <w:rFonts w:ascii="Times New Roman" w:hAnsi="Times New Roman" w:cs="Times New Roman"/>
          <w:i/>
          <w:iCs/>
          <w:sz w:val="24"/>
          <w:szCs w:val="24"/>
        </w:rPr>
      </w:pPr>
      <w:r>
        <w:rPr>
          <w:rFonts w:ascii="Times New Roman" w:hAnsi="Times New Roman" w:cs="Times New Roman"/>
          <w:i/>
          <w:iCs/>
          <w:sz w:val="24"/>
          <w:szCs w:val="24"/>
        </w:rPr>
        <w:br w:type="page"/>
      </w:r>
    </w:p>
    <w:p w14:paraId="1DC32167" w14:textId="698204FA" w:rsidR="0031635B" w:rsidRDefault="0031635B" w:rsidP="0031635B">
      <w:pPr>
        <w:pStyle w:val="Kop1"/>
        <w:rPr>
          <w:rFonts w:ascii="Times New Roman" w:hAnsi="Times New Roman" w:cs="Times New Roman"/>
          <w:b/>
          <w:bCs/>
        </w:rPr>
      </w:pPr>
      <w:bookmarkStart w:id="1" w:name="_Toc157161020"/>
      <w:r w:rsidRPr="0031635B">
        <w:rPr>
          <w:rFonts w:ascii="Times New Roman" w:hAnsi="Times New Roman" w:cs="Times New Roman"/>
          <w:b/>
          <w:bCs/>
        </w:rPr>
        <w:lastRenderedPageBreak/>
        <w:t>Samenvatting</w:t>
      </w:r>
      <w:bookmarkEnd w:id="1"/>
    </w:p>
    <w:p w14:paraId="46F9DAAD" w14:textId="77777777" w:rsidR="0031635B" w:rsidRPr="0031635B" w:rsidRDefault="0031635B" w:rsidP="0031635B"/>
    <w:p w14:paraId="7C5735FA" w14:textId="5ABC45A9" w:rsidR="0031635B" w:rsidRPr="0031635B" w:rsidRDefault="0031635B" w:rsidP="001949F2">
      <w:pPr>
        <w:spacing w:after="0" w:line="360" w:lineRule="auto"/>
        <w:jc w:val="both"/>
        <w:rPr>
          <w:rFonts w:ascii="Times New Roman" w:eastAsia="Times New Roman" w:hAnsi="Times New Roman" w:cs="Times New Roman"/>
          <w:sz w:val="24"/>
          <w:szCs w:val="24"/>
        </w:rPr>
      </w:pPr>
      <w:r w:rsidRPr="0031635B">
        <w:rPr>
          <w:rFonts w:ascii="Times New Roman" w:hAnsi="Times New Roman" w:cs="Times New Roman"/>
          <w:color w:val="000000"/>
          <w:sz w:val="24"/>
          <w:szCs w:val="24"/>
        </w:rPr>
        <w:t>Al jaren is te zien dat het vertrouwen in de thuiszorg een stuk lager is dan in andere sectoren van de gezondheidszorg, zoals ziekenhuizen of huisartsen. Met een vergrijzende samenleving, waarbij steeds meer ouderen ook langer thuis blijven wonen, is thuiszorg juist een belangrijke sector. Daarom richt dit onderzoek zich op de vraag: </w:t>
      </w:r>
      <w:r>
        <w:rPr>
          <w:rFonts w:ascii="Times New Roman" w:eastAsia="Times New Roman" w:hAnsi="Times New Roman" w:cs="Times New Roman"/>
          <w:sz w:val="24"/>
          <w:szCs w:val="24"/>
        </w:rPr>
        <w:t>Hoe wordt binnen de ZZG gewerkt aan het ontwikkelen van vertrouwen op interpersoonlijk en organisatorisch niveau bij cliënten van wijkverpleging?</w:t>
      </w:r>
    </w:p>
    <w:p w14:paraId="38BEB5ED" w14:textId="77777777" w:rsidR="0031635B" w:rsidRPr="0031635B" w:rsidRDefault="0031635B" w:rsidP="0031635B">
      <w:pPr>
        <w:pStyle w:val="Normaalweb"/>
        <w:spacing w:before="0" w:beforeAutospacing="0" w:after="0" w:afterAutospacing="0" w:line="360" w:lineRule="auto"/>
        <w:ind w:firstLine="720"/>
        <w:jc w:val="both"/>
        <w:rPr>
          <w:sz w:val="28"/>
          <w:szCs w:val="28"/>
        </w:rPr>
      </w:pPr>
      <w:r w:rsidRPr="0031635B">
        <w:rPr>
          <w:color w:val="000000"/>
        </w:rPr>
        <w:t>Allereerst is aan de hand van sociologische, verpleegkundige en organisatorische wetenschappelijke literatuur het theoretisch kader opgesteld. Hier zijn factoren naar voren gekomen die de basis hebben gelegd voor het observatie- en interviewprotocol. Van één wijkverplegingsteam van ZZG zijn namelijk drie medewerkers drie dagen geschaduwd, waarna zij zijn geïnterviewd. Ook is de teamcoach geïnterviewd om inzicht te krijgen in het organisatorische aspect.</w:t>
      </w:r>
    </w:p>
    <w:p w14:paraId="0756138D" w14:textId="77777777" w:rsidR="0031635B" w:rsidRPr="0031635B" w:rsidRDefault="0031635B" w:rsidP="0031635B">
      <w:pPr>
        <w:pStyle w:val="Normaalweb"/>
        <w:spacing w:before="0" w:beforeAutospacing="0" w:after="0" w:afterAutospacing="0" w:line="360" w:lineRule="auto"/>
        <w:ind w:firstLine="720"/>
        <w:jc w:val="both"/>
        <w:rPr>
          <w:sz w:val="28"/>
          <w:szCs w:val="28"/>
        </w:rPr>
      </w:pPr>
      <w:r w:rsidRPr="0031635B">
        <w:rPr>
          <w:color w:val="000000"/>
        </w:rPr>
        <w:t>Uit de resultaten is gebleken dat goede bedoelingen van belang zijn. Dit onderzoek heeft aangetoond hoe deze kunnen worden uitgedrukt, bijvoorbeeld in behulpzaamheid, complimenten, een knuffel, of hand op de schouder. Ook is responsiviteit van belang. Dit wordt enerzijds uitgedrukt door verbinding te maken met de leefwereld van cliënten door uit te leggen hoe of waarom zorghandelingen worden uitgevoerd. Door betrokkenheid en het kennen van de behoeften en voorkeuren van cliënten laten medewerkers zien dat er familiariteit is. Ook is authenticiteit, waarmee kan worden verbonden met cliënten, sterk naar voren gekomen. Anderzijds weten medewerkers dat zij een professionele grens moeten aangeven zodat zij als zorgprofessional worden gezien. Verder zijn medewerkers responsief in hun afweging hoe streng om te gaan met institutionele voorschriften en hun communicatiestijl. Opvallend is dat medewerkers vaak eigen keuzes geven aan cliënten in hun communicatie. Medewerkers zijn tevens responsief in hun omgang met cliënten met een migratieachtergrond, omdat zij uitgaan van hoe de cliënt de zorg wil hebben. Competentie bleek binnen dit onderzoek minder belangrijk dan eerder gedacht.</w:t>
      </w:r>
    </w:p>
    <w:p w14:paraId="0C38C285" w14:textId="77777777" w:rsidR="0031635B" w:rsidRPr="0031635B" w:rsidRDefault="0031635B" w:rsidP="0031635B">
      <w:pPr>
        <w:pStyle w:val="Normaalweb"/>
        <w:spacing w:before="0" w:beforeAutospacing="0" w:after="0" w:afterAutospacing="0" w:line="360" w:lineRule="auto"/>
        <w:ind w:firstLine="720"/>
        <w:jc w:val="both"/>
        <w:rPr>
          <w:sz w:val="28"/>
          <w:szCs w:val="28"/>
        </w:rPr>
      </w:pPr>
      <w:r w:rsidRPr="0031635B">
        <w:rPr>
          <w:color w:val="000000"/>
        </w:rPr>
        <w:t xml:space="preserve">De organisatie ondersteunt de vertrouwensrelatie door te zorgen voor openheid, voorspelbaarheid en continuïteit van zowel de zorg zelf als de medewerkers. Verder krijgt het team op verschillende manieren ondersteuning vanuit de organisatie. De organisatie doet veel om de competentie van medewerkers te vergroten, maar dit is dus misschien een minder belangrijke factor. Het vertrouwen binnen het team is goed, maar er is verschil te zien tussen </w:t>
      </w:r>
      <w:r w:rsidRPr="0031635B">
        <w:rPr>
          <w:color w:val="000000"/>
        </w:rPr>
        <w:lastRenderedPageBreak/>
        <w:t>de manier van werken van medewerkers met verschillende functies. Dat kan een belemmering zijn.</w:t>
      </w:r>
    </w:p>
    <w:p w14:paraId="788B27ED" w14:textId="7F3CD3BF" w:rsidR="0031635B" w:rsidRPr="0031635B" w:rsidRDefault="0031635B" w:rsidP="0031635B">
      <w:pPr>
        <w:pStyle w:val="Normaalweb"/>
        <w:spacing w:before="0" w:beforeAutospacing="0" w:after="0" w:afterAutospacing="0" w:line="360" w:lineRule="auto"/>
        <w:ind w:firstLine="720"/>
        <w:jc w:val="both"/>
        <w:rPr>
          <w:sz w:val="28"/>
          <w:szCs w:val="28"/>
        </w:rPr>
      </w:pPr>
      <w:r w:rsidRPr="0031635B">
        <w:rPr>
          <w:color w:val="000000"/>
        </w:rPr>
        <w:t>Naar aanleiding van dit onderzoek wordt aanbevolen meer onderzoek te doen naar de rol van authenticiteit, het geven van keuzes aan cliënten, en competentie binnen het opbouwen van vertrouwen in de wijkverpleging. In de praktijk zou er</w:t>
      </w:r>
      <w:r w:rsidR="00484542">
        <w:rPr>
          <w:color w:val="000000"/>
        </w:rPr>
        <w:t>,</w:t>
      </w:r>
      <w:r w:rsidRPr="0031635B">
        <w:rPr>
          <w:color w:val="000000"/>
        </w:rPr>
        <w:t xml:space="preserve"> bijvoorbeeld in trainingen</w:t>
      </w:r>
      <w:r w:rsidR="00484542">
        <w:rPr>
          <w:color w:val="000000"/>
        </w:rPr>
        <w:t>,</w:t>
      </w:r>
      <w:r w:rsidRPr="0031635B">
        <w:rPr>
          <w:color w:val="000000"/>
        </w:rPr>
        <w:t xml:space="preserve"> meer focus kunnen komen op het aspect van de persoonlijke omgang. Ook wordt aanbevolen om in gesprekken gedeelde waarden, ideeën en doelstellingen voor het team op te stellen, zodat hier meer één lijn in wordt getrokken.</w:t>
      </w:r>
    </w:p>
    <w:p w14:paraId="1F5467F2" w14:textId="74E55A39" w:rsidR="00B32038" w:rsidRPr="00A12AC3" w:rsidRDefault="00B32038" w:rsidP="0031635B">
      <w:pPr>
        <w:rPr>
          <w:rFonts w:ascii="Times New Roman" w:hAnsi="Times New Roman" w:cs="Times New Roman"/>
          <w:sz w:val="24"/>
          <w:szCs w:val="24"/>
        </w:rPr>
      </w:pPr>
      <w:r>
        <w:br w:type="page"/>
      </w:r>
    </w:p>
    <w:p w14:paraId="1B53EF03" w14:textId="59D516C4" w:rsidR="00A231C4" w:rsidRPr="00120346" w:rsidRDefault="00B32038" w:rsidP="00B32038">
      <w:pPr>
        <w:pStyle w:val="Kop1"/>
        <w:rPr>
          <w:rFonts w:ascii="Times New Roman" w:hAnsi="Times New Roman" w:cs="Times New Roman"/>
          <w:b/>
          <w:bCs/>
        </w:rPr>
      </w:pPr>
      <w:bookmarkStart w:id="2" w:name="_Toc157161021"/>
      <w:r w:rsidRPr="00120346">
        <w:rPr>
          <w:rFonts w:ascii="Times New Roman" w:hAnsi="Times New Roman" w:cs="Times New Roman"/>
          <w:b/>
          <w:bCs/>
        </w:rPr>
        <w:lastRenderedPageBreak/>
        <w:t>Inhoudsopgave</w:t>
      </w:r>
      <w:bookmarkEnd w:id="2"/>
    </w:p>
    <w:sdt>
      <w:sdtPr>
        <w:rPr>
          <w:rFonts w:ascii="Times New Roman" w:eastAsiaTheme="minorHAnsi" w:hAnsi="Times New Roman" w:cs="Times New Roman"/>
          <w:color w:val="auto"/>
          <w:kern w:val="2"/>
          <w:sz w:val="22"/>
          <w:szCs w:val="22"/>
          <w:lang w:eastAsia="en-US"/>
          <w14:ligatures w14:val="standardContextual"/>
        </w:rPr>
        <w:id w:val="-1559239943"/>
        <w:docPartObj>
          <w:docPartGallery w:val="Table of Contents"/>
          <w:docPartUnique/>
        </w:docPartObj>
      </w:sdtPr>
      <w:sdtEndPr>
        <w:rPr>
          <w:rFonts w:asciiTheme="minorHAnsi" w:hAnsiTheme="minorHAnsi" w:cstheme="minorBidi"/>
          <w:b/>
          <w:bCs/>
        </w:rPr>
      </w:sdtEndPr>
      <w:sdtContent>
        <w:p w14:paraId="20F2EE6E" w14:textId="5349CE9D" w:rsidR="00B32038" w:rsidRPr="0048532E" w:rsidRDefault="00B32038">
          <w:pPr>
            <w:pStyle w:val="Kopvaninhoudsopgave"/>
            <w:rPr>
              <w:rFonts w:ascii="Times New Roman" w:hAnsi="Times New Roman" w:cs="Times New Roman"/>
            </w:rPr>
          </w:pPr>
          <w:r w:rsidRPr="0048532E">
            <w:rPr>
              <w:rFonts w:ascii="Times New Roman" w:hAnsi="Times New Roman" w:cs="Times New Roman"/>
            </w:rPr>
            <w:t>Inhoud</w:t>
          </w:r>
        </w:p>
        <w:p w14:paraId="533309AA" w14:textId="26A5973B" w:rsidR="00E00673" w:rsidRPr="00E00673" w:rsidRDefault="00B32038">
          <w:pPr>
            <w:pStyle w:val="Inhopg1"/>
            <w:tabs>
              <w:tab w:val="right" w:leader="dot" w:pos="9062"/>
            </w:tabs>
            <w:rPr>
              <w:rFonts w:ascii="Times New Roman" w:eastAsiaTheme="minorEastAsia" w:hAnsi="Times New Roman" w:cs="Times New Roman"/>
              <w:noProof/>
              <w:lang w:eastAsia="nl-NL"/>
            </w:rPr>
          </w:pPr>
          <w:r w:rsidRPr="0048532E">
            <w:rPr>
              <w:rFonts w:ascii="Times New Roman" w:hAnsi="Times New Roman" w:cs="Times New Roman"/>
            </w:rPr>
            <w:fldChar w:fldCharType="begin"/>
          </w:r>
          <w:r w:rsidRPr="0048532E">
            <w:rPr>
              <w:rFonts w:ascii="Times New Roman" w:hAnsi="Times New Roman" w:cs="Times New Roman"/>
            </w:rPr>
            <w:instrText xml:space="preserve"> TOC \o "1-3" \h \z \u </w:instrText>
          </w:r>
          <w:r w:rsidRPr="0048532E">
            <w:rPr>
              <w:rFonts w:ascii="Times New Roman" w:hAnsi="Times New Roman" w:cs="Times New Roman"/>
            </w:rPr>
            <w:fldChar w:fldCharType="separate"/>
          </w:r>
          <w:hyperlink w:anchor="_Toc157161019" w:history="1">
            <w:r w:rsidR="00E00673" w:rsidRPr="00E00673">
              <w:rPr>
                <w:rStyle w:val="Hyperlink"/>
                <w:rFonts w:ascii="Times New Roman" w:hAnsi="Times New Roman" w:cs="Times New Roman"/>
                <w:b/>
                <w:bCs/>
                <w:noProof/>
              </w:rPr>
              <w:t>Voorwoord</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_Toc157161019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0</w:t>
            </w:r>
            <w:r w:rsidR="00E00673" w:rsidRPr="00E00673">
              <w:rPr>
                <w:rFonts w:ascii="Times New Roman" w:hAnsi="Times New Roman" w:cs="Times New Roman"/>
                <w:noProof/>
                <w:webHidden/>
              </w:rPr>
              <w:fldChar w:fldCharType="end"/>
            </w:r>
          </w:hyperlink>
        </w:p>
        <w:p w14:paraId="68068F74" w14:textId="6F2C96E9" w:rsidR="00E00673" w:rsidRPr="00E00673" w:rsidRDefault="00E839C1">
          <w:pPr>
            <w:pStyle w:val="Inhopg1"/>
            <w:tabs>
              <w:tab w:val="right" w:leader="dot" w:pos="9062"/>
            </w:tabs>
            <w:rPr>
              <w:rFonts w:ascii="Times New Roman" w:eastAsiaTheme="minorEastAsia" w:hAnsi="Times New Roman" w:cs="Times New Roman"/>
              <w:noProof/>
              <w:lang w:eastAsia="nl-NL"/>
            </w:rPr>
          </w:pPr>
          <w:hyperlink w:anchor="_Toc157161020" w:history="1">
            <w:r w:rsidR="00E00673" w:rsidRPr="00E00673">
              <w:rPr>
                <w:rStyle w:val="Hyperlink"/>
                <w:rFonts w:ascii="Times New Roman" w:hAnsi="Times New Roman" w:cs="Times New Roman"/>
                <w:b/>
                <w:bCs/>
                <w:noProof/>
              </w:rPr>
              <w:t>Samenvatting</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_Toc157161020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1</w:t>
            </w:r>
            <w:r w:rsidR="00E00673" w:rsidRPr="00E00673">
              <w:rPr>
                <w:rFonts w:ascii="Times New Roman" w:hAnsi="Times New Roman" w:cs="Times New Roman"/>
                <w:noProof/>
                <w:webHidden/>
              </w:rPr>
              <w:fldChar w:fldCharType="end"/>
            </w:r>
          </w:hyperlink>
        </w:p>
        <w:p w14:paraId="5EBA4708" w14:textId="33A46619" w:rsidR="00E00673" w:rsidRPr="00E00673" w:rsidRDefault="00E839C1">
          <w:pPr>
            <w:pStyle w:val="Inhopg1"/>
            <w:tabs>
              <w:tab w:val="right" w:leader="dot" w:pos="9062"/>
            </w:tabs>
            <w:rPr>
              <w:rFonts w:ascii="Times New Roman" w:eastAsiaTheme="minorEastAsia" w:hAnsi="Times New Roman" w:cs="Times New Roman"/>
              <w:noProof/>
              <w:lang w:eastAsia="nl-NL"/>
            </w:rPr>
          </w:pPr>
          <w:hyperlink w:anchor="_Toc157161021" w:history="1">
            <w:r w:rsidR="00E00673" w:rsidRPr="00E00673">
              <w:rPr>
                <w:rStyle w:val="Hyperlink"/>
                <w:rFonts w:ascii="Times New Roman" w:hAnsi="Times New Roman" w:cs="Times New Roman"/>
                <w:b/>
                <w:bCs/>
                <w:noProof/>
              </w:rPr>
              <w:t>Inhoudsopgave</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_Toc157161021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3</w:t>
            </w:r>
            <w:r w:rsidR="00E00673" w:rsidRPr="00E00673">
              <w:rPr>
                <w:rFonts w:ascii="Times New Roman" w:hAnsi="Times New Roman" w:cs="Times New Roman"/>
                <w:noProof/>
                <w:webHidden/>
              </w:rPr>
              <w:fldChar w:fldCharType="end"/>
            </w:r>
          </w:hyperlink>
        </w:p>
        <w:p w14:paraId="2B43DB58" w14:textId="6CD315C6" w:rsidR="00E00673" w:rsidRPr="00E00673" w:rsidRDefault="00E839C1">
          <w:pPr>
            <w:pStyle w:val="Inhopg1"/>
            <w:tabs>
              <w:tab w:val="right" w:leader="dot" w:pos="9062"/>
            </w:tabs>
            <w:rPr>
              <w:rFonts w:ascii="Times New Roman" w:eastAsiaTheme="minorEastAsia" w:hAnsi="Times New Roman" w:cs="Times New Roman"/>
              <w:noProof/>
              <w:lang w:eastAsia="nl-NL"/>
            </w:rPr>
          </w:pPr>
          <w:hyperlink w:anchor="_Toc157161022" w:history="1">
            <w:r w:rsidR="00E00673" w:rsidRPr="00E00673">
              <w:rPr>
                <w:rStyle w:val="Hyperlink"/>
                <w:rFonts w:ascii="Times New Roman" w:hAnsi="Times New Roman" w:cs="Times New Roman"/>
                <w:b/>
                <w:bCs/>
                <w:noProof/>
              </w:rPr>
              <w:t>Inleiding</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_Toc157161022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4</w:t>
            </w:r>
            <w:r w:rsidR="00E00673" w:rsidRPr="00E00673">
              <w:rPr>
                <w:rFonts w:ascii="Times New Roman" w:hAnsi="Times New Roman" w:cs="Times New Roman"/>
                <w:noProof/>
                <w:webHidden/>
              </w:rPr>
              <w:fldChar w:fldCharType="end"/>
            </w:r>
          </w:hyperlink>
        </w:p>
        <w:p w14:paraId="654285D9" w14:textId="40545A2C"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23" w:history="1">
            <w:r w:rsidR="00E00673" w:rsidRPr="00E00673">
              <w:rPr>
                <w:rStyle w:val="Hyperlink"/>
                <w:rFonts w:ascii="Times New Roman" w:hAnsi="Times New Roman" w:cs="Times New Roman"/>
                <w:noProof/>
              </w:rPr>
              <w:t>Aanleiding</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_Toc157161023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4</w:t>
            </w:r>
            <w:r w:rsidR="00E00673" w:rsidRPr="00E00673">
              <w:rPr>
                <w:rFonts w:ascii="Times New Roman" w:hAnsi="Times New Roman" w:cs="Times New Roman"/>
                <w:noProof/>
                <w:webHidden/>
              </w:rPr>
              <w:fldChar w:fldCharType="end"/>
            </w:r>
          </w:hyperlink>
        </w:p>
        <w:p w14:paraId="4415CF97" w14:textId="43F118D7"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24" w:history="1">
            <w:r w:rsidR="00E00673" w:rsidRPr="00E00673">
              <w:rPr>
                <w:rStyle w:val="Hyperlink"/>
                <w:rFonts w:ascii="Times New Roman" w:hAnsi="Times New Roman" w:cs="Times New Roman"/>
                <w:noProof/>
              </w:rPr>
              <w:t>Thuiszorg of wijkverpleging?</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_Toc157161024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6</w:t>
            </w:r>
            <w:r w:rsidR="00E00673" w:rsidRPr="00E00673">
              <w:rPr>
                <w:rFonts w:ascii="Times New Roman" w:hAnsi="Times New Roman" w:cs="Times New Roman"/>
                <w:noProof/>
                <w:webHidden/>
              </w:rPr>
              <w:fldChar w:fldCharType="end"/>
            </w:r>
          </w:hyperlink>
        </w:p>
        <w:p w14:paraId="13C9B411" w14:textId="69E09D2C"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25" w:history="1">
            <w:r w:rsidR="00E00673" w:rsidRPr="00E00673">
              <w:rPr>
                <w:rStyle w:val="Hyperlink"/>
                <w:rFonts w:ascii="Times New Roman" w:hAnsi="Times New Roman" w:cs="Times New Roman"/>
                <w:noProof/>
              </w:rPr>
              <w:t>Probleemstelling</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_Toc157161025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7</w:t>
            </w:r>
            <w:r w:rsidR="00E00673" w:rsidRPr="00E00673">
              <w:rPr>
                <w:rFonts w:ascii="Times New Roman" w:hAnsi="Times New Roman" w:cs="Times New Roman"/>
                <w:noProof/>
                <w:webHidden/>
              </w:rPr>
              <w:fldChar w:fldCharType="end"/>
            </w:r>
          </w:hyperlink>
        </w:p>
        <w:p w14:paraId="3C0DAC58" w14:textId="6D0FF945"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26" w:history="1">
            <w:r w:rsidR="00E00673" w:rsidRPr="00E00673">
              <w:rPr>
                <w:rStyle w:val="Hyperlink"/>
                <w:rFonts w:ascii="Times New Roman" w:hAnsi="Times New Roman" w:cs="Times New Roman"/>
                <w:noProof/>
              </w:rPr>
              <w:t>Relevantie</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_Toc157161026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7</w:t>
            </w:r>
            <w:r w:rsidR="00E00673" w:rsidRPr="00E00673">
              <w:rPr>
                <w:rFonts w:ascii="Times New Roman" w:hAnsi="Times New Roman" w:cs="Times New Roman"/>
                <w:noProof/>
                <w:webHidden/>
              </w:rPr>
              <w:fldChar w:fldCharType="end"/>
            </w:r>
          </w:hyperlink>
        </w:p>
        <w:p w14:paraId="73998056" w14:textId="19CD67FE"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27" w:history="1">
            <w:r w:rsidR="00E00673" w:rsidRPr="00E00673">
              <w:rPr>
                <w:rStyle w:val="Hyperlink"/>
                <w:rFonts w:ascii="Times New Roman" w:hAnsi="Times New Roman" w:cs="Times New Roman"/>
                <w:noProof/>
              </w:rPr>
              <w:t>Onderzoeksopzet</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_Toc157161027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8</w:t>
            </w:r>
            <w:r w:rsidR="00E00673" w:rsidRPr="00E00673">
              <w:rPr>
                <w:rFonts w:ascii="Times New Roman" w:hAnsi="Times New Roman" w:cs="Times New Roman"/>
                <w:noProof/>
                <w:webHidden/>
              </w:rPr>
              <w:fldChar w:fldCharType="end"/>
            </w:r>
          </w:hyperlink>
        </w:p>
        <w:p w14:paraId="62DD514F" w14:textId="481953B0"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28" w:history="1">
            <w:r w:rsidR="00E00673" w:rsidRPr="00E00673">
              <w:rPr>
                <w:rStyle w:val="Hyperlink"/>
                <w:rFonts w:ascii="Times New Roman" w:hAnsi="Times New Roman" w:cs="Times New Roman"/>
                <w:noProof/>
              </w:rPr>
              <w:t>Leeswijzer</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_Toc157161028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9</w:t>
            </w:r>
            <w:r w:rsidR="00E00673" w:rsidRPr="00E00673">
              <w:rPr>
                <w:rFonts w:ascii="Times New Roman" w:hAnsi="Times New Roman" w:cs="Times New Roman"/>
                <w:noProof/>
                <w:webHidden/>
              </w:rPr>
              <w:fldChar w:fldCharType="end"/>
            </w:r>
          </w:hyperlink>
        </w:p>
        <w:p w14:paraId="5F853D75" w14:textId="03D05D93" w:rsidR="00E00673" w:rsidRPr="00E00673" w:rsidRDefault="00E839C1">
          <w:pPr>
            <w:pStyle w:val="Inhopg1"/>
            <w:tabs>
              <w:tab w:val="right" w:leader="dot" w:pos="9062"/>
            </w:tabs>
            <w:rPr>
              <w:rFonts w:ascii="Times New Roman" w:eastAsiaTheme="minorEastAsia" w:hAnsi="Times New Roman" w:cs="Times New Roman"/>
              <w:noProof/>
              <w:lang w:eastAsia="nl-NL"/>
            </w:rPr>
          </w:pPr>
          <w:hyperlink w:anchor="_Toc157161029" w:history="1">
            <w:r w:rsidR="00E00673" w:rsidRPr="00E00673">
              <w:rPr>
                <w:rStyle w:val="Hyperlink"/>
                <w:rFonts w:ascii="Times New Roman" w:hAnsi="Times New Roman" w:cs="Times New Roman"/>
                <w:b/>
                <w:bCs/>
                <w:noProof/>
              </w:rPr>
              <w:t>Theoretisch kader</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_Toc157161029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10</w:t>
            </w:r>
            <w:r w:rsidR="00E00673" w:rsidRPr="00E00673">
              <w:rPr>
                <w:rFonts w:ascii="Times New Roman" w:hAnsi="Times New Roman" w:cs="Times New Roman"/>
                <w:noProof/>
                <w:webHidden/>
              </w:rPr>
              <w:fldChar w:fldCharType="end"/>
            </w:r>
          </w:hyperlink>
        </w:p>
        <w:p w14:paraId="159391B7" w14:textId="56258F57"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30" w:history="1">
            <w:r w:rsidR="00E00673" w:rsidRPr="00E00673">
              <w:rPr>
                <w:rStyle w:val="Hyperlink"/>
                <w:rFonts w:ascii="Times New Roman" w:hAnsi="Times New Roman" w:cs="Times New Roman"/>
                <w:noProof/>
              </w:rPr>
              <w:t>Definitie vertrouwen</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_Toc157161030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10</w:t>
            </w:r>
            <w:r w:rsidR="00E00673" w:rsidRPr="00E00673">
              <w:rPr>
                <w:rFonts w:ascii="Times New Roman" w:hAnsi="Times New Roman" w:cs="Times New Roman"/>
                <w:noProof/>
                <w:webHidden/>
              </w:rPr>
              <w:fldChar w:fldCharType="end"/>
            </w:r>
          </w:hyperlink>
        </w:p>
        <w:p w14:paraId="5949D5A6" w14:textId="5933B180"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31" w:history="1">
            <w:r w:rsidR="00E00673" w:rsidRPr="00E00673">
              <w:rPr>
                <w:rStyle w:val="Hyperlink"/>
                <w:rFonts w:ascii="Times New Roman" w:hAnsi="Times New Roman" w:cs="Times New Roman"/>
                <w:noProof/>
                <w:highlight w:val="white"/>
              </w:rPr>
              <w:t>Vertrouwen in thuiszorg</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_Toc157161031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17</w:t>
            </w:r>
            <w:r w:rsidR="00E00673" w:rsidRPr="00E00673">
              <w:rPr>
                <w:rFonts w:ascii="Times New Roman" w:hAnsi="Times New Roman" w:cs="Times New Roman"/>
                <w:noProof/>
                <w:webHidden/>
              </w:rPr>
              <w:fldChar w:fldCharType="end"/>
            </w:r>
          </w:hyperlink>
        </w:p>
        <w:p w14:paraId="009615AE" w14:textId="7AF02819"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32" w:history="1">
            <w:r w:rsidR="00E00673" w:rsidRPr="00E00673">
              <w:rPr>
                <w:rStyle w:val="Hyperlink"/>
                <w:rFonts w:ascii="Times New Roman" w:hAnsi="Times New Roman" w:cs="Times New Roman"/>
                <w:noProof/>
                <w:highlight w:val="white"/>
              </w:rPr>
              <w:t>Conceptueel model</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_Toc157161032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19</w:t>
            </w:r>
            <w:r w:rsidR="00E00673" w:rsidRPr="00E00673">
              <w:rPr>
                <w:rFonts w:ascii="Times New Roman" w:hAnsi="Times New Roman" w:cs="Times New Roman"/>
                <w:noProof/>
                <w:webHidden/>
              </w:rPr>
              <w:fldChar w:fldCharType="end"/>
            </w:r>
          </w:hyperlink>
        </w:p>
        <w:p w14:paraId="18CA558F" w14:textId="19F1BE02" w:rsidR="00E00673" w:rsidRPr="00E00673" w:rsidRDefault="00E839C1">
          <w:pPr>
            <w:pStyle w:val="Inhopg1"/>
            <w:tabs>
              <w:tab w:val="right" w:leader="dot" w:pos="9062"/>
            </w:tabs>
            <w:rPr>
              <w:rFonts w:ascii="Times New Roman" w:eastAsiaTheme="minorEastAsia" w:hAnsi="Times New Roman" w:cs="Times New Roman"/>
              <w:noProof/>
              <w:lang w:eastAsia="nl-NL"/>
            </w:rPr>
          </w:pPr>
          <w:hyperlink w:anchor="_Toc157161033" w:history="1">
            <w:r w:rsidR="00E00673" w:rsidRPr="00E00673">
              <w:rPr>
                <w:rStyle w:val="Hyperlink"/>
                <w:rFonts w:ascii="Times New Roman" w:hAnsi="Times New Roman" w:cs="Times New Roman"/>
                <w:b/>
                <w:bCs/>
                <w:noProof/>
              </w:rPr>
              <w:t>Methodologisch kader</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_Toc157161033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21</w:t>
            </w:r>
            <w:r w:rsidR="00E00673" w:rsidRPr="00E00673">
              <w:rPr>
                <w:rFonts w:ascii="Times New Roman" w:hAnsi="Times New Roman" w:cs="Times New Roman"/>
                <w:noProof/>
                <w:webHidden/>
              </w:rPr>
              <w:fldChar w:fldCharType="end"/>
            </w:r>
          </w:hyperlink>
        </w:p>
        <w:p w14:paraId="2540FBE9" w14:textId="79B909D7"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34" w:history="1">
            <w:r w:rsidR="00E00673" w:rsidRPr="00E00673">
              <w:rPr>
                <w:rStyle w:val="Hyperlink"/>
                <w:rFonts w:ascii="Times New Roman" w:hAnsi="Times New Roman" w:cs="Times New Roman"/>
                <w:noProof/>
              </w:rPr>
              <w:t>Organisatieomschrijving</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_Toc157161034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21</w:t>
            </w:r>
            <w:r w:rsidR="00E00673" w:rsidRPr="00E00673">
              <w:rPr>
                <w:rFonts w:ascii="Times New Roman" w:hAnsi="Times New Roman" w:cs="Times New Roman"/>
                <w:noProof/>
                <w:webHidden/>
              </w:rPr>
              <w:fldChar w:fldCharType="end"/>
            </w:r>
          </w:hyperlink>
        </w:p>
        <w:p w14:paraId="490CD806" w14:textId="14AC3E12"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35" w:history="1">
            <w:r w:rsidR="00E00673" w:rsidRPr="00E00673">
              <w:rPr>
                <w:rStyle w:val="Hyperlink"/>
                <w:rFonts w:ascii="Times New Roman" w:hAnsi="Times New Roman" w:cs="Times New Roman"/>
                <w:noProof/>
              </w:rPr>
              <w:t>Dataverzameling</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_Toc157161035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21</w:t>
            </w:r>
            <w:r w:rsidR="00E00673" w:rsidRPr="00E00673">
              <w:rPr>
                <w:rFonts w:ascii="Times New Roman" w:hAnsi="Times New Roman" w:cs="Times New Roman"/>
                <w:noProof/>
                <w:webHidden/>
              </w:rPr>
              <w:fldChar w:fldCharType="end"/>
            </w:r>
          </w:hyperlink>
        </w:p>
        <w:p w14:paraId="0CC82D1F" w14:textId="5E7BD641"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36" w:history="1">
            <w:r w:rsidR="00E00673" w:rsidRPr="00E00673">
              <w:rPr>
                <w:rStyle w:val="Hyperlink"/>
                <w:rFonts w:ascii="Times New Roman" w:hAnsi="Times New Roman" w:cs="Times New Roman"/>
                <w:noProof/>
              </w:rPr>
              <w:t>Operationalisatie</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_Toc157161036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23</w:t>
            </w:r>
            <w:r w:rsidR="00E00673" w:rsidRPr="00E00673">
              <w:rPr>
                <w:rFonts w:ascii="Times New Roman" w:hAnsi="Times New Roman" w:cs="Times New Roman"/>
                <w:noProof/>
                <w:webHidden/>
              </w:rPr>
              <w:fldChar w:fldCharType="end"/>
            </w:r>
          </w:hyperlink>
        </w:p>
        <w:p w14:paraId="7677AC44" w14:textId="16294FF5"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37" w:history="1">
            <w:r w:rsidR="00E00673" w:rsidRPr="00E00673">
              <w:rPr>
                <w:rStyle w:val="Hyperlink"/>
                <w:rFonts w:ascii="Times New Roman" w:hAnsi="Times New Roman" w:cs="Times New Roman"/>
                <w:noProof/>
              </w:rPr>
              <w:t>Data-analyse</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_Toc157161037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25</w:t>
            </w:r>
            <w:r w:rsidR="00E00673" w:rsidRPr="00E00673">
              <w:rPr>
                <w:rFonts w:ascii="Times New Roman" w:hAnsi="Times New Roman" w:cs="Times New Roman"/>
                <w:noProof/>
                <w:webHidden/>
              </w:rPr>
              <w:fldChar w:fldCharType="end"/>
            </w:r>
          </w:hyperlink>
        </w:p>
        <w:p w14:paraId="68189AC5" w14:textId="2AB5D0A8"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38" w:history="1">
            <w:r w:rsidR="00E00673" w:rsidRPr="00E00673">
              <w:rPr>
                <w:rStyle w:val="Hyperlink"/>
                <w:rFonts w:ascii="Times New Roman" w:hAnsi="Times New Roman" w:cs="Times New Roman"/>
                <w:noProof/>
              </w:rPr>
              <w:t>Validiteit en betrouwbaarheid</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_Toc157161038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26</w:t>
            </w:r>
            <w:r w:rsidR="00E00673" w:rsidRPr="00E00673">
              <w:rPr>
                <w:rFonts w:ascii="Times New Roman" w:hAnsi="Times New Roman" w:cs="Times New Roman"/>
                <w:noProof/>
                <w:webHidden/>
              </w:rPr>
              <w:fldChar w:fldCharType="end"/>
            </w:r>
          </w:hyperlink>
        </w:p>
        <w:p w14:paraId="12F67154" w14:textId="0D27BDBC"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39" w:history="1">
            <w:r w:rsidR="00E00673" w:rsidRPr="00E00673">
              <w:rPr>
                <w:rStyle w:val="Hyperlink"/>
                <w:rFonts w:ascii="Times New Roman" w:hAnsi="Times New Roman" w:cs="Times New Roman"/>
                <w:noProof/>
              </w:rPr>
              <w:t>Ethische aanvaardbaarheid</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_Toc157161039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28</w:t>
            </w:r>
            <w:r w:rsidR="00E00673" w:rsidRPr="00E00673">
              <w:rPr>
                <w:rFonts w:ascii="Times New Roman" w:hAnsi="Times New Roman" w:cs="Times New Roman"/>
                <w:noProof/>
                <w:webHidden/>
              </w:rPr>
              <w:fldChar w:fldCharType="end"/>
            </w:r>
          </w:hyperlink>
        </w:p>
        <w:p w14:paraId="13665D5D" w14:textId="386C7F02" w:rsidR="00E00673" w:rsidRPr="00E00673" w:rsidRDefault="00E839C1">
          <w:pPr>
            <w:pStyle w:val="Inhopg1"/>
            <w:tabs>
              <w:tab w:val="right" w:leader="dot" w:pos="9062"/>
            </w:tabs>
            <w:rPr>
              <w:rFonts w:ascii="Times New Roman" w:eastAsiaTheme="minorEastAsia" w:hAnsi="Times New Roman" w:cs="Times New Roman"/>
              <w:noProof/>
              <w:lang w:eastAsia="nl-NL"/>
            </w:rPr>
          </w:pPr>
          <w:hyperlink w:anchor="_Toc157161040" w:history="1">
            <w:r w:rsidR="00E00673" w:rsidRPr="00E00673">
              <w:rPr>
                <w:rStyle w:val="Hyperlink"/>
                <w:rFonts w:ascii="Times New Roman" w:hAnsi="Times New Roman" w:cs="Times New Roman"/>
                <w:b/>
                <w:bCs/>
                <w:noProof/>
              </w:rPr>
              <w:t>Resultaten</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_Toc157161040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30</w:t>
            </w:r>
            <w:r w:rsidR="00E00673" w:rsidRPr="00E00673">
              <w:rPr>
                <w:rFonts w:ascii="Times New Roman" w:hAnsi="Times New Roman" w:cs="Times New Roman"/>
                <w:noProof/>
                <w:webHidden/>
              </w:rPr>
              <w:fldChar w:fldCharType="end"/>
            </w:r>
          </w:hyperlink>
        </w:p>
        <w:p w14:paraId="591874F4" w14:textId="07AE91D0"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41" w:history="1">
            <w:r w:rsidR="00E00673" w:rsidRPr="00E00673">
              <w:rPr>
                <w:rStyle w:val="Hyperlink"/>
                <w:rFonts w:ascii="Times New Roman" w:hAnsi="Times New Roman" w:cs="Times New Roman"/>
                <w:noProof/>
                <w:highlight w:val="white"/>
              </w:rPr>
              <w:t>Medewerkers van wijkverpleging</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_Toc157161041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30</w:t>
            </w:r>
            <w:r w:rsidR="00E00673" w:rsidRPr="00E00673">
              <w:rPr>
                <w:rFonts w:ascii="Times New Roman" w:hAnsi="Times New Roman" w:cs="Times New Roman"/>
                <w:noProof/>
                <w:webHidden/>
              </w:rPr>
              <w:fldChar w:fldCharType="end"/>
            </w:r>
          </w:hyperlink>
        </w:p>
        <w:p w14:paraId="1A4B8903" w14:textId="14ED508A"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42" w:history="1">
            <w:r w:rsidR="00E00673" w:rsidRPr="00E00673">
              <w:rPr>
                <w:rStyle w:val="Hyperlink"/>
                <w:rFonts w:ascii="Times New Roman" w:hAnsi="Times New Roman" w:cs="Times New Roman"/>
                <w:noProof/>
              </w:rPr>
              <w:t>Organisatie</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_Toc157161042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39</w:t>
            </w:r>
            <w:r w:rsidR="00E00673" w:rsidRPr="00E00673">
              <w:rPr>
                <w:rFonts w:ascii="Times New Roman" w:hAnsi="Times New Roman" w:cs="Times New Roman"/>
                <w:noProof/>
                <w:webHidden/>
              </w:rPr>
              <w:fldChar w:fldCharType="end"/>
            </w:r>
          </w:hyperlink>
        </w:p>
        <w:p w14:paraId="5ED3FFCB" w14:textId="40EDF2BA" w:rsidR="00E00673" w:rsidRPr="00E00673" w:rsidRDefault="00E839C1">
          <w:pPr>
            <w:pStyle w:val="Inhopg1"/>
            <w:tabs>
              <w:tab w:val="right" w:leader="dot" w:pos="9062"/>
            </w:tabs>
            <w:rPr>
              <w:rFonts w:ascii="Times New Roman" w:eastAsiaTheme="minorEastAsia" w:hAnsi="Times New Roman" w:cs="Times New Roman"/>
              <w:noProof/>
              <w:lang w:eastAsia="nl-NL"/>
            </w:rPr>
          </w:pPr>
          <w:hyperlink w:anchor="_Toc157161043" w:history="1">
            <w:r w:rsidR="00E00673" w:rsidRPr="00E00673">
              <w:rPr>
                <w:rStyle w:val="Hyperlink"/>
                <w:rFonts w:ascii="Times New Roman" w:hAnsi="Times New Roman" w:cs="Times New Roman"/>
                <w:b/>
                <w:bCs/>
                <w:noProof/>
              </w:rPr>
              <w:t>Conclusie</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_Toc157161043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46</w:t>
            </w:r>
            <w:r w:rsidR="00E00673" w:rsidRPr="00E00673">
              <w:rPr>
                <w:rFonts w:ascii="Times New Roman" w:hAnsi="Times New Roman" w:cs="Times New Roman"/>
                <w:noProof/>
                <w:webHidden/>
              </w:rPr>
              <w:fldChar w:fldCharType="end"/>
            </w:r>
          </w:hyperlink>
        </w:p>
        <w:p w14:paraId="0609086F" w14:textId="38734979"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44" w:history="1">
            <w:r w:rsidR="00E00673" w:rsidRPr="00E00673">
              <w:rPr>
                <w:rStyle w:val="Hyperlink"/>
                <w:rFonts w:ascii="Times New Roman" w:hAnsi="Times New Roman" w:cs="Times New Roman"/>
                <w:noProof/>
              </w:rPr>
              <w:t>Conclusie</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_Toc157161044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46</w:t>
            </w:r>
            <w:r w:rsidR="00E00673" w:rsidRPr="00E00673">
              <w:rPr>
                <w:rFonts w:ascii="Times New Roman" w:hAnsi="Times New Roman" w:cs="Times New Roman"/>
                <w:noProof/>
                <w:webHidden/>
              </w:rPr>
              <w:fldChar w:fldCharType="end"/>
            </w:r>
          </w:hyperlink>
        </w:p>
        <w:p w14:paraId="23953D34" w14:textId="74432D59"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45" w:history="1">
            <w:r w:rsidR="00E00673" w:rsidRPr="00E00673">
              <w:rPr>
                <w:rStyle w:val="Hyperlink"/>
                <w:rFonts w:ascii="Times New Roman" w:hAnsi="Times New Roman" w:cs="Times New Roman"/>
                <w:noProof/>
                <w:highlight w:val="white"/>
              </w:rPr>
              <w:t>Discussie</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_Toc157161045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48</w:t>
            </w:r>
            <w:r w:rsidR="00E00673" w:rsidRPr="00E00673">
              <w:rPr>
                <w:rFonts w:ascii="Times New Roman" w:hAnsi="Times New Roman" w:cs="Times New Roman"/>
                <w:noProof/>
                <w:webHidden/>
              </w:rPr>
              <w:fldChar w:fldCharType="end"/>
            </w:r>
          </w:hyperlink>
        </w:p>
        <w:p w14:paraId="2F59B42E" w14:textId="5011F0A7" w:rsidR="00E00673" w:rsidRPr="00E00673" w:rsidRDefault="00E839C1">
          <w:pPr>
            <w:pStyle w:val="Inhopg1"/>
            <w:tabs>
              <w:tab w:val="right" w:leader="dot" w:pos="9062"/>
            </w:tabs>
            <w:rPr>
              <w:rFonts w:ascii="Times New Roman" w:eastAsiaTheme="minorEastAsia" w:hAnsi="Times New Roman" w:cs="Times New Roman"/>
              <w:noProof/>
              <w:lang w:eastAsia="nl-NL"/>
            </w:rPr>
          </w:pPr>
          <w:hyperlink w:anchor="_Toc157161046" w:history="1">
            <w:r w:rsidR="00E00673" w:rsidRPr="00E00673">
              <w:rPr>
                <w:rStyle w:val="Hyperlink"/>
                <w:rFonts w:ascii="Times New Roman" w:hAnsi="Times New Roman" w:cs="Times New Roman"/>
                <w:b/>
                <w:bCs/>
                <w:noProof/>
              </w:rPr>
              <w:t>Bronnen</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_Toc157161046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51</w:t>
            </w:r>
            <w:r w:rsidR="00E00673" w:rsidRPr="00E00673">
              <w:rPr>
                <w:rFonts w:ascii="Times New Roman" w:hAnsi="Times New Roman" w:cs="Times New Roman"/>
                <w:noProof/>
                <w:webHidden/>
              </w:rPr>
              <w:fldChar w:fldCharType="end"/>
            </w:r>
          </w:hyperlink>
        </w:p>
        <w:p w14:paraId="1F621CB5" w14:textId="46E614AE" w:rsidR="00E00673" w:rsidRPr="00E00673" w:rsidRDefault="00E839C1">
          <w:pPr>
            <w:pStyle w:val="Inhopg1"/>
            <w:tabs>
              <w:tab w:val="right" w:leader="dot" w:pos="9062"/>
            </w:tabs>
            <w:rPr>
              <w:rFonts w:ascii="Times New Roman" w:eastAsiaTheme="minorEastAsia" w:hAnsi="Times New Roman" w:cs="Times New Roman"/>
              <w:noProof/>
              <w:lang w:eastAsia="nl-NL"/>
            </w:rPr>
          </w:pPr>
          <w:hyperlink w:anchor="_Toc157161047" w:history="1">
            <w:r w:rsidR="00E00673" w:rsidRPr="00E00673">
              <w:rPr>
                <w:rStyle w:val="Hyperlink"/>
                <w:rFonts w:ascii="Times New Roman" w:hAnsi="Times New Roman" w:cs="Times New Roman"/>
                <w:b/>
                <w:bCs/>
                <w:noProof/>
              </w:rPr>
              <w:t>Bijlagen</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_Toc157161047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59</w:t>
            </w:r>
            <w:r w:rsidR="00E00673" w:rsidRPr="00E00673">
              <w:rPr>
                <w:rFonts w:ascii="Times New Roman" w:hAnsi="Times New Roman" w:cs="Times New Roman"/>
                <w:noProof/>
                <w:webHidden/>
              </w:rPr>
              <w:fldChar w:fldCharType="end"/>
            </w:r>
          </w:hyperlink>
        </w:p>
        <w:p w14:paraId="11F416FC" w14:textId="30608D33"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48" w:history="1">
            <w:r w:rsidR="00E00673" w:rsidRPr="00E00673">
              <w:rPr>
                <w:rStyle w:val="Hyperlink"/>
                <w:rFonts w:ascii="Times New Roman" w:hAnsi="Times New Roman" w:cs="Times New Roman"/>
                <w:noProof/>
              </w:rPr>
              <w:t>Bijlage 1: Observatieprotocol</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_Toc157161048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59</w:t>
            </w:r>
            <w:r w:rsidR="00E00673" w:rsidRPr="00E00673">
              <w:rPr>
                <w:rFonts w:ascii="Times New Roman" w:hAnsi="Times New Roman" w:cs="Times New Roman"/>
                <w:noProof/>
                <w:webHidden/>
              </w:rPr>
              <w:fldChar w:fldCharType="end"/>
            </w:r>
          </w:hyperlink>
        </w:p>
        <w:p w14:paraId="5C22831C" w14:textId="73A3FD42" w:rsidR="00E00673" w:rsidRPr="00E00673" w:rsidRDefault="00E839C1">
          <w:pPr>
            <w:pStyle w:val="Inhopg2"/>
            <w:tabs>
              <w:tab w:val="right" w:leader="dot" w:pos="9062"/>
            </w:tabs>
            <w:rPr>
              <w:rFonts w:ascii="Times New Roman" w:eastAsiaTheme="minorEastAsia" w:hAnsi="Times New Roman" w:cs="Times New Roman"/>
              <w:noProof/>
              <w:lang w:eastAsia="nl-NL"/>
            </w:rPr>
          </w:pPr>
          <w:hyperlink w:anchor="_Toc157161049" w:history="1">
            <w:r w:rsidR="00E00673" w:rsidRPr="00E00673">
              <w:rPr>
                <w:rStyle w:val="Hyperlink"/>
                <w:rFonts w:ascii="Times New Roman" w:hAnsi="Times New Roman" w:cs="Times New Roman"/>
                <w:noProof/>
                <w:shd w:val="clear" w:color="auto" w:fill="FFFFFF"/>
              </w:rPr>
              <w:t>Bijlage 2: Interviewprotocol</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_Toc157161049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60</w:t>
            </w:r>
            <w:r w:rsidR="00E00673" w:rsidRPr="00E00673">
              <w:rPr>
                <w:rFonts w:ascii="Times New Roman" w:hAnsi="Times New Roman" w:cs="Times New Roman"/>
                <w:noProof/>
                <w:webHidden/>
              </w:rPr>
              <w:fldChar w:fldCharType="end"/>
            </w:r>
          </w:hyperlink>
        </w:p>
        <w:p w14:paraId="330CA08A" w14:textId="7526D03B" w:rsidR="00E00673" w:rsidRDefault="00E839C1">
          <w:pPr>
            <w:pStyle w:val="Inhopg2"/>
            <w:tabs>
              <w:tab w:val="right" w:leader="dot" w:pos="9062"/>
            </w:tabs>
            <w:rPr>
              <w:rFonts w:eastAsiaTheme="minorEastAsia"/>
              <w:noProof/>
              <w:lang w:eastAsia="nl-NL"/>
            </w:rPr>
          </w:pPr>
          <w:hyperlink w:anchor="_Toc157161050" w:history="1">
            <w:r w:rsidR="00E00673" w:rsidRPr="00E00673">
              <w:rPr>
                <w:rStyle w:val="Hyperlink"/>
                <w:rFonts w:ascii="Times New Roman" w:hAnsi="Times New Roman" w:cs="Times New Roman"/>
                <w:noProof/>
              </w:rPr>
              <w:t>Bijlage 3: Memo’s data-analyse</w:t>
            </w:r>
            <w:r w:rsidR="00E00673" w:rsidRPr="00E00673">
              <w:rPr>
                <w:rFonts w:ascii="Times New Roman" w:hAnsi="Times New Roman" w:cs="Times New Roman"/>
                <w:noProof/>
                <w:webHidden/>
              </w:rPr>
              <w:tab/>
            </w:r>
            <w:r w:rsidR="00E00673" w:rsidRPr="00E00673">
              <w:rPr>
                <w:rFonts w:ascii="Times New Roman" w:hAnsi="Times New Roman" w:cs="Times New Roman"/>
                <w:noProof/>
                <w:webHidden/>
              </w:rPr>
              <w:fldChar w:fldCharType="begin"/>
            </w:r>
            <w:r w:rsidR="00E00673" w:rsidRPr="00E00673">
              <w:rPr>
                <w:rFonts w:ascii="Times New Roman" w:hAnsi="Times New Roman" w:cs="Times New Roman"/>
                <w:noProof/>
                <w:webHidden/>
              </w:rPr>
              <w:instrText xml:space="preserve"> PAGEREF _Toc157161050 \h </w:instrText>
            </w:r>
            <w:r w:rsidR="00E00673" w:rsidRPr="00E00673">
              <w:rPr>
                <w:rFonts w:ascii="Times New Roman" w:hAnsi="Times New Roman" w:cs="Times New Roman"/>
                <w:noProof/>
                <w:webHidden/>
              </w:rPr>
            </w:r>
            <w:r w:rsidR="00E00673" w:rsidRPr="00E00673">
              <w:rPr>
                <w:rFonts w:ascii="Times New Roman" w:hAnsi="Times New Roman" w:cs="Times New Roman"/>
                <w:noProof/>
                <w:webHidden/>
              </w:rPr>
              <w:fldChar w:fldCharType="separate"/>
            </w:r>
            <w:r w:rsidR="00C918B4">
              <w:rPr>
                <w:rFonts w:ascii="Times New Roman" w:hAnsi="Times New Roman" w:cs="Times New Roman"/>
                <w:noProof/>
                <w:webHidden/>
              </w:rPr>
              <w:t>70</w:t>
            </w:r>
            <w:r w:rsidR="00E00673" w:rsidRPr="00E00673">
              <w:rPr>
                <w:rFonts w:ascii="Times New Roman" w:hAnsi="Times New Roman" w:cs="Times New Roman"/>
                <w:noProof/>
                <w:webHidden/>
              </w:rPr>
              <w:fldChar w:fldCharType="end"/>
            </w:r>
          </w:hyperlink>
        </w:p>
        <w:p w14:paraId="22B1C369" w14:textId="0677A009" w:rsidR="00B32038" w:rsidRDefault="00B32038">
          <w:r w:rsidRPr="0048532E">
            <w:rPr>
              <w:rFonts w:ascii="Times New Roman" w:hAnsi="Times New Roman" w:cs="Times New Roman"/>
              <w:b/>
              <w:bCs/>
            </w:rPr>
            <w:fldChar w:fldCharType="end"/>
          </w:r>
        </w:p>
      </w:sdtContent>
    </w:sdt>
    <w:p w14:paraId="57FC66DD" w14:textId="77777777" w:rsidR="00A12AC3" w:rsidRDefault="00A12AC3">
      <w:pPr>
        <w:rPr>
          <w:rFonts w:ascii="Times New Roman" w:eastAsiaTheme="majorEastAsia" w:hAnsi="Times New Roman" w:cs="Times New Roman"/>
          <w:b/>
          <w:bCs/>
          <w:color w:val="2F5496" w:themeColor="accent1" w:themeShade="BF"/>
          <w:sz w:val="32"/>
          <w:szCs w:val="32"/>
        </w:rPr>
      </w:pPr>
      <w:r>
        <w:rPr>
          <w:rFonts w:ascii="Times New Roman" w:hAnsi="Times New Roman" w:cs="Times New Roman"/>
          <w:b/>
          <w:bCs/>
        </w:rPr>
        <w:br w:type="page"/>
      </w:r>
    </w:p>
    <w:p w14:paraId="5B43FA87" w14:textId="7F040338" w:rsidR="00B32038" w:rsidRPr="00C97E11" w:rsidRDefault="00B32038" w:rsidP="006A5230">
      <w:pPr>
        <w:pStyle w:val="Kop1"/>
        <w:rPr>
          <w:rFonts w:ascii="Times New Roman" w:hAnsi="Times New Roman" w:cs="Times New Roman"/>
          <w:b/>
          <w:bCs/>
        </w:rPr>
      </w:pPr>
      <w:bookmarkStart w:id="3" w:name="_Toc157161022"/>
      <w:r w:rsidRPr="00C97E11">
        <w:rPr>
          <w:rFonts w:ascii="Times New Roman" w:hAnsi="Times New Roman" w:cs="Times New Roman"/>
          <w:b/>
          <w:bCs/>
        </w:rPr>
        <w:lastRenderedPageBreak/>
        <w:t>Inleiding</w:t>
      </w:r>
      <w:bookmarkEnd w:id="3"/>
    </w:p>
    <w:p w14:paraId="37626339" w14:textId="77777777" w:rsidR="00C97E11" w:rsidRDefault="00C97E11" w:rsidP="00AE6804">
      <w:pPr>
        <w:spacing w:after="0" w:line="360" w:lineRule="auto"/>
        <w:jc w:val="both"/>
        <w:rPr>
          <w:rFonts w:ascii="Times New Roman" w:eastAsia="Times New Roman" w:hAnsi="Times New Roman" w:cs="Times New Roman"/>
          <w:b/>
          <w:sz w:val="24"/>
          <w:szCs w:val="24"/>
        </w:rPr>
      </w:pPr>
    </w:p>
    <w:p w14:paraId="0E227E31" w14:textId="279C6F31" w:rsidR="00AE6804" w:rsidRDefault="00AE6804" w:rsidP="00C97E11">
      <w:pPr>
        <w:pStyle w:val="Kop2"/>
      </w:pPr>
      <w:bookmarkStart w:id="4" w:name="_Toc157161023"/>
      <w:r>
        <w:t>Aanleiding</w:t>
      </w:r>
      <w:bookmarkEnd w:id="4"/>
    </w:p>
    <w:p w14:paraId="24D2332E" w14:textId="7D22CDF4" w:rsidR="00B82C2A" w:rsidRDefault="00B82C2A" w:rsidP="00AF001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Door verbeterde gezondheidszorg, voeding, hygiëne en leefomstandigheden in Nederland is de levensverwachting gestegen (CBS, z.d.-a). Hierdoor is er vergrijzing: in 1990 was 12,8 procent van de bevolking 65-plus en dit is opgelopen naar 20,2 procent op 1 januari 2023 (CBS, z.d.-b). De levensverwachting zonder ziekte blijkt ook nog eens te dalen. Hierdoor wordt de zorgbehoefte groter (Polder, Wong &amp; Wouterse, 2012). Om de stijgende zorgvraag aan te kunnen, stimuleert de overheid ouderen langer thuis te laten wonen. Ook vanuit ouderen zelf is er de wens om zo lang mogelijk thuis te blijven wonen (Ministerie van VWS, 2022a). Zorg voor ouderen thuis zal dus alleen maar belangrijker worden. Tegelijkertijd valt er iets op als thuiszorg wordt vergeleken met andere sectoren binnen de gezondheidszorg: het vertrouwen is al jaren een stuk lager dan in bijvoorbeeld huisartsen en ziekenhuizen. Dit wordt afgebeeld in Figuur 1.</w:t>
      </w:r>
    </w:p>
    <w:p w14:paraId="3A91085B" w14:textId="77777777" w:rsidR="00D84D57" w:rsidRDefault="00D84D57" w:rsidP="00B82C2A">
      <w:pPr>
        <w:spacing w:line="360" w:lineRule="auto"/>
        <w:jc w:val="both"/>
        <w:rPr>
          <w:rFonts w:ascii="Times New Roman" w:eastAsia="Times New Roman" w:hAnsi="Times New Roman" w:cs="Times New Roman"/>
          <w:sz w:val="24"/>
          <w:szCs w:val="24"/>
        </w:rPr>
      </w:pPr>
    </w:p>
    <w:p w14:paraId="076BAB50" w14:textId="77777777" w:rsidR="00B82C2A" w:rsidRDefault="00B82C2A" w:rsidP="00377A1F">
      <w:pPr>
        <w:spacing w:after="0" w:line="360" w:lineRule="auto"/>
        <w:jc w:val="both"/>
        <w:rPr>
          <w:rFonts w:ascii="Times New Roman" w:eastAsia="Times New Roman" w:hAnsi="Times New Roman" w:cs="Times New Roman"/>
          <w:b/>
        </w:rPr>
      </w:pPr>
      <w:r>
        <w:rPr>
          <w:rFonts w:ascii="Times New Roman" w:eastAsia="Times New Roman" w:hAnsi="Times New Roman" w:cs="Times New Roman"/>
          <w:b/>
        </w:rPr>
        <w:t>Figuur 1</w:t>
      </w:r>
    </w:p>
    <w:p w14:paraId="4897DF6C" w14:textId="77777777" w:rsidR="00B82C2A" w:rsidRDefault="00B82C2A" w:rsidP="00377A1F">
      <w:pPr>
        <w:spacing w:after="0" w:line="360" w:lineRule="auto"/>
        <w:jc w:val="both"/>
        <w:rPr>
          <w:rFonts w:ascii="Times New Roman" w:eastAsia="Times New Roman" w:hAnsi="Times New Roman" w:cs="Times New Roman"/>
          <w:i/>
        </w:rPr>
      </w:pPr>
      <w:r>
        <w:rPr>
          <w:rFonts w:ascii="Times New Roman" w:eastAsia="Times New Roman" w:hAnsi="Times New Roman" w:cs="Times New Roman"/>
          <w:i/>
        </w:rPr>
        <w:t>Vertrouwen in Zorg</w:t>
      </w:r>
    </w:p>
    <w:p w14:paraId="05631764" w14:textId="54231B47" w:rsidR="00B82C2A" w:rsidRDefault="00B82C2A" w:rsidP="00B82C2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98E69B0" wp14:editId="6FA97CBC">
            <wp:extent cx="4259580" cy="3154680"/>
            <wp:effectExtent l="0" t="0" r="7620" b="7620"/>
            <wp:docPr id="1771054653" name="Afbeelding 1" descr="Afbeelding met tekst, Parallel, schermopname, lij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054653" name="Afbeelding 1" descr="Afbeelding met tekst, Parallel, schermopname, lijn&#10;&#10;Automatisch gegenereerde beschrijvi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59580" cy="3154680"/>
                    </a:xfrm>
                    <a:prstGeom prst="rect">
                      <a:avLst/>
                    </a:prstGeom>
                    <a:noFill/>
                    <a:ln>
                      <a:noFill/>
                    </a:ln>
                  </pic:spPr>
                </pic:pic>
              </a:graphicData>
            </a:graphic>
          </wp:inline>
        </w:drawing>
      </w:r>
    </w:p>
    <w:p w14:paraId="4585130C" w14:textId="77777777" w:rsidR="00B82C2A" w:rsidRDefault="00B82C2A" w:rsidP="00377A1F">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i/>
        </w:rPr>
        <w:t>Noot.</w:t>
      </w:r>
      <w:r>
        <w:rPr>
          <w:rFonts w:ascii="Times New Roman" w:eastAsia="Times New Roman" w:hAnsi="Times New Roman" w:cs="Times New Roman"/>
        </w:rPr>
        <w:t xml:space="preserve"> Verkregen uit Barometer Vertrouwen in de Gezondheidszorg, door Meijer en De Jong (z.d.)</w:t>
      </w:r>
    </w:p>
    <w:p w14:paraId="1D388449" w14:textId="77777777" w:rsidR="00B82C2A" w:rsidRDefault="00B82C2A" w:rsidP="00B82C2A">
      <w:pPr>
        <w:spacing w:line="360" w:lineRule="auto"/>
        <w:jc w:val="both"/>
        <w:rPr>
          <w:rFonts w:ascii="Times New Roman" w:eastAsia="Times New Roman" w:hAnsi="Times New Roman" w:cs="Times New Roman"/>
          <w:sz w:val="24"/>
          <w:szCs w:val="24"/>
        </w:rPr>
      </w:pPr>
    </w:p>
    <w:p w14:paraId="1C379E97" w14:textId="5EFAD224" w:rsidR="00B82C2A" w:rsidRDefault="00B82C2A" w:rsidP="00B82C2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Het is van belang hier oog voor te hebben. Door de aard van de gezondheidszorg is vertrouwen belangrijk. In de gezondheidszorg dragen zorgontvangers controle over hun situatie over aan </w:t>
      </w:r>
      <w:r>
        <w:rPr>
          <w:rFonts w:ascii="Times New Roman" w:eastAsia="Times New Roman" w:hAnsi="Times New Roman" w:cs="Times New Roman"/>
          <w:sz w:val="24"/>
          <w:szCs w:val="24"/>
        </w:rPr>
        <w:lastRenderedPageBreak/>
        <w:t xml:space="preserve">zorgverleners, omdat zorg wordt verleend op basis van theoretische expertise en het oordeel van deskundigen. Zorgontvangers kunnen dus moeilijk controleren of zij zorg ontvangen die nodig of effectief is. Zij moeten vertrouwen op hun zorgverleners (Straten, Friele &amp; Groenewegen, 2002). De definitie van vertrouwen kan daarom worden gesteld als </w:t>
      </w:r>
      <w:r>
        <w:rPr>
          <w:rFonts w:ascii="Times New Roman" w:eastAsia="Times New Roman" w:hAnsi="Times New Roman" w:cs="Times New Roman"/>
          <w:sz w:val="24"/>
          <w:szCs w:val="24"/>
          <w:highlight w:val="white"/>
        </w:rPr>
        <w:t xml:space="preserve">de optimistische acceptatie van een kwetsbare situatie waarin de vertrouwende persoon gelooft dat de vertrouwde persoon de belangen van de vertrouwende persoon zal behartigen (Hall, 2001). Ook is vertrouwen belangrijk, omdat uit meerdere onderzoeken blijkt dat vertrouwen een belangrijk onderdeel is voor het uitdragen van kwalitatieve zorg </w:t>
      </w:r>
      <w:r>
        <w:rPr>
          <w:rFonts w:ascii="Times New Roman" w:eastAsia="Times New Roman" w:hAnsi="Times New Roman" w:cs="Times New Roman"/>
          <w:sz w:val="24"/>
          <w:szCs w:val="24"/>
        </w:rPr>
        <w:t xml:space="preserve">(Brownlie, 2008; Calnan &amp; Brown, 2016; Calnan &amp; Rowe, 2008; Dibben &amp; Lean, 2003; Mechanic &amp; Meyer, 2000; Sheaff &amp; Pilgrim, 2006). </w:t>
      </w:r>
      <w:r>
        <w:rPr>
          <w:rFonts w:ascii="Times New Roman" w:eastAsia="Times New Roman" w:hAnsi="Times New Roman" w:cs="Times New Roman"/>
          <w:sz w:val="24"/>
          <w:szCs w:val="24"/>
          <w:highlight w:val="white"/>
        </w:rPr>
        <w:t xml:space="preserve">Zo is het bijvoorbeeld van belang dat een zorgontvanger vertrouwen heeft in een zorgverlener, </w:t>
      </w:r>
      <w:r>
        <w:rPr>
          <w:rFonts w:ascii="Times New Roman" w:eastAsia="Times New Roman" w:hAnsi="Times New Roman" w:cs="Times New Roman"/>
          <w:sz w:val="24"/>
          <w:szCs w:val="24"/>
        </w:rPr>
        <w:t>zodat hij of zij alle medisch relevante informatie durft te delen. Ook is vertrouwen in bijvoorbeeld zorginstellingen van belang, omdat men zonder dit vertrouwen sneller zorg mijdt (Calnan &amp; Rowe, 2006b). Vertrouwen in zorgverleners en zorginstellingen is dus belangrijk voor een goede werking van het gezondheidszorgsysteem (Brabers, Reitsma-van Rooijen &amp; de Jong, 2015). Op institutioneel niveau kan een gebrek aan vertrouwen invloed hebben op het gebruik van diensten van ziekenhuizen, zorgverzekeraars en gezondheidszorgstelsels en daarmee hun economische en politieke levensvatbaarheid (Calnan &amp; Rowe, 2006b). Ook is vertrouwen van de burger een indicator voor steun voor het systeem en veranderingen die in het systeem zijn aangebracht (Straten, Friele &amp; Groenewegen, 2002).​ Als publieke dienst en een van de kernpunten van de verzorgingsstaat (SCP, z.d.), is het dus voor de overheid van belang dat het vertrouwen hoog is.</w:t>
      </w:r>
    </w:p>
    <w:p w14:paraId="1CCBD7EE" w14:textId="77777777" w:rsidR="00B82C2A" w:rsidRDefault="00B82C2A" w:rsidP="00671FB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Naast dat de vergrijzing zorgt voor een grotere vraag naar thuiszorg, wordt het steeds moeilijker om genoeg personeel te vinden, concludeert de Inspectie Gezondheidszorg en Jeugd (2022) in hun publicatie over de kwaliteit van zorg in de wijkverpleging. Dat zorgt voor grote uitdagingen. Ook beschrijven van der Boom, Philipsen en Stevens (2004) de opkomst van de mondige patiënt en de multiculturele zorgvraag als een belangrijke verschuiving. Het vanzelfsprekende overwicht en het duidelijke gezag van wijkverpleegkundigen is gaan verdwijnen. Mondige mensen zitten hierdoor niet langer op advies van de wijkverpleegkundige te wachten. Ook moeten wijkverpleegkundigen rekening houden met de andere waarden, opvattingen en gebruiken die mensen met een migratieachtergrond hebben (Boom, Philipsen &amp; Stevens, 2004).</w:t>
      </w:r>
    </w:p>
    <w:p w14:paraId="3659E870" w14:textId="16D4172E" w:rsidR="00CC3CB6" w:rsidRDefault="00B82C2A" w:rsidP="00AF001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Een van de manieren om met de uitdagingen waar men in de wijkverpleging voor komt te staan</w:t>
      </w:r>
      <w:r w:rsidR="00505DDF">
        <w:rPr>
          <w:rFonts w:ascii="Times New Roman" w:eastAsia="Times New Roman" w:hAnsi="Times New Roman" w:cs="Times New Roman"/>
          <w:sz w:val="24"/>
          <w:szCs w:val="24"/>
        </w:rPr>
        <w:t xml:space="preserve"> om te gaan,</w:t>
      </w:r>
      <w:r>
        <w:rPr>
          <w:rFonts w:ascii="Times New Roman" w:eastAsia="Times New Roman" w:hAnsi="Times New Roman" w:cs="Times New Roman"/>
          <w:sz w:val="24"/>
          <w:szCs w:val="24"/>
        </w:rPr>
        <w:t xml:space="preserve"> is werken in zelfsturende teams. Dit wordt namelijk beschouwd als een manier van werken die zorgt voor meer efficiency en effectiviteit (Boezeman-van Rijn, de Haas </w:t>
      </w:r>
      <w:r>
        <w:rPr>
          <w:rFonts w:ascii="Times New Roman" w:eastAsia="Times New Roman" w:hAnsi="Times New Roman" w:cs="Times New Roman"/>
          <w:sz w:val="24"/>
          <w:szCs w:val="24"/>
        </w:rPr>
        <w:lastRenderedPageBreak/>
        <w:t xml:space="preserve">&amp; van Eerde, 2022). Zelfsturende teams voeren taken vrijwel volledig zelf uit en stemmen dit onderling af. Medewerkers ervaren dus meer controle over hun werk ten opzichte van traditionele teams, omdat bij traditionele teams managementtaken en uitvoerende taken meer gescheiden zijn (Boezeman-van Rijn, de Haas &amp; van Eerde, 2022). Werken in zelfsturende teams binnen de gezondheidszorg kan verder bijdragen aan meer tevredenheid onder patiënten en medewerkers, meer tijd voor directe zorg en een hogere kwaliteit van zorg (Lipley, 2009). Een voorbeeld van zelfsturing in de wijkverpleging is Buurtzorg. Onderzoeken naar Buurtzorg hebben erop gewezen dat cliënten de kwaliteit van zorg bovengemiddeld ervaren, in vergelijking met landelijke referentiegegevens (de Veer, Brand, Schellevis &amp; Francke, 2008) en dat hogere kwaliteit van zorg wordt geleverd voor minder dan de gemiddelde kosten (KPMG &amp; PLEXUS, 2015).  </w:t>
      </w:r>
    </w:p>
    <w:p w14:paraId="696238B3" w14:textId="77777777" w:rsidR="00D84D57" w:rsidRDefault="00D84D57" w:rsidP="00B82C2A">
      <w:pPr>
        <w:spacing w:line="360" w:lineRule="auto"/>
        <w:jc w:val="both"/>
        <w:rPr>
          <w:rFonts w:ascii="Times New Roman" w:eastAsia="Times New Roman" w:hAnsi="Times New Roman" w:cs="Times New Roman"/>
          <w:sz w:val="24"/>
          <w:szCs w:val="24"/>
        </w:rPr>
      </w:pPr>
    </w:p>
    <w:p w14:paraId="027B5FE6" w14:textId="77777777" w:rsidR="00AE6804" w:rsidRDefault="00AE6804" w:rsidP="00C97E11">
      <w:pPr>
        <w:pStyle w:val="Kop2"/>
      </w:pPr>
      <w:bookmarkStart w:id="5" w:name="_Toc157161024"/>
      <w:r>
        <w:t>Thuiszorg of wijkverpleging?</w:t>
      </w:r>
      <w:bookmarkEnd w:id="5"/>
    </w:p>
    <w:p w14:paraId="435B5346" w14:textId="78A24A5D" w:rsidR="00546B8E" w:rsidRPr="00F05F8B" w:rsidRDefault="00546B8E" w:rsidP="00AF001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termen thuiszorg en wijkverpleging worden weleens door elkaar heen gebruikt: “Thuiszorg wordt ook wel wijkverpleging genoemd” (De Groen, 2022). Toch is er een onderscheid te maken.</w:t>
      </w:r>
      <w:r>
        <w:rPr>
          <w:rFonts w:ascii="Montserrat" w:eastAsia="Montserrat" w:hAnsi="Montserrat" w:cs="Montserrat"/>
          <w:color w:val="545051"/>
          <w:sz w:val="23"/>
          <w:szCs w:val="23"/>
          <w:shd w:val="clear" w:color="auto" w:fill="F6F6F6"/>
        </w:rPr>
        <w:t xml:space="preserve"> </w:t>
      </w:r>
      <w:r>
        <w:rPr>
          <w:rFonts w:ascii="Times New Roman" w:eastAsia="Times New Roman" w:hAnsi="Times New Roman" w:cs="Times New Roman"/>
          <w:sz w:val="24"/>
          <w:szCs w:val="24"/>
        </w:rPr>
        <w:t>Het Ministerie van Volksgezondheid, Welzijn en Sport onderscheidt namelijk drie vormen van diensten die worden aangeboden vanuit thuiszorgorganisaties. Ten eerste, verzorging en verpleging thuis zoals hulp bij het douchen, wondzorg of stomazorg. Ten tweede, hulp bij het huishouden zoals schoonmaken of koken. Ten derde, begeleiding in het dagelijks leven zoals bij de administratie (Ministerie van VWS, 2022b). Het eerste, verzorging en verpleging thuis, heet ook wel wijkverpleging (Ministerie van VWS, 2023). Het voorgaande maakt duidelijk dat er wel een onderscheid te maken is tussen thuiszorg en wijkverpleging is: thuiszorg is een meer overkoepelende term waar wijkverpleging onder valt, samen met andere ondersteunende taken voor een hulpbehoevende, bij deze persoon thuis. Dit onderzoek zal specifiek betrekking hebben op wijkverpleging. Bij wijkverpleging is geen verwijzing van de huisarts nodig, maar iemand kan zelf contact opnemen met de wijkverpleging waarna een wijkverpleegkundige kijkt welke zorg nodig is. Met deze indicatie kan de wijkverpleging worden vergoed (Ministerie van VWS, 2023). Binnen een wijkteam zijn er verschillende functies: hbo-opgeleide wijkverpleegkundigen, verpleegkundigen met een middelbare beroepsopleiding (mbo) op niveau 4 die ‘verpleegkundige in de wijk’ worden genoemd, en verzorgenden met opleidingsniveau mbo-niveau 3 (Maurits, de Veer &amp; Francke, 2016).</w:t>
      </w:r>
    </w:p>
    <w:p w14:paraId="3C2CFD8D" w14:textId="77777777" w:rsidR="00AE6804" w:rsidRDefault="00AE6804" w:rsidP="00AE6804">
      <w:pPr>
        <w:spacing w:after="0" w:line="360" w:lineRule="auto"/>
        <w:jc w:val="both"/>
        <w:rPr>
          <w:rFonts w:ascii="Times New Roman" w:eastAsia="Times New Roman" w:hAnsi="Times New Roman" w:cs="Times New Roman"/>
          <w:sz w:val="24"/>
          <w:szCs w:val="24"/>
        </w:rPr>
      </w:pPr>
    </w:p>
    <w:p w14:paraId="2507D90D" w14:textId="77777777" w:rsidR="00AE6804" w:rsidRDefault="00AE6804" w:rsidP="00C97E11">
      <w:pPr>
        <w:pStyle w:val="Kop2"/>
      </w:pPr>
      <w:bookmarkStart w:id="6" w:name="_Toc157161025"/>
      <w:r>
        <w:lastRenderedPageBreak/>
        <w:t>Probleemstelling</w:t>
      </w:r>
      <w:bookmarkEnd w:id="6"/>
    </w:p>
    <w:p w14:paraId="0A0F1960" w14:textId="2A2870BD" w:rsidR="000A7F36" w:rsidRDefault="000A7F36" w:rsidP="000A7F3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Er zijn de afgelopen jaren belangrijke ontwikkelingen geweest voor de wijkverpleging. Door de vergrijzing van de samenleving stijgt de zorgvraag, terwijl er een tekort aan zorgpersoneel is. Ook blijven mensen langer thuis wonen, en dus groeit de vraag naar wijkverpleging. Verder zijn cliënten mondiger en moeten zorgmedewerkers ook rekening houden met de andere waarden, opvattingen en gebruiken die cliënten met een migratieachtergrond hebben. Tegelijkertijd is te zien dat het vertrouwen in de thuiszorg al jaren lager is in vergelijking met andere gezondheidszorgsectoren. Daarom heeft dit onderzoek tot doel inzicht te verkrijgen in hoe er binnen de ZZG zorggroep wordt gewerkt aan het ontwikkelen van vertrouwen bij cliënten van </w:t>
      </w:r>
      <w:r w:rsidR="000C1884">
        <w:rPr>
          <w:rFonts w:ascii="Times New Roman" w:eastAsia="Times New Roman" w:hAnsi="Times New Roman" w:cs="Times New Roman"/>
          <w:sz w:val="24"/>
          <w:szCs w:val="24"/>
        </w:rPr>
        <w:t>wijkverpleging</w:t>
      </w:r>
      <w:r>
        <w:rPr>
          <w:rFonts w:ascii="Times New Roman" w:eastAsia="Times New Roman" w:hAnsi="Times New Roman" w:cs="Times New Roman"/>
          <w:sz w:val="24"/>
          <w:szCs w:val="24"/>
        </w:rPr>
        <w:t xml:space="preserve">. De wijkverplegingsteams van ZZG werken zelfsturend, net als steeds meer teams binnen de wijkverpleging. Daarom is deze casus beter te generaliseren naar andere organisaties. Met de informatie wordt duidelijk welke manieren er zijn voor organisaties om het vertrouwen te winnen zodat andere organisaties hier van kunnen leren, en wordt het voor ZZG duidelijker welke obstakels er binnen de organisatie liggen voor het ontwikkelen van vertrouwen. Dit zal worden onderzocht aan de hand van de volgende hoofdvraag: </w:t>
      </w:r>
    </w:p>
    <w:p w14:paraId="004D2609" w14:textId="77777777" w:rsidR="000A7F36" w:rsidRDefault="000A7F36" w:rsidP="000A7F3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Hoe wordt binnen de ZZG gewerkt aan het ontwikkelen van vertrouwen op interpersoonlijk en organisatorisch niveau bij cliënten van wijkverpleging?</w:t>
      </w:r>
    </w:p>
    <w:p w14:paraId="2AB8D68D" w14:textId="77777777" w:rsidR="000A7F36" w:rsidRDefault="000A7F36" w:rsidP="000A7F36">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Om deze hoofdvraag te kunnen beantwoorden zijn de volgende deelvragen opgesteld:</w:t>
      </w:r>
    </w:p>
    <w:p w14:paraId="100BAA4E" w14:textId="621B3709" w:rsidR="000A7F36" w:rsidRDefault="000A7F36" w:rsidP="00F07BD7">
      <w:pPr>
        <w:numPr>
          <w:ilvl w:val="0"/>
          <w:numId w:val="40"/>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Wat doen </w:t>
      </w:r>
      <w:r w:rsidR="007D3B27">
        <w:rPr>
          <w:rFonts w:ascii="Times New Roman" w:eastAsia="Times New Roman" w:hAnsi="Times New Roman" w:cs="Times New Roman"/>
          <w:sz w:val="24"/>
          <w:szCs w:val="24"/>
        </w:rPr>
        <w:t>medewerkers van wijkverpleging</w:t>
      </w:r>
      <w:r>
        <w:rPr>
          <w:rFonts w:ascii="Times New Roman" w:eastAsia="Times New Roman" w:hAnsi="Times New Roman" w:cs="Times New Roman"/>
          <w:sz w:val="24"/>
          <w:szCs w:val="24"/>
        </w:rPr>
        <w:t xml:space="preserve"> van de ZZG om vertrouwen te ontwikkelen bij cliënten van wijkverpleging?</w:t>
      </w:r>
    </w:p>
    <w:p w14:paraId="424AF71A" w14:textId="4527C07A" w:rsidR="00AE6804" w:rsidRPr="00D84D57" w:rsidRDefault="000A7F36" w:rsidP="00F07BD7">
      <w:pPr>
        <w:numPr>
          <w:ilvl w:val="0"/>
          <w:numId w:val="40"/>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Hoe belemmeren of ondersteunen de organisatorische processen van ZZG de vertrouwensrelatie met de cliënt?</w:t>
      </w:r>
    </w:p>
    <w:p w14:paraId="66E5DB30" w14:textId="77777777" w:rsidR="00D84D57" w:rsidRDefault="00D84D57" w:rsidP="00C97E11">
      <w:pPr>
        <w:pStyle w:val="Kop2"/>
      </w:pPr>
    </w:p>
    <w:p w14:paraId="50F6872C" w14:textId="78260DA1" w:rsidR="00AE6804" w:rsidRDefault="00AE6804" w:rsidP="00C97E11">
      <w:pPr>
        <w:pStyle w:val="Kop2"/>
      </w:pPr>
      <w:bookmarkStart w:id="7" w:name="_Toc157161026"/>
      <w:r>
        <w:t>Relevantie</w:t>
      </w:r>
      <w:bookmarkEnd w:id="7"/>
    </w:p>
    <w:p w14:paraId="2B763EDA" w14:textId="77777777" w:rsidR="00D8135A" w:rsidRDefault="00D8135A" w:rsidP="00D84D5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maatschappelijke relevantie is dat er met dit onderzoek meer informatie komt over vertrouwen opbouwen in de wijkverpleging binnen de context dat er steeds meer druk op deze sector staat. Dit is van belang omdat vertrouwen belangrijk is voor het uitdragen van kwalitatieve zorg. In de gezondheidszorg heeft men namelijk te maken met een patiënt die ziek is, wat hen kwetsbaar stelt. Ook heeft degene die de zorg uitdraagt bepaalde kennis nodig om zijn werk te kunnen doen, waardoor er informatie asymmetrie is tussen degene die zorg ontvangt en wie dat uitdraagt. Tegelijkertijd is het voor de patiënt nooit helemaal duidelijk wat de competenties en intenties van de zorgverlener zijn (Calnan &amp; Rowe, 2006b). Voor patiënten </w:t>
      </w:r>
      <w:r>
        <w:rPr>
          <w:rFonts w:ascii="Times New Roman" w:eastAsia="Times New Roman" w:hAnsi="Times New Roman" w:cs="Times New Roman"/>
          <w:sz w:val="24"/>
          <w:szCs w:val="24"/>
        </w:rPr>
        <w:lastRenderedPageBreak/>
        <w:t>die geen vertrouwen hebben in de gezondheidszorg kan gelden dat zij geen gebruik maken van zorgverlening, of voor wie dat wel doen terwijl ze geen vertrouwen hebben, dat ze medisch relevante informatie niet durven te delen (Calnan &amp; Rowe, 2006b). Op institutioneel niveau heeft zorgmijding invloed op de economische en politieke levensvatbaarheid van ziekenhuizen, zorgverzekeraars en gezondheidsstelsels (Calnan &amp; Rowe, 2006b). Ook is vertrouwen van de burger een indicator voor steun voor het systeem (Straten, Friele &amp; Groenewegen, 2002).​</w:t>
      </w:r>
    </w:p>
    <w:p w14:paraId="67F789E6" w14:textId="3A6399AA" w:rsidR="00AE6804" w:rsidRDefault="00D8135A" w:rsidP="00DA0D1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Dit onderzoek is ook wetenschappelijk relevant omdat het een bijdrage levert aan de wetenschappelijke kennis over hoe vertrouwen kan worden opgebouwd bij de wijkverpleging binnen de context van nu, oftewel met de factoren die druk zetten op de uitvoering van wijkverpleging. Onderzoek naar vertrouwen binnen de context van thuiszorg richt zich vaker op een eenzijdige vertrouwensrelatie, zoals het algemeen vertrouwen van burgers in thuiszorg (Meijer &amp; De Jong, z.d.), of van cliënten in zorgmedewerkers, onderzocht in een wetenschappelijke publicatie (Hupcey &amp; Miller, 2006), of in opdracht van een zorgorganisatie zelf (Qualizorg, 2021). Andere onderzoeken hebben wel betrekking op de wederkerige vertrouwensrelatie tussen zorgverlener en zorgontvanger, maar laten buiten beschouwing wat de rol van de organisatie hierin is, zoals het onderzoek van Haex et al. (2020). De relevantie van dit onderzoek is dus dat er niet alleen oog is voor de interpersoonlijke vertrouwensrelatie tussen cliënt en medewerker zoals onderzoeken dat vaker hebben, maar ook wordt onderzocht wat de rol van de organisatie en het team hierin is.</w:t>
      </w:r>
    </w:p>
    <w:p w14:paraId="73569061" w14:textId="77777777" w:rsidR="00D84D57" w:rsidRDefault="00D84D57" w:rsidP="00D84D57">
      <w:pPr>
        <w:spacing w:line="360" w:lineRule="auto"/>
        <w:jc w:val="both"/>
        <w:rPr>
          <w:rFonts w:ascii="Times New Roman" w:eastAsia="Times New Roman" w:hAnsi="Times New Roman" w:cs="Times New Roman"/>
          <w:sz w:val="24"/>
          <w:szCs w:val="24"/>
        </w:rPr>
      </w:pPr>
    </w:p>
    <w:p w14:paraId="1E7236C4" w14:textId="77777777" w:rsidR="00AE6804" w:rsidRDefault="00AE6804" w:rsidP="00512009">
      <w:pPr>
        <w:pStyle w:val="Kop2"/>
      </w:pPr>
      <w:bookmarkStart w:id="8" w:name="_Toc157161027"/>
      <w:r>
        <w:t>Onderzoeksopzet</w:t>
      </w:r>
      <w:bookmarkEnd w:id="8"/>
    </w:p>
    <w:p w14:paraId="3D1E63F1" w14:textId="5CE6AF08" w:rsidR="00AE6804" w:rsidRDefault="00D84D57" w:rsidP="00DA0D1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Omdat dit onderzoek een verklaring zoekt op de vraag hoe binnen ZZG wordt gewerkt aan het ontwikkelen van vertrouwen op interpersoonlijk en organisatorisch niveau bij cliënten van wijkverpleging, en wordt onderzocht of de reeds bekende theorieën over vertrouwen in de gezondheidszorg toepasbaar zijn, is dit onderzoek dus verklarend van aard. Om diepgaande kennis te vergaren over de factoren die spelen bij vertrouwen op niveau van de medewerkers, het team en de organisatie, is gekozen om een case study uit te voeren van één wijkverplegingsteam van ZZG. Eerst is het theoretisch kader opgesteld waarin een synthese staat van de state-of-the-art literatuur over vertrouwen binnen de gezondheidszorg (o.a.: Calnan &amp; Rowe, 2006; Dorr Goold, 2001), thuiszorg (o.a.: Eide et al., 2022; Haex et al., 2020), ouderenzorg (o.a.: Gilbert, 2021), en andere sectoren binnen de gezondheidszorg (o.a.: Brown &amp; Calnan, 2016; Doblyté, 2022). Dit zijn vooral onderzoeken vanuit de sociologische, verpleegkundige en organisatorische hoek. De factoren die hieruit zijn gekomen zijn </w:t>
      </w:r>
      <w:r>
        <w:rPr>
          <w:rFonts w:ascii="Times New Roman" w:eastAsia="Times New Roman" w:hAnsi="Times New Roman" w:cs="Times New Roman"/>
          <w:sz w:val="24"/>
          <w:szCs w:val="24"/>
        </w:rPr>
        <w:lastRenderedPageBreak/>
        <w:t>geoperationaliseerd in het methodologisch kader, zodat er meetbare indicatoren konden worden opgesteld. Deze indicatoren zijn gebruikt om het observatieprotocol en interviewprotocol op te stellen. Drie medewerkers zijn ieder drie dagen geschaduwd, en hierna geïnterviewd. Het schaduwen heeft het mogelijk gemaakt het dagelijks handelen van de medewerkers zelf te kunnen zien (Quinlan, 2008). Schaduwen draagt in deze studie eraan bij dat er meer informatie wordt verkregen dan met alleen interviews. Ten eerste omdat vertrouwen een ambigu concept is (Hupcey et al. 2001) waardoor medewerkers informatie hierover wellicht niet goed onder woorden kunnen brengen in een interview. Ten tweede omdat in interviews mensen sneller geneigd zijn sociaal wenselijke antwoorden te geven (Heldens &amp; Reysoo, 2005) waardoor informatie wordt achtergelaten. Verder is de teamcoach geïnterviewd om informatie te verzamelen over organisatorische aspecten rondom vertrouwen. Deze data is gecodeerd in ATLAS.ti om uiteindelijk gestructureerd de resultaten te kunnen weergeven en een conclusie te kunnen trekken.</w:t>
      </w:r>
    </w:p>
    <w:p w14:paraId="50A26D12" w14:textId="77777777" w:rsidR="00DA0D14" w:rsidRDefault="00DA0D14" w:rsidP="00DA0D14">
      <w:pPr>
        <w:spacing w:after="0" w:line="360" w:lineRule="auto"/>
        <w:jc w:val="both"/>
        <w:rPr>
          <w:rFonts w:ascii="Times New Roman" w:eastAsia="Times New Roman" w:hAnsi="Times New Roman" w:cs="Times New Roman"/>
          <w:sz w:val="24"/>
          <w:szCs w:val="24"/>
        </w:rPr>
      </w:pPr>
    </w:p>
    <w:p w14:paraId="51ECEB2B" w14:textId="77777777" w:rsidR="00AE6804" w:rsidRDefault="00AE6804" w:rsidP="00C97E11">
      <w:pPr>
        <w:pStyle w:val="Kop2"/>
      </w:pPr>
      <w:bookmarkStart w:id="9" w:name="_Toc157161028"/>
      <w:r>
        <w:t>Leeswijzer</w:t>
      </w:r>
      <w:bookmarkEnd w:id="9"/>
    </w:p>
    <w:p w14:paraId="0B5ACD39" w14:textId="77777777" w:rsidR="00935CF6" w:rsidRDefault="00935CF6" w:rsidP="00935CF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het volgende hoofdstuk wordt het theoretisch kader geschetst, waarin vertrouwen wordt gedefinieerd en de belangrijkste hedendaagse literatuur over vertrouwen binnen de wijkverpleging wordt gegeven. Dan volgt het methodologisch kader, waarin de gebruikte onderzoeksmethoden uiteen worden gezet en de validiteit en betrouwbaarheid van dit onderzoek wordt toegelicht. Hierna worden de resultaten van dit onderzoek gegeven. Ten slotte wordt de conclusie gegeven die de hoofdvraag van dit onderzoek beantwoordt, waarna er wordt gereflecteerd op de gebruikte theorie en methoden en aanbevelen worden gedaan.</w:t>
      </w:r>
    </w:p>
    <w:p w14:paraId="2CBEC2FA" w14:textId="2D4AC052" w:rsidR="00B32038" w:rsidRDefault="00B32038" w:rsidP="00AE6804">
      <w:pPr>
        <w:spacing w:after="0"/>
      </w:pPr>
      <w:r>
        <w:br w:type="page"/>
      </w:r>
    </w:p>
    <w:p w14:paraId="27C0D8EA" w14:textId="452241D2" w:rsidR="00B32038" w:rsidRPr="001F4ECB" w:rsidRDefault="00B32038" w:rsidP="006A5230">
      <w:pPr>
        <w:pStyle w:val="Kop1"/>
        <w:rPr>
          <w:rFonts w:ascii="Times New Roman" w:hAnsi="Times New Roman" w:cs="Times New Roman"/>
          <w:b/>
          <w:bCs/>
        </w:rPr>
      </w:pPr>
      <w:bookmarkStart w:id="10" w:name="_Toc157161029"/>
      <w:r w:rsidRPr="001F4ECB">
        <w:rPr>
          <w:rFonts w:ascii="Times New Roman" w:hAnsi="Times New Roman" w:cs="Times New Roman"/>
          <w:b/>
          <w:bCs/>
        </w:rPr>
        <w:lastRenderedPageBreak/>
        <w:t>Theoretisch kader</w:t>
      </w:r>
      <w:bookmarkEnd w:id="10"/>
    </w:p>
    <w:p w14:paraId="7BBCE6E8" w14:textId="77777777" w:rsidR="001F4ECB" w:rsidRDefault="001F4ECB" w:rsidP="001F4ECB">
      <w:pPr>
        <w:spacing w:after="0" w:line="360" w:lineRule="auto"/>
        <w:jc w:val="both"/>
        <w:rPr>
          <w:rFonts w:ascii="Times New Roman" w:eastAsia="Times New Roman" w:hAnsi="Times New Roman" w:cs="Times New Roman"/>
          <w:sz w:val="24"/>
          <w:szCs w:val="24"/>
        </w:rPr>
      </w:pPr>
    </w:p>
    <w:p w14:paraId="5826FC83" w14:textId="2F996846" w:rsidR="001F4ECB" w:rsidRDefault="009F682D" w:rsidP="009F682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dit hoofdstuk wordt een synthese van de belangrijkste literatuur over wat vertrouwen is beschreven, en wat dit betekent binnen de gezondheidszorg. Eerst wordt een definitie voor vertrouwen binnen dit onderzoek geformuleerd aan de hand van literatuur, en wordt ingegaan op wat interpersoonlijk en organisatorisch vertrouwen betekenen. Ten slotte wordt gespecificeerd op vertrouwen binnen de thuiszorg. In dit theoretisch kader ligt minder nadruk op bestuurskundig onderzoek naar vertrouwen omdat deze onderzoeken zich vaak richten op publiek vertrouwen in het gehele gezondheidszorgsysteem en de welvaartsstaat. De nadruk ligt meer op sociologisch, verpleegkundig en organisatorisch onderzoek, omdat deze dichter bij de focus van dit onderzoek liggen: interpersoonlijk en organisatorisch vertrouwen van een zorgontvanger.</w:t>
      </w:r>
    </w:p>
    <w:p w14:paraId="206C061F" w14:textId="77777777" w:rsidR="009F682D" w:rsidRPr="009F682D" w:rsidRDefault="009F682D" w:rsidP="009F682D">
      <w:pPr>
        <w:spacing w:line="360" w:lineRule="auto"/>
        <w:jc w:val="both"/>
        <w:rPr>
          <w:rFonts w:ascii="Times New Roman" w:eastAsia="Times New Roman" w:hAnsi="Times New Roman" w:cs="Times New Roman"/>
          <w:sz w:val="24"/>
          <w:szCs w:val="24"/>
        </w:rPr>
      </w:pPr>
    </w:p>
    <w:p w14:paraId="6AB21969" w14:textId="77777777" w:rsidR="001F4ECB" w:rsidRDefault="001F4ECB" w:rsidP="001F4ECB">
      <w:pPr>
        <w:pStyle w:val="Kop2"/>
      </w:pPr>
      <w:bookmarkStart w:id="11" w:name="_Toc157161030"/>
      <w:r>
        <w:t>Definitie vertrouwen</w:t>
      </w:r>
      <w:bookmarkEnd w:id="11"/>
    </w:p>
    <w:p w14:paraId="4A8F4778" w14:textId="0B5D58E4" w:rsidR="00377A1F" w:rsidRDefault="00377A1F" w:rsidP="00377A1F">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In de literatuur over vertrouwen in de gezondheidszorg zijn al veel verschillende definities voor het concept opgesteld. Rousseau (1998) definieert vertrouwen als de intentie om kwetsbaarheid te accepteren op basis van positieve verwachtingen van de intenties van het gedrag van een ander. Een definitie die hier op lijkt, en herhaaldelijk wordt gebruikt binnen de literatuur over vertrouwen in de gezondheidszorg (Gilson, 2006; Gilbert, 2021), is die van Hall (2001). Hier wordt vertrouwen begrepen als </w:t>
      </w:r>
      <w:r>
        <w:rPr>
          <w:rFonts w:ascii="Times New Roman" w:eastAsia="Times New Roman" w:hAnsi="Times New Roman" w:cs="Times New Roman"/>
          <w:sz w:val="24"/>
          <w:szCs w:val="24"/>
          <w:highlight w:val="white"/>
        </w:rPr>
        <w:t>de optimistische acceptatie van een kwetsbare situatie waarin de vertrouwende persoon gelooft dat de vertrouwde persoon de belangen van de vertrouwende persoon zal behartigen. De definities bevatten beiden vier belangrijke kenmerken van vertrouwen: het is een relationeel begrip, er is sprake van kwetsbaarheid en risico, het is een vrijwillige reactie op verwachtingen van het gedrag van de persoon die vertrouwd wordt, en het ontstaat uit de verwachting dat de persoon die vertrouwd wordt zorg voor de belangen van de ander heeft (Gilson, 2006). In dit onderzoek zal de definitie van Hall (2001) gebruikt worden omdat Rousseau et al. (1998) een intentie om kwetsbaarheid te accepteren beschrijven. Gilson (2006) benadrukt echter dat acceptatie niet rechtstreeks wordt gezien als iets waar men extrinsiek bewust van is als de ander wordt vertrouwd, maar als iets subcognitiefs, impliciet in relaties en acties.</w:t>
      </w:r>
    </w:p>
    <w:p w14:paraId="75B59903" w14:textId="037E543F" w:rsidR="00377A1F" w:rsidRDefault="00377A1F" w:rsidP="00377A1F">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Naast vertrouwen tussen individuen, kan vertrouwen ook worden begrepen binnen complexe sociale systemen waarbij instituties het vertrouwen beïnvloeden. </w:t>
      </w:r>
      <w:r w:rsidRPr="00377A1F">
        <w:rPr>
          <w:rFonts w:ascii="Times New Roman" w:eastAsia="Times New Roman" w:hAnsi="Times New Roman" w:cs="Times New Roman"/>
          <w:sz w:val="24"/>
          <w:szCs w:val="24"/>
          <w:lang w:val="en-GB"/>
        </w:rPr>
        <w:t>Gilbert (2021, p. 2363) definieert instituties als: “</w:t>
      </w:r>
      <w:r w:rsidRPr="00377A1F">
        <w:rPr>
          <w:rFonts w:ascii="Times New Roman" w:eastAsia="Times New Roman" w:hAnsi="Times New Roman" w:cs="Times New Roman"/>
          <w:i/>
          <w:sz w:val="24"/>
          <w:szCs w:val="24"/>
          <w:lang w:val="en-GB"/>
        </w:rPr>
        <w:t xml:space="preserve">patterns of social arrangements and relations which allow the </w:t>
      </w:r>
      <w:r w:rsidRPr="00377A1F">
        <w:rPr>
          <w:rFonts w:ascii="Times New Roman" w:eastAsia="Times New Roman" w:hAnsi="Times New Roman" w:cs="Times New Roman"/>
          <w:i/>
          <w:sz w:val="24"/>
          <w:szCs w:val="24"/>
          <w:lang w:val="en-GB"/>
        </w:rPr>
        <w:lastRenderedPageBreak/>
        <w:t>behaviour of actors to be structured according to equivalent, institutionally defined, roles</w:t>
      </w:r>
      <w:r w:rsidRPr="00377A1F">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highlight w:val="white"/>
        </w:rPr>
        <w:t xml:space="preserve">Gewoonten, normen en regels leggen de basis voor de omgang tussen individuen. Dit beïnvloedt het vertrouwen van individuen in systemen als organisaties. Zodoende kan vertrouwen worden gezien als iets wat op meerdere niveaus kan bestaan en dat deze niveaus met elkaar zijn verweven (Gilson, 2006). Dit wordt gevisualiseerd in Figuur 2. De hoeveelheid tijd die zorgmedewerkers bijvoorbeeld krijgen voor een cliënt is een voorbeeld van hoe op institutioneel niveau het vertrouwen van een cliënt in medewerkers kan worden beïnvloed. Op organisatorisch niveau, kan bijvoorbeeld de reputatie van de zorgorganisatie invloed hebben op het vertrouwen van cliënten in de medewerkers zelf. Deze verwevenheid, die de reproductie van vertrouwen beïnvloedt, wordt door sommige auteurs ook ‘chains of (dis)trust’ genoemd, waarin alle actoren wederzijdse lussen van vertrouwen of wantrouwen vormen, die geworteld zijn in persoonlijke ervaringen en het sociaal-culturele milieu (Doblyté, 2022). Binnen de context van de gezondheidszorg zijn er dus verschillende actoren (individuen, organisaties, instituties) die van invloed zijn op vertrouwen en tegelijkertijd met elkaar verbonden zijn. </w:t>
      </w:r>
      <w:r w:rsidR="006F3D71">
        <w:rPr>
          <w:rFonts w:ascii="Times New Roman" w:eastAsia="Times New Roman" w:hAnsi="Times New Roman" w:cs="Times New Roman"/>
          <w:sz w:val="24"/>
          <w:szCs w:val="24"/>
        </w:rPr>
        <w:t xml:space="preserve">De focus van dit onderzoek is op individuen en de organisatie. </w:t>
      </w:r>
      <w:r>
        <w:rPr>
          <w:rFonts w:ascii="Times New Roman" w:eastAsia="Times New Roman" w:hAnsi="Times New Roman" w:cs="Times New Roman"/>
          <w:sz w:val="24"/>
          <w:szCs w:val="24"/>
        </w:rPr>
        <w:t xml:space="preserve">Het onderscheid tussen interpersoonlijk, organisatorisch en institutioneel vertrouwen wordt vaker in de literatuur over vertrouwen in zorg gemaakt en wordt ook wel vertrouwen op micro-, meso- en macroniveau genoemd (Gilbert, 2021; Calnan &amp; Rowe, 2006a; Brown &amp; Calnan, 2016). </w:t>
      </w:r>
    </w:p>
    <w:p w14:paraId="52BC00CC" w14:textId="77777777" w:rsidR="00377A1F" w:rsidRDefault="00377A1F" w:rsidP="00377A1F">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Binnen dit onderzoek wordt vertrouwen dus gezien als </w:t>
      </w:r>
      <w:r>
        <w:rPr>
          <w:rFonts w:ascii="Times New Roman" w:eastAsia="Times New Roman" w:hAnsi="Times New Roman" w:cs="Times New Roman"/>
          <w:sz w:val="24"/>
          <w:szCs w:val="24"/>
          <w:highlight w:val="white"/>
        </w:rPr>
        <w:t>de optimistische acceptatie van een kwetsbare situatie waarin de vertrouwende persoon gelooft dat de vertrouwde persoon de belangen van de vertrouwende persoon zal behartigen (Hall, 2001). Dit vertrouwen kan bestaan op verschillende niveaus: interpersoonlijk, organisatorisch en institutioneel. Deze niveaus zijn verweven met elkaar (Gilson, 2006).</w:t>
      </w:r>
    </w:p>
    <w:p w14:paraId="117783EE" w14:textId="77777777" w:rsidR="00377A1F" w:rsidRDefault="00377A1F" w:rsidP="00377A1F">
      <w:pPr>
        <w:spacing w:line="360" w:lineRule="auto"/>
        <w:jc w:val="both"/>
        <w:rPr>
          <w:rFonts w:ascii="Times New Roman" w:eastAsia="Times New Roman" w:hAnsi="Times New Roman" w:cs="Times New Roman"/>
          <w:sz w:val="24"/>
          <w:szCs w:val="24"/>
          <w:highlight w:val="white"/>
        </w:rPr>
      </w:pPr>
    </w:p>
    <w:p w14:paraId="3B7B97B5" w14:textId="77777777" w:rsidR="004D3D4A" w:rsidRDefault="004D3D4A">
      <w:pPr>
        <w:rPr>
          <w:rFonts w:ascii="Times New Roman" w:eastAsia="Times New Roman" w:hAnsi="Times New Roman" w:cs="Times New Roman"/>
          <w:b/>
          <w:highlight w:val="white"/>
        </w:rPr>
      </w:pPr>
      <w:r>
        <w:rPr>
          <w:rFonts w:ascii="Times New Roman" w:eastAsia="Times New Roman" w:hAnsi="Times New Roman" w:cs="Times New Roman"/>
          <w:b/>
          <w:highlight w:val="white"/>
        </w:rPr>
        <w:br w:type="page"/>
      </w:r>
    </w:p>
    <w:p w14:paraId="310CF191" w14:textId="066A6A45" w:rsidR="00377A1F" w:rsidRDefault="00377A1F" w:rsidP="00377A1F">
      <w:pPr>
        <w:spacing w:after="0" w:line="360" w:lineRule="auto"/>
        <w:jc w:val="both"/>
        <w:rPr>
          <w:rFonts w:ascii="Times New Roman" w:eastAsia="Times New Roman" w:hAnsi="Times New Roman" w:cs="Times New Roman"/>
          <w:b/>
          <w:highlight w:val="white"/>
        </w:rPr>
      </w:pPr>
      <w:r>
        <w:rPr>
          <w:rFonts w:ascii="Times New Roman" w:eastAsia="Times New Roman" w:hAnsi="Times New Roman" w:cs="Times New Roman"/>
          <w:b/>
          <w:highlight w:val="white"/>
        </w:rPr>
        <w:lastRenderedPageBreak/>
        <w:t>Figuur 2</w:t>
      </w:r>
    </w:p>
    <w:p w14:paraId="589C12AE" w14:textId="77777777" w:rsidR="00377A1F" w:rsidRDefault="00377A1F" w:rsidP="00377A1F">
      <w:pPr>
        <w:spacing w:line="360" w:lineRule="auto"/>
        <w:jc w:val="both"/>
        <w:rPr>
          <w:rFonts w:ascii="Times New Roman" w:eastAsia="Times New Roman" w:hAnsi="Times New Roman" w:cs="Times New Roman"/>
          <w:i/>
          <w:highlight w:val="white"/>
        </w:rPr>
      </w:pPr>
      <w:r>
        <w:rPr>
          <w:rFonts w:ascii="Times New Roman" w:eastAsia="Times New Roman" w:hAnsi="Times New Roman" w:cs="Times New Roman"/>
          <w:i/>
          <w:highlight w:val="white"/>
        </w:rPr>
        <w:t>Vertrouwensrelaties in de Gezondheidszorg</w:t>
      </w:r>
    </w:p>
    <w:p w14:paraId="7685703A" w14:textId="2E8BA479" w:rsidR="00377A1F" w:rsidRDefault="00377A1F" w:rsidP="00377A1F">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rPr>
        <w:drawing>
          <wp:inline distT="0" distB="0" distL="0" distR="0" wp14:anchorId="524F62D4" wp14:editId="748D4E41">
            <wp:extent cx="3587277" cy="2255520"/>
            <wp:effectExtent l="0" t="0" r="0" b="0"/>
            <wp:docPr id="794138480" name="Afbeelding 2" descr="Afbeelding met tekst, schermopname, software, Computerpictogra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138480" name="Afbeelding 2" descr="Afbeelding met tekst, schermopname, software, Computerpictogram&#10;&#10;Automatisch gegenereerde beschrijving"/>
                    <pic:cNvPicPr>
                      <a:picLocks noChangeAspect="1" noChangeArrowheads="1"/>
                    </pic:cNvPicPr>
                  </pic:nvPicPr>
                  <pic:blipFill>
                    <a:blip r:embed="rId12">
                      <a:extLst>
                        <a:ext uri="{28A0092B-C50C-407E-A947-70E740481C1C}">
                          <a14:useLocalDpi xmlns:a14="http://schemas.microsoft.com/office/drawing/2010/main" val="0"/>
                        </a:ext>
                      </a:extLst>
                    </a:blip>
                    <a:srcRect l="39534" t="43147" r="34883" b="26547"/>
                    <a:stretch>
                      <a:fillRect/>
                    </a:stretch>
                  </pic:blipFill>
                  <pic:spPr bwMode="auto">
                    <a:xfrm>
                      <a:off x="0" y="0"/>
                      <a:ext cx="3620626" cy="2276488"/>
                    </a:xfrm>
                    <a:prstGeom prst="rect">
                      <a:avLst/>
                    </a:prstGeom>
                    <a:noFill/>
                    <a:ln>
                      <a:noFill/>
                    </a:ln>
                  </pic:spPr>
                </pic:pic>
              </a:graphicData>
            </a:graphic>
          </wp:inline>
        </w:drawing>
      </w:r>
    </w:p>
    <w:p w14:paraId="782F6B29" w14:textId="77777777" w:rsidR="00377A1F" w:rsidRPr="00377A1F" w:rsidRDefault="00377A1F" w:rsidP="00377A1F">
      <w:pPr>
        <w:spacing w:after="0" w:line="360" w:lineRule="auto"/>
        <w:jc w:val="both"/>
        <w:rPr>
          <w:rFonts w:ascii="Times New Roman" w:eastAsia="Times New Roman" w:hAnsi="Times New Roman" w:cs="Times New Roman"/>
          <w:b/>
          <w:sz w:val="24"/>
          <w:szCs w:val="24"/>
          <w:lang w:val="en-GB"/>
        </w:rPr>
      </w:pPr>
      <w:r w:rsidRPr="00377A1F">
        <w:rPr>
          <w:rFonts w:ascii="Times New Roman" w:eastAsia="Times New Roman" w:hAnsi="Times New Roman" w:cs="Times New Roman"/>
          <w:i/>
          <w:lang w:val="en-GB"/>
        </w:rPr>
        <w:t>Noot.</w:t>
      </w:r>
      <w:r w:rsidRPr="00377A1F">
        <w:rPr>
          <w:rFonts w:ascii="Times New Roman" w:eastAsia="Times New Roman" w:hAnsi="Times New Roman" w:cs="Times New Roman"/>
          <w:lang w:val="en-GB"/>
        </w:rPr>
        <w:t xml:space="preserve"> Verkregen uit Researching trust relations in health care, door Calnan en Rowe (2006a)</w:t>
      </w:r>
    </w:p>
    <w:p w14:paraId="4E2EFB1B" w14:textId="77777777" w:rsidR="00377A1F" w:rsidRPr="00377A1F" w:rsidRDefault="00377A1F" w:rsidP="00377A1F">
      <w:pPr>
        <w:spacing w:line="360" w:lineRule="auto"/>
        <w:jc w:val="both"/>
        <w:rPr>
          <w:rFonts w:ascii="Times New Roman" w:eastAsia="Times New Roman" w:hAnsi="Times New Roman" w:cs="Times New Roman"/>
          <w:sz w:val="24"/>
          <w:szCs w:val="24"/>
          <w:lang w:val="en-GB"/>
        </w:rPr>
      </w:pPr>
    </w:p>
    <w:p w14:paraId="7B641458" w14:textId="77777777" w:rsidR="00377A1F" w:rsidRDefault="00377A1F" w:rsidP="00377A1F">
      <w:pPr>
        <w:spacing w:after="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Interpersoonlijk vertrouwen</w:t>
      </w:r>
    </w:p>
    <w:p w14:paraId="496D767E" w14:textId="77777777" w:rsidR="00377A1F" w:rsidRDefault="00377A1F" w:rsidP="00377A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Interpersoonlijk vertrouwen gaat over de vertrouwensrelaties tussen individuen, oftewel vertrouwen op microniveau. Door iemands persoonlijkheid en reputatie te leren kennen, krijgt men bepaalde verwachtingen over elkaars gedrag. In de ouderenzorg zijn er verschillende interpersoonlijke vertrouwensrelaties te onderscheiden: tussen medewerkers, cliënten, families en het management (Gilbert, 2021). </w:t>
      </w:r>
    </w:p>
    <w:p w14:paraId="0767A9CD" w14:textId="77777777" w:rsidR="00377A1F" w:rsidRDefault="00377A1F" w:rsidP="00377A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de literatuur over vertrouwen in de gezondheidszorg wordt vaak aangehaald dat vertrouwen kan worden opgebouwd doordat medewerkers hun competentie laten zien (Abma et al., 2012; Gilbert, 2021; Kremer, 2022; Carlsson &amp; Glimmerveen, 2022). Als de medewerker door interacties de zorgontvanger doet geloven dat de medewerker de kennis en kunde heeft om aan de zorgbehoeften te voldoen, laat de medewerker zijn of haar betrouwbaarheid zien (Carlsson &amp; Glimmerveen, 2022). </w:t>
      </w:r>
    </w:p>
    <w:p w14:paraId="2EE9D1C6" w14:textId="11D19518" w:rsidR="00377A1F" w:rsidRDefault="00377A1F" w:rsidP="00377A1F">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highlight w:val="white"/>
        </w:rPr>
        <w:t xml:space="preserve">In het Nederlandse onderzoek van Kremer (2022) naar vertrouwen bij langdurige zorg wordt gespecificeerd welke interpersoonlijke gedragingen nog meer kunnen bijdragen aan vertrouwen. Naast </w:t>
      </w:r>
      <w:r w:rsidR="00FD39FF">
        <w:rPr>
          <w:rFonts w:ascii="Times New Roman" w:eastAsia="Times New Roman" w:hAnsi="Times New Roman" w:cs="Times New Roman"/>
          <w:sz w:val="24"/>
          <w:szCs w:val="24"/>
          <w:highlight w:val="white"/>
        </w:rPr>
        <w:t>vakbekwaamheid</w:t>
      </w:r>
      <w:r>
        <w:rPr>
          <w:rFonts w:ascii="Times New Roman" w:eastAsia="Times New Roman" w:hAnsi="Times New Roman" w:cs="Times New Roman"/>
          <w:sz w:val="24"/>
          <w:szCs w:val="24"/>
          <w:highlight w:val="white"/>
        </w:rPr>
        <w:t>, bleek dat zorgprofessionals hun betrouwbaarheid kunnen aantonen als zij bij de zorg die ze verlenen ook laten zien dat ze goede bedoelingen hebben.</w:t>
      </w:r>
    </w:p>
    <w:p w14:paraId="5B216A86" w14:textId="77777777" w:rsidR="00377A1F" w:rsidRDefault="00377A1F" w:rsidP="00377A1F">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Het derde aspect waarmee zorgprofessionals hun betrouwbaarheid kunnen aantonen volgens Kremer (2022) is als ze ontvankelijk zijn voor de leefwereld van degene die zorg ontvangt. Dit komt overeen met de bevindingen van Schout, de Jong en Zeelen (2010). Zij hebben vijf jaar lang een geestelijke gezondheidsinstelling in Nederland onderzocht die </w:t>
      </w:r>
      <w:r>
        <w:rPr>
          <w:rFonts w:ascii="Times New Roman" w:eastAsia="Times New Roman" w:hAnsi="Times New Roman" w:cs="Times New Roman"/>
          <w:sz w:val="24"/>
          <w:szCs w:val="24"/>
          <w:highlight w:val="white"/>
        </w:rPr>
        <w:lastRenderedPageBreak/>
        <w:t xml:space="preserve">uitstekend functioneerde. Hoe zorgverleners vertrouwen wisten te winnen bij cliënten die eerder vaak zorginstellingen vermeden en moeilijke relaties hadden met zorgverleners, kwam neer op empathie. Het bleek dat een hele reeks persoonlijke kenmerken belangrijk zijn bij het opbouwen van vertrouwen, zoals medeleven, loyaliteit en betrokkenheid. De basis voor de zorgverleners is proberen verbinding te maken met de leefwereld van de cliënt, stellen zij. </w:t>
      </w:r>
    </w:p>
    <w:p w14:paraId="2C008F77" w14:textId="77777777" w:rsidR="00377A1F" w:rsidRDefault="00377A1F" w:rsidP="00377A1F">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Ontvankelijkheid voor de leefwereld van de cliënt, kan ook responsiviteit worden genoemd, zoals door Tronto (1993) beschreven. In haar boek over zorgethiek beschrijft zij dat bij responsiviteit er wordt gepoogd de behoeften van een ander te begrijpen, niet door zichzelf in iemands positie te verplaatsen, maar uitgaan van de positie van de ander zoals de ander deze uitdrukt. Men is dus betrokken bij het standpunt van de ander, maar gaat er niet vanuit dat de ander is zoals zichzelf. De zorgverlener kan dus niet op basis van competentie ervan uitgaan te weten waar de zorgontvanger behoefte aan heeft, maar moet luisteren naar wat de cliënt zelf aangeeft.</w:t>
      </w:r>
    </w:p>
    <w:p w14:paraId="2C8C9A94" w14:textId="2500022A" w:rsidR="00377A1F" w:rsidRDefault="00377A1F" w:rsidP="00377A1F">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Verder beschrijft Gilbert (2021) het belang van familiariteit tussen zorgverlener en </w:t>
      </w:r>
      <w:r w:rsidR="00CF234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ontvanger. Door meerdere interacties met elkaar te hebben, raakt de zorgontvanger vertrouwd met de zorgverlener. Het interpersoonlijk vertrouwen wordt ook ondersteund als de zorgverlener vertrouwd raakt met de zorgontvanger. Als de zorgontvanger zich betrokken opstelt, raakt hij vertrouwd met de cliënt. Medewerkers kunnen hun betrokkenheid tonen door te laten zien dat zij op de hoogte zijn van wat voor een voorkeuren cliënten hebben, wat er in hun leven speelt en interesse in hun welzijn te tonen. De interacties hoeven echter niet altijd verbaal te zijn, maar kunnen ook lichamelijk contact, of andere non-verbale communicatie zijn (Gilbert, 2021). </w:t>
      </w:r>
    </w:p>
    <w:p w14:paraId="2912EB25" w14:textId="77777777" w:rsidR="00377A1F" w:rsidRDefault="00377A1F" w:rsidP="00377A1F">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De mate van betrokkenheid die medewerkers tonen kan worden gezien als responsiviteit van medewerkers. In de literatuur wordt beschreven dat het gevoel hebben dat de zorgverlener het beste voor heeft, bijdraagt aan het versterken van vertrouwen. Tegelijkertijd is de zorgprofessional iemand die een taak komt verrichten. Dit zorgt ervoor dat professionals een balans moeten vinden in de nabijheid van hun relatie met cliënten. Aan de ene kant is er literatuur die benadrukt dat grenzen moeten worden bewaard, zoals van Griffith (2013) die aangeeft dat professionele grenzen essentieel zijn voor een effectieve relatie tussen een verpleegkundige en patiënt, waarbij de nadruk alleen op zorg en behandeling moet liggen. Ook waarschuwen Holder en Schenthal (2007) dat verpleegkundigen wellicht niet altijd herkennen wanneer grenzen worden overschreden, wat kan leiden tot grotere grensoverschrijdingen. Aan de andere kant wordt er gewezen op hoe flexibel omgaan met grenzen van belang kan zijn (Carlsson &amp; Pijpers, 2020; Carlsson &amp; Glimmerveen, 2022). Professionals hebben ruimte nodig </w:t>
      </w:r>
      <w:r>
        <w:rPr>
          <w:rFonts w:ascii="Times New Roman" w:eastAsia="Times New Roman" w:hAnsi="Times New Roman" w:cs="Times New Roman"/>
          <w:sz w:val="24"/>
          <w:szCs w:val="24"/>
          <w:highlight w:val="white"/>
        </w:rPr>
        <w:lastRenderedPageBreak/>
        <w:t>om een balans te vinden tussen nabijheid en informaliteit waarmee vertrouwen wordt ontwikkeld, en professionele afstand en het werk weer in lijn leggen met de professionele en organisatorische structuren die daar aan vast zitten (Carlsson &amp; Glimmerveen, 2022).</w:t>
      </w:r>
    </w:p>
    <w:p w14:paraId="55D3B9F0" w14:textId="77777777" w:rsidR="00377A1F" w:rsidRDefault="00377A1F" w:rsidP="00377A1F">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familiariteit tussen medewerkers en cliënten kan negatief worden beïnvloed door het personeelsverloop. Als medewerkers hun baan verlaten is de vertrouwensrelatie dus verstoord, maar een grote doorloop betekent ook dat er minder medewerkers zijn met veel ervaring in het opbouwen van interpersoonlijk vertrouwen. Verder zitten in het opbouwen van vertrouwen symbolische uitvoeringen die per taal en cultuur weer anders kunnen zijn. Bij een gebrek aan gedeelde bekendheid met deze symbolen kan het moeilijker zijn om vertrouwen op te bouwen, bijvoorbeeld bij cliënten met een andere etnische achtergrond (Gilbert, 2021). </w:t>
      </w:r>
    </w:p>
    <w:p w14:paraId="369121AD" w14:textId="77777777" w:rsidR="00377A1F" w:rsidRDefault="00377A1F" w:rsidP="00377A1F">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Een Nederlands onderzoek dat ook het belang van een laag personeelsverloop benadrukt is dat van Abma et al. (2012). Abma et al. (2012) hebben onderzoek gedaan naar vertrouwen na het inzetten van een project waarbij meer initiatief van de medewerkers in zorginstellingen wordt benadrukt. Voor deze ouderen die dus intramurale zorg ontvangen geldt dat vertrouwen voor hen vooral betekent dat zij zich veilig voelen, wat ontstaat als zij vertrouwd raken met de zorgverleners. Dit betekent dat zij graag steeds dezelfde zorgverleners zien. Een vast team kan echter lastig zijn door personeelswisselingen en door flexwerkers die moeten worden ingezet. Als bewoners wel vertrouwd raken met het team, hebben zij een meer open communicatie en meer ervaring met het team, en dat geeft de bewoners meer vertrouwen in hun competentie (Abma et al., 2012). </w:t>
      </w:r>
    </w:p>
    <w:p w14:paraId="78C5BC7E" w14:textId="77777777" w:rsidR="00377A1F" w:rsidRDefault="00377A1F" w:rsidP="00377A1F">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Responsiviteit kan ook worden gezien in de mate van authenticiteit die medewerkers tonen. In sommige literatuur wordt met het concept authenticiteit gefocust op een authentieke band tussen behandelaar en patiënt, waarbij de verbondenheid tussen deze twee centraal staat, bepaald door bijvoorbeeld kennis van de persoon (Pratt, Moroney &amp; Middleton, 2020; van den Heever, Poggenpoel &amp; Myburgh, 2015). Binnen dit onderzoek wordt de definitie van authenticiteit als een waarde van verpleegkundigen die verantwoordelijkheid nemen voor hun gedrag en consistent zijn met zichzelf en anderen aangehouden (McAllister, Happell &amp; Bradshaw, 2013; Allande-Cusó, Fernández-García &amp; Porcel-Gálvez, 2021). Het verbinden met de ander is een belangrijk onderdeel van de verpleegkundige rol. De deelnemers van een onderzoek zagen in dat dit mogelijk wordt gemaakt door mechanische of intellectuele vaardigheden, maar door authentiek contact (McAllister, Happell &amp; Bradshaw, 2013). Ook hier moeten zorgmedewerkers dus een juiste balans in vinden.</w:t>
      </w:r>
    </w:p>
    <w:p w14:paraId="54DD1506" w14:textId="77777777" w:rsidR="00377A1F" w:rsidRDefault="00377A1F" w:rsidP="00377A1F">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Een ander aspect van responsiviteit is de mate waarin medewerkers vasthouden aan geïnstitutionaliseerde procedures. Het rigide vasthouden aan geïnstitutionaliseerde procedures </w:t>
      </w:r>
      <w:r>
        <w:rPr>
          <w:rFonts w:ascii="Times New Roman" w:eastAsia="Times New Roman" w:hAnsi="Times New Roman" w:cs="Times New Roman"/>
          <w:sz w:val="24"/>
          <w:szCs w:val="24"/>
          <w:highlight w:val="white"/>
        </w:rPr>
        <w:lastRenderedPageBreak/>
        <w:t xml:space="preserve">kan er namelijk voor zorgen dat vertrouwen vermindert, omdat de zorg hiermee afstandelijk en niet betrokken lijkt (Gilbert, 2021). </w:t>
      </w:r>
    </w:p>
    <w:p w14:paraId="407C6CB5" w14:textId="77777777" w:rsidR="00377A1F" w:rsidRDefault="00377A1F" w:rsidP="00377A1F">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Bij interpersoonlijk vertrouwen is dus familiariteit tussen cliënten en medewerkers belangrijk. Hier is het personeelsverloop van invloed op. Dit laat zien dat interpersoonlijk vertrouwen verbonden is met factoren op organisatorisch niveau. Een organisatie kan namelijk maatregelen nemen om personeel te behouden, of een negatieve invloed hebben op het personeelsverloop door de sfeer die er is. Ook factoren op institutioneel niveau hebben invloed op interpersoonlijk vertrouwen. Het rigide vasthouden aan geïnstitutionaliseerde procedures kan er namelijk voor zorgen dat vertrouwen vermindert. </w:t>
      </w:r>
    </w:p>
    <w:p w14:paraId="00633A51" w14:textId="0378E9DB" w:rsidR="00377A1F" w:rsidRDefault="00377A1F" w:rsidP="00377A1F">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Samengevat, zijn </w:t>
      </w:r>
      <w:r w:rsidR="00501E38">
        <w:rPr>
          <w:rFonts w:ascii="Times New Roman" w:eastAsia="Times New Roman" w:hAnsi="Times New Roman" w:cs="Times New Roman"/>
          <w:sz w:val="24"/>
          <w:szCs w:val="24"/>
          <w:highlight w:val="white"/>
        </w:rPr>
        <w:t>vakbekwaamheid</w:t>
      </w:r>
      <w:r>
        <w:rPr>
          <w:rFonts w:ascii="Times New Roman" w:eastAsia="Times New Roman" w:hAnsi="Times New Roman" w:cs="Times New Roman"/>
          <w:sz w:val="24"/>
          <w:szCs w:val="24"/>
          <w:highlight w:val="white"/>
        </w:rPr>
        <w:t xml:space="preserve">, goede bedoelingen tonen, responsiviteit en familiariteit van belang bij het interpersoonlijk vertrouwen. Ook kunnen institutionele procedures het interpersoonlijk vertrouwen beïnvloeden. </w:t>
      </w:r>
    </w:p>
    <w:p w14:paraId="79C0F1BD" w14:textId="77777777" w:rsidR="00377A1F" w:rsidRDefault="00377A1F" w:rsidP="00377A1F">
      <w:pPr>
        <w:spacing w:after="0" w:line="360" w:lineRule="auto"/>
        <w:jc w:val="both"/>
        <w:rPr>
          <w:rFonts w:ascii="Times New Roman" w:eastAsia="Times New Roman" w:hAnsi="Times New Roman" w:cs="Times New Roman"/>
          <w:sz w:val="24"/>
          <w:szCs w:val="24"/>
        </w:rPr>
      </w:pPr>
    </w:p>
    <w:p w14:paraId="7A06E854" w14:textId="77777777" w:rsidR="00377A1F" w:rsidRDefault="00377A1F" w:rsidP="00377A1F">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rPr>
        <w:t>Organisatorisch vertrouwen</w:t>
      </w:r>
    </w:p>
    <w:p w14:paraId="760BD2BA" w14:textId="23CF6BB2" w:rsidR="00377A1F" w:rsidRDefault="00377A1F" w:rsidP="00377A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Kennis is een belangrijke basis voor vertrouwen in organisaties. Door kennis te hebben van gedrag dat is vertoond, ontstaat een verwachting van gedrag dat nog zal worden getoond. Kennis van positief gedrag versterkt vertrouwen en slechte ervaringen verminderen vertrouwen. Of iemand over een langere tijd ervaring heeft gehad met de organisatie is ook belangrijk, omdat het vertrouwen wordt versterkt bij een groter aantal positieve ervaringen (Dorr Goold, 2001). </w:t>
      </w:r>
    </w:p>
    <w:p w14:paraId="3EA01F48" w14:textId="77777777" w:rsidR="00377A1F" w:rsidRDefault="00377A1F" w:rsidP="00377A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Het is verder belangrijk dat organisaties open en eerlijk zijn. Als men erachter komt dat er een vorm van bedrog heeft plaatsgevonden, zullen zij door dit incident sneller denken dat er nog meer schadelijke incidenten zijn geweest die tot dan toe nooit naar buiten zijn gekomen. Binnen de context van ouderenzorg is er namelijk sprake van risico's en zorgverleners met een machtspositie, terwijl het moeilijk is om veel te controleren. Als er middelen zijn ingezet om bedrog of schadelijke incidenten te voorkomen, en deze bekend zijn bij de zorgontvangers, zullen zij meer vertrouwen hebben </w:t>
      </w:r>
      <w:r>
        <w:rPr>
          <w:rFonts w:ascii="Times New Roman" w:eastAsia="Times New Roman" w:hAnsi="Times New Roman" w:cs="Times New Roman"/>
          <w:sz w:val="24"/>
          <w:szCs w:val="24"/>
          <w:highlight w:val="white"/>
        </w:rPr>
        <w:t>(Dorr Goold, 2001)</w:t>
      </w:r>
      <w:r>
        <w:rPr>
          <w:rFonts w:ascii="Times New Roman" w:eastAsia="Times New Roman" w:hAnsi="Times New Roman" w:cs="Times New Roman"/>
          <w:sz w:val="24"/>
          <w:szCs w:val="24"/>
        </w:rPr>
        <w:t>.</w:t>
      </w:r>
    </w:p>
    <w:p w14:paraId="1FDCF4C9" w14:textId="77777777" w:rsidR="00377A1F" w:rsidRDefault="00377A1F" w:rsidP="00377A1F">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b/>
        <w:t xml:space="preserve">Wat ook van belang is bij vertrouwen, is het gevoel dat de organisatie dezelfde waarden deelt. Men kan oordelen dat een organisatie dezelfde waarden heeft als zij zichzelf kunnen identificeren met de organisatie: ‘difference or sameness’, bijvoorbeeld dat vrouwen wellicht een organisatie met vooral mannen minder snel vertrouwen </w:t>
      </w:r>
      <w:r>
        <w:rPr>
          <w:rFonts w:ascii="Times New Roman" w:eastAsia="Times New Roman" w:hAnsi="Times New Roman" w:cs="Times New Roman"/>
          <w:sz w:val="24"/>
          <w:szCs w:val="24"/>
          <w:highlight w:val="white"/>
        </w:rPr>
        <w:t>(Dorr Goold, 2001)</w:t>
      </w:r>
      <w:r>
        <w:rPr>
          <w:rFonts w:ascii="Times New Roman" w:eastAsia="Times New Roman" w:hAnsi="Times New Roman" w:cs="Times New Roman"/>
          <w:sz w:val="24"/>
          <w:szCs w:val="24"/>
        </w:rPr>
        <w:t xml:space="preserve">. Een waarde die door steeds meer organisaties in de thuiszorg wordt onderstreept is eigen regie. Ook deze waarde nastreven kan bijdragen aan vertrouwen. </w:t>
      </w:r>
      <w:r>
        <w:rPr>
          <w:rFonts w:ascii="Times New Roman" w:eastAsia="Times New Roman" w:hAnsi="Times New Roman" w:cs="Times New Roman"/>
          <w:sz w:val="24"/>
          <w:szCs w:val="24"/>
          <w:highlight w:val="white"/>
        </w:rPr>
        <w:t xml:space="preserve">Uit onderzoek van Bowsher en Gerlach (1990) blijkt dat gepercipieerde persoonlijke controle een voorspeller is van psychisch welbevinden bij verpleeghuisbewoners. Volgens het onderzoek van Laugharne en Priebe (2006) vinden </w:t>
      </w:r>
      <w:r>
        <w:rPr>
          <w:rFonts w:ascii="Times New Roman" w:eastAsia="Times New Roman" w:hAnsi="Times New Roman" w:cs="Times New Roman"/>
          <w:sz w:val="24"/>
          <w:szCs w:val="24"/>
          <w:highlight w:val="white"/>
        </w:rPr>
        <w:lastRenderedPageBreak/>
        <w:t xml:space="preserve">patiënten binnen de mentale gezondheidszorg ‘patient choice’ belangrijk en kan het hun betrokkenheid bij diensten verbeteren. </w:t>
      </w:r>
    </w:p>
    <w:p w14:paraId="7AA77E82" w14:textId="77777777" w:rsidR="00377A1F" w:rsidRDefault="00377A1F" w:rsidP="00377A1F">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rPr>
        <w:t>Een ander aspect is hoe medewerkers hun organisatie en het management zien: of de organisatie de medewerkers ondersteund en beloond, in hoeverre organisationele processen de professionele waarden kunnen bevorderen, en of het management verantwoordelijk werkt. Als dat niet het geval is, kan dat leiden tot een negatieve houding van medewerkers, wat zich kan uiten in ongevoelig gedrag naar cliënten, wat het vertrouwen schaadt (Gilbert, 2021).</w:t>
      </w:r>
    </w:p>
    <w:p w14:paraId="06AD49F9" w14:textId="77777777" w:rsidR="00377A1F" w:rsidRDefault="00377A1F" w:rsidP="00377A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rPr>
        <w:t xml:space="preserve">Vertrouwen binnen een zorgteam is ook van belang. Voor het team in het geheel zorgt vertrouwen voor een betere samenwerking. Vertrouwen tussen individuen uit het team zorgt voor een beter welzijn en meer werktevredenheid. Door de aanwezigheid van vertrouwen in het team, is er namelijk minder sprake van burn-outs, stress, absenties en het personeelsverloop daalt. Met betrekking tot zorgontvangers, heeft vertrouwen tussen teamleden een positieve impact op hen doordat vertrouwen veilige, efficiënte, ethische en geïntegreerde zorg mogelijk maakt (Hamilton et al., 2023). Als medewerkers en zorgontvangers deze positieve uitwerking zien, vergroot hun vertrouwen in de organisatie ook (Layland, 2018). </w:t>
      </w:r>
    </w:p>
    <w:p w14:paraId="40FB9BF7" w14:textId="1ACB65BB" w:rsidR="00377A1F" w:rsidRDefault="00377A1F" w:rsidP="00377A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Uit de literatuur blijkt dat voor vertrouwen binnen een team het belangrijk is dat er gedeelde waarden en ideeën tussen teamleden zijn, en betrouwbaarheid in gedrag (Safiki-Pistolla et al., 2018). Layland (2018) benadrukt  het belang van gedeelde doelstellingen, een bewuste keuze om elkaar te vertrouwen, en duidelijkheid in de rollen en verantwoordelijkheden van het team (Layland, 2018). Deze auteur benadrukt hier ook bij dat een leider de verantwoordelijkheid heeft om deze aspecten te garanderen, waarna vertrouwen uit zichzelf zal ontwikkelen. Voor zelfsturende teams zijn er echter niet altijd leiders die hiervoor kunnen zorgen. Zelfsturende teams kunnen worden gedefinieerd als “</w:t>
      </w:r>
      <w:r w:rsidRPr="00F962EB">
        <w:rPr>
          <w:rFonts w:ascii="Times New Roman" w:eastAsia="Times New Roman" w:hAnsi="Times New Roman" w:cs="Times New Roman"/>
          <w:i/>
          <w:iCs/>
          <w:sz w:val="24"/>
          <w:szCs w:val="24"/>
        </w:rPr>
        <w:t>een kleinschalig, min of meer vast team van zorgverleners dat de zorg voor cliënten zelfstandig organiseert en daarbij vraaggericht door ondersteunende diensten gefaciliteerd wordt. Het team stemt de zorg optimaal af op de wensen van de cliënt, zonder hulp van een centrale manager. Zelfsturende teams hebben een groot regelvermogen en stellen zelf de doelen, werkwijzen en bijdragen van de teamleden vast</w:t>
      </w:r>
      <w:r>
        <w:rPr>
          <w:rFonts w:ascii="Times New Roman" w:eastAsia="Times New Roman" w:hAnsi="Times New Roman" w:cs="Times New Roman"/>
          <w:sz w:val="24"/>
          <w:szCs w:val="24"/>
        </w:rPr>
        <w:t xml:space="preserve">” (Maurits, de Veer &amp; Francke, 2016). Bij zelfsturing vertrouwt de organisatie teams dusdanig dat de organisatie zaken uit handen durft te geven. De organisatie vertrouwt het team erop dat zij zaken aanpakken en medewerkers moeten vertrouwen in elkaar hebben om dit te kunnen (Kengen &amp; Jagtman, 2010). </w:t>
      </w:r>
    </w:p>
    <w:p w14:paraId="0F9B29A7" w14:textId="6B0AEF0D" w:rsidR="00377A1F" w:rsidRDefault="00377A1F" w:rsidP="00377A1F">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b/>
        <w:t xml:space="preserve">Interpersoonlijk en organisatorisch vertrouwen verschillen met elkaar omdat </w:t>
      </w:r>
      <w:r>
        <w:rPr>
          <w:rFonts w:ascii="Times New Roman" w:eastAsia="Times New Roman" w:hAnsi="Times New Roman" w:cs="Times New Roman"/>
          <w:sz w:val="24"/>
          <w:szCs w:val="24"/>
          <w:highlight w:val="white"/>
        </w:rPr>
        <w:t xml:space="preserve">interpersoonlijk vertrouwen bij elk nieuw individu opnieuw moet worden opgebouwd, en organisatorisch vertrouwen veel tijd kost om op te bouwen, maar als het er eenmaal is dan is </w:t>
      </w:r>
      <w:r>
        <w:rPr>
          <w:rFonts w:ascii="Times New Roman" w:eastAsia="Times New Roman" w:hAnsi="Times New Roman" w:cs="Times New Roman"/>
          <w:sz w:val="24"/>
          <w:szCs w:val="24"/>
          <w:highlight w:val="white"/>
        </w:rPr>
        <w:lastRenderedPageBreak/>
        <w:t xml:space="preserve">het relatief stabiel (Zhen, Hui &amp; Yang, 2017). Toch zijn interpersoonlijk en organisatorisch vertrouwen verbonden met elkaar. Bij vertrouwen in zorgorganisaties baseren mensen dit </w:t>
      </w:r>
      <w:r w:rsidR="0066712B">
        <w:rPr>
          <w:rFonts w:ascii="Times New Roman" w:eastAsia="Times New Roman" w:hAnsi="Times New Roman" w:cs="Times New Roman"/>
          <w:sz w:val="24"/>
          <w:szCs w:val="24"/>
          <w:highlight w:val="white"/>
        </w:rPr>
        <w:t>onder andere</w:t>
      </w:r>
      <w:r>
        <w:rPr>
          <w:rFonts w:ascii="Times New Roman" w:eastAsia="Times New Roman" w:hAnsi="Times New Roman" w:cs="Times New Roman"/>
          <w:sz w:val="24"/>
          <w:szCs w:val="24"/>
          <w:highlight w:val="white"/>
        </w:rPr>
        <w:t xml:space="preserve"> op hun ervaringen met individuen die de organisatie vertegenwoordigen, als generalisatie voor de gehele organisatie. Dat laat zien dat organisatorisch en interpersoonlijk vertrouwen gerelateerd zijn aan elkaar. Zoals vertrouwen in individuen het vertrouwen in een organisatie beïnvloedt, zo kan ook het vertrouwen in een organisatie het vertrouwen in een individu bepalen (Dorr Goold, 2001). </w:t>
      </w:r>
    </w:p>
    <w:p w14:paraId="4E9993C1" w14:textId="77777777" w:rsidR="00377A1F" w:rsidRDefault="00377A1F" w:rsidP="00377A1F">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Organisatorisch vertrouwen wordt ook beïnvloed door aspecten op institutioneel niveau. </w:t>
      </w:r>
      <w:r>
        <w:rPr>
          <w:rFonts w:ascii="Times New Roman" w:eastAsia="Times New Roman" w:hAnsi="Times New Roman" w:cs="Times New Roman"/>
          <w:sz w:val="24"/>
          <w:szCs w:val="24"/>
        </w:rPr>
        <w:t xml:space="preserve">Vertrouwen kan worden opgebouwd aan de hand van verschillende mechanismen: </w:t>
      </w:r>
      <w:r>
        <w:rPr>
          <w:rFonts w:ascii="Times New Roman" w:eastAsia="Times New Roman" w:hAnsi="Times New Roman" w:cs="Times New Roman"/>
          <w:sz w:val="24"/>
          <w:szCs w:val="24"/>
          <w:highlight w:val="white"/>
        </w:rPr>
        <w:t>wettelijke regelingen (naleving van de wet als basis voor vertrouwen), certificering (branchespecifieke normen), en communautaire normen, structuren en procedures. Communautaire normen, structuren en procedures sturen het gedrag van individuen en organisaties, bijvoorbeeld door waarden met betrekking tot zorg die worden meegegeven tijdens opleidingen en trainingen, en de hoeveelheid tijd dat beschikbaar wordt gesteld voor zorgmomenten (Gilbert, 2021).</w:t>
      </w:r>
    </w:p>
    <w:p w14:paraId="74C633C5" w14:textId="5D75DEED" w:rsidR="00377A1F" w:rsidRDefault="00377A1F" w:rsidP="00377A1F">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Samengevat, zijn kennis van gedrag, openheid en eerlijkheid, het hebben van dezelfde waarden en het vertrouwen binnen het team van belang voor organisatorisch vertrouwen. Ook zijn het gedrag van medewerkers en geïnstitutionaliseerde procedures van invloed op organisatorisch vertrouwen.</w:t>
      </w:r>
    </w:p>
    <w:p w14:paraId="3C06D60E" w14:textId="77777777" w:rsidR="001F4ECB" w:rsidRDefault="001F4ECB" w:rsidP="001F4ECB">
      <w:pPr>
        <w:spacing w:after="0" w:line="360" w:lineRule="auto"/>
        <w:jc w:val="both"/>
        <w:rPr>
          <w:rFonts w:ascii="Times New Roman" w:eastAsia="Times New Roman" w:hAnsi="Times New Roman" w:cs="Times New Roman"/>
          <w:sz w:val="24"/>
          <w:szCs w:val="24"/>
          <w:highlight w:val="white"/>
        </w:rPr>
      </w:pPr>
    </w:p>
    <w:p w14:paraId="6D4EA7DB" w14:textId="77777777" w:rsidR="001F4ECB" w:rsidRDefault="001F4ECB" w:rsidP="001F4ECB">
      <w:pPr>
        <w:pStyle w:val="Kop2"/>
        <w:rPr>
          <w:highlight w:val="white"/>
        </w:rPr>
      </w:pPr>
      <w:bookmarkStart w:id="12" w:name="_Toc157161031"/>
      <w:r>
        <w:rPr>
          <w:highlight w:val="white"/>
        </w:rPr>
        <w:t>Vertrouwen in thuiszorg</w:t>
      </w:r>
      <w:bookmarkEnd w:id="12"/>
    </w:p>
    <w:p w14:paraId="63E2D044" w14:textId="77777777" w:rsidR="005D08FD" w:rsidRDefault="005D08FD" w:rsidP="005D08FD">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Vertrouwen van mensen die thuiszorg krijgen kan zich anders vormen dan bij andere manieren van zorg. Hupcey en Miller (2006) stellen dat ontvangers van thuiszorg minder afhankelijk van zorg zijn dan bijvoorbeeld patiënten die in een ziekenhuis zijn opgenomen of patiënten die ernstig ziek zijn. Zij kunnen ook, ten opzichte van ziekenhuispatiënten, makkelijker van zorgverlener wisselen. Hierdoor kunnen mensen die thuiszorg ontvangen wellicht objectiever naar vertrouwen kijken (Hupcey &amp; Miller, 2006). </w:t>
      </w:r>
    </w:p>
    <w:p w14:paraId="0F5CB538" w14:textId="77777777" w:rsidR="005D08FD" w:rsidRDefault="005D08FD" w:rsidP="005D08FD">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Thuiszorg en ziekenhuiszorg worden ook uitgevoerd op verschillende plaatsen, wat implicaties heeft. Als zorg thuis plaatsvindt, wordt thuis een liminale ruimte. Een liminale entiteit ligt tussen twee posities in. Ze bevinden zich tussen posities die zijn toegekend en bepaald door wetten, gewoonten en conventies (Turner, 1969). Een institutionele ruimte, zoals een ziekenhuis, representeert de waarden van institutionele dienstverlening zoals bijvoorbeeld kosteneffectiviteit en tijdsefficiëntie. Het kan ook voornamelijk de ruimte van het personeel dat macht heeft over de patiënt, zoals artsen en verpleegkundigen, uitstralen (Cartier, 2003). Als de </w:t>
      </w:r>
      <w:r>
        <w:rPr>
          <w:rFonts w:ascii="Times New Roman" w:eastAsia="Times New Roman" w:hAnsi="Times New Roman" w:cs="Times New Roman"/>
          <w:sz w:val="24"/>
          <w:szCs w:val="24"/>
          <w:highlight w:val="white"/>
        </w:rPr>
        <w:lastRenderedPageBreak/>
        <w:t>plaats bij iemand thuis is, representeert dat hele andere waarden zoals privacy, familiale zorg en affectie (Martin-Matthews, 2007; Twigg, 1999).</w:t>
      </w:r>
    </w:p>
    <w:p w14:paraId="72A0EA20" w14:textId="09E14D62" w:rsidR="005D08FD" w:rsidRDefault="005D08FD" w:rsidP="005D08FD">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Ondanks het verschil in context, zijn er overeenkomsten in de literatuur over vertrouwen in de thuiszorg met die van de overige gezondheidszorgsector. In een onderzoek naar vertrouwen in zorg van thuiswonende ouderen in de Verenigde Staten (Hupcey &amp; Miller, 2006) gaven veel respondenten namelijk aan dat voor vertrouwen in zorgverleners competente zorg, goede communicatievaardigheden en het gevoel hebben dat de zorgverlener het beste met hen voor had, belangrijk is. Dit komt overeen met resultaten uit onderzoeken die hiervoor zijn beschreven. De respondenten verschilden in hoe dat vertrouwen kan ontstaan. Voor sommigen kan vertrouwen ontstaan uit intuïtie of een onderbuikgevoel als ze een zorgverlener ontmoeten. Voor anderen zijn er één of meerdere interacties nodig met een persoon voor het ontstaan van vertrouwen. Een paar respondenten hebben beide</w:t>
      </w:r>
      <w:r w:rsidR="004F0C4D">
        <w:rPr>
          <w:rFonts w:ascii="Times New Roman" w:eastAsia="Times New Roman" w:hAnsi="Times New Roman" w:cs="Times New Roman"/>
          <w:sz w:val="24"/>
          <w:szCs w:val="24"/>
          <w:highlight w:val="white"/>
        </w:rPr>
        <w:t>n</w:t>
      </w:r>
      <w:r>
        <w:rPr>
          <w:rFonts w:ascii="Times New Roman" w:eastAsia="Times New Roman" w:hAnsi="Times New Roman" w:cs="Times New Roman"/>
          <w:sz w:val="24"/>
          <w:szCs w:val="24"/>
          <w:highlight w:val="white"/>
        </w:rPr>
        <w:t xml:space="preserve"> nodig voor het ontstaan van vertrouwen. Voor zorgverleners geldt verder dat sommigen hen in de basis al vertrouwen vanwege hun beroep, omdat ze getraind zijn en er wordt aangenomen dat zij bepaalde kennis hebben. Hoe vertrouwen dan weer verloren kan gaan, was vooral gerelateerd aan incidenten waarbij de competentie van zorgverleners in het geding kwam. Voor veel respondenten gold dan ook dat zij niet meer door zo’n zorgverlener geholpen zouden willen worden (Hupcey &amp; Miller, 2006). </w:t>
      </w:r>
    </w:p>
    <w:p w14:paraId="2242C417" w14:textId="77777777" w:rsidR="005D08FD" w:rsidRDefault="005D08FD" w:rsidP="005D08FD">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In het onderzoek van Eide et al. (2022) wordt competentie ook genoemd als een van de drie aspecten die ervoor zorgen dat cliënten vertrouwen hebben in de zorg, en daar ook tevreden over zijn. Het tweede aspect is voorspelbaarheid en continuïteit, zoals dat professionals afspraken nakomen, niet te laat komen en dat er niet te veel onbekenden langskomen.  Het derde aspect is vriendelijke en behulpzame medewerkers, bijvoorbeeld door aardig en positief te zijn, interesse te tonen en tijd hebben om te luisteren. Dit onderzoek was een evaluatie van een project dat voor thuiszorg was opgezet, het ‘Trust Model’ (TM). Een van de inspiratiebronnen voor dit project was het Nederlandse Buurtzorg model. </w:t>
      </w:r>
    </w:p>
    <w:p w14:paraId="76696092" w14:textId="52915ABF" w:rsidR="005D08FD" w:rsidRDefault="005D08FD" w:rsidP="005D08FD">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Haex et al. (2020) interviewden cliënten van thuiszorg en (in)formele verzorgenden over hun ervaring </w:t>
      </w:r>
      <w:r w:rsidR="00F702FD">
        <w:rPr>
          <w:rFonts w:ascii="Times New Roman" w:eastAsia="Times New Roman" w:hAnsi="Times New Roman" w:cs="Times New Roman"/>
          <w:sz w:val="24"/>
          <w:szCs w:val="24"/>
          <w:highlight w:val="white"/>
        </w:rPr>
        <w:t>met</w:t>
      </w:r>
      <w:r>
        <w:rPr>
          <w:rFonts w:ascii="Times New Roman" w:eastAsia="Times New Roman" w:hAnsi="Times New Roman" w:cs="Times New Roman"/>
          <w:sz w:val="24"/>
          <w:szCs w:val="24"/>
          <w:highlight w:val="white"/>
        </w:rPr>
        <w:t xml:space="preserve"> de kwaliteit van thuiszorg voor ouderen in Nederland. Voor de kwaliteit vinden zij het onder andere belangrijk dat het aantal zorgverleners klein is, dat er voldoende tijd is voor zorgverlening, en een sfeer die open communicatie en humor bevordert. Hiermee is er een hechtere band tussen de zorgontvanger en -verlener, met vertrouwen, openheid en empathie. Dit prefereerde men boven een meer afstandelijke band. </w:t>
      </w:r>
    </w:p>
    <w:p w14:paraId="43AAC669" w14:textId="607856F9" w:rsidR="005D08FD" w:rsidRDefault="005D08FD" w:rsidP="005D08FD">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Samengevat, zijn er in de literatuur over vertrouwen in de thuiszorg overeenkomsten met de literatuur over vertrouwen in andere sectoren van de gezondheidszorg. Ook hier wordt </w:t>
      </w:r>
      <w:r w:rsidR="00F61DC6">
        <w:rPr>
          <w:rFonts w:ascii="Times New Roman" w:eastAsia="Times New Roman" w:hAnsi="Times New Roman" w:cs="Times New Roman"/>
          <w:sz w:val="24"/>
          <w:szCs w:val="24"/>
          <w:highlight w:val="white"/>
        </w:rPr>
        <w:t>vakbekwaamheid</w:t>
      </w:r>
      <w:r>
        <w:rPr>
          <w:rFonts w:ascii="Times New Roman" w:eastAsia="Times New Roman" w:hAnsi="Times New Roman" w:cs="Times New Roman"/>
          <w:sz w:val="24"/>
          <w:szCs w:val="24"/>
          <w:highlight w:val="white"/>
        </w:rPr>
        <w:t xml:space="preserve">, familiariteit en het tonen van goede bedoelingen genoemd. Wat verschilt, is </w:t>
      </w:r>
      <w:r>
        <w:rPr>
          <w:rFonts w:ascii="Times New Roman" w:eastAsia="Times New Roman" w:hAnsi="Times New Roman" w:cs="Times New Roman"/>
          <w:sz w:val="24"/>
          <w:szCs w:val="24"/>
          <w:highlight w:val="white"/>
        </w:rPr>
        <w:lastRenderedPageBreak/>
        <w:t>dat Hupcey en Miller (2006) ook expliciet goede communicatievaardigheden benoemen. Dat was bij de voorgaande literatuur nog niet duidelijk naar voren gekomen. Ook Haex et al. (2020) benoemen de communicatie als iets wat ontvangers van thuiszorg belangrijk vinden. Verder beschrijven Haex et al. (2020) het belang van voldoende tijd voor de zorgverlening voor de ervaren kwaliteit van thuiszorg. Dit kan dus ook nog een rol spelen. Een ander verschil is dat Kremer (2022) en Schout, de Jong en Zeelen (2010) het belang van ontvankelijkheid voor de leefwereld van de cliënt beschreven, en dit is niet duidelijk naar voren gekomen in de literatuur over vertrouwen binnen de thuiszorg. Daarbij, zijn alle factoren beschreven onder organisatorisch vertrouwen niet duidelijk teruggevonden in de literatuur over thuiszorg. Het belang van bekendheid en reputatie, dezelfde waarden en vertrouwen binnen een zorgteam werd gevonden op niveau van de algemene gezondheidszorg. Het belang van openheid en een ondersteunend management werden wel gevonden voor specifiek ouderenzorg.</w:t>
      </w:r>
    </w:p>
    <w:p w14:paraId="5A1C326D" w14:textId="77777777" w:rsidR="001F4ECB" w:rsidRDefault="001F4ECB" w:rsidP="005D08FD">
      <w:pPr>
        <w:spacing w:after="0" w:line="360" w:lineRule="auto"/>
        <w:jc w:val="both"/>
        <w:rPr>
          <w:rFonts w:ascii="Times New Roman" w:eastAsia="Times New Roman" w:hAnsi="Times New Roman" w:cs="Times New Roman"/>
          <w:sz w:val="24"/>
          <w:szCs w:val="24"/>
          <w:highlight w:val="white"/>
        </w:rPr>
      </w:pPr>
    </w:p>
    <w:p w14:paraId="06C7729E" w14:textId="77777777" w:rsidR="001F4ECB" w:rsidRDefault="001F4ECB" w:rsidP="001F4ECB">
      <w:pPr>
        <w:pStyle w:val="Kop2"/>
        <w:rPr>
          <w:highlight w:val="white"/>
        </w:rPr>
      </w:pPr>
      <w:bookmarkStart w:id="13" w:name="_Toc157161032"/>
      <w:r>
        <w:rPr>
          <w:highlight w:val="white"/>
        </w:rPr>
        <w:t>Conceptueel model</w:t>
      </w:r>
      <w:bookmarkEnd w:id="13"/>
    </w:p>
    <w:p w14:paraId="1BE1BFCC" w14:textId="077F920E" w:rsidR="00974471" w:rsidRDefault="00974471" w:rsidP="00974471">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In </w:t>
      </w:r>
      <w:r w:rsidR="008166A8">
        <w:rPr>
          <w:rFonts w:ascii="Times New Roman" w:eastAsia="Times New Roman" w:hAnsi="Times New Roman" w:cs="Times New Roman"/>
          <w:sz w:val="24"/>
          <w:szCs w:val="24"/>
          <w:highlight w:val="white"/>
        </w:rPr>
        <w:t>de</w:t>
      </w:r>
      <w:r>
        <w:rPr>
          <w:rFonts w:ascii="Times New Roman" w:eastAsia="Times New Roman" w:hAnsi="Times New Roman" w:cs="Times New Roman"/>
          <w:sz w:val="24"/>
          <w:szCs w:val="24"/>
          <w:highlight w:val="white"/>
        </w:rPr>
        <w:t xml:space="preserve"> onderstaande figuur is het conceptueel model weergegeven. Hierin zijn de factoren en relaties zoals beschreven in dit hoofdstuk samengevat. Links staan allereerst de factoren die van invloed zijn op het interpersoonlijk vertrouwen en organisatorisch vertrouwen. De pijl tussen interpersoonlijk en organisatorisch vertrouwen laat zien dat zij ook van invloed zijn op elkaar. Verder zijn er factoren op institutioneel niveau die het interpersoonlijk en organisatorisch vertrouwen beïnvloeden. </w:t>
      </w:r>
    </w:p>
    <w:p w14:paraId="3E87BF4A" w14:textId="77777777" w:rsidR="00974471" w:rsidRDefault="00974471" w:rsidP="00974471">
      <w:pPr>
        <w:spacing w:line="360" w:lineRule="auto"/>
        <w:jc w:val="both"/>
        <w:rPr>
          <w:rFonts w:ascii="Times New Roman" w:eastAsia="Times New Roman" w:hAnsi="Times New Roman" w:cs="Times New Roman"/>
          <w:sz w:val="24"/>
          <w:szCs w:val="24"/>
          <w:highlight w:val="white"/>
        </w:rPr>
      </w:pPr>
    </w:p>
    <w:p w14:paraId="64C265B1" w14:textId="77777777" w:rsidR="00F72521" w:rsidRDefault="00F72521">
      <w:pPr>
        <w:rPr>
          <w:rFonts w:ascii="Times New Roman" w:eastAsia="Times New Roman" w:hAnsi="Times New Roman" w:cs="Times New Roman"/>
          <w:b/>
          <w:highlight w:val="white"/>
        </w:rPr>
      </w:pPr>
      <w:r>
        <w:rPr>
          <w:rFonts w:ascii="Times New Roman" w:eastAsia="Times New Roman" w:hAnsi="Times New Roman" w:cs="Times New Roman"/>
          <w:b/>
          <w:highlight w:val="white"/>
        </w:rPr>
        <w:br w:type="page"/>
      </w:r>
    </w:p>
    <w:p w14:paraId="78C24CFA" w14:textId="28EB44FD" w:rsidR="00974471" w:rsidRDefault="00974471" w:rsidP="00974471">
      <w:pPr>
        <w:spacing w:after="0" w:line="360" w:lineRule="auto"/>
        <w:jc w:val="both"/>
        <w:rPr>
          <w:rFonts w:ascii="Times New Roman" w:eastAsia="Times New Roman" w:hAnsi="Times New Roman" w:cs="Times New Roman"/>
          <w:b/>
          <w:highlight w:val="white"/>
        </w:rPr>
      </w:pPr>
      <w:r>
        <w:rPr>
          <w:rFonts w:ascii="Times New Roman" w:eastAsia="Times New Roman" w:hAnsi="Times New Roman" w:cs="Times New Roman"/>
          <w:b/>
          <w:highlight w:val="white"/>
        </w:rPr>
        <w:lastRenderedPageBreak/>
        <w:t>Figuur 3</w:t>
      </w:r>
    </w:p>
    <w:p w14:paraId="510FFD84" w14:textId="77777777" w:rsidR="00974471" w:rsidRDefault="00974471" w:rsidP="00974471">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i/>
          <w:highlight w:val="white"/>
        </w:rPr>
        <w:t>Conceptueel model</w:t>
      </w:r>
    </w:p>
    <w:p w14:paraId="6D7DA3F7" w14:textId="56E6CF8E" w:rsidR="00974471" w:rsidRDefault="00974471" w:rsidP="0097447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noProof/>
          <w:sz w:val="24"/>
          <w:szCs w:val="24"/>
        </w:rPr>
        <w:drawing>
          <wp:inline distT="0" distB="0" distL="0" distR="0" wp14:anchorId="6537771F" wp14:editId="2C01AA16">
            <wp:extent cx="5737860" cy="4297680"/>
            <wp:effectExtent l="0" t="0" r="0" b="7620"/>
            <wp:docPr id="1996404524" name="Afbeelding 3" descr="Afbeelding met tekst, schermopname, lijn,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404524" name="Afbeelding 3" descr="Afbeelding met tekst, schermopname, lijn, Lettertype&#10;&#10;Automatisch gegenereerde beschrijvi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7860" cy="4297680"/>
                    </a:xfrm>
                    <a:prstGeom prst="rect">
                      <a:avLst/>
                    </a:prstGeom>
                    <a:noFill/>
                    <a:ln>
                      <a:noFill/>
                    </a:ln>
                  </pic:spPr>
                </pic:pic>
              </a:graphicData>
            </a:graphic>
          </wp:inline>
        </w:drawing>
      </w:r>
    </w:p>
    <w:p w14:paraId="547DE398" w14:textId="77777777" w:rsidR="00B32038" w:rsidRPr="00B32038" w:rsidRDefault="00B32038" w:rsidP="00541DD7">
      <w:pPr>
        <w:spacing w:after="0"/>
      </w:pPr>
    </w:p>
    <w:p w14:paraId="4E43ED54" w14:textId="77777777" w:rsidR="00B32038" w:rsidRDefault="00B32038">
      <w:pPr>
        <w:rPr>
          <w:rFonts w:asciiTheme="majorHAnsi" w:eastAsiaTheme="majorEastAsia" w:hAnsiTheme="majorHAnsi" w:cstheme="majorBidi"/>
          <w:color w:val="2F5496" w:themeColor="accent1" w:themeShade="BF"/>
          <w:sz w:val="32"/>
          <w:szCs w:val="32"/>
        </w:rPr>
      </w:pPr>
      <w:r>
        <w:br w:type="page"/>
      </w:r>
    </w:p>
    <w:p w14:paraId="6C744FB2" w14:textId="69B99539" w:rsidR="00B32038" w:rsidRPr="00CC0286" w:rsidRDefault="00B32038" w:rsidP="006A5230">
      <w:pPr>
        <w:pStyle w:val="Kop1"/>
        <w:rPr>
          <w:rFonts w:ascii="Times New Roman" w:hAnsi="Times New Roman" w:cs="Times New Roman"/>
          <w:b/>
          <w:bCs/>
        </w:rPr>
      </w:pPr>
      <w:bookmarkStart w:id="14" w:name="_Toc157161033"/>
      <w:r w:rsidRPr="00CC0286">
        <w:rPr>
          <w:rFonts w:ascii="Times New Roman" w:hAnsi="Times New Roman" w:cs="Times New Roman"/>
          <w:b/>
          <w:bCs/>
        </w:rPr>
        <w:lastRenderedPageBreak/>
        <w:t>Methodologisch kader</w:t>
      </w:r>
      <w:bookmarkEnd w:id="14"/>
    </w:p>
    <w:p w14:paraId="2E2F626C" w14:textId="77777777" w:rsidR="00095508" w:rsidRDefault="00095508" w:rsidP="00944E8C">
      <w:pPr>
        <w:spacing w:after="0" w:line="360" w:lineRule="auto"/>
        <w:jc w:val="both"/>
        <w:rPr>
          <w:rFonts w:ascii="Times New Roman" w:eastAsia="Times New Roman" w:hAnsi="Times New Roman" w:cs="Times New Roman"/>
          <w:sz w:val="24"/>
          <w:szCs w:val="24"/>
        </w:rPr>
      </w:pPr>
    </w:p>
    <w:p w14:paraId="35FD2F45" w14:textId="77777777" w:rsidR="0079230C" w:rsidRDefault="0079230C" w:rsidP="0079230C">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dit hoofdstuk wordt ingegaan op de methodologie die voor dit onderzoek is toegepast. Eerst wordt de casus van dit onderzoek omschreven. Daarna wordt uitgelegd hoe de data is verzameld, waarna de operationalisatie voor dit onderzoek wordt getoond. Dan volgt uitleg over de data-analyse. Hierna wordt ingegaan op de validiteit en betrouwbaarheid. Ten slotte wordt de ethische aanvaardbaarheid van dit onderzoek besproken.</w:t>
      </w:r>
    </w:p>
    <w:p w14:paraId="2D29A670" w14:textId="77777777" w:rsidR="001F4ECB" w:rsidRDefault="001F4ECB" w:rsidP="00944E8C">
      <w:pPr>
        <w:spacing w:after="0" w:line="360" w:lineRule="auto"/>
        <w:jc w:val="both"/>
        <w:rPr>
          <w:rFonts w:ascii="Times New Roman" w:eastAsia="Times New Roman" w:hAnsi="Times New Roman" w:cs="Times New Roman"/>
          <w:sz w:val="24"/>
          <w:szCs w:val="24"/>
        </w:rPr>
      </w:pPr>
    </w:p>
    <w:p w14:paraId="2F891343" w14:textId="414B889C" w:rsidR="00944E8C" w:rsidRDefault="00424A27" w:rsidP="00DF657F">
      <w:pPr>
        <w:pStyle w:val="Kop2"/>
        <w:rPr>
          <w:rFonts w:cs="Times New Roman"/>
          <w:szCs w:val="24"/>
        </w:rPr>
      </w:pPr>
      <w:bookmarkStart w:id="15" w:name="_Toc157161034"/>
      <w:r>
        <w:rPr>
          <w:rFonts w:cs="Times New Roman"/>
          <w:szCs w:val="24"/>
        </w:rPr>
        <w:t>Organisatieomschrijving</w:t>
      </w:r>
      <w:bookmarkEnd w:id="15"/>
    </w:p>
    <w:p w14:paraId="7B59BB2A" w14:textId="4FB428FF" w:rsidR="00424A27" w:rsidRDefault="00424A27" w:rsidP="00424A2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Dit onderzoek richt zich op hoe er binnen de ZZG zorggroep wordt geprobeerd vertrouwen op te bouwen met ouderen die zorg thuis krijgen. De ZZG zorggroep is actief binnen Gelderland-Zuid en heeft zo’n 3000 medewerkers. Jaarlijks worden er rond de 9000 cliënten ondersteund. Er worden verschillende vormen van zorg aangeboden: zorg thuis (wijkverpleging), beschut/beschermd wonen en herstel/revalidatiezorg. Er wordt gewerkt vanuit drie waarden: deskundig, liefdevol en helder (ZZG, z.d.-a). In dit onderzoek wordt gefocust op </w:t>
      </w:r>
      <w:r w:rsidR="000D1CD9">
        <w:rPr>
          <w:rFonts w:ascii="Times New Roman" w:eastAsia="Times New Roman" w:hAnsi="Times New Roman" w:cs="Times New Roman"/>
          <w:sz w:val="24"/>
          <w:szCs w:val="24"/>
        </w:rPr>
        <w:t xml:space="preserve">de </w:t>
      </w:r>
      <w:r>
        <w:rPr>
          <w:rFonts w:ascii="Times New Roman" w:eastAsia="Times New Roman" w:hAnsi="Times New Roman" w:cs="Times New Roman"/>
          <w:sz w:val="24"/>
          <w:szCs w:val="24"/>
        </w:rPr>
        <w:t>wijkverpleging. Het team dat betrokken is bij dit onderzoek zit in Nijmegen, maar ZZG heeft ook wijkteams in de regio’s West Maas en Waal, Druten, Beuningen, Wijchen, Heumen, Mook, Lent, Groesbeek, Ubbergen en Millingen aan de Rijn. Op de website staat beschreven dat eigen regie gestimuleerd wordt door eerst te kijken naar wat een cliënt zelf kan en wat met het eigen netwerk of andere organisaties mogelijk is (ZZG, z.d.-b).</w:t>
      </w:r>
    </w:p>
    <w:p w14:paraId="3C6E4267" w14:textId="0265D6CE" w:rsidR="00424A27" w:rsidRDefault="00424A27" w:rsidP="00424A2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De organisatie is er dus niet een die alleen focust op wijkverpleging, dat is slechts een onderdeel van de organisatie. Het is wel een grote organisatie waarbij de wijkverpleging wordt uitgevoerd door zelfsturende teams. Het werken in zelfsturende teams is iets wat steeds meer wordt gebruikt in de wijkverpleging. Hierdoor zijn de resultaten die zijn verkregen met dit onderzoek naar ZZG</w:t>
      </w:r>
      <w:r w:rsidR="007F795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beter te generaliseren naar andere thuiszorgorganisaties.</w:t>
      </w:r>
    </w:p>
    <w:p w14:paraId="5BE64BAF" w14:textId="77777777" w:rsidR="00424A27" w:rsidRPr="00424A27" w:rsidRDefault="00424A27" w:rsidP="00424A27">
      <w:pPr>
        <w:rPr>
          <w:lang w:eastAsia="nl-NL"/>
        </w:rPr>
      </w:pPr>
    </w:p>
    <w:p w14:paraId="73DC57C2" w14:textId="77777777" w:rsidR="00944E8C" w:rsidRPr="00D74CC0" w:rsidRDefault="00944E8C" w:rsidP="00DF657F">
      <w:pPr>
        <w:pStyle w:val="Kop2"/>
        <w:rPr>
          <w:rFonts w:cs="Times New Roman"/>
          <w:szCs w:val="24"/>
        </w:rPr>
      </w:pPr>
      <w:bookmarkStart w:id="16" w:name="_Toc157161035"/>
      <w:r w:rsidRPr="00D74CC0">
        <w:rPr>
          <w:rFonts w:cs="Times New Roman"/>
          <w:szCs w:val="24"/>
        </w:rPr>
        <w:t>Dataverzameling</w:t>
      </w:r>
      <w:bookmarkEnd w:id="16"/>
    </w:p>
    <w:p w14:paraId="20C557C3" w14:textId="405C3DD3" w:rsidR="00BB342E" w:rsidRDefault="00BB342E" w:rsidP="00BB342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Voor dit onderzoek </w:t>
      </w:r>
      <w:r w:rsidR="004E3766">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er gewerkt met kwalitatieve onderzoeksmethoden. Hier is voor gekozen zodat er genoeg ruimte is om in te kunnen gaan op de verschillende manieren waarop de respondenten van ZZG proberen vertrouwen op te bouwen. Ook is gekozen voor kwalitatief onderzoek omdat vertrouwen een ambigu concept is. Het is iets wat in de alledaagse taal wordt gebruikt, maar met een impliciete betekenis (Hupcey et al., 2001). Het is dan ook moeilijk voor mensen om uit te leggen wat vertrouwen is en hoe zij dit opbouwen. Door gebruik te maken </w:t>
      </w:r>
      <w:r>
        <w:rPr>
          <w:rFonts w:ascii="Times New Roman" w:eastAsia="Times New Roman" w:hAnsi="Times New Roman" w:cs="Times New Roman"/>
          <w:sz w:val="24"/>
          <w:szCs w:val="24"/>
        </w:rPr>
        <w:lastRenderedPageBreak/>
        <w:t xml:space="preserve">van kwalitatieve onderzoeksmethoden is er ruimte om hierop door te vragen. De methoden om hiervoor data te verzamelen zijn observaties en semigestructureerde interviews. </w:t>
      </w:r>
    </w:p>
    <w:p w14:paraId="4DC4995F" w14:textId="040C285F" w:rsidR="00BB342E" w:rsidRDefault="00BB342E" w:rsidP="00BB342E">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Uit de theorie bleek dat vertrouwen kan worden opgebouwd met cliënten door aspecten als goede bedoelingen uiten in verbale en non-verbale communicatie of </w:t>
      </w:r>
      <w:r w:rsidR="00501E38">
        <w:rPr>
          <w:rFonts w:ascii="Times New Roman" w:eastAsia="Times New Roman" w:hAnsi="Times New Roman" w:cs="Times New Roman"/>
          <w:sz w:val="24"/>
          <w:szCs w:val="24"/>
        </w:rPr>
        <w:t>vakbekwaamheid</w:t>
      </w:r>
      <w:r>
        <w:rPr>
          <w:rFonts w:ascii="Times New Roman" w:eastAsia="Times New Roman" w:hAnsi="Times New Roman" w:cs="Times New Roman"/>
          <w:sz w:val="24"/>
          <w:szCs w:val="24"/>
        </w:rPr>
        <w:t>. Hierdoor is gekozen voor schaduwen als observatiemethode. Schaduwen houdt namelijk in dat een persoon voor een bepaalde tijd van dichtbij wordt gevolgd, zodat de onderzoeker een beeld krijgt van het dagelijkse leven van de onderzochte persoon (Quinlan, 2008). Met schaduwen is het dus mogelijk om het dagelijks handelen van medewerkers te observeren, omdat zij meerdere dagen in hun werk worden gevolgd, en welke specifieke handelingen en communicatie zij hierin gebruiken. Hiermee wordt er data verzameld van factoren die bijdragen aan vertrouwen, ook waar medewerkers zelf misschien niet eens bewust van zijn, en dus niet zouden vertellen in een interview. Door te schaduwen wordt tevens informatie verzameld die met alleen interviews wellicht buiten beschouwing was gelaten, omdat mensen dan geneigd kunnen zijn om sociaal wenselijke antwoorden te geven (Heldens &amp; Reysoo, 2005). Verder kan bij het schaduwen de onderzoeker vragen stellen  aan de persoon die wordt geschaduwd ter verduidelijking van iets wat is voorgevallen, of om het doel van iets wat is voorgevallen te achterhalen (McDonald, 2005). Tijdens het schaduwen worden allerlei notities gemaakt, onder andere van handelingen, lichaamstaal en antwoorden op vragen, waardoor er uiteindelijk een rijke dataset is met gedetailleerde informatie over de rol, werkwijze en taken van de persoon die wordt geschaduwd, uit de eerste hand. Voor dit verklarende onderzoek naar wat er binnen een organisatie kan worden gedaan om vertrouwen op te bouwen, dragen al deze aspecten van schaduwen eraan bij dat er bij de resultaten een genuanceerd beeld verschijnt. In het observatieprotocol (zie Bijlage 1) staan de aandachtspunten voor het observeren. Dit functioneerde als geheugensteun waar af en toe naar gekeken kon worden tijdens het observeren, zodat de verschillende aspecten van vertrouwen in de gaten werden gehouden. Er staat ook een leidraad voor de eerste ontmoeting en vragen voor na het observeren. Dit heeft handvatten gegeven voor hoe te gedragen bij de eerste paar observaties. Het observeren heeft 21 pagina’s aan veldnotities opgeleverd.</w:t>
      </w:r>
    </w:p>
    <w:p w14:paraId="0A3CC0EF" w14:textId="3BE82426" w:rsidR="00BB342E" w:rsidRDefault="00BB342E" w:rsidP="00BB342E">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Naast de observaties, zijn semigestructureerde interviews gehouden. Hierdoor was het mogelijk om in te gaan op hoe medewerkers zelf het opbouwen van vertrouwen zien en te reflecteren op de gedane observaties. Door gebruik te maken van semigestructureerde interviews is er aan de ene kant ruimte om door te kunnen vragen aan de respondent tijdens een interview en dus dieper op een antwoord in te kunnen gaan. Aan de andere kant is er ook structuur in het interview (Baarda, 2018). In het interviewprotocol (zie Bijlage 2) staat </w:t>
      </w:r>
      <w:r>
        <w:rPr>
          <w:rFonts w:ascii="Times New Roman" w:eastAsia="Times New Roman" w:hAnsi="Times New Roman" w:cs="Times New Roman"/>
          <w:sz w:val="24"/>
          <w:szCs w:val="24"/>
        </w:rPr>
        <w:lastRenderedPageBreak/>
        <w:t xml:space="preserve">vastgelegd wat de structuur van de interviews is, gebaseerd op de operationalisatie. Het observeren en de interviews zijn gedaan met medewerkers van ZZG, de casus waar dit onderzoek op focust. Voor het observeren zijn drie medewerkers drie dagen geschaduwd. De medewerkers hebben bepaalde routes waarin zij steeds dezelfde cliënten zien. Hierdoor was het mogelijk om binnen drie dagen waarnemingen te hebben die steeds terugkwamen. Na het schaduwen </w:t>
      </w:r>
      <w:r w:rsidR="00D635D6">
        <w:rPr>
          <w:rFonts w:ascii="Times New Roman" w:eastAsia="Times New Roman" w:hAnsi="Times New Roman" w:cs="Times New Roman"/>
          <w:sz w:val="24"/>
          <w:szCs w:val="24"/>
        </w:rPr>
        <w:t>zijn de interviews</w:t>
      </w:r>
      <w:r>
        <w:rPr>
          <w:rFonts w:ascii="Times New Roman" w:eastAsia="Times New Roman" w:hAnsi="Times New Roman" w:cs="Times New Roman"/>
          <w:sz w:val="24"/>
          <w:szCs w:val="24"/>
        </w:rPr>
        <w:t xml:space="preserve"> afgenomen met de medewerkers op het wijkkantoor. De medewerkers die zijn geobserveerd zijn tussen de 50 en 62 jaar oud. Twee medewerkers hebben niveau 4, en één heeft niveau 3. De medewerkers hebben allemaal geen migratieachtergrond en zijn al langere tijd in loondienst van ZZG. Het laagst aantal jaar dat iemand in loondienst is van ZZG is namelijk 10 jaar. </w:t>
      </w:r>
      <w:r w:rsidR="00484542">
        <w:rPr>
          <w:rFonts w:ascii="Times New Roman" w:eastAsia="Times New Roman" w:hAnsi="Times New Roman" w:cs="Times New Roman"/>
          <w:sz w:val="24"/>
          <w:szCs w:val="24"/>
        </w:rPr>
        <w:t xml:space="preserve">De cliënten waarbij is geobserveerd waren allemaal volwassen, en de meesten 65-plus. </w:t>
      </w:r>
      <w:r>
        <w:rPr>
          <w:rFonts w:ascii="Times New Roman" w:eastAsia="Times New Roman" w:hAnsi="Times New Roman" w:cs="Times New Roman"/>
          <w:sz w:val="24"/>
          <w:szCs w:val="24"/>
        </w:rPr>
        <w:t>Naast deze medewerkers</w:t>
      </w:r>
      <w:r w:rsidR="0090039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is ook de teamcoach geïnterviewd op het wijkkantoor.  In dit interview lag de focus op de vraag hoe ZZG als organisatie de ontwikkeling van vertrouwen tussen cliënten en medewerkers ondersteunt. Voorafgaand aan de interviews is toestemming aan de respondenten gevraagd voor het opnemen van de interviews. Ook is vooraf verteld dat de interviews volledig anoniem zijn, zodat de kans op sociaal wenselijke antwoorden kleiner is. Na afloop zijn de interviews getranscribeerd. </w:t>
      </w:r>
    </w:p>
    <w:p w14:paraId="57C2481F" w14:textId="77777777" w:rsidR="00BB342E" w:rsidRDefault="00BB342E" w:rsidP="00BB342E">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Dit onderzoek is onderdeel van een groter project dat gaat over vertrouwen binnen de zorg aan ouderen thuis. Hierdoor is het observatie- en interviewprotocol gebaseerd op de protocollen die voor dit project worden gebruikt. </w:t>
      </w:r>
    </w:p>
    <w:p w14:paraId="4C060309" w14:textId="77777777" w:rsidR="003B071C" w:rsidRDefault="003B071C" w:rsidP="003B071C">
      <w:pPr>
        <w:spacing w:after="0" w:line="360" w:lineRule="auto"/>
        <w:jc w:val="both"/>
        <w:rPr>
          <w:rFonts w:ascii="Times New Roman" w:eastAsia="Times New Roman" w:hAnsi="Times New Roman" w:cs="Times New Roman"/>
          <w:sz w:val="24"/>
          <w:szCs w:val="24"/>
        </w:rPr>
      </w:pPr>
    </w:p>
    <w:p w14:paraId="7D601AB1" w14:textId="14904107" w:rsidR="00944E8C" w:rsidRDefault="006B0C42" w:rsidP="00095508">
      <w:pPr>
        <w:pStyle w:val="Kop2"/>
      </w:pPr>
      <w:bookmarkStart w:id="17" w:name="_Toc157161036"/>
      <w:r>
        <w:t>Operationalisatie</w:t>
      </w:r>
      <w:bookmarkEnd w:id="17"/>
    </w:p>
    <w:p w14:paraId="57786E5A" w14:textId="77777777" w:rsidR="005153D5" w:rsidRDefault="005153D5" w:rsidP="005153D5">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In de onderstaande tabel is de operationalisatie weergegeven. De verschillende aspecten van hoe vertrouwen kan worden vergroot zijn gebaseerd op de literatuur uit het theoretisch kader. Om de mate van aanwezigheid van deze aspecten te meten, zijn er bijbehorende indicatoren opgesteld. In de eerste tabel zijn de aspecten weergegeven die betrekking hebben op hoe medewerkers zelf het vertrouwen kunnen beïnvloeden. Op basis hiervan zijn in het observatieprotocol punten opgesteld waarop kan worden gelet tijdens het observeren. In de tweede tabel zijn de aspecten weergegeven die betrekking hebben op hoe de organisatie het vertrouwen kan beïnvloeden. Dit is een leidraad geweest voor het interview met de teamcoach. De interviewvragen voor de medewerkers die ook zijn geobserveerd, zijn gebaseerd op beide tabellen en wat tijdens het observeren op viel.</w:t>
      </w:r>
    </w:p>
    <w:p w14:paraId="422E5514" w14:textId="77777777" w:rsidR="005153D5" w:rsidRDefault="005153D5" w:rsidP="005153D5">
      <w:pPr>
        <w:spacing w:after="0" w:line="360" w:lineRule="auto"/>
        <w:jc w:val="both"/>
        <w:rPr>
          <w:rFonts w:ascii="Times New Roman" w:eastAsia="Times New Roman" w:hAnsi="Times New Roman" w:cs="Times New Roman"/>
          <w:sz w:val="24"/>
          <w:szCs w:val="24"/>
          <w:highlight w:val="white"/>
        </w:rPr>
      </w:pPr>
    </w:p>
    <w:p w14:paraId="761709F9" w14:textId="77777777" w:rsidR="00402D64" w:rsidRDefault="00402D64">
      <w:pPr>
        <w:rPr>
          <w:rFonts w:ascii="Times New Roman" w:eastAsia="Times New Roman" w:hAnsi="Times New Roman" w:cs="Times New Roman"/>
          <w:b/>
          <w:highlight w:val="white"/>
        </w:rPr>
      </w:pPr>
      <w:r>
        <w:rPr>
          <w:rFonts w:ascii="Times New Roman" w:eastAsia="Times New Roman" w:hAnsi="Times New Roman" w:cs="Times New Roman"/>
          <w:b/>
          <w:highlight w:val="white"/>
        </w:rPr>
        <w:br w:type="page"/>
      </w:r>
    </w:p>
    <w:p w14:paraId="0682A6B4" w14:textId="0A1F83FC" w:rsidR="005153D5" w:rsidRDefault="005153D5" w:rsidP="005153D5">
      <w:pPr>
        <w:spacing w:after="0" w:line="360" w:lineRule="auto"/>
        <w:jc w:val="both"/>
        <w:rPr>
          <w:rFonts w:ascii="Times New Roman" w:eastAsia="Times New Roman" w:hAnsi="Times New Roman" w:cs="Times New Roman"/>
          <w:b/>
          <w:highlight w:val="white"/>
        </w:rPr>
      </w:pPr>
      <w:r>
        <w:rPr>
          <w:rFonts w:ascii="Times New Roman" w:eastAsia="Times New Roman" w:hAnsi="Times New Roman" w:cs="Times New Roman"/>
          <w:b/>
          <w:highlight w:val="white"/>
        </w:rPr>
        <w:lastRenderedPageBreak/>
        <w:t>Tabel 1</w:t>
      </w:r>
    </w:p>
    <w:p w14:paraId="5D41F0F9" w14:textId="77777777" w:rsidR="005153D5" w:rsidRDefault="005153D5" w:rsidP="005153D5">
      <w:pPr>
        <w:spacing w:after="0" w:line="360" w:lineRule="auto"/>
        <w:jc w:val="both"/>
        <w:rPr>
          <w:rFonts w:ascii="Times New Roman" w:eastAsia="Times New Roman" w:hAnsi="Times New Roman" w:cs="Times New Roman"/>
          <w:i/>
          <w:highlight w:val="white"/>
        </w:rPr>
      </w:pPr>
      <w:r>
        <w:rPr>
          <w:rFonts w:ascii="Times New Roman" w:eastAsia="Times New Roman" w:hAnsi="Times New Roman" w:cs="Times New Roman"/>
          <w:i/>
          <w:highlight w:val="white"/>
        </w:rPr>
        <w:t>Operationalisatie voor hoe medewerkers vertrouwen kunnen vergroten</w:t>
      </w:r>
    </w:p>
    <w:tbl>
      <w:tblPr>
        <w:tblW w:w="90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5"/>
        <w:gridCol w:w="4515"/>
      </w:tblGrid>
      <w:tr w:rsidR="005153D5" w14:paraId="2E15372C" w14:textId="77777777" w:rsidTr="005153D5">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C67964" w14:textId="77777777" w:rsidR="005153D5" w:rsidRDefault="005153D5" w:rsidP="005153D5">
            <w:pPr>
              <w:widowControl w:val="0"/>
              <w:spacing w:after="0" w:line="24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Aspect</w:t>
            </w:r>
          </w:p>
        </w:t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2BD19C" w14:textId="77777777" w:rsidR="005153D5" w:rsidRDefault="005153D5" w:rsidP="005153D5">
            <w:pPr>
              <w:widowControl w:val="0"/>
              <w:spacing w:after="0" w:line="24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Indicator</w:t>
            </w:r>
          </w:p>
        </w:tc>
      </w:tr>
      <w:tr w:rsidR="005153D5" w14:paraId="26093083" w14:textId="77777777" w:rsidTr="005153D5">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F2633B" w14:textId="77777777" w:rsidR="005153D5" w:rsidRDefault="005153D5" w:rsidP="005153D5">
            <w:pPr>
              <w:widowControl w:val="0"/>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Goede bedoelingen tonen </w:t>
            </w:r>
          </w:p>
          <w:p w14:paraId="33D5BCE1" w14:textId="77777777" w:rsidR="005153D5" w:rsidRDefault="005153D5" w:rsidP="005153D5">
            <w:pPr>
              <w:widowControl w:val="0"/>
              <w:spacing w:after="0" w:line="240" w:lineRule="auto"/>
              <w:rPr>
                <w:rFonts w:ascii="Times New Roman" w:eastAsia="Times New Roman" w:hAnsi="Times New Roman" w:cs="Times New Roman"/>
                <w:sz w:val="24"/>
                <w:szCs w:val="24"/>
                <w:highlight w:val="white"/>
              </w:rPr>
            </w:pPr>
          </w:p>
        </w:t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BBD3B0" w14:textId="77777777" w:rsidR="005153D5" w:rsidRDefault="005153D5" w:rsidP="00F07BD7">
            <w:pPr>
              <w:widowControl w:val="0"/>
              <w:numPr>
                <w:ilvl w:val="0"/>
                <w:numId w:val="41"/>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Goede bedoelingen uiten in verbale communicatie</w:t>
            </w:r>
          </w:p>
          <w:p w14:paraId="25B4D983" w14:textId="77777777" w:rsidR="005153D5" w:rsidRDefault="005153D5" w:rsidP="00F07BD7">
            <w:pPr>
              <w:widowControl w:val="0"/>
              <w:numPr>
                <w:ilvl w:val="0"/>
                <w:numId w:val="41"/>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Goede bedoelingen uiten in non-verbale communicatie (de tijd nemen, fysieke aanrakingen om gerust te stellen)</w:t>
            </w:r>
          </w:p>
        </w:tc>
      </w:tr>
      <w:tr w:rsidR="005153D5" w14:paraId="7A64D74F" w14:textId="77777777" w:rsidTr="005153D5">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96D4BA" w14:textId="77777777" w:rsidR="005153D5" w:rsidRDefault="005153D5" w:rsidP="005153D5">
            <w:pPr>
              <w:widowControl w:val="0"/>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Vakbekwaam zijn </w:t>
            </w:r>
          </w:p>
          <w:p w14:paraId="3A6BB3D2" w14:textId="77777777" w:rsidR="005153D5" w:rsidRDefault="005153D5" w:rsidP="005153D5">
            <w:pPr>
              <w:widowControl w:val="0"/>
              <w:spacing w:after="0" w:line="240" w:lineRule="auto"/>
              <w:rPr>
                <w:rFonts w:ascii="Times New Roman" w:eastAsia="Times New Roman" w:hAnsi="Times New Roman" w:cs="Times New Roman"/>
                <w:sz w:val="24"/>
                <w:szCs w:val="24"/>
                <w:highlight w:val="white"/>
              </w:rPr>
            </w:pPr>
          </w:p>
        </w:t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DE475F" w14:textId="77777777" w:rsidR="005153D5" w:rsidRDefault="005153D5" w:rsidP="00F07BD7">
            <w:pPr>
              <w:widowControl w:val="0"/>
              <w:numPr>
                <w:ilvl w:val="0"/>
                <w:numId w:val="42"/>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Effectief de zorgbehoeften vervullen (taken juist uitvoeren en ingaan op problemen die de cliënt ervaart)</w:t>
            </w:r>
          </w:p>
        </w:tc>
      </w:tr>
      <w:tr w:rsidR="005153D5" w14:paraId="4D0863B6" w14:textId="77777777" w:rsidTr="005153D5">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A4DCB3" w14:textId="77777777" w:rsidR="005153D5" w:rsidRDefault="005153D5" w:rsidP="005153D5">
            <w:pPr>
              <w:widowControl w:val="0"/>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Responsiviteit</w:t>
            </w:r>
          </w:p>
          <w:p w14:paraId="14B38131" w14:textId="77777777" w:rsidR="005153D5" w:rsidRDefault="005153D5" w:rsidP="005153D5">
            <w:pPr>
              <w:widowControl w:val="0"/>
              <w:spacing w:after="0" w:line="240" w:lineRule="auto"/>
              <w:rPr>
                <w:rFonts w:ascii="Times New Roman" w:eastAsia="Times New Roman" w:hAnsi="Times New Roman" w:cs="Times New Roman"/>
                <w:sz w:val="24"/>
                <w:szCs w:val="24"/>
                <w:highlight w:val="white"/>
              </w:rPr>
            </w:pPr>
          </w:p>
        </w:tc>
        <w:tc>
          <w:tcPr>
            <w:tcW w:w="45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6FF730" w14:textId="77777777" w:rsidR="005153D5" w:rsidRDefault="005153D5" w:rsidP="00F07BD7">
            <w:pPr>
              <w:widowControl w:val="0"/>
              <w:numPr>
                <w:ilvl w:val="0"/>
                <w:numId w:val="43"/>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Uitleggen hoe of waarom zorghandelingen worden uitgevoerd</w:t>
            </w:r>
          </w:p>
          <w:p w14:paraId="736AC3BA" w14:textId="77777777" w:rsidR="005153D5" w:rsidRDefault="005153D5" w:rsidP="00F07BD7">
            <w:pPr>
              <w:widowControl w:val="0"/>
              <w:numPr>
                <w:ilvl w:val="0"/>
                <w:numId w:val="43"/>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Betrokkenheid in: weten wat er in het leven van de cliënt speelt, interesse in welzijn van de cliënt</w:t>
            </w:r>
          </w:p>
          <w:p w14:paraId="61E3A7DC" w14:textId="77777777" w:rsidR="005153D5" w:rsidRDefault="005153D5" w:rsidP="00F07BD7">
            <w:pPr>
              <w:widowControl w:val="0"/>
              <w:numPr>
                <w:ilvl w:val="0"/>
                <w:numId w:val="43"/>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 behoeften en voorkeuren van de cliënt herkennen en daarop reageren</w:t>
            </w:r>
          </w:p>
          <w:p w14:paraId="75AB9556" w14:textId="77777777" w:rsidR="005153D5" w:rsidRDefault="005153D5" w:rsidP="00F07BD7">
            <w:pPr>
              <w:widowControl w:val="0"/>
              <w:numPr>
                <w:ilvl w:val="0"/>
                <w:numId w:val="43"/>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Een professionele grens stellen met betrekking tot de relatie met de cliënt</w:t>
            </w:r>
          </w:p>
          <w:p w14:paraId="528CEC18" w14:textId="77777777" w:rsidR="005153D5" w:rsidRDefault="005153D5" w:rsidP="00F07BD7">
            <w:pPr>
              <w:widowControl w:val="0"/>
              <w:numPr>
                <w:ilvl w:val="0"/>
                <w:numId w:val="43"/>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Authenticiteit</w:t>
            </w:r>
          </w:p>
          <w:p w14:paraId="034A2545" w14:textId="77777777" w:rsidR="005153D5" w:rsidRDefault="005153D5" w:rsidP="00F07BD7">
            <w:pPr>
              <w:widowControl w:val="0"/>
              <w:numPr>
                <w:ilvl w:val="0"/>
                <w:numId w:val="43"/>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Responsiviteit in communicatiestijl (harder praten, taalbarrière proberen te overkomen, informaliteit)</w:t>
            </w:r>
          </w:p>
          <w:p w14:paraId="4E8485A8" w14:textId="77777777" w:rsidR="005153D5" w:rsidRDefault="005153D5" w:rsidP="00F07BD7">
            <w:pPr>
              <w:widowControl w:val="0"/>
              <w:numPr>
                <w:ilvl w:val="0"/>
                <w:numId w:val="43"/>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Een afweging maken tussen het belang van voorschriften die zijn gegeven en de behoeften van een cliënt</w:t>
            </w:r>
          </w:p>
        </w:tc>
      </w:tr>
    </w:tbl>
    <w:p w14:paraId="55E61A41" w14:textId="77777777" w:rsidR="005153D5" w:rsidRDefault="005153D5" w:rsidP="005153D5">
      <w:pPr>
        <w:spacing w:after="0" w:line="360" w:lineRule="auto"/>
        <w:jc w:val="both"/>
        <w:rPr>
          <w:rFonts w:ascii="Times New Roman" w:eastAsia="Times New Roman" w:hAnsi="Times New Roman" w:cs="Times New Roman"/>
          <w:sz w:val="24"/>
          <w:szCs w:val="24"/>
        </w:rPr>
      </w:pPr>
    </w:p>
    <w:p w14:paraId="778A00FB" w14:textId="77777777" w:rsidR="005153D5" w:rsidRDefault="005153D5" w:rsidP="005153D5">
      <w:pPr>
        <w:spacing w:after="0" w:line="360" w:lineRule="auto"/>
        <w:jc w:val="both"/>
        <w:rPr>
          <w:rFonts w:ascii="Times New Roman" w:eastAsia="Times New Roman" w:hAnsi="Times New Roman" w:cs="Times New Roman"/>
          <w:b/>
        </w:rPr>
      </w:pPr>
      <w:r>
        <w:rPr>
          <w:rFonts w:ascii="Times New Roman" w:eastAsia="Times New Roman" w:hAnsi="Times New Roman" w:cs="Times New Roman"/>
          <w:b/>
        </w:rPr>
        <w:t>Tabel 2</w:t>
      </w:r>
    </w:p>
    <w:p w14:paraId="0454A76E" w14:textId="77777777" w:rsidR="005153D5" w:rsidRDefault="005153D5" w:rsidP="005153D5">
      <w:pPr>
        <w:spacing w:after="0" w:line="360" w:lineRule="auto"/>
        <w:jc w:val="both"/>
        <w:rPr>
          <w:rFonts w:ascii="Times New Roman" w:eastAsia="Times New Roman" w:hAnsi="Times New Roman" w:cs="Times New Roman"/>
          <w:i/>
          <w:highlight w:val="white"/>
        </w:rPr>
      </w:pPr>
      <w:r>
        <w:rPr>
          <w:rFonts w:ascii="Times New Roman" w:eastAsia="Times New Roman" w:hAnsi="Times New Roman" w:cs="Times New Roman"/>
          <w:i/>
        </w:rPr>
        <w:t>Operationalisatie voor hoe de organisatie het vertrouwen kan vergroten</w:t>
      </w:r>
    </w:p>
    <w:tbl>
      <w:tblPr>
        <w:tblW w:w="90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5"/>
        <w:gridCol w:w="4515"/>
      </w:tblGrid>
      <w:tr w:rsidR="005153D5" w14:paraId="0B9B0B99" w14:textId="77777777" w:rsidTr="005A41DB">
        <w:tc>
          <w:tcPr>
            <w:tcW w:w="4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A7DF62" w14:textId="77777777" w:rsidR="005153D5" w:rsidRDefault="005153D5" w:rsidP="005153D5">
            <w:pPr>
              <w:widowControl w:val="0"/>
              <w:spacing w:after="0" w:line="24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Aspect</w:t>
            </w:r>
          </w:p>
        </w:tc>
        <w:tc>
          <w:tcPr>
            <w:tcW w:w="4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3183D3" w14:textId="77777777" w:rsidR="005153D5" w:rsidRDefault="005153D5" w:rsidP="005153D5">
            <w:pPr>
              <w:widowControl w:val="0"/>
              <w:spacing w:after="0" w:line="240" w:lineRule="auto"/>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Indicator</w:t>
            </w:r>
          </w:p>
        </w:tc>
      </w:tr>
      <w:tr w:rsidR="005153D5" w14:paraId="35A8AE85" w14:textId="77777777" w:rsidTr="005A41DB">
        <w:tc>
          <w:tcPr>
            <w:tcW w:w="4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18AD2B" w14:textId="77777777" w:rsidR="005153D5" w:rsidRDefault="005153D5" w:rsidP="005153D5">
            <w:pPr>
              <w:widowControl w:val="0"/>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Openheid vanuit de organisatie</w:t>
            </w:r>
          </w:p>
        </w:tc>
        <w:tc>
          <w:tcPr>
            <w:tcW w:w="4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B83A7E" w14:textId="77777777" w:rsidR="005153D5" w:rsidRDefault="005153D5" w:rsidP="00F07BD7">
            <w:pPr>
              <w:widowControl w:val="0"/>
              <w:numPr>
                <w:ilvl w:val="0"/>
                <w:numId w:val="44"/>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Communicatie met huidige cliënten</w:t>
            </w:r>
          </w:p>
        </w:tc>
      </w:tr>
      <w:tr w:rsidR="005153D5" w14:paraId="784C2C7A" w14:textId="77777777" w:rsidTr="005A41DB">
        <w:tc>
          <w:tcPr>
            <w:tcW w:w="4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3BE761" w14:textId="77777777" w:rsidR="005153D5" w:rsidRDefault="005153D5" w:rsidP="005153D5">
            <w:pPr>
              <w:widowControl w:val="0"/>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Competentie van medewerkers te vergroten </w:t>
            </w:r>
          </w:p>
        </w:tc>
        <w:tc>
          <w:tcPr>
            <w:tcW w:w="4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283D85" w14:textId="77777777" w:rsidR="005153D5" w:rsidRDefault="005153D5" w:rsidP="00F07BD7">
            <w:pPr>
              <w:widowControl w:val="0"/>
              <w:numPr>
                <w:ilvl w:val="0"/>
                <w:numId w:val="45"/>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Standaarden hebben voor hoe zorg moet worden geleverd</w:t>
            </w:r>
          </w:p>
          <w:p w14:paraId="3ECCE385" w14:textId="77777777" w:rsidR="005153D5" w:rsidRDefault="005153D5" w:rsidP="00F07BD7">
            <w:pPr>
              <w:widowControl w:val="0"/>
              <w:numPr>
                <w:ilvl w:val="0"/>
                <w:numId w:val="45"/>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Training om de competentie te vergroten</w:t>
            </w:r>
          </w:p>
          <w:p w14:paraId="554134BD" w14:textId="77777777" w:rsidR="005153D5" w:rsidRDefault="005153D5" w:rsidP="00F07BD7">
            <w:pPr>
              <w:widowControl w:val="0"/>
              <w:numPr>
                <w:ilvl w:val="0"/>
                <w:numId w:val="45"/>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Beleid hebben om in te kunnen spelen op de behoeften van individuele cliënten</w:t>
            </w:r>
          </w:p>
          <w:p w14:paraId="4191252E" w14:textId="77777777" w:rsidR="005153D5" w:rsidRDefault="005153D5" w:rsidP="00F07BD7">
            <w:pPr>
              <w:widowControl w:val="0"/>
              <w:numPr>
                <w:ilvl w:val="0"/>
                <w:numId w:val="45"/>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Kwaliteits- en prestatiebeheer</w:t>
            </w:r>
          </w:p>
        </w:tc>
      </w:tr>
      <w:tr w:rsidR="005153D5" w14:paraId="4C4CC793" w14:textId="77777777" w:rsidTr="005A41DB">
        <w:tc>
          <w:tcPr>
            <w:tcW w:w="4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532B33" w14:textId="77777777" w:rsidR="005153D5" w:rsidRDefault="005153D5" w:rsidP="005153D5">
            <w:pPr>
              <w:widowControl w:val="0"/>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Voorspelbaarheid en continuïteit</w:t>
            </w:r>
          </w:p>
        </w:tc>
        <w:tc>
          <w:tcPr>
            <w:tcW w:w="4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AD0624" w14:textId="62E54D9E" w:rsidR="005153D5" w:rsidRDefault="005153D5" w:rsidP="00F07BD7">
            <w:pPr>
              <w:widowControl w:val="0"/>
              <w:numPr>
                <w:ilvl w:val="0"/>
                <w:numId w:val="46"/>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Maatregelen om personeel te behouden</w:t>
            </w:r>
            <w:r w:rsidR="00D57F04">
              <w:rPr>
                <w:rFonts w:ascii="Times New Roman" w:eastAsia="Times New Roman" w:hAnsi="Times New Roman" w:cs="Times New Roman"/>
                <w:sz w:val="24"/>
                <w:szCs w:val="24"/>
                <w:highlight w:val="white"/>
              </w:rPr>
              <w:t xml:space="preserve">, zoals </w:t>
            </w:r>
            <w:r>
              <w:rPr>
                <w:rFonts w:ascii="Times New Roman" w:eastAsia="Times New Roman" w:hAnsi="Times New Roman" w:cs="Times New Roman"/>
                <w:sz w:val="24"/>
                <w:szCs w:val="24"/>
                <w:highlight w:val="white"/>
              </w:rPr>
              <w:t>werk- en tijdsdruk verminderen</w:t>
            </w:r>
          </w:p>
          <w:p w14:paraId="7AD158E8" w14:textId="77777777" w:rsidR="005153D5" w:rsidRDefault="005153D5" w:rsidP="00F07BD7">
            <w:pPr>
              <w:widowControl w:val="0"/>
              <w:numPr>
                <w:ilvl w:val="0"/>
                <w:numId w:val="46"/>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Nieuw personeel werven indien nodig</w:t>
            </w:r>
          </w:p>
        </w:tc>
      </w:tr>
      <w:tr w:rsidR="005153D5" w14:paraId="478691EC" w14:textId="77777777" w:rsidTr="005A41DB">
        <w:tc>
          <w:tcPr>
            <w:tcW w:w="4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911FA7" w14:textId="2AF2531E" w:rsidR="005153D5" w:rsidRDefault="005153D5" w:rsidP="005153D5">
            <w:pPr>
              <w:widowControl w:val="0"/>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Ondersteun</w:t>
            </w:r>
            <w:r w:rsidR="005A41DB">
              <w:rPr>
                <w:rFonts w:ascii="Times New Roman" w:eastAsia="Times New Roman" w:hAnsi="Times New Roman" w:cs="Times New Roman"/>
                <w:sz w:val="24"/>
                <w:szCs w:val="24"/>
                <w:highlight w:val="white"/>
              </w:rPr>
              <w:t>ing aan het team</w:t>
            </w:r>
          </w:p>
        </w:tc>
        <w:tc>
          <w:tcPr>
            <w:tcW w:w="4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782DEC" w14:textId="77777777" w:rsidR="005153D5" w:rsidRDefault="005153D5" w:rsidP="00F07BD7">
            <w:pPr>
              <w:widowControl w:val="0"/>
              <w:numPr>
                <w:ilvl w:val="0"/>
                <w:numId w:val="47"/>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Management ondersteunt medewerkers en werkt verantwoordelijk</w:t>
            </w:r>
          </w:p>
        </w:tc>
      </w:tr>
      <w:tr w:rsidR="005153D5" w14:paraId="3A4AE13C" w14:textId="77777777" w:rsidTr="005A41DB">
        <w:tc>
          <w:tcPr>
            <w:tcW w:w="4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8AA05A" w14:textId="6629B29B" w:rsidR="005153D5" w:rsidRDefault="005153D5" w:rsidP="005153D5">
            <w:pPr>
              <w:widowControl w:val="0"/>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Vertrouwen</w:t>
            </w:r>
            <w:r w:rsidR="005A41DB">
              <w:rPr>
                <w:rFonts w:ascii="Times New Roman" w:eastAsia="Times New Roman" w:hAnsi="Times New Roman" w:cs="Times New Roman"/>
                <w:sz w:val="24"/>
                <w:szCs w:val="24"/>
                <w:highlight w:val="white"/>
              </w:rPr>
              <w:t>srelaties</w:t>
            </w:r>
            <w:r>
              <w:rPr>
                <w:rFonts w:ascii="Times New Roman" w:eastAsia="Times New Roman" w:hAnsi="Times New Roman" w:cs="Times New Roman"/>
                <w:sz w:val="24"/>
                <w:szCs w:val="24"/>
                <w:highlight w:val="white"/>
              </w:rPr>
              <w:t xml:space="preserve"> binnen het team</w:t>
            </w:r>
          </w:p>
        </w:tc>
        <w:tc>
          <w:tcPr>
            <w:tcW w:w="45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36756A" w14:textId="77777777" w:rsidR="005153D5" w:rsidRDefault="005153D5" w:rsidP="00F07BD7">
            <w:pPr>
              <w:widowControl w:val="0"/>
              <w:numPr>
                <w:ilvl w:val="0"/>
                <w:numId w:val="49"/>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Het gevoel genoeg ondersteuning te krijgen </w:t>
            </w:r>
          </w:p>
          <w:p w14:paraId="65431961" w14:textId="77777777" w:rsidR="005153D5" w:rsidRDefault="005153D5" w:rsidP="00F07BD7">
            <w:pPr>
              <w:widowControl w:val="0"/>
              <w:numPr>
                <w:ilvl w:val="0"/>
                <w:numId w:val="49"/>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Vertrouwen in collega’s</w:t>
            </w:r>
          </w:p>
          <w:p w14:paraId="5A318F14" w14:textId="77777777" w:rsidR="005153D5" w:rsidRDefault="005153D5" w:rsidP="00F07BD7">
            <w:pPr>
              <w:widowControl w:val="0"/>
              <w:numPr>
                <w:ilvl w:val="0"/>
                <w:numId w:val="49"/>
              </w:numPr>
              <w:spacing w:after="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Het gevoel vertrouwd te worden door collega’s</w:t>
            </w:r>
          </w:p>
        </w:tc>
      </w:tr>
    </w:tbl>
    <w:p w14:paraId="65AF9502" w14:textId="77777777" w:rsidR="005153D5" w:rsidRDefault="005153D5" w:rsidP="005153D5">
      <w:pPr>
        <w:spacing w:after="0" w:line="360" w:lineRule="auto"/>
        <w:jc w:val="both"/>
        <w:rPr>
          <w:rFonts w:ascii="Times New Roman" w:eastAsia="Times New Roman" w:hAnsi="Times New Roman" w:cs="Times New Roman"/>
          <w:sz w:val="24"/>
          <w:szCs w:val="24"/>
        </w:rPr>
      </w:pPr>
    </w:p>
    <w:p w14:paraId="37FD5744" w14:textId="370E330D" w:rsidR="00944E8C" w:rsidRDefault="0033640D" w:rsidP="00F43236">
      <w:pPr>
        <w:pStyle w:val="Kop2"/>
      </w:pPr>
      <w:bookmarkStart w:id="18" w:name="_Toc157161037"/>
      <w:r>
        <w:t>Data-analyse</w:t>
      </w:r>
      <w:bookmarkEnd w:id="18"/>
    </w:p>
    <w:p w14:paraId="2618E95D" w14:textId="77777777" w:rsidR="0033640D" w:rsidRDefault="0033640D" w:rsidP="0033640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Om de data te analyseren zijn de observaties en interviews na het transcriberen in ATLAS.ti gezet. Er is gekozen voor een abductieve analyse. Op basis van het theoretisch kader is geoperationaliseerd, waardoor er op basis van theorie parameters waren waarmee de data is bekeken. Met een abductieve analyse is de onderzoeker niet geneigd om de data bij de theorie te laten passen. Er wordt juist onderzocht waar de data verschilt van de theorie. Hierdoor is het mogelijk om nieuwe bevindingen naar voren te laten komen die nog niet duidelijk zijn in de literatuur (Thompson, 2022; Meyer &amp; Lunnay, 2013). Voor dit onderzoek is dan ook na de data-analyse andere literatuur aan het theoretisch kader toegevoegd over onderwerpen die belangrijk bleken te zijn, maar niet dusdanig uit de literatuur naar voren kwamen. Zo werd in de interviews door de medewerkers benadrukt dat zij authenticiteit gebruiken als een manier om vertrouwen op te bouwen. Authenticiteit kwam niet duidelijk naar voren in de literatuur die in eerste instantie werd gevonden, maar is later wel aan het theoretisch kader toegevoegd door specifiek te zoeken naar onderzoeken die authenticiteit benoemen.</w:t>
      </w:r>
    </w:p>
    <w:p w14:paraId="24BD5ED1" w14:textId="77777777" w:rsidR="0033640D" w:rsidRDefault="0033640D" w:rsidP="0033640D">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Bij de eerste ronde coderen zijn eerst codes gegeven aan de hand van de indicatoren uit de operationalisatietabel. In de praktijk bleken deze soms niet specifiek genoeg te zijn. Bijvoorbeeld voor de indicator ‘goede bedoelingen uiten in verbale communicatie’ bleek dat dit op veel verschillende manieren voorkwam. Hierdoor is besloten om tekstfragmenten een specifieker label te geven door te beschrijven wat er gebeurt. Zo werd een van de codes voor goede bedoelingen uiten in verbale communicatie ‘behulpzaamheid’. De codes kregen per bijpassend aspect van het operationalisatieschema een specifieke kleur. Hiermee was het later </w:t>
      </w:r>
      <w:r>
        <w:rPr>
          <w:rFonts w:ascii="Times New Roman" w:eastAsia="Times New Roman" w:hAnsi="Times New Roman" w:cs="Times New Roman"/>
          <w:sz w:val="24"/>
          <w:szCs w:val="24"/>
        </w:rPr>
        <w:lastRenderedPageBreak/>
        <w:t>makkelijker om codes te groeperen. Ook tekstfragmenten die belangrijk leken maar buiten de operationalisatie vielen, kregen een code.</w:t>
      </w:r>
    </w:p>
    <w:p w14:paraId="0FEB3D16" w14:textId="77777777" w:rsidR="0033640D" w:rsidRDefault="0033640D" w:rsidP="0033640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Uit de eerste analyse werd duidelijk dat veel codes overeenkwamen met de literatuur. Slechts een aantal codes kwamen er niet mee overeen. Bij deze codes viel op dat handelingen aankondigen, cliënt opties voor handelingen geven, de voorkeur van de cliënt vragen en vragen aan de cliënt of iets zo goed was, vaak voorkwam. Ook  waren er een aantal codes waaruit bleek dat cliënten positief zijn over hun band met de medewerkers.</w:t>
      </w:r>
    </w:p>
    <w:p w14:paraId="4E934191" w14:textId="0263D680" w:rsidR="0033640D" w:rsidRDefault="0033640D" w:rsidP="0033640D">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de tweede ronde coderen zijn de codes onderverdeeld in groepen aan de hand van de indicatoren. Soms bleek in deze fase dat het toch nog nodig was om een code uit te splitsen, bijvoorbeeld bij een gesprek over het leven van de cliënt. Hierin is onderscheid gemaakt tussen de cliënt </w:t>
      </w:r>
      <w:r w:rsidR="00607D6A">
        <w:rPr>
          <w:rFonts w:ascii="Times New Roman" w:eastAsia="Times New Roman" w:hAnsi="Times New Roman" w:cs="Times New Roman"/>
          <w:sz w:val="24"/>
          <w:szCs w:val="24"/>
        </w:rPr>
        <w:t>die</w:t>
      </w:r>
      <w:r>
        <w:rPr>
          <w:rFonts w:ascii="Times New Roman" w:eastAsia="Times New Roman" w:hAnsi="Times New Roman" w:cs="Times New Roman"/>
          <w:sz w:val="24"/>
          <w:szCs w:val="24"/>
        </w:rPr>
        <w:t xml:space="preserve"> uit zichzelf over het leven vertelde of dat de medewerker er naar vroeg, omdat het eerste meer aantoont dat de cliënt zich comfortabel voelt en het tweede dat de medewerker interesse toont, waardoor de codes dan onder andere groepen vallen. Naast de groepen van de indicatoren die passen bij de literatuur, is er een groep gemaakt met ‘blijk positieve band’. Hierin staan codes waaruit blijkt dat er een positieve band is tussen cliënt en medewerker</w:t>
      </w:r>
      <w:r w:rsidR="00DC095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doordat cliënten </w:t>
      </w:r>
      <w:r w:rsidR="00DC0952">
        <w:rPr>
          <w:rFonts w:ascii="Times New Roman" w:eastAsia="Times New Roman" w:hAnsi="Times New Roman" w:cs="Times New Roman"/>
          <w:sz w:val="24"/>
          <w:szCs w:val="24"/>
        </w:rPr>
        <w:t xml:space="preserve">bijvoorbeeld </w:t>
      </w:r>
      <w:r>
        <w:rPr>
          <w:rFonts w:ascii="Times New Roman" w:eastAsia="Times New Roman" w:hAnsi="Times New Roman" w:cs="Times New Roman"/>
          <w:sz w:val="24"/>
          <w:szCs w:val="24"/>
        </w:rPr>
        <w:t>zeggen dat ze tevreden zijn met het team. Ook is de groep ‘vertrouwen bouwen overig’ gemaakt, waar codes in staan van mogelijke manieren om vertrouwen op te bouwen die niet in het operationalisatieschema staan.</w:t>
      </w:r>
      <w:r w:rsidR="0084671F" w:rsidRPr="0084671F">
        <w:rPr>
          <w:rFonts w:ascii="Times New Roman" w:eastAsia="Times New Roman" w:hAnsi="Times New Roman" w:cs="Times New Roman"/>
          <w:sz w:val="24"/>
          <w:szCs w:val="24"/>
        </w:rPr>
        <w:t xml:space="preserve"> </w:t>
      </w:r>
    </w:p>
    <w:p w14:paraId="7904723A" w14:textId="77777777" w:rsidR="00BF41AB" w:rsidRPr="0033640D" w:rsidRDefault="00BF41AB" w:rsidP="00F43236">
      <w:pPr>
        <w:pStyle w:val="Kop2"/>
        <w:rPr>
          <w:lang w:val="nl-NL"/>
        </w:rPr>
      </w:pPr>
    </w:p>
    <w:p w14:paraId="36C2F538" w14:textId="5A3687CC" w:rsidR="00944E8C" w:rsidRDefault="00944E8C" w:rsidP="00F43236">
      <w:pPr>
        <w:pStyle w:val="Kop2"/>
      </w:pPr>
      <w:bookmarkStart w:id="19" w:name="_Toc157161038"/>
      <w:r>
        <w:t>Validiteit en betrouwbaarheid</w:t>
      </w:r>
      <w:bookmarkEnd w:id="19"/>
    </w:p>
    <w:p w14:paraId="4B74D2C6" w14:textId="77777777" w:rsidR="002861CA" w:rsidRDefault="002861CA" w:rsidP="002861CA">
      <w:pPr>
        <w:spacing w:after="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Validiteit</w:t>
      </w:r>
    </w:p>
    <w:p w14:paraId="5BC6DDB4" w14:textId="77777777" w:rsidR="002861CA" w:rsidRDefault="002861CA" w:rsidP="002861C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Validiteit betekent voor kwalitatief onderzoek in hoeverre de manier van werken ervoor zorgt dat juiste uitspraken over het onderzoeksobject kunnen worden gedaan (Baarda, 2018). De validiteit van een onderzoek kan worden onderverdeeld in interne en externe validiteit. Interne validiteit gaat over de mate waarop wordt gemeten wat er ook daadwerkelijk bij het onderzoek werd bedoeld om te meten. Dit wordt bij kwalitatief onderzoek de geloofwaardigheid van het onderzoek genoemd. Door de literatuur om te zetten in een operationalisatieschema zijn er meetbare indicatoren voor alle factoren opgesteld, zodat er ook wordt gemeten wat het doel van het interview is om te meten, en dat komt de interne validiteit ten goede. Dit geldt ook voor de keuze om semigestructureerde interviews af te nemen, waardoor er tijdens het interview de focus blijft op de topics die vooraf zijn opgesteld.</w:t>
      </w:r>
    </w:p>
    <w:p w14:paraId="7734322E" w14:textId="77777777" w:rsidR="002861CA" w:rsidRDefault="002861CA" w:rsidP="002861CA">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Door eerst medewerkers te observeren en daarna een interview met hen af te nemen, is het mogelijk een member’s check te doen. Met een member’s check kunnen transcripten of </w:t>
      </w:r>
      <w:r>
        <w:rPr>
          <w:rFonts w:ascii="Times New Roman" w:eastAsia="Times New Roman" w:hAnsi="Times New Roman" w:cs="Times New Roman"/>
          <w:sz w:val="24"/>
          <w:szCs w:val="24"/>
        </w:rPr>
        <w:lastRenderedPageBreak/>
        <w:t xml:space="preserve">analyses worden voorgelegd aan respondenten om erachter te komen of zij zich daarin herkennen (Plochg &amp; van Zwieten, 2007). Zo kan worden onderzocht of analyses uit de observaties wel kloppen, wat de interne validiteit verhoogt. Een nadeel is dat respondenten incorrecte feedback geven, bijvoorbeeld omdat zij iets willen corrigeren waarvan zij denken dat het negatief op de onderzoeker overkomt (Lincoln &amp; Guba, 1985). </w:t>
      </w:r>
    </w:p>
    <w:p w14:paraId="28760F37" w14:textId="77777777" w:rsidR="002861CA" w:rsidRDefault="002861CA" w:rsidP="002861CA">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interne validiteit wordt ook verhoogd door drie dagen met medewerkers mee te lopen, waardoor de dataverzameling tot stand komt door langdurige betrokkenheid. Hierdoor kunnen respondenten zich meer op hun gemak voelen in hun bezigheden terwijl daar een onderzoeker bij is, waardoor zij zich natuurlijker kunnen gedragen of informatie delen die anders niet naar voren was gekomen (Lincoln &amp; Guba, 1985). </w:t>
      </w:r>
    </w:p>
    <w:p w14:paraId="5432783D" w14:textId="77777777" w:rsidR="002861CA" w:rsidRDefault="002861CA" w:rsidP="002861CA">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dit onderzoek is er sprake van triangulatie omdat er op twee manieren data is verzameld. Lincoln en Guba (1985) beargumenteren dat het controversieel is om triangulatie te noemen als versterking van de validiteit omdat zo’n statement betekent dat onjuistheden in een methode kunnen worden gecompenseerd door de andere, en dat verschillen tussen waarnemingen altijd worden begrepen. In kwalitatief onderzoek kan triangulatie meer worden gebruikt om ervoor te zorgen dat waarnemingen rijk en uitgebreid zijn, en de methode om dat te doen goed ontwikkeld is (Lincoln &amp; Guba, 1985). Voor dit onderzoek geldt dan ook dat er door de methodetriangulatie rijkere data is, anderzijds kan er worden beargumenteerd dat de methodetriangulatie ervoor zorgt dat de member’s check mogelijk is. Hiermee wordt nagegaan of analyses uit de observaties wel kloppen, wat de interne validiteit wel degelijk bevordert.</w:t>
      </w:r>
    </w:p>
    <w:p w14:paraId="2F3B8C09" w14:textId="1DF2D9B4" w:rsidR="002861CA" w:rsidRDefault="002861CA" w:rsidP="002861CA">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Externe validiteit gaat over de generaliseerbaarheid van het onderzoek en wordt voor kwalitatief onderzoek ook wel de overdraagbaarheid van het onderzoek genoemd (Plochg &amp; van Zwieten, 2007). De resultaten en hun context zijn uitgebreid beschreven. Dit wordt ook wel ‘thick description’ genoemd en zorgt voor een betere overdraagbaarheid (Frambach, van der Vleuten &amp; Durning, 2013). Verder is er in dit onderzoek enigszins variatie in de onderzoekssample omdat </w:t>
      </w:r>
      <w:r w:rsidR="007A30B4">
        <w:rPr>
          <w:rFonts w:ascii="Times New Roman" w:eastAsia="Times New Roman" w:hAnsi="Times New Roman" w:cs="Times New Roman"/>
          <w:sz w:val="24"/>
          <w:szCs w:val="24"/>
        </w:rPr>
        <w:t>zowel</w:t>
      </w:r>
      <w:r>
        <w:rPr>
          <w:rFonts w:ascii="Times New Roman" w:eastAsia="Times New Roman" w:hAnsi="Times New Roman" w:cs="Times New Roman"/>
          <w:sz w:val="24"/>
          <w:szCs w:val="24"/>
        </w:rPr>
        <w:t xml:space="preserve"> man </w:t>
      </w:r>
      <w:r w:rsidR="007A30B4">
        <w:rPr>
          <w:rFonts w:ascii="Times New Roman" w:eastAsia="Times New Roman" w:hAnsi="Times New Roman" w:cs="Times New Roman"/>
          <w:sz w:val="24"/>
          <w:szCs w:val="24"/>
        </w:rPr>
        <w:t>als</w:t>
      </w:r>
      <w:r>
        <w:rPr>
          <w:rFonts w:ascii="Times New Roman" w:eastAsia="Times New Roman" w:hAnsi="Times New Roman" w:cs="Times New Roman"/>
          <w:sz w:val="24"/>
          <w:szCs w:val="24"/>
        </w:rPr>
        <w:t xml:space="preserve"> vrouw in de sample zitten. Omdat het een kleine sample is, is de variatie verder beperkt. Voor dit onderzoek zou het bijvoorbeeld ook relevant zijn om in de sample verschillende etniciteiten en leeftijden te betrekken.</w:t>
      </w:r>
    </w:p>
    <w:p w14:paraId="1A7800E0" w14:textId="77777777" w:rsidR="002861CA" w:rsidRDefault="002861CA" w:rsidP="002861CA">
      <w:pPr>
        <w:spacing w:after="0" w:line="360" w:lineRule="auto"/>
        <w:jc w:val="both"/>
        <w:rPr>
          <w:rFonts w:ascii="Times New Roman" w:eastAsia="Times New Roman" w:hAnsi="Times New Roman" w:cs="Times New Roman"/>
          <w:sz w:val="24"/>
          <w:szCs w:val="24"/>
        </w:rPr>
      </w:pPr>
    </w:p>
    <w:p w14:paraId="08C64F6B" w14:textId="77777777" w:rsidR="002861CA" w:rsidRDefault="002861CA" w:rsidP="002861CA">
      <w:pPr>
        <w:spacing w:after="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Betrouwbaarheid</w:t>
      </w:r>
    </w:p>
    <w:p w14:paraId="3AE17EA2" w14:textId="77777777" w:rsidR="002861CA" w:rsidRDefault="002861CA" w:rsidP="002861C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betrouwbaarheid van een onderzoek wordt gewaarborgd als toevallige vertekeningen worden geminimaliseerd (Plochg &amp; van Zwieten, 2007). In het interviewprotocol staan de interviewvragen en andere stappen voor de interviews, waardoor het makkelijker is de interviews te repliceren. Dit is anders voor het observatieprotocol omdat daar geen stappen in </w:t>
      </w:r>
      <w:r>
        <w:rPr>
          <w:rFonts w:ascii="Times New Roman" w:eastAsia="Times New Roman" w:hAnsi="Times New Roman" w:cs="Times New Roman"/>
          <w:sz w:val="24"/>
          <w:szCs w:val="24"/>
        </w:rPr>
        <w:lastRenderedPageBreak/>
        <w:t>staan voor hoe een observatie kan worden herhaald. Door de observaties uit te schrijven wordt dit wel verbeterd. Door memo’s (zie Bijlage 3) te maken bij het coderen worden keuzes die zijn gemaakt tijdens de data-analyse vastgelegd, wat de betrouwbaarheid ook ten goede komt (Baarda, 2018). Ten slotte, wordt de betrouwbaarheid verhoogd door te werken met ATLAS.ti. Door met ATLAS.ti te analyseren wordt er gebruikgemaakt van computerondersteuning, waardoor er systematischer gewerkt wordt (Baarda, 2018).</w:t>
      </w:r>
    </w:p>
    <w:p w14:paraId="77C3E09E" w14:textId="5ADA9676" w:rsidR="002861CA" w:rsidRDefault="002861CA" w:rsidP="002861CA">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Aan de andere kant moet de positionaliteit van de onderzoeker in acht worden genomen. De sociaal-historisch-politieke locatie van de onderzoeker beïnvloedt zijn/haar oriëntatie, hij/zij is dus niet gescheiden van de onderzochte sociale processen (Holmes, 2020). Het eerste contact met de medewerkers is gemaakt doordat een van de medewerkers uit de kenniskring van de onderzoeker komt. Hierdoor is het aan de ene kant mogelijk dat deze persoon minder snel gevoelige informatie wilde delen ten opzichte van een onderzoeker die totaal onbekend is. Aan de andere kant maakt dat het ook mogelijk</w:t>
      </w:r>
      <w:r w:rsidR="00A4425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dat de medewerker zich sneller op zijn/haar gemak voelt en tijdens het observeren meer zichzelf is. De positie van de onderzoeker heeft ook invloed op het onderzoeksproces doordat verschillen en gelijkenissen tussen de onderzoeker en onderzoeksdeelnemers implicaties kunnen hebben (Coghlan &amp; Brydon-Miller, 2014). De achtergrond van de onderzoeker heeft meerdere gelijkenissen met de deelnemers. Alle medewerkers van ZZG die betrokken waren bij dit onderzoek en een groot deel van de cliënten waren Nederlanders zonder migratieachtergrond, net als de onderzoeker, en zaten in redelijk dezelfde sociaal-economische klasse. Door deze ‘insider position’ kan het makkelijker zijn om toegang te verkrijgen tot de onderzoeksgroep. Ook kan het zo zijn dat de onderzoeksdeelnemers de onderzoeker meer vertrouwen, wat eerlijkere antwoorden kan opleveren. Verder kan de onderzoeker beter de taal begrijpen, verbaal en non-verbaal (Holmes, 2020). Er wordt ook bediscussieerd dat een ‘insider position’ een nadeel kan zijn. Zo kan de onderzoeker onbewust bevooroordeeld zijn over de groep en te vertrouwd zijn met de cultuur om provocerende of taboe vragen te stellen (Holmes, 2020).</w:t>
      </w:r>
    </w:p>
    <w:p w14:paraId="5D269E0B" w14:textId="77777777" w:rsidR="002861CA" w:rsidRDefault="002861CA" w:rsidP="002861CA">
      <w:pPr>
        <w:spacing w:after="0" w:line="360" w:lineRule="auto"/>
        <w:jc w:val="both"/>
        <w:rPr>
          <w:rFonts w:ascii="Times New Roman" w:eastAsia="Times New Roman" w:hAnsi="Times New Roman" w:cs="Times New Roman"/>
          <w:sz w:val="24"/>
          <w:szCs w:val="24"/>
        </w:rPr>
      </w:pPr>
    </w:p>
    <w:p w14:paraId="1EBBCEFC" w14:textId="51D9A7CE" w:rsidR="002861CA" w:rsidRDefault="002861CA" w:rsidP="00E567CF">
      <w:pPr>
        <w:pStyle w:val="Kop2"/>
      </w:pPr>
      <w:bookmarkStart w:id="20" w:name="_Toc157161039"/>
      <w:r>
        <w:t>Ethische aanvaardbaarheid</w:t>
      </w:r>
      <w:bookmarkEnd w:id="20"/>
    </w:p>
    <w:p w14:paraId="77E77038" w14:textId="77777777" w:rsidR="00E567CF" w:rsidRDefault="00E567CF" w:rsidP="00E567C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dit onderzoek is er geobserveerd bij oudere mensen die zorg thuis krijgen. Hierdoor moest in acht worden genomen dat er met een kwetsbare groep wordt gewerkt. Om hier voorzichtig mee om te gaan is eerst door een van de medewerkers naar cliënten gebeld om hen het onderzoek uit te leggen en mondelinge toestemming te vragen. Vervolgens werd tijdens het observeren bij het eerste bezoek aan elke cliënt ofwel door de medewerker ofwel door de </w:t>
      </w:r>
      <w:r>
        <w:rPr>
          <w:rFonts w:ascii="Times New Roman" w:eastAsia="Times New Roman" w:hAnsi="Times New Roman" w:cs="Times New Roman"/>
          <w:sz w:val="24"/>
          <w:szCs w:val="24"/>
        </w:rPr>
        <w:lastRenderedPageBreak/>
        <w:t xml:space="preserve">onderzoeker uitgelegd dat een onderzoeker meeloopt en of de cliënten het telefoongesprek nog konden herinneren. Hierop werd gevraagd of de cliënten nog steeds toestemming wilden verlenen om de onderzoeker binnen te laten en mee te kijken. Hierdoor is er op twee momenten ruimte aan de cliënten gegeven om wel of geen toestemming te geven. Door eerst telefonisch te vragen of cliënten toestemming willen geven, in plaats van dit aan de deur bij hen thuis, is er ook minder druk om ja te zeggen. </w:t>
      </w:r>
    </w:p>
    <w:p w14:paraId="03E99CA3" w14:textId="77777777" w:rsidR="002861CA" w:rsidRDefault="002861CA" w:rsidP="002861CA">
      <w:pPr>
        <w:spacing w:after="0" w:line="360" w:lineRule="auto"/>
        <w:jc w:val="both"/>
        <w:rPr>
          <w:rFonts w:ascii="Times New Roman" w:eastAsia="Times New Roman" w:hAnsi="Times New Roman" w:cs="Times New Roman"/>
          <w:sz w:val="24"/>
          <w:szCs w:val="24"/>
        </w:rPr>
      </w:pPr>
    </w:p>
    <w:p w14:paraId="664BB9EE" w14:textId="77777777" w:rsidR="00BE0960" w:rsidRDefault="00BE0960">
      <w:pPr>
        <w:rPr>
          <w:rFonts w:asciiTheme="majorHAnsi" w:eastAsiaTheme="majorEastAsia" w:hAnsiTheme="majorHAnsi" w:cstheme="majorBidi"/>
          <w:color w:val="2F5496" w:themeColor="accent1" w:themeShade="BF"/>
          <w:sz w:val="32"/>
          <w:szCs w:val="32"/>
        </w:rPr>
      </w:pPr>
      <w:r>
        <w:br w:type="page"/>
      </w:r>
    </w:p>
    <w:p w14:paraId="414D7DB3" w14:textId="241C21DC" w:rsidR="00B32038" w:rsidRPr="00054230" w:rsidRDefault="00B32038" w:rsidP="006A5230">
      <w:pPr>
        <w:pStyle w:val="Kop1"/>
        <w:rPr>
          <w:rFonts w:ascii="Times New Roman" w:hAnsi="Times New Roman" w:cs="Times New Roman"/>
          <w:b/>
          <w:bCs/>
        </w:rPr>
      </w:pPr>
      <w:bookmarkStart w:id="21" w:name="_Toc157161040"/>
      <w:r w:rsidRPr="00054230">
        <w:rPr>
          <w:rFonts w:ascii="Times New Roman" w:hAnsi="Times New Roman" w:cs="Times New Roman"/>
          <w:b/>
          <w:bCs/>
        </w:rPr>
        <w:lastRenderedPageBreak/>
        <w:t>Resultaten</w:t>
      </w:r>
      <w:bookmarkEnd w:id="21"/>
    </w:p>
    <w:p w14:paraId="3C6E4EE7" w14:textId="77777777" w:rsidR="00054230" w:rsidRDefault="00054230" w:rsidP="00054230">
      <w:pPr>
        <w:spacing w:after="0" w:line="360" w:lineRule="auto"/>
        <w:jc w:val="both"/>
        <w:rPr>
          <w:rFonts w:ascii="Times New Roman" w:eastAsia="Times New Roman" w:hAnsi="Times New Roman" w:cs="Times New Roman"/>
          <w:sz w:val="24"/>
          <w:szCs w:val="24"/>
        </w:rPr>
      </w:pPr>
    </w:p>
    <w:p w14:paraId="21C8CB55" w14:textId="77777777" w:rsidR="00EF2308" w:rsidRDefault="00EF2308" w:rsidP="00EF230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dit hoofdstuk zullen de resultaten besproken worden, waarmee de deelvragen van dit onderzoek kunnen worden beantwoord. Allereerst wordt ingegaan op het ontwikkelen van vertrouwen door medewerkers. Ten tweede wordt ingegaan op welke organisatorische processen de vertrouwensrelatie belemmeren of ondersteunen.</w:t>
      </w:r>
    </w:p>
    <w:p w14:paraId="137CDA27" w14:textId="77777777" w:rsidR="00054230" w:rsidRDefault="00054230" w:rsidP="00054230">
      <w:pPr>
        <w:spacing w:after="0" w:line="360" w:lineRule="auto"/>
        <w:jc w:val="both"/>
        <w:rPr>
          <w:rFonts w:ascii="Times New Roman" w:eastAsia="Times New Roman" w:hAnsi="Times New Roman" w:cs="Times New Roman"/>
          <w:sz w:val="24"/>
          <w:szCs w:val="24"/>
        </w:rPr>
      </w:pPr>
    </w:p>
    <w:p w14:paraId="37C9C4EA" w14:textId="6A614E38" w:rsidR="00054230" w:rsidRDefault="00E320A9" w:rsidP="00054230">
      <w:pPr>
        <w:pStyle w:val="Kop2"/>
        <w:rPr>
          <w:highlight w:val="white"/>
        </w:rPr>
      </w:pPr>
      <w:bookmarkStart w:id="22" w:name="_Toc157161041"/>
      <w:r>
        <w:rPr>
          <w:highlight w:val="white"/>
        </w:rPr>
        <w:t>Medewerkers van wijkverpleging</w:t>
      </w:r>
      <w:bookmarkEnd w:id="22"/>
    </w:p>
    <w:p w14:paraId="4B175D14" w14:textId="571351E0" w:rsidR="00093174" w:rsidRDefault="00093174" w:rsidP="0009317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eerste deelvraag die wordt beantwoord is: Wat doen </w:t>
      </w:r>
      <w:r w:rsidR="00E320A9">
        <w:rPr>
          <w:rFonts w:ascii="Times New Roman" w:eastAsia="Times New Roman" w:hAnsi="Times New Roman" w:cs="Times New Roman"/>
          <w:sz w:val="24"/>
          <w:szCs w:val="24"/>
        </w:rPr>
        <w:t>medewerkers van wijkverpleging</w:t>
      </w:r>
      <w:r>
        <w:rPr>
          <w:rFonts w:ascii="Times New Roman" w:eastAsia="Times New Roman" w:hAnsi="Times New Roman" w:cs="Times New Roman"/>
          <w:sz w:val="24"/>
          <w:szCs w:val="24"/>
        </w:rPr>
        <w:t xml:space="preserve"> van de ZZG om vertrouwen te ontwikkelen bij cliënten van </w:t>
      </w:r>
      <w:r w:rsidR="00EF302D">
        <w:rPr>
          <w:rFonts w:ascii="Times New Roman" w:eastAsia="Times New Roman" w:hAnsi="Times New Roman" w:cs="Times New Roman"/>
          <w:sz w:val="24"/>
          <w:szCs w:val="24"/>
        </w:rPr>
        <w:t>wijkverpleging</w:t>
      </w:r>
      <w:r>
        <w:rPr>
          <w:rFonts w:ascii="Times New Roman" w:eastAsia="Times New Roman" w:hAnsi="Times New Roman" w:cs="Times New Roman"/>
          <w:sz w:val="24"/>
          <w:szCs w:val="24"/>
        </w:rPr>
        <w:t>? Om deze deelvraag te kunnen beantwoorden, wordt eerst ingegaan op de mate waarin de medewerkers vertrouwen belangrijk vinden. Daarna wordt ingegaan op de factoren goede bedoelingen tonen, vakbekwaamheid en responsiviteit. Omdat responsiviteit uit veel verschillende onderdelen bestaat, is deze factor verder onderverdeeld met tussenkopjes. Ten slotte worden de resultaten weergegeven die betrekking hebben op het vertrouwen opbouwen met cliënten met een andere achtergrond. Dit is geen focus geweest voor het onderzoek, maar er zijn wel interessante bevindingen tot stand gekomen die te maken hebben met dit aspect.</w:t>
      </w:r>
    </w:p>
    <w:p w14:paraId="140663D2" w14:textId="77777777" w:rsidR="00054230" w:rsidRDefault="00054230" w:rsidP="00054230">
      <w:pPr>
        <w:spacing w:after="0" w:line="360" w:lineRule="auto"/>
        <w:jc w:val="both"/>
        <w:rPr>
          <w:rFonts w:ascii="Times New Roman" w:eastAsia="Times New Roman" w:hAnsi="Times New Roman" w:cs="Times New Roman"/>
          <w:b/>
          <w:i/>
          <w:sz w:val="24"/>
          <w:szCs w:val="24"/>
        </w:rPr>
      </w:pPr>
    </w:p>
    <w:p w14:paraId="54303B7D" w14:textId="77777777" w:rsidR="00054230" w:rsidRDefault="00054230" w:rsidP="00054230">
      <w:pPr>
        <w:spacing w:after="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Het belang van vertrouwen</w:t>
      </w:r>
    </w:p>
    <w:p w14:paraId="2A469272" w14:textId="52A5263D" w:rsidR="007C2C21" w:rsidRDefault="007C2C21" w:rsidP="007C2C21">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Nadat is geobserveerd om te zien hoe de medewerkers vertrouwen ontwikkelen, zijn de interviews afgenomen. Een van de vragen was of de medewerkers het belang van vertrouwen in zien. De medewerkers vinden vertrouwen allemaal belangrijk om goede zorg te kunnen leveren. Een medewerker geeft aan dat vertrouwen belangrijk is omdat cliënten zich kwetsbaar opstellen. Ze geven zich vaak letterlijk bloot aan je. Je moet dan wel een bepaalde band hebben wil de cliënt zich vrij kunnen voelen, aldus de medewerker. Ook geeft deze persoon aan dat cliënten vaker vertellen waar ze mee zitten als er een vertrouwensband is. De andere twee personen geven aan dat het vertrouwen belangrijk is omdat je bij de mensen thuis komt: “</w:t>
      </w:r>
      <w:r>
        <w:rPr>
          <w:rFonts w:ascii="Times New Roman" w:eastAsia="Times New Roman" w:hAnsi="Times New Roman" w:cs="Times New Roman"/>
          <w:i/>
          <w:sz w:val="24"/>
          <w:szCs w:val="24"/>
        </w:rPr>
        <w:t>Omdat je komt bij iemand in hun, in hun kringetje, in hun omgeving, in hun eigen domein, zeg maar, en ja, ik denk dat het dan fijn is als ja, dat ze het prettig vinden, dat je komt en zich vertrouwd voelen en ook weten dat ze je kunnen vertrouwen</w:t>
      </w:r>
      <w:r>
        <w:rPr>
          <w:rFonts w:ascii="Times New Roman" w:eastAsia="Times New Roman" w:hAnsi="Times New Roman" w:cs="Times New Roman"/>
          <w:sz w:val="24"/>
          <w:szCs w:val="24"/>
        </w:rPr>
        <w:t>” (D3, interview).</w:t>
      </w:r>
    </w:p>
    <w:p w14:paraId="644B0CAE" w14:textId="77777777" w:rsidR="00054230" w:rsidRDefault="00054230" w:rsidP="00054230">
      <w:pPr>
        <w:spacing w:after="0" w:line="360" w:lineRule="auto"/>
        <w:jc w:val="both"/>
        <w:rPr>
          <w:rFonts w:ascii="Times New Roman" w:eastAsia="Times New Roman" w:hAnsi="Times New Roman" w:cs="Times New Roman"/>
          <w:b/>
          <w:i/>
          <w:sz w:val="24"/>
          <w:szCs w:val="24"/>
          <w:highlight w:val="white"/>
        </w:rPr>
      </w:pPr>
    </w:p>
    <w:p w14:paraId="09AB5521" w14:textId="77777777" w:rsidR="0057199B" w:rsidRDefault="0057199B">
      <w:pPr>
        <w:rPr>
          <w:rFonts w:ascii="Times New Roman" w:eastAsia="Times New Roman" w:hAnsi="Times New Roman" w:cs="Times New Roman"/>
          <w:b/>
          <w:i/>
          <w:sz w:val="24"/>
          <w:szCs w:val="24"/>
          <w:highlight w:val="white"/>
        </w:rPr>
      </w:pPr>
      <w:r>
        <w:rPr>
          <w:rFonts w:ascii="Times New Roman" w:eastAsia="Times New Roman" w:hAnsi="Times New Roman" w:cs="Times New Roman"/>
          <w:b/>
          <w:i/>
          <w:sz w:val="24"/>
          <w:szCs w:val="24"/>
          <w:highlight w:val="white"/>
        </w:rPr>
        <w:br w:type="page"/>
      </w:r>
    </w:p>
    <w:p w14:paraId="2E326C58" w14:textId="2FA5E0BC" w:rsidR="00054230" w:rsidRDefault="00054230" w:rsidP="00054230">
      <w:pPr>
        <w:spacing w:after="0" w:line="360" w:lineRule="auto"/>
        <w:jc w:val="both"/>
        <w:rPr>
          <w:rFonts w:ascii="Times New Roman" w:eastAsia="Times New Roman" w:hAnsi="Times New Roman" w:cs="Times New Roman"/>
          <w:b/>
          <w:i/>
          <w:sz w:val="24"/>
          <w:szCs w:val="24"/>
          <w:highlight w:val="white"/>
        </w:rPr>
      </w:pPr>
      <w:r>
        <w:rPr>
          <w:rFonts w:ascii="Times New Roman" w:eastAsia="Times New Roman" w:hAnsi="Times New Roman" w:cs="Times New Roman"/>
          <w:b/>
          <w:i/>
          <w:sz w:val="24"/>
          <w:szCs w:val="24"/>
          <w:highlight w:val="white"/>
        </w:rPr>
        <w:lastRenderedPageBreak/>
        <w:t>Goede bedoelingen</w:t>
      </w:r>
    </w:p>
    <w:p w14:paraId="13FE7C30" w14:textId="77777777" w:rsidR="00AA06BE" w:rsidRDefault="00AA06BE" w:rsidP="00AA06BE">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Volgens Kremer (2022) kunnen medewerkers het vertrouwen vergroten door goede bedoelingen te tonen. Hiermee laten ze zien dat ze het beste met cliënten voor hebben. Door meerdere dagen de medewerkers te observeren, werd duidelijk hoe goede bedoelingen precies getoond kunnen worden. Goede bedoelingen werden namelijk vaak getoond door alle medewerkers. Behulpzaamheid is de vaakst voorkomende waarneming van goede bedoelingen in verbale communicatie. Ten eerste drukten de medewerkers hun hulp uit bij zaken die bij hun takenpakket horen, door bijvoorbeeld aan cliënten te laten weten dat zij contact op zullen nemen met de huisarts voor hen. Ten tweede toonden medewerkers hun behulpzaamheid doordat cliënten een aantal keer vroegen of de zorg op een eerder of later moment kon plaatsvinden, en medewerkers dan lieten weten dat ze dit zouden regelen. Ten derde hielpen medewerkers soms met iets extra’s, zoals een pot jam open maken. Door behulpzaamheid te tonen, tonen medewerkers hun goede bedoelingen. Tegelijkertijd is er afgesproken dat eigen regie belangrijk is voor ZZG, wat op hun website vermeld wordt als dat cliënten ook zo veel mogelijk zelf moeten doen </w:t>
      </w:r>
      <w:r>
        <w:rPr>
          <w:rFonts w:ascii="Times New Roman" w:eastAsia="Times New Roman" w:hAnsi="Times New Roman" w:cs="Times New Roman"/>
          <w:sz w:val="24"/>
          <w:szCs w:val="24"/>
        </w:rPr>
        <w:t>(ZZG, z.d.b)</w:t>
      </w:r>
      <w:r>
        <w:rPr>
          <w:rFonts w:ascii="Times New Roman" w:eastAsia="Times New Roman" w:hAnsi="Times New Roman" w:cs="Times New Roman"/>
          <w:sz w:val="24"/>
          <w:szCs w:val="24"/>
          <w:highlight w:val="white"/>
        </w:rPr>
        <w:t>. Door vragen als “</w:t>
      </w:r>
      <w:r>
        <w:rPr>
          <w:rFonts w:ascii="Times New Roman" w:eastAsia="Times New Roman" w:hAnsi="Times New Roman" w:cs="Times New Roman"/>
          <w:i/>
          <w:sz w:val="24"/>
          <w:szCs w:val="24"/>
          <w:highlight w:val="white"/>
        </w:rPr>
        <w:t>Zal ik de slippers voor je pakken?</w:t>
      </w:r>
      <w:r>
        <w:rPr>
          <w:rFonts w:ascii="Times New Roman" w:eastAsia="Times New Roman" w:hAnsi="Times New Roman" w:cs="Times New Roman"/>
          <w:sz w:val="24"/>
          <w:szCs w:val="24"/>
          <w:highlight w:val="white"/>
        </w:rPr>
        <w:t xml:space="preserve">” (D2, veldnotitie) kan de eigen regie erbij inschieten door de behulpzaamheid van medewerkers. </w:t>
      </w:r>
    </w:p>
    <w:p w14:paraId="24EF0153" w14:textId="77777777" w:rsidR="00AA06BE" w:rsidRDefault="00AA06BE" w:rsidP="00AA06BE">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Goede bedoelingen werden ook getoond in de taal, waarin enthousiasme en vrolijkheid was te merken, bijvoorbeeld door te zingen of neuriën. Ook gaven medewerkers complimenten aan cliënten: “</w:t>
      </w:r>
      <w:r>
        <w:rPr>
          <w:rFonts w:ascii="Times New Roman" w:eastAsia="Times New Roman" w:hAnsi="Times New Roman" w:cs="Times New Roman"/>
          <w:i/>
          <w:sz w:val="24"/>
          <w:szCs w:val="24"/>
          <w:highlight w:val="white"/>
        </w:rPr>
        <w:t>Ze complimenteert de kleren van mevrouw</w:t>
      </w:r>
      <w:r>
        <w:rPr>
          <w:rFonts w:ascii="Times New Roman" w:eastAsia="Times New Roman" w:hAnsi="Times New Roman" w:cs="Times New Roman"/>
          <w:sz w:val="24"/>
          <w:szCs w:val="24"/>
          <w:highlight w:val="white"/>
        </w:rPr>
        <w:t>” (D2, veldnotitie) en stelden hen gerust: “</w:t>
      </w:r>
      <w:r>
        <w:rPr>
          <w:rFonts w:ascii="Times New Roman" w:eastAsia="Times New Roman" w:hAnsi="Times New Roman" w:cs="Times New Roman"/>
          <w:i/>
          <w:sz w:val="24"/>
          <w:szCs w:val="24"/>
          <w:highlight w:val="white"/>
        </w:rPr>
        <w:t xml:space="preserve">Mevrouw zegt, ik zou het zelf allemaal maar niet kunnen </w:t>
      </w:r>
      <w:r>
        <w:rPr>
          <w:rFonts w:ascii="Times New Roman" w:eastAsia="Times New Roman" w:hAnsi="Times New Roman" w:cs="Times New Roman"/>
          <w:sz w:val="24"/>
          <w:szCs w:val="24"/>
          <w:highlight w:val="white"/>
        </w:rPr>
        <w:t>[medicijnen voor haar man klaarleggen]</w:t>
      </w:r>
      <w:r>
        <w:rPr>
          <w:rFonts w:ascii="Times New Roman" w:eastAsia="Times New Roman" w:hAnsi="Times New Roman" w:cs="Times New Roman"/>
          <w:i/>
          <w:sz w:val="24"/>
          <w:szCs w:val="24"/>
          <w:highlight w:val="white"/>
        </w:rPr>
        <w:t xml:space="preserve">. Persoon 2 stelt haar gerust en zegt, jullie kunnen ook altijd op ons terugvallen. Mevrouw zegt, dat is m’n grootste angst </w:t>
      </w:r>
      <w:r>
        <w:rPr>
          <w:rFonts w:ascii="Times New Roman" w:eastAsia="Times New Roman" w:hAnsi="Times New Roman" w:cs="Times New Roman"/>
          <w:sz w:val="24"/>
          <w:szCs w:val="24"/>
          <w:highlight w:val="white"/>
        </w:rPr>
        <w:t>[dat ze het niet meer zelf kan]” (D2, veldnotitie),  en toonden medeleven voor situaties van cliënten: “</w:t>
      </w:r>
      <w:r>
        <w:rPr>
          <w:rFonts w:ascii="Times New Roman" w:eastAsia="Times New Roman" w:hAnsi="Times New Roman" w:cs="Times New Roman"/>
          <w:i/>
          <w:sz w:val="24"/>
          <w:szCs w:val="24"/>
          <w:highlight w:val="white"/>
        </w:rPr>
        <w:t>Dan zegt ze, ga ik weer vervelend doen moet ik even prikken. Daar komt ‘ie, kondigt ze aan, is nooit fijn hè?</w:t>
      </w:r>
      <w:r>
        <w:rPr>
          <w:rFonts w:ascii="Times New Roman" w:eastAsia="Times New Roman" w:hAnsi="Times New Roman" w:cs="Times New Roman"/>
          <w:sz w:val="24"/>
          <w:szCs w:val="24"/>
          <w:highlight w:val="white"/>
        </w:rPr>
        <w:t>” (D2, veldnotitie). Tenslotte voerden de medewerkers vaak gesprekjes met de cliënten die niet alleen over het welzijn gingen, maar zaken zoals het weer, huisdieren of voetbal: “</w:t>
      </w:r>
      <w:r>
        <w:rPr>
          <w:rFonts w:ascii="Times New Roman" w:eastAsia="Times New Roman" w:hAnsi="Times New Roman" w:cs="Times New Roman"/>
          <w:i/>
          <w:sz w:val="24"/>
          <w:szCs w:val="24"/>
          <w:highlight w:val="white"/>
        </w:rPr>
        <w:t>Persoon 1 vraagt nog tegen wie de favoriete voetbalclub van meneer moet spelen de volgende keer maar dat weet hij niet</w:t>
      </w:r>
      <w:r>
        <w:rPr>
          <w:rFonts w:ascii="Times New Roman" w:eastAsia="Times New Roman" w:hAnsi="Times New Roman" w:cs="Times New Roman"/>
          <w:sz w:val="24"/>
          <w:szCs w:val="24"/>
          <w:highlight w:val="white"/>
        </w:rPr>
        <w:t xml:space="preserve">” (D1, veldnotitie). </w:t>
      </w:r>
    </w:p>
    <w:p w14:paraId="0012965D" w14:textId="377D92F7" w:rsidR="00AA06BE" w:rsidRDefault="00AA06BE" w:rsidP="00AA06BE">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Met betrekking tot non-verbale communicatie werd er soms een hand op de schouder gelegd of een knuffel gegeven. Medewerkers en cliënten lachten soms ook samen. De mannelijke medewerker gaf af en toe een boks aan mannelijke cliënten. Hierin is te zien dat er voor één specifiek gender een bepaalde non-verbale communicatie te zien is. Verder namen medewerkers altijd de tijd voor cliënten. De medewerkers hadden tijdens het observeren alle dagen genoeg tijd voor cliënten. We waren alle dagen dat geobserveerd werd vrij vroeg klaar, </w:t>
      </w:r>
      <w:r>
        <w:rPr>
          <w:rFonts w:ascii="Times New Roman" w:eastAsia="Times New Roman" w:hAnsi="Times New Roman" w:cs="Times New Roman"/>
          <w:sz w:val="24"/>
          <w:szCs w:val="24"/>
          <w:highlight w:val="white"/>
        </w:rPr>
        <w:lastRenderedPageBreak/>
        <w:t>maar dat is niet altijd zo: “</w:t>
      </w:r>
      <w:r>
        <w:rPr>
          <w:rFonts w:ascii="Times New Roman" w:eastAsia="Times New Roman" w:hAnsi="Times New Roman" w:cs="Times New Roman"/>
          <w:i/>
          <w:sz w:val="24"/>
          <w:szCs w:val="24"/>
          <w:highlight w:val="white"/>
        </w:rPr>
        <w:t>Ik vraag of ze altijd zo op tijd klaar zijn als vandaag en hij zegt nee, het kan ook tot 14:00 uitlopen (2 uur later dan gepland)</w:t>
      </w:r>
      <w:r>
        <w:rPr>
          <w:rFonts w:ascii="Times New Roman" w:eastAsia="Times New Roman" w:hAnsi="Times New Roman" w:cs="Times New Roman"/>
          <w:sz w:val="24"/>
          <w:szCs w:val="24"/>
          <w:highlight w:val="white"/>
        </w:rPr>
        <w:t>” (D1, veldnotitie). Op zulke dagen is er waarschijnlijk minder tijd voor cliënten. Er werd naar verhalen van cliënten geluisterd en af en toe een kop koffie bij cliënten gedronken als er tijd over was. Een van de medewerkers benoemt rust ook als iets wat helpt met vertrouwen creëren: “</w:t>
      </w:r>
      <w:r>
        <w:rPr>
          <w:rFonts w:ascii="Times New Roman" w:eastAsia="Times New Roman" w:hAnsi="Times New Roman" w:cs="Times New Roman"/>
          <w:i/>
          <w:sz w:val="24"/>
          <w:szCs w:val="24"/>
          <w:highlight w:val="white"/>
        </w:rPr>
        <w:t>I</w:t>
      </w:r>
      <w:r>
        <w:rPr>
          <w:rFonts w:ascii="Times New Roman" w:eastAsia="Times New Roman" w:hAnsi="Times New Roman" w:cs="Times New Roman"/>
          <w:i/>
          <w:sz w:val="24"/>
          <w:szCs w:val="24"/>
        </w:rPr>
        <w:t>k denk dat de rust ook heel belangrijk is. Op het moment als ik daar gejaagd binnenkom dan ja, dan hoeft dat voor die cliënt niet meer, dan laat maar zitten, zou je zelf ook hebben, toch op het moment dat je rustig binnenkomt maar je luistert ook echt, dan komt er vaak wel wat meer uit</w:t>
      </w:r>
      <w:r>
        <w:rPr>
          <w:rFonts w:ascii="Times New Roman" w:eastAsia="Times New Roman" w:hAnsi="Times New Roman" w:cs="Times New Roman"/>
          <w:sz w:val="24"/>
          <w:szCs w:val="24"/>
        </w:rPr>
        <w:t>” (D2, interview). Hier benoemt de medewerker er dus ook nog bij dat de tijd voor cliënten kunnen nemen, ervoor zorgt dat cliënten meer delen. Verder hoeven de geobserveerde medewerkers minder verantwoordelijkheid af te leggen over hoe zij hun tijd besteden ten opzichte van collega’s met niveau 5:  “</w:t>
      </w:r>
      <w:r>
        <w:rPr>
          <w:rFonts w:ascii="Times New Roman" w:eastAsia="Times New Roman" w:hAnsi="Times New Roman" w:cs="Times New Roman"/>
          <w:i/>
          <w:sz w:val="24"/>
          <w:szCs w:val="24"/>
        </w:rPr>
        <w:t>Persoon 2 vertelt dat je als niveau 4 minder verantwoording hoeft af te dragen over hoe je je tijd besteedt en dan soms dingen extra kan doen, maar dat mag eigenlijk niet. Niveau 5 mensen hebben meer verantwoording dus die houden zich meer aan de tijd. Daardoor ontstaan ook situaties zoals de vorige mevrouw</w:t>
      </w:r>
      <w:r w:rsidR="00DB5A9B">
        <w:rPr>
          <w:rFonts w:ascii="Times New Roman" w:eastAsia="Times New Roman" w:hAnsi="Times New Roman" w:cs="Times New Roman"/>
          <w:i/>
          <w:sz w:val="24"/>
          <w:szCs w:val="24"/>
        </w:rPr>
        <w:t xml:space="preserve"> die</w:t>
      </w:r>
      <w:r>
        <w:rPr>
          <w:rFonts w:ascii="Times New Roman" w:eastAsia="Times New Roman" w:hAnsi="Times New Roman" w:cs="Times New Roman"/>
          <w:i/>
          <w:sz w:val="24"/>
          <w:szCs w:val="24"/>
        </w:rPr>
        <w:t xml:space="preserve"> zei dat sommigen niet dat praatje maken</w:t>
      </w:r>
      <w:r>
        <w:rPr>
          <w:rFonts w:ascii="Times New Roman" w:eastAsia="Times New Roman" w:hAnsi="Times New Roman" w:cs="Times New Roman"/>
          <w:sz w:val="24"/>
          <w:szCs w:val="24"/>
        </w:rPr>
        <w:t xml:space="preserve">” (D2, veldnotitie). Er is dus meer toezicht op hoe niveau 5 medewerkers hun tijd besteden. Dit kan ook een rol spelen in dat de geobserveerde medewerkers </w:t>
      </w:r>
      <w:r w:rsidR="0054271D">
        <w:rPr>
          <w:rFonts w:ascii="Times New Roman" w:eastAsia="Times New Roman" w:hAnsi="Times New Roman" w:cs="Times New Roman"/>
          <w:sz w:val="24"/>
          <w:szCs w:val="24"/>
        </w:rPr>
        <w:t xml:space="preserve">met niveau 3 en 4 </w:t>
      </w:r>
      <w:r>
        <w:rPr>
          <w:rFonts w:ascii="Times New Roman" w:eastAsia="Times New Roman" w:hAnsi="Times New Roman" w:cs="Times New Roman"/>
          <w:sz w:val="24"/>
          <w:szCs w:val="24"/>
        </w:rPr>
        <w:t>de tijd kunnen nemen voor cliënten.</w:t>
      </w:r>
    </w:p>
    <w:p w14:paraId="24D26C1C" w14:textId="77777777" w:rsidR="00054230" w:rsidRDefault="00054230" w:rsidP="00054230">
      <w:pPr>
        <w:spacing w:after="0" w:line="360" w:lineRule="auto"/>
        <w:jc w:val="both"/>
        <w:rPr>
          <w:rFonts w:ascii="Times New Roman" w:eastAsia="Times New Roman" w:hAnsi="Times New Roman" w:cs="Times New Roman"/>
          <w:b/>
          <w:i/>
          <w:sz w:val="24"/>
          <w:szCs w:val="24"/>
          <w:highlight w:val="white"/>
        </w:rPr>
      </w:pPr>
    </w:p>
    <w:p w14:paraId="378A3AF9" w14:textId="77777777" w:rsidR="00054230" w:rsidRDefault="00054230" w:rsidP="00054230">
      <w:pPr>
        <w:spacing w:after="0" w:line="360" w:lineRule="auto"/>
        <w:jc w:val="both"/>
        <w:rPr>
          <w:rFonts w:ascii="Times New Roman" w:eastAsia="Times New Roman" w:hAnsi="Times New Roman" w:cs="Times New Roman"/>
          <w:b/>
          <w:i/>
          <w:sz w:val="24"/>
          <w:szCs w:val="24"/>
          <w:highlight w:val="white"/>
        </w:rPr>
      </w:pPr>
      <w:r>
        <w:rPr>
          <w:rFonts w:ascii="Times New Roman" w:eastAsia="Times New Roman" w:hAnsi="Times New Roman" w:cs="Times New Roman"/>
          <w:b/>
          <w:i/>
          <w:sz w:val="24"/>
          <w:szCs w:val="24"/>
          <w:highlight w:val="white"/>
        </w:rPr>
        <w:t>Vakbekwaamheid</w:t>
      </w:r>
    </w:p>
    <w:p w14:paraId="3C2A0BE7" w14:textId="77777777" w:rsidR="00B76BC5" w:rsidRDefault="00B76BC5" w:rsidP="00B76BC5">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In de literatuur wordt vaak de vakbekwaamheid aangehaald als een belangrijke factor voor het vertrouwen in (thuis)zorgmedewerkers (Abma et al., 2012; Gilbert, 2021; Kremer, 2022; Carlsson &amp; Glimmerveen, 2022). Vakbekwaamheid speelt een rol, doordat medewerkers door interacties de zorgontvanger kunnen doen geloven dat de medewerker de kennis en kunde heeft om aan de zorgbehoeften te voldoen, waarmee zij hun betrouwbaarheid kunnen aantonen (Carlsson &amp; Glimmerveen, 2022).</w:t>
      </w:r>
    </w:p>
    <w:p w14:paraId="34BD7861" w14:textId="5315B286" w:rsidR="00054230" w:rsidRDefault="00B76BC5" w:rsidP="00B76BC5">
      <w:pPr>
        <w:spacing w:after="0" w:line="36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Als iemand zonder zorgachtergrond is het lastig om de vakbekwaamheid te kunnen observeren. Tijdens het observeren was het in ieder geval wel duidelijk dat de medewerkers geen enkel moment moeite vertoonden tijdens een zorghandeling. Ook gaven medewerkers meerdere malen advies aan cliënten ten behoeve van hun gezondheid: “</w:t>
      </w:r>
      <w:r>
        <w:rPr>
          <w:rFonts w:ascii="Times New Roman" w:eastAsia="Times New Roman" w:hAnsi="Times New Roman" w:cs="Times New Roman"/>
          <w:i/>
          <w:sz w:val="24"/>
          <w:szCs w:val="24"/>
          <w:highlight w:val="white"/>
        </w:rPr>
        <w:t>Persoon 2 zegt dat mevrouw ook echt paracetamol moet blijven nemen en vraagt of de pijn niet afneemt in de loop van de dag</w:t>
      </w:r>
      <w:r>
        <w:rPr>
          <w:rFonts w:ascii="Times New Roman" w:eastAsia="Times New Roman" w:hAnsi="Times New Roman" w:cs="Times New Roman"/>
          <w:sz w:val="24"/>
          <w:szCs w:val="24"/>
          <w:highlight w:val="white"/>
        </w:rPr>
        <w:t>” (D2, veldnotitie), en “</w:t>
      </w:r>
      <w:r>
        <w:rPr>
          <w:rFonts w:ascii="Times New Roman" w:eastAsia="Times New Roman" w:hAnsi="Times New Roman" w:cs="Times New Roman"/>
          <w:i/>
          <w:sz w:val="24"/>
          <w:szCs w:val="24"/>
          <w:highlight w:val="white"/>
        </w:rPr>
        <w:t>Drinkt u dan ook wel genoeg water want dan zijn de waarden lager en dan hoeft er ook geen insuline gespoten te worden</w:t>
      </w:r>
      <w:r>
        <w:rPr>
          <w:rFonts w:ascii="Times New Roman" w:eastAsia="Times New Roman" w:hAnsi="Times New Roman" w:cs="Times New Roman"/>
          <w:sz w:val="24"/>
          <w:szCs w:val="24"/>
          <w:highlight w:val="white"/>
        </w:rPr>
        <w:t xml:space="preserve">” (D3, veldnotitie). Bovendien uitten de cliënten hun tevredenheid over een medewerker of het hele team. Ze gebruikten de woorden </w:t>
      </w:r>
      <w:r>
        <w:rPr>
          <w:rFonts w:ascii="Times New Roman" w:eastAsia="Times New Roman" w:hAnsi="Times New Roman" w:cs="Times New Roman"/>
          <w:sz w:val="24"/>
          <w:szCs w:val="24"/>
          <w:highlight w:val="white"/>
        </w:rPr>
        <w:lastRenderedPageBreak/>
        <w:t>‘goed’ of ‘tevreden’ als ze uit zichzelf hun mening uitten over de medewerkers, of als ik hier naar vroeg. Als cliënten zich uitdrukten over medewerkers ging dit echter vaker over hoe positief zij waren over de medewerkers als persoon. Voorbeelden zijn: “</w:t>
      </w:r>
      <w:r>
        <w:rPr>
          <w:rFonts w:ascii="Times New Roman" w:eastAsia="Times New Roman" w:hAnsi="Times New Roman" w:cs="Times New Roman"/>
          <w:i/>
          <w:sz w:val="24"/>
          <w:szCs w:val="24"/>
          <w:highlight w:val="white"/>
        </w:rPr>
        <w:t>wat ben je ook een schat</w:t>
      </w:r>
      <w:r>
        <w:rPr>
          <w:rFonts w:ascii="Times New Roman" w:eastAsia="Times New Roman" w:hAnsi="Times New Roman" w:cs="Times New Roman"/>
          <w:sz w:val="24"/>
          <w:szCs w:val="24"/>
          <w:highlight w:val="white"/>
        </w:rPr>
        <w:t>” (D1, veldnotitie), “</w:t>
      </w:r>
      <w:r>
        <w:rPr>
          <w:rFonts w:ascii="Times New Roman" w:eastAsia="Times New Roman" w:hAnsi="Times New Roman" w:cs="Times New Roman"/>
          <w:i/>
          <w:sz w:val="24"/>
          <w:szCs w:val="24"/>
          <w:highlight w:val="white"/>
        </w:rPr>
        <w:t>Ze laat nog weten over het team dat ze iedereen heel lief vindt</w:t>
      </w:r>
      <w:r>
        <w:rPr>
          <w:rFonts w:ascii="Times New Roman" w:eastAsia="Times New Roman" w:hAnsi="Times New Roman" w:cs="Times New Roman"/>
          <w:sz w:val="24"/>
          <w:szCs w:val="24"/>
          <w:highlight w:val="white"/>
        </w:rPr>
        <w:t>” (D1, veldnotitie), “</w:t>
      </w:r>
      <w:r>
        <w:rPr>
          <w:rFonts w:ascii="Times New Roman" w:eastAsia="Times New Roman" w:hAnsi="Times New Roman" w:cs="Times New Roman"/>
          <w:i/>
          <w:sz w:val="24"/>
          <w:szCs w:val="24"/>
          <w:highlight w:val="white"/>
        </w:rPr>
        <w:t>Bij deze mevrouw ben ik nog niet geweest dus ik stel mezelf voor en leg het onderzoek uit. Mevrouw zegt, nou ik vind de omgang gezellig</w:t>
      </w:r>
      <w:r>
        <w:rPr>
          <w:rFonts w:ascii="Times New Roman" w:eastAsia="Times New Roman" w:hAnsi="Times New Roman" w:cs="Times New Roman"/>
          <w:sz w:val="24"/>
          <w:szCs w:val="24"/>
          <w:highlight w:val="white"/>
        </w:rPr>
        <w:t xml:space="preserve">” (D1, veldnotitie). De vakbekwaamheid is dus misschien minder belangrijk dan in andere literatuur beschreven, waarbij het zowel naar voren kwam in onderzoek naar zorg thuis en andere gezondheidszorgsectoren. Wellicht doordat de zorg thuis plaatsvindt, dat cliënten meer waarde hechten aan het persoonlijk contact dat zij met medewerkers hebben. </w:t>
      </w:r>
      <w:r w:rsidR="0083690E">
        <w:rPr>
          <w:rFonts w:ascii="Times New Roman" w:eastAsia="Times New Roman" w:hAnsi="Times New Roman" w:cs="Times New Roman"/>
          <w:sz w:val="24"/>
          <w:szCs w:val="24"/>
          <w:highlight w:val="white"/>
        </w:rPr>
        <w:t>Het kan echter ook</w:t>
      </w:r>
      <w:r>
        <w:rPr>
          <w:rFonts w:ascii="Times New Roman" w:eastAsia="Times New Roman" w:hAnsi="Times New Roman" w:cs="Times New Roman"/>
          <w:sz w:val="24"/>
          <w:szCs w:val="24"/>
          <w:highlight w:val="white"/>
        </w:rPr>
        <w:t xml:space="preserve"> zo zijn dat door gebruik te maken van observaties als onderzoeksmethode, </w:t>
      </w:r>
      <w:r w:rsidR="00F61DC6">
        <w:rPr>
          <w:rFonts w:ascii="Times New Roman" w:eastAsia="Times New Roman" w:hAnsi="Times New Roman" w:cs="Times New Roman"/>
          <w:sz w:val="24"/>
          <w:szCs w:val="24"/>
          <w:highlight w:val="white"/>
        </w:rPr>
        <w:t>vakbekwaamheid</w:t>
      </w:r>
      <w:r>
        <w:rPr>
          <w:rFonts w:ascii="Times New Roman" w:eastAsia="Times New Roman" w:hAnsi="Times New Roman" w:cs="Times New Roman"/>
          <w:sz w:val="24"/>
          <w:szCs w:val="24"/>
          <w:highlight w:val="white"/>
        </w:rPr>
        <w:t xml:space="preserve"> minder duidelijk naar voren komt omdat het lastiger te observeren is dan bijvoorbeeld het uiten van goede bedoelingen.</w:t>
      </w:r>
    </w:p>
    <w:p w14:paraId="74ADAD95" w14:textId="77777777" w:rsidR="00B76BC5" w:rsidRDefault="00B76BC5" w:rsidP="00B76BC5">
      <w:pPr>
        <w:spacing w:after="0" w:line="360" w:lineRule="auto"/>
        <w:jc w:val="both"/>
        <w:rPr>
          <w:rFonts w:ascii="Times New Roman" w:eastAsia="Times New Roman" w:hAnsi="Times New Roman" w:cs="Times New Roman"/>
          <w:b/>
          <w:i/>
          <w:sz w:val="24"/>
          <w:szCs w:val="24"/>
        </w:rPr>
      </w:pPr>
    </w:p>
    <w:p w14:paraId="63BFEBF1" w14:textId="77777777" w:rsidR="00054230" w:rsidRDefault="00054230" w:rsidP="00054230">
      <w:pPr>
        <w:spacing w:after="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Responsiviteit</w:t>
      </w:r>
    </w:p>
    <w:p w14:paraId="52799E1B" w14:textId="77777777" w:rsidR="0035267C" w:rsidRDefault="0035267C" w:rsidP="0035267C">
      <w:pPr>
        <w:spacing w:after="0" w:line="360" w:lineRule="auto"/>
        <w:jc w:val="both"/>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Uitleggen hoe of waarom zorghandelingen worden uitgevoerd</w:t>
      </w:r>
    </w:p>
    <w:p w14:paraId="1EB35C6F" w14:textId="00B5AF9E" w:rsidR="0035267C" w:rsidRDefault="0035267C" w:rsidP="0035267C">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Door Schout, de Jong en Zeelen (2010) en Kremer (2022) werd beschreven dat het verbinden met de leefwereld van de cliënt ook belangrijk is voor vertrouwen. Een manier waarop dit kan worden gedaan is door uit te leggen hoe of waarom zorghandelingen worden uitgevoerd. Er werd een paar keer het belang van een zorghandeling uitgelegd. Hiervan was dit twee keer nadat de cliënt liet merken ergens geen zin in te hebben. Hierop legde de medewerker uit waarom het belangrijk is om het wel te doen, waarna de cliënt meewerkte: “</w:t>
      </w:r>
      <w:r>
        <w:rPr>
          <w:rFonts w:ascii="Times New Roman" w:eastAsia="Times New Roman" w:hAnsi="Times New Roman" w:cs="Times New Roman"/>
          <w:i/>
          <w:sz w:val="24"/>
          <w:szCs w:val="24"/>
          <w:highlight w:val="white"/>
        </w:rPr>
        <w:t>Dan is het tijd voor de kousen, meneer geeft aan ze niet aan te willen. Persoon 2 legt uit dat het wel belangrijk is voor de bloedsomloop. Meneer wil ze dan toch wel aan</w:t>
      </w:r>
      <w:r>
        <w:rPr>
          <w:rFonts w:ascii="Times New Roman" w:eastAsia="Times New Roman" w:hAnsi="Times New Roman" w:cs="Times New Roman"/>
          <w:sz w:val="24"/>
          <w:szCs w:val="24"/>
          <w:highlight w:val="white"/>
        </w:rPr>
        <w:t>” (D2, veldnotitie). Daarbij, kwam het een paar keer voor dat een medewerker in het algemeen de zorghandeling uitlegde, om de cliënt mee te nemen in wat de medewerker aan het doen is. Tevens waren er allerlei situaties waarbij de medewerkers wat uitleg gaven aan cliënten om hen meer begrip te geven. Een voorbeeld is toen een medewerker telefoondienst had, waarbij zij verantwoordelijk is om de telefoon op te nemen, de telefoon ging terwijl ze al iemand aan het douchen was. Erna legde ze aan de cliënt uit dat ze wel even moest opnemen, omdat ze moest controleren of er iets aan de hand was. Een ander voorbeeld is toen een mevrouw door bleef praten en de medewerker wilde beginnen met de cliënt te douchen door te zeggen: "W</w:t>
      </w:r>
      <w:r>
        <w:rPr>
          <w:rFonts w:ascii="Times New Roman" w:eastAsia="Times New Roman" w:hAnsi="Times New Roman" w:cs="Times New Roman"/>
          <w:i/>
          <w:sz w:val="24"/>
          <w:szCs w:val="24"/>
          <w:highlight w:val="white"/>
        </w:rPr>
        <w:t>e moeten nu wel echt beginnen want we moeten nog naar veel mensen toe die anders tot 12 uur in de pyjama zitten</w:t>
      </w:r>
      <w:r>
        <w:rPr>
          <w:rFonts w:ascii="Times New Roman" w:eastAsia="Times New Roman" w:hAnsi="Times New Roman" w:cs="Times New Roman"/>
          <w:sz w:val="24"/>
          <w:szCs w:val="24"/>
          <w:highlight w:val="white"/>
        </w:rPr>
        <w:t xml:space="preserve">" (D2, veldnotitie). Daarnaast verduidelijkten medewerkers soms het zorgsysteem voor cliënten, bijvoorbeeld toen </w:t>
      </w:r>
      <w:r w:rsidR="00322844">
        <w:rPr>
          <w:rFonts w:ascii="Times New Roman" w:eastAsia="Times New Roman" w:hAnsi="Times New Roman" w:cs="Times New Roman"/>
          <w:sz w:val="24"/>
          <w:szCs w:val="24"/>
          <w:highlight w:val="white"/>
        </w:rPr>
        <w:t>cliënten</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lastRenderedPageBreak/>
        <w:t xml:space="preserve">hun wens uitspraken om toch </w:t>
      </w:r>
      <w:r w:rsidR="00322844">
        <w:rPr>
          <w:rFonts w:ascii="Times New Roman" w:eastAsia="Times New Roman" w:hAnsi="Times New Roman" w:cs="Times New Roman"/>
          <w:sz w:val="24"/>
          <w:szCs w:val="24"/>
          <w:highlight w:val="white"/>
        </w:rPr>
        <w:t xml:space="preserve">in een </w:t>
      </w:r>
      <w:r>
        <w:rPr>
          <w:rFonts w:ascii="Times New Roman" w:eastAsia="Times New Roman" w:hAnsi="Times New Roman" w:cs="Times New Roman"/>
          <w:sz w:val="24"/>
          <w:szCs w:val="24"/>
          <w:highlight w:val="white"/>
        </w:rPr>
        <w:t xml:space="preserve">zorginstelling </w:t>
      </w:r>
      <w:r w:rsidR="00322844">
        <w:rPr>
          <w:rFonts w:ascii="Times New Roman" w:eastAsia="Times New Roman" w:hAnsi="Times New Roman" w:cs="Times New Roman"/>
          <w:sz w:val="24"/>
          <w:szCs w:val="24"/>
          <w:highlight w:val="white"/>
        </w:rPr>
        <w:t xml:space="preserve">te gaan wonen </w:t>
      </w:r>
      <w:r>
        <w:rPr>
          <w:rFonts w:ascii="Times New Roman" w:eastAsia="Times New Roman" w:hAnsi="Times New Roman" w:cs="Times New Roman"/>
          <w:sz w:val="24"/>
          <w:szCs w:val="24"/>
          <w:highlight w:val="white"/>
        </w:rPr>
        <w:t>of voor huishoudelijke hulp. Hierbij legden de medewerkers uit dat er eerst een indicatie moet worden opgesteld en dat het zo in werking kan worden gesteld: “</w:t>
      </w:r>
      <w:r>
        <w:rPr>
          <w:rFonts w:ascii="Times New Roman" w:eastAsia="Times New Roman" w:hAnsi="Times New Roman" w:cs="Times New Roman"/>
          <w:i/>
          <w:sz w:val="24"/>
          <w:szCs w:val="24"/>
          <w:highlight w:val="white"/>
        </w:rPr>
        <w:t>Persoon 2 vertelt dat huishoudelijke hulp kan worden ingezet om hem daarmee te helpen maar legt uit dat daar een indicatie voor nodig is via de huisarts, i.v.m. de verzekering</w:t>
      </w:r>
      <w:r>
        <w:rPr>
          <w:rFonts w:ascii="Times New Roman" w:eastAsia="Times New Roman" w:hAnsi="Times New Roman" w:cs="Times New Roman"/>
          <w:sz w:val="24"/>
          <w:szCs w:val="24"/>
          <w:highlight w:val="white"/>
        </w:rPr>
        <w:t xml:space="preserve">” (D2, veldnotitie). </w:t>
      </w:r>
    </w:p>
    <w:p w14:paraId="61EDD401" w14:textId="77777777" w:rsidR="0035267C" w:rsidRDefault="0035267C" w:rsidP="0035267C">
      <w:pPr>
        <w:spacing w:after="0" w:line="360" w:lineRule="auto"/>
        <w:jc w:val="both"/>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Betrokkenheid</w:t>
      </w:r>
    </w:p>
    <w:p w14:paraId="7BEB27B7" w14:textId="72B15BA3" w:rsidR="0035267C" w:rsidRDefault="0035267C" w:rsidP="0035267C">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Gilbert (2021) benadrukt het belang van familiariteit tussen zorgverlener en -ontvanger. Dit kan worden uitgedrukt door betrokkenheid te tonen en de behoeften en voorkeuren van de cliënt te herkennen en daarop te reageren. De medewerkers toonden veel betrokkenheid door naar het welzijn van de cliënten te vragen. Af en toe werd er naar het algemene welzijn gevraagd door </w:t>
      </w:r>
      <w:r w:rsidR="00CA709B">
        <w:rPr>
          <w:rFonts w:ascii="Times New Roman" w:eastAsia="Times New Roman" w:hAnsi="Times New Roman" w:cs="Times New Roman"/>
          <w:sz w:val="24"/>
          <w:szCs w:val="24"/>
          <w:highlight w:val="white"/>
        </w:rPr>
        <w:t>t</w:t>
      </w:r>
      <w:r>
        <w:rPr>
          <w:rFonts w:ascii="Times New Roman" w:eastAsia="Times New Roman" w:hAnsi="Times New Roman" w:cs="Times New Roman"/>
          <w:sz w:val="24"/>
          <w:szCs w:val="24"/>
          <w:highlight w:val="white"/>
        </w:rPr>
        <w:t>e vragen hoe het in het algemeen gaat. Vaker vroegen medewerkers naar het lichamelijk welzijn door vragen over specifieke klachten te stellen waar zij van op de hoogte zijn, bijvoorbeeld hoe het met een wond is. Ook werd er soms gevraagd hoe het met het geestelijke welzijn is, bijvoorbeeld: “</w:t>
      </w:r>
      <w:r>
        <w:rPr>
          <w:rFonts w:ascii="Times New Roman" w:eastAsia="Times New Roman" w:hAnsi="Times New Roman" w:cs="Times New Roman"/>
          <w:i/>
          <w:sz w:val="24"/>
          <w:szCs w:val="24"/>
          <w:highlight w:val="white"/>
        </w:rPr>
        <w:t>Persoon 3 vraagt hoe het verder met hem gaat. Het gaat, antwoordt hij en klinkt een beetje treurig. Kom je nog wel buiten? vraagt persoon 3</w:t>
      </w:r>
      <w:r>
        <w:rPr>
          <w:rFonts w:ascii="Times New Roman" w:eastAsia="Times New Roman" w:hAnsi="Times New Roman" w:cs="Times New Roman"/>
          <w:sz w:val="24"/>
          <w:szCs w:val="24"/>
          <w:highlight w:val="white"/>
        </w:rPr>
        <w:t xml:space="preserve">?” (D3, veldnotitie). </w:t>
      </w:r>
      <w:r>
        <w:rPr>
          <w:rFonts w:ascii="Times New Roman" w:eastAsia="Times New Roman" w:hAnsi="Times New Roman" w:cs="Times New Roman"/>
          <w:sz w:val="24"/>
          <w:szCs w:val="24"/>
        </w:rPr>
        <w:t>Een medewerker benoemde aspecten van betrokkenheid als antwoord op hoe zij vertrouwen opbouwt: “</w:t>
      </w:r>
      <w:r>
        <w:rPr>
          <w:rFonts w:ascii="Times New Roman" w:eastAsia="Times New Roman" w:hAnsi="Times New Roman" w:cs="Times New Roman"/>
          <w:i/>
          <w:sz w:val="24"/>
          <w:szCs w:val="24"/>
        </w:rPr>
        <w:t>de aandacht, de warmte en het luisteren. Dat zijn drie heel belangrijke aspecten, dat geloof ik echt</w:t>
      </w:r>
      <w:r>
        <w:rPr>
          <w:rFonts w:ascii="Times New Roman" w:eastAsia="Times New Roman" w:hAnsi="Times New Roman" w:cs="Times New Roman"/>
          <w:sz w:val="24"/>
          <w:szCs w:val="24"/>
        </w:rPr>
        <w:t xml:space="preserve">” (D2, interview). </w:t>
      </w:r>
    </w:p>
    <w:p w14:paraId="075F9344" w14:textId="77777777" w:rsidR="0035267C" w:rsidRDefault="0035267C" w:rsidP="0035267C">
      <w:pPr>
        <w:spacing w:after="0" w:line="360" w:lineRule="auto"/>
        <w:jc w:val="both"/>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De behoeften en voorkeuren van de cliënt herkennen en daarop reageren</w:t>
      </w:r>
    </w:p>
    <w:p w14:paraId="78A14DE0" w14:textId="77777777" w:rsidR="0035267C" w:rsidRDefault="0035267C" w:rsidP="0035267C">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Uit verschillende waarnemingen werd duidelijk dat medewerkers de behoeften en voorkeuren van de cliënten kennen, bijvoorbeeld over kousen of schoenen: “</w:t>
      </w:r>
      <w:r>
        <w:rPr>
          <w:rFonts w:ascii="Times New Roman" w:eastAsia="Times New Roman" w:hAnsi="Times New Roman" w:cs="Times New Roman"/>
          <w:i/>
          <w:sz w:val="24"/>
          <w:szCs w:val="24"/>
          <w:highlight w:val="white"/>
        </w:rPr>
        <w:t>U wilt het altijd zo hier hebben hè, vraagt persoon 3 over de kousen</w:t>
      </w:r>
      <w:r>
        <w:rPr>
          <w:rFonts w:ascii="Times New Roman" w:eastAsia="Times New Roman" w:hAnsi="Times New Roman" w:cs="Times New Roman"/>
          <w:sz w:val="24"/>
          <w:szCs w:val="24"/>
          <w:highlight w:val="white"/>
        </w:rPr>
        <w:t>” (D3, veldnotitie), “[over de schoenen]</w:t>
      </w:r>
      <w:r>
        <w:rPr>
          <w:rFonts w:ascii="Times New Roman" w:eastAsia="Times New Roman" w:hAnsi="Times New Roman" w:cs="Times New Roman"/>
          <w:i/>
          <w:sz w:val="24"/>
          <w:szCs w:val="24"/>
          <w:highlight w:val="white"/>
        </w:rPr>
        <w:t xml:space="preserve"> ze zitten een beetje strak dat vindt u wel fijn hè?</w:t>
      </w:r>
      <w:r>
        <w:rPr>
          <w:rFonts w:ascii="Times New Roman" w:eastAsia="Times New Roman" w:hAnsi="Times New Roman" w:cs="Times New Roman"/>
          <w:sz w:val="24"/>
          <w:szCs w:val="24"/>
          <w:highlight w:val="white"/>
        </w:rPr>
        <w:t>” (D3, veldnotitie). Eveneens werd er over twee cliënten aan mij uitgelegd dat zij van tevoren graag willen weten welke medewerker bij hen langskomt door hun psychische achtergrond. Tevens werden de behoeften van cliënt herkend. Zo waren er situaties waarin medewerkers herkenden dat zij extra duidelijkheid moesten geven aan de cliënt, bijvoorbeeld toen een afspraak voor een zorgmoment eerst mondeling werd medegedeeld. De medewerker merkte dat de cliënt het niet kon onthouden en herhaalde eerst de afspraak. De cliënt bleef verward over de afspraak, waarop de medewerker besloot de afspraak op te schrijven. Verder kwam het een keer voor dat een medewerker tijdens het douchen van een cliënt merkte dat de cliënt beter kon gaan zitten: “</w:t>
      </w:r>
      <w:r>
        <w:rPr>
          <w:rFonts w:ascii="Times New Roman" w:eastAsia="Times New Roman" w:hAnsi="Times New Roman" w:cs="Times New Roman"/>
          <w:i/>
          <w:sz w:val="24"/>
          <w:szCs w:val="24"/>
          <w:highlight w:val="white"/>
        </w:rPr>
        <w:t>U kunt ook gaan zitten</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biedt persoon 3 aan.</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Ja ik word een beetje onstabiel, het gaat met koken nog wel, vertelt mevrouw</w:t>
      </w:r>
      <w:r>
        <w:rPr>
          <w:rFonts w:ascii="Times New Roman" w:eastAsia="Times New Roman" w:hAnsi="Times New Roman" w:cs="Times New Roman"/>
          <w:sz w:val="24"/>
          <w:szCs w:val="24"/>
          <w:highlight w:val="white"/>
        </w:rPr>
        <w:t xml:space="preserve">” (D3, veldnotitie). </w:t>
      </w:r>
    </w:p>
    <w:p w14:paraId="211C976D" w14:textId="77777777" w:rsidR="00322844" w:rsidRDefault="00322844">
      <w:pPr>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br w:type="page"/>
      </w:r>
    </w:p>
    <w:p w14:paraId="5F3570BA" w14:textId="551EFEAA" w:rsidR="0035267C" w:rsidRDefault="0035267C" w:rsidP="0035267C">
      <w:pPr>
        <w:spacing w:after="0" w:line="360" w:lineRule="auto"/>
        <w:jc w:val="both"/>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lastRenderedPageBreak/>
        <w:t>Professionele grens</w:t>
      </w:r>
    </w:p>
    <w:p w14:paraId="20326E35" w14:textId="3ADFDF9A" w:rsidR="0035267C" w:rsidRDefault="0035267C" w:rsidP="0035267C">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De nabijheid is van belang voor de vertrouwensband met cliënten. Tegelijkertijd is het van belang dat dit in balans is met professionele afstand en het werk in lijn leggen met de professionele en organisatorische structuren die daar aan vast zitten (Carlsson &amp; Glimmerveen, 2022).</w:t>
      </w:r>
      <w:r>
        <w:rPr>
          <w:rFonts w:ascii="Times New Roman" w:eastAsia="Times New Roman" w:hAnsi="Times New Roman" w:cs="Times New Roman"/>
          <w:sz w:val="24"/>
          <w:szCs w:val="24"/>
        </w:rPr>
        <w:t xml:space="preserve"> De drie medewerkers geven allemaal aan dat het is voorgekomen dat een cliënt hun als vriend of familie was gaan zien</w:t>
      </w:r>
      <w:r w:rsidR="00D5148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Een medewerker vertelt</w:t>
      </w:r>
      <w:r w:rsidR="001052C0">
        <w:rPr>
          <w:rFonts w:ascii="Times New Roman" w:eastAsia="Times New Roman" w:hAnsi="Times New Roman" w:cs="Times New Roman"/>
          <w:sz w:val="24"/>
          <w:szCs w:val="24"/>
        </w:rPr>
        <w:t xml:space="preserve"> over het stellen van grenzen</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Ik wil niet privé, ik wil ook niet mijn privé nummer of zo bij de mensen achterlaten of privé naar de mensen toe gaan. Dat hou ik wel heel goed gescheiden. Op het moment dat ik de zorg verleen, vind ik het hartstikke leuk, maar niet als ik thuis ben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(D3, interview)</w:t>
      </w:r>
      <w:r>
        <w:rPr>
          <w:rFonts w:ascii="Times New Roman" w:eastAsia="Times New Roman" w:hAnsi="Times New Roman" w:cs="Times New Roman"/>
          <w:sz w:val="24"/>
          <w:szCs w:val="24"/>
        </w:rPr>
        <w:t xml:space="preserve">. Een persoon merkte dat sommige cliënten het heel gezellig vonden als zij langs kwam en dan een professionele grens moest gaan aangeven. Door weleens een kop koffie mee te drinken is er een goede band en is er dan ook de ruimte om een keer te zeggen dat er vandaag geen tijd voor is. Dan wordt de cliënt er wel op geattendeerd dat het geen visite van familie is, maar iemand die voor de zorg komt. Als ze aangeeft dat ze toch echt voor het werk komt doet ze dit altijd met een stukje humor, zegt ze. Eén respondent geeft aan dat hij het heeft meegemaakt dat hij over zijn grens is gegaan ten opzichte van zijn relatie met de cliënt. Hij had via Whatsapp contact met een cliënt waarin het ook over het privéleven ging. De cliënt vertelde dan weer aan een collega wat deze medewerker bijvoorbeeld die dag ging doen. Hij merkte daar aan dat hij meer als een kennis in plaats van zorgprofessional werd neergezet. </w:t>
      </w:r>
    </w:p>
    <w:p w14:paraId="49BAAA8A" w14:textId="77777777" w:rsidR="0035267C" w:rsidRDefault="0035267C" w:rsidP="0035267C">
      <w:pPr>
        <w:spacing w:after="0" w:line="360" w:lineRule="auto"/>
        <w:jc w:val="both"/>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Authenticiteit</w:t>
      </w:r>
    </w:p>
    <w:p w14:paraId="192D4E52" w14:textId="77777777" w:rsidR="0035267C" w:rsidRDefault="0035267C" w:rsidP="0035267C">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Responsiviteit kan ook worden gezien in de mate van authenticiteit die medewerkers tonen. Door authentiek contact kan er worden verbonden met de ander (McAllister, Happell &amp; Bradshaw, 2013). Twee van de drie medewerkers antwoordden op de vraag hoe zij een vertrouwensband creëren met cliënten, dat zij zichzelf zijn. Eén medewerker zei: </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Jezelf zijn, gewoon jezelf zijn, ja, dan komt het vanzelf wel een keer goed. Soms heb je een klik, soms heb je geen klik. En als je geen klik hebt moet je het zakelijk doen, zeg ik altijd, en als je wel een klik hebt kun je het anders doen. Wel gewoon proberen jezelf te zijn, anders val je toch door de mand</w:t>
      </w:r>
      <w:r>
        <w:rPr>
          <w:rFonts w:ascii="Times New Roman" w:eastAsia="Times New Roman" w:hAnsi="Times New Roman" w:cs="Times New Roman"/>
          <w:sz w:val="24"/>
          <w:szCs w:val="24"/>
        </w:rPr>
        <w:t>.” (D1, interview). Een andere medewerker zei: “J</w:t>
      </w:r>
      <w:r>
        <w:rPr>
          <w:rFonts w:ascii="Times New Roman" w:eastAsia="Times New Roman" w:hAnsi="Times New Roman" w:cs="Times New Roman"/>
          <w:i/>
          <w:sz w:val="24"/>
          <w:szCs w:val="24"/>
        </w:rPr>
        <w:t>a, vooral bij jezelf blijven, denk ik, als je nep gaat doen, dat merken ze ook meteen. Ja, ik denk ook dat dat weer een beetje een gevoel is. Ja, mensen voelen het of je het echt meent</w:t>
      </w:r>
      <w:r>
        <w:rPr>
          <w:rFonts w:ascii="Times New Roman" w:eastAsia="Times New Roman" w:hAnsi="Times New Roman" w:cs="Times New Roman"/>
          <w:sz w:val="24"/>
          <w:szCs w:val="24"/>
        </w:rPr>
        <w:t xml:space="preserve">” (D3, interview). Beiden noemden in de interviews alleen deze authenticiteit als de manier waarop zij vertrouwen proberen te vergroten. In de interviews komt dus naar voren dat authenticiteit erg belangrijk is. In de literatuur is wel al beschreven dat het belangrijk is bij het verbinden met de ander door McAllister, Happell en </w:t>
      </w:r>
      <w:r>
        <w:rPr>
          <w:rFonts w:ascii="Times New Roman" w:eastAsia="Times New Roman" w:hAnsi="Times New Roman" w:cs="Times New Roman"/>
          <w:sz w:val="24"/>
          <w:szCs w:val="24"/>
        </w:rPr>
        <w:lastRenderedPageBreak/>
        <w:t>Bradshaw (2013), maar verder is er nog weinig beschreven over de rol van authenticiteit bij vertrouwen. Authenticiteit is dus wellicht belangrijker dan tot nu toe gedacht.</w:t>
      </w:r>
    </w:p>
    <w:p w14:paraId="7A225FA0" w14:textId="77777777" w:rsidR="0035267C" w:rsidRDefault="0035267C" w:rsidP="0035267C">
      <w:pPr>
        <w:spacing w:after="0" w:line="360" w:lineRule="auto"/>
        <w:jc w:val="both"/>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Responsieve communicatie</w:t>
      </w:r>
    </w:p>
    <w:p w14:paraId="13BB740A" w14:textId="77777777" w:rsidR="0035267C" w:rsidRDefault="0035267C" w:rsidP="0035267C">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Ook in de communicatie kan er responsiviteit zijn. Door Hupcey en Miller (2006) werd het belang van goede communicatie beschreven. De communicatiestijl werd meerdere malen aangepast. Er werd harder of langzamer gepraat door medewerkers om zich beter verstaanbaar te maken: “</w:t>
      </w:r>
      <w:r>
        <w:rPr>
          <w:rFonts w:ascii="Times New Roman" w:eastAsia="Times New Roman" w:hAnsi="Times New Roman" w:cs="Times New Roman"/>
          <w:i/>
          <w:sz w:val="24"/>
          <w:szCs w:val="24"/>
          <w:highlight w:val="white"/>
        </w:rPr>
        <w:t>Persoon 2 ziet dat mevrouw het niet begrijpt. Wordt het niet minder in de loop van de dag? Zegt ze nu en wat harder</w:t>
      </w:r>
      <w:r>
        <w:rPr>
          <w:rFonts w:ascii="Times New Roman" w:eastAsia="Times New Roman" w:hAnsi="Times New Roman" w:cs="Times New Roman"/>
          <w:sz w:val="24"/>
          <w:szCs w:val="24"/>
          <w:highlight w:val="white"/>
        </w:rPr>
        <w:t>” (D2, veldnotitie). Bij een mevrouw met psychische problemen waardoor haar gemoedstoestand wisselt, werd juist weer op een zachtere toon gepraat. Bij een gesprek over slecht nieuws over de gezondheid werd op een rustige toon gepraat. Ook verschilt de mate van informaliteit per cliënt, door bijvoorbeeld in Nijmeegs dialect te praten als ‘pien’ wordt gebruikt in plaats van pijn.</w:t>
      </w:r>
    </w:p>
    <w:p w14:paraId="195F614D" w14:textId="69A9C6BE" w:rsidR="0035267C" w:rsidRDefault="0035267C" w:rsidP="0035267C">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Tijdens de data-analyse viel verder in de communicatie op dat medewerkers vaak handelingen aankondigen: “</w:t>
      </w:r>
      <w:r>
        <w:rPr>
          <w:rFonts w:ascii="Times New Roman" w:eastAsia="Times New Roman" w:hAnsi="Times New Roman" w:cs="Times New Roman"/>
          <w:i/>
          <w:sz w:val="24"/>
          <w:szCs w:val="24"/>
          <w:highlight w:val="white"/>
        </w:rPr>
        <w:t>Ze vraagt of het zo gaat en kondigt aan, dan gaan we even onder de borsten. Mag ik even kijken?</w:t>
      </w:r>
      <w:r>
        <w:rPr>
          <w:rFonts w:ascii="Times New Roman" w:eastAsia="Times New Roman" w:hAnsi="Times New Roman" w:cs="Times New Roman"/>
          <w:sz w:val="24"/>
          <w:szCs w:val="24"/>
          <w:highlight w:val="white"/>
        </w:rPr>
        <w:t>” (D2 veldnotities), cliënten opties bij handelingen gaven:  “</w:t>
      </w:r>
      <w:r>
        <w:rPr>
          <w:rFonts w:ascii="Times New Roman" w:eastAsia="Times New Roman" w:hAnsi="Times New Roman" w:cs="Times New Roman"/>
          <w:i/>
          <w:sz w:val="24"/>
          <w:szCs w:val="24"/>
          <w:highlight w:val="white"/>
        </w:rPr>
        <w:t>Ze geeft mevrouw opties door te zeggen eerst de onderkant, vind je dat fijner?</w:t>
      </w:r>
      <w:r>
        <w:rPr>
          <w:rFonts w:ascii="Times New Roman" w:eastAsia="Times New Roman" w:hAnsi="Times New Roman" w:cs="Times New Roman"/>
          <w:sz w:val="24"/>
          <w:szCs w:val="24"/>
          <w:highlight w:val="white"/>
        </w:rPr>
        <w:t>” (D2 veldnotities), de voorkeur van de cliënt over iets vroegen: “</w:t>
      </w:r>
      <w:r>
        <w:rPr>
          <w:rFonts w:ascii="Times New Roman" w:eastAsia="Times New Roman" w:hAnsi="Times New Roman" w:cs="Times New Roman"/>
          <w:i/>
          <w:sz w:val="24"/>
          <w:szCs w:val="24"/>
          <w:highlight w:val="white"/>
        </w:rPr>
        <w:t>Wilt u zelf de voorkant wassen? Dat ik de rug en benen doe?</w:t>
      </w:r>
      <w:r>
        <w:rPr>
          <w:rFonts w:ascii="Times New Roman" w:eastAsia="Times New Roman" w:hAnsi="Times New Roman" w:cs="Times New Roman"/>
          <w:sz w:val="24"/>
          <w:szCs w:val="24"/>
          <w:highlight w:val="white"/>
        </w:rPr>
        <w:t>” (D3, veldnotities), en medewerkers vroegen aan cliënten na handelingen of het zo goed was: “</w:t>
      </w:r>
      <w:r>
        <w:rPr>
          <w:rFonts w:ascii="Times New Roman" w:eastAsia="Times New Roman" w:hAnsi="Times New Roman" w:cs="Times New Roman"/>
          <w:i/>
          <w:sz w:val="24"/>
          <w:szCs w:val="24"/>
          <w:highlight w:val="white"/>
        </w:rPr>
        <w:t xml:space="preserve">Hoe voelt ‘ie? vraagt hij dan </w:t>
      </w:r>
      <w:r>
        <w:rPr>
          <w:rFonts w:ascii="Times New Roman" w:eastAsia="Times New Roman" w:hAnsi="Times New Roman" w:cs="Times New Roman"/>
          <w:sz w:val="24"/>
          <w:szCs w:val="24"/>
          <w:highlight w:val="white"/>
        </w:rPr>
        <w:t>[over steunkousen]” (D1, veldnotities). De medewerkers maken dus ruimte voor keuze</w:t>
      </w:r>
      <w:r w:rsidR="00AB40CE">
        <w:rPr>
          <w:rFonts w:ascii="Times New Roman" w:eastAsia="Times New Roman" w:hAnsi="Times New Roman" w:cs="Times New Roman"/>
          <w:sz w:val="24"/>
          <w:szCs w:val="24"/>
          <w:highlight w:val="white"/>
        </w:rPr>
        <w:t>s</w:t>
      </w:r>
      <w:r>
        <w:rPr>
          <w:rFonts w:ascii="Times New Roman" w:eastAsia="Times New Roman" w:hAnsi="Times New Roman" w:cs="Times New Roman"/>
          <w:sz w:val="24"/>
          <w:szCs w:val="24"/>
          <w:highlight w:val="white"/>
        </w:rPr>
        <w:t xml:space="preserve"> van de cliënt in hun communicatie. Uit de theorie bleek dat gepercipieerde persoonlijke controle een voorspeller is van psychisch welbevinden bij verpleeghuisbewoners (Laugharne &amp; Priebe, 2006). Er zijn in dit onderzoek dus vrij veel waarnemingen van keuzes die worden gegeven aan cliënten, waardoor het mogelijk een rol speelt bij vertrouwen, maar hierover is nog weinig beschreven in de literatuur over vertrouwen in thuiszorg. </w:t>
      </w:r>
    </w:p>
    <w:p w14:paraId="7B248D41" w14:textId="77777777" w:rsidR="0035267C" w:rsidRDefault="0035267C" w:rsidP="0035267C">
      <w:pPr>
        <w:spacing w:after="0" w:line="360" w:lineRule="auto"/>
        <w:jc w:val="both"/>
        <w:rPr>
          <w:rFonts w:ascii="Times New Roman" w:eastAsia="Times New Roman" w:hAnsi="Times New Roman" w:cs="Times New Roman"/>
          <w:i/>
          <w:sz w:val="24"/>
          <w:szCs w:val="24"/>
          <w:highlight w:val="white"/>
          <w:u w:val="single"/>
        </w:rPr>
      </w:pPr>
      <w:r>
        <w:rPr>
          <w:rFonts w:ascii="Times New Roman" w:eastAsia="Times New Roman" w:hAnsi="Times New Roman" w:cs="Times New Roman"/>
          <w:i/>
          <w:sz w:val="24"/>
          <w:szCs w:val="24"/>
          <w:highlight w:val="white"/>
          <w:u w:val="single"/>
        </w:rPr>
        <w:t>Institutionele voorschriften</w:t>
      </w:r>
    </w:p>
    <w:p w14:paraId="4322E46F" w14:textId="63AEF900" w:rsidR="00054230" w:rsidRDefault="0035267C" w:rsidP="0035267C">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Tevens beschreef Gilbert (2021) dat medewerkers een afweging moeten maken in de mate waarin zij zich vasthouden aan geïnstitutionaliseerde procedures, omdat de zorg afstandelijk en niet betrokken lijkt als zij dit te veel doen. Doordat de setting bij cliënten thuis is kan het zijn dat medewerkers sneller iets extra’s voor cliënten willen doen, of cliënten meer vragen van medewerkers. </w:t>
      </w:r>
      <w:r>
        <w:rPr>
          <w:rFonts w:ascii="Times New Roman" w:eastAsia="Times New Roman" w:hAnsi="Times New Roman" w:cs="Times New Roman"/>
          <w:sz w:val="24"/>
          <w:szCs w:val="24"/>
          <w:highlight w:val="white"/>
        </w:rPr>
        <w:t xml:space="preserve">Tijdens het observeren kwam het een keer voor dat een medewerker hielp met het maken van een afspraak voor bloedprikken nadat de cliënt daarop aandrong en erbij vermeldde dat andere medewerkers dit ook doen. Ze zei ook dat haar kinderen geen tijd hebben om ermee te helpen toen de medewerker vroeg of die niet de afspraak konden maken. </w:t>
      </w:r>
      <w:r>
        <w:rPr>
          <w:rFonts w:ascii="Times New Roman" w:eastAsia="Times New Roman" w:hAnsi="Times New Roman" w:cs="Times New Roman"/>
          <w:sz w:val="24"/>
          <w:szCs w:val="24"/>
        </w:rPr>
        <w:t xml:space="preserve">Tijdens </w:t>
      </w:r>
      <w:r>
        <w:rPr>
          <w:rFonts w:ascii="Times New Roman" w:eastAsia="Times New Roman" w:hAnsi="Times New Roman" w:cs="Times New Roman"/>
          <w:sz w:val="24"/>
          <w:szCs w:val="24"/>
        </w:rPr>
        <w:lastRenderedPageBreak/>
        <w:t>de interviews gaven de medewerkers aan dat ze slechts dingen die een kleine moeite zijn als extra taak doen om mensen te helpen, wat eigenlijk buiten hun werk valt. Ze doen niet regelmatig extra taken voor een cliënt. Een medewerker vertelde tijdens het observeren: “</w:t>
      </w:r>
      <w:r>
        <w:rPr>
          <w:rFonts w:ascii="Times New Roman" w:eastAsia="Times New Roman" w:hAnsi="Times New Roman" w:cs="Times New Roman"/>
          <w:i/>
          <w:sz w:val="24"/>
          <w:szCs w:val="24"/>
        </w:rPr>
        <w:t>dat voor extra dingen ze tijd moeten maken, sommige mensen hebben geen netwerk en kunnen het niet zelf en dan moet je wel</w:t>
      </w:r>
      <w:r w:rsidR="00C92C07">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 xml:space="preserve"> Je laat ze ook niet in de steek</w:t>
      </w:r>
      <w:r>
        <w:rPr>
          <w:rFonts w:ascii="Times New Roman" w:eastAsia="Times New Roman" w:hAnsi="Times New Roman" w:cs="Times New Roman"/>
          <w:sz w:val="24"/>
          <w:szCs w:val="24"/>
        </w:rPr>
        <w:t xml:space="preserve">” (D1, veldnotitie). </w:t>
      </w:r>
      <w:r>
        <w:rPr>
          <w:rFonts w:ascii="Times New Roman" w:eastAsia="Times New Roman" w:hAnsi="Times New Roman" w:cs="Times New Roman"/>
          <w:sz w:val="24"/>
          <w:szCs w:val="24"/>
          <w:highlight w:val="white"/>
        </w:rPr>
        <w:t>Een andere medewerker vertelde tijdens het interview: “</w:t>
      </w:r>
      <w:r>
        <w:rPr>
          <w:rFonts w:ascii="Times New Roman" w:eastAsia="Times New Roman" w:hAnsi="Times New Roman" w:cs="Times New Roman"/>
          <w:i/>
          <w:sz w:val="24"/>
          <w:szCs w:val="24"/>
          <w:highlight w:val="white"/>
        </w:rPr>
        <w:t>Ja, nou, ik weet gewoon van mijn collega's en voor mezelf dat die enkele keer dat we daar gewoon iets extra's doen, dat weet ik gewoon, het mag officieel niet, want het staat niet in de werkinstructie maar we doen het allemaal</w:t>
      </w:r>
      <w:r>
        <w:rPr>
          <w:rFonts w:ascii="Times New Roman" w:eastAsia="Times New Roman" w:hAnsi="Times New Roman" w:cs="Times New Roman"/>
          <w:sz w:val="24"/>
          <w:szCs w:val="24"/>
          <w:highlight w:val="white"/>
        </w:rPr>
        <w:t>” (D2, interview). Om goede grenzen te kunnen stellen in wat medewerkers voor cliënten doen is het belangrijk dat alle medewerkers hierover op één lijn liggen, omdat cliënten anders medewerkers proberen over te halen om verder te gaan omdat anderen iets buiten het takenpakket wel hebben gedaan, zoals in het voorbeeld van de afspraak voor bloedprikken.</w:t>
      </w:r>
      <w:r w:rsidR="00054230">
        <w:rPr>
          <w:rFonts w:ascii="Times New Roman" w:eastAsia="Times New Roman" w:hAnsi="Times New Roman" w:cs="Times New Roman"/>
          <w:sz w:val="24"/>
          <w:szCs w:val="24"/>
          <w:highlight w:val="white"/>
        </w:rPr>
        <w:tab/>
      </w:r>
    </w:p>
    <w:p w14:paraId="2CA249DF" w14:textId="77777777" w:rsidR="00054230" w:rsidRDefault="00054230" w:rsidP="00054230">
      <w:pPr>
        <w:spacing w:after="0" w:line="360" w:lineRule="auto"/>
        <w:jc w:val="both"/>
        <w:rPr>
          <w:rFonts w:ascii="Times New Roman" w:eastAsia="Times New Roman" w:hAnsi="Times New Roman" w:cs="Times New Roman"/>
          <w:b/>
          <w:i/>
          <w:sz w:val="24"/>
          <w:szCs w:val="24"/>
          <w:highlight w:val="white"/>
        </w:rPr>
      </w:pPr>
    </w:p>
    <w:p w14:paraId="68F8B7CA" w14:textId="77777777" w:rsidR="00054230" w:rsidRDefault="00054230" w:rsidP="00054230">
      <w:pPr>
        <w:spacing w:after="0" w:line="360" w:lineRule="auto"/>
        <w:jc w:val="both"/>
        <w:rPr>
          <w:rFonts w:ascii="Times New Roman" w:eastAsia="Times New Roman" w:hAnsi="Times New Roman" w:cs="Times New Roman"/>
          <w:b/>
          <w:i/>
          <w:sz w:val="24"/>
          <w:szCs w:val="24"/>
          <w:highlight w:val="white"/>
        </w:rPr>
      </w:pPr>
      <w:r>
        <w:rPr>
          <w:rFonts w:ascii="Times New Roman" w:eastAsia="Times New Roman" w:hAnsi="Times New Roman" w:cs="Times New Roman"/>
          <w:b/>
          <w:i/>
          <w:sz w:val="24"/>
          <w:szCs w:val="24"/>
          <w:highlight w:val="white"/>
        </w:rPr>
        <w:t>Andere achtergrond</w:t>
      </w:r>
    </w:p>
    <w:p w14:paraId="6E63B133" w14:textId="59C8C90E" w:rsidR="006343C3" w:rsidRDefault="006343C3" w:rsidP="006343C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Uit de literatuur kwam naar voren dat in het opbouwen van vertrouwen symbolische uitvoeringen zitten die per taal en cultuur anders kunnen zijn. </w:t>
      </w:r>
      <w:r>
        <w:rPr>
          <w:rFonts w:ascii="Times New Roman" w:eastAsia="Times New Roman" w:hAnsi="Times New Roman" w:cs="Times New Roman"/>
          <w:sz w:val="24"/>
          <w:szCs w:val="24"/>
        </w:rPr>
        <w:t>Bij een gebrek aan gedeelde bekendheid met deze symbolen kan het moeilijker zijn om vertrouwen op te bouwen, bijvoorbeeld bij cliënten met een andere etnische achtergrond</w:t>
      </w:r>
      <w:r>
        <w:rPr>
          <w:rFonts w:ascii="Times New Roman" w:eastAsia="Times New Roman" w:hAnsi="Times New Roman" w:cs="Times New Roman"/>
          <w:sz w:val="24"/>
          <w:szCs w:val="24"/>
          <w:highlight w:val="white"/>
        </w:rPr>
        <w:t xml:space="preserve"> (Gilbert, 2021). De medewerkers binnen dit onderzoek hadden zelf allemaal geen migratieachtergrond, maar kregen in hun werk te maken met cliënten die dat wel hebben. In dit onderzoek werd duidelijk dat voor het opbouwen van vertrouwen bij cliënten met een migratieachtergrond, de basis ligt in hoe de cliënt graag de zorg zou willen hebben. In de interviews gaven alle drie de medewerkers aan dat ze een vertrouwensband met iemand met een andere achtergrond proberen op te bouwen door te kijken naar hoe de cliënt iets wil. E</w:t>
      </w:r>
      <w:r w:rsidR="00E92281">
        <w:rPr>
          <w:rFonts w:ascii="Times New Roman" w:eastAsia="Times New Roman" w:hAnsi="Times New Roman" w:cs="Times New Roman"/>
          <w:sz w:val="24"/>
          <w:szCs w:val="24"/>
          <w:highlight w:val="white"/>
        </w:rPr>
        <w:t>e</w:t>
      </w:r>
      <w:r>
        <w:rPr>
          <w:rFonts w:ascii="Times New Roman" w:eastAsia="Times New Roman" w:hAnsi="Times New Roman" w:cs="Times New Roman"/>
          <w:sz w:val="24"/>
          <w:szCs w:val="24"/>
          <w:highlight w:val="white"/>
        </w:rPr>
        <w:t xml:space="preserve">n medewerker zei: </w:t>
      </w:r>
      <w:r>
        <w:t>"</w:t>
      </w:r>
      <w:r>
        <w:rPr>
          <w:rFonts w:ascii="Times New Roman" w:eastAsia="Times New Roman" w:hAnsi="Times New Roman" w:cs="Times New Roman"/>
          <w:i/>
          <w:sz w:val="24"/>
          <w:szCs w:val="24"/>
        </w:rPr>
        <w:t>Ik ga daar altijd met een open houding in en ik laat altijd een beetje vanuit de cliënt zelf komen. Kan daar ook niet zo, jou daar iets anders over vertellen</w:t>
      </w:r>
      <w:r>
        <w:rPr>
          <w:rFonts w:ascii="Times New Roman" w:eastAsia="Times New Roman" w:hAnsi="Times New Roman" w:cs="Times New Roman"/>
          <w:sz w:val="24"/>
          <w:szCs w:val="24"/>
        </w:rPr>
        <w:t>” (D1, interview)</w:t>
      </w:r>
      <w:r w:rsidR="00E9228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Een andere medewerker zei: “</w:t>
      </w:r>
      <w:r>
        <w:rPr>
          <w:rFonts w:ascii="Times New Roman" w:eastAsia="Times New Roman" w:hAnsi="Times New Roman" w:cs="Times New Roman"/>
          <w:i/>
          <w:sz w:val="24"/>
          <w:szCs w:val="24"/>
        </w:rPr>
        <w:t>Ja, ik, ik luister en ik vraag ook altijd dingetjes want ja, je weet op een gegeven moment zoals met de ramadan en dat soort dingen weet je, ja, daar ga je dan gewoon over praten</w:t>
      </w:r>
      <w:r>
        <w:rPr>
          <w:rFonts w:ascii="Times New Roman" w:eastAsia="Times New Roman" w:hAnsi="Times New Roman" w:cs="Times New Roman"/>
          <w:sz w:val="24"/>
          <w:szCs w:val="24"/>
        </w:rPr>
        <w:t>” (D2, interview). Medewerker drie zei: “</w:t>
      </w:r>
      <w:r>
        <w:rPr>
          <w:rFonts w:ascii="Times New Roman" w:eastAsia="Times New Roman" w:hAnsi="Times New Roman" w:cs="Times New Roman"/>
          <w:i/>
          <w:sz w:val="24"/>
          <w:szCs w:val="24"/>
        </w:rPr>
        <w:t>Het respecteren van hoe ze het willen</w:t>
      </w:r>
      <w:r>
        <w:rPr>
          <w:rFonts w:ascii="Times New Roman" w:eastAsia="Times New Roman" w:hAnsi="Times New Roman" w:cs="Times New Roman"/>
          <w:sz w:val="24"/>
          <w:szCs w:val="24"/>
        </w:rPr>
        <w:t>” (D3, interview). Ook hier is dus responsiviteit te zien.</w:t>
      </w:r>
    </w:p>
    <w:p w14:paraId="0191EA9E" w14:textId="0DBA28AB" w:rsidR="006343C3" w:rsidRDefault="006343C3" w:rsidP="006343C3">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De medewerkers vertellen hier verder over dat het voor hen niet echt uitmaakt als een cliënt een andere achtergrond heeft. Wat wel lastig kan zijn, is als er een taalbarrière is: “</w:t>
      </w:r>
      <w:r>
        <w:rPr>
          <w:rFonts w:ascii="Times New Roman" w:eastAsia="Times New Roman" w:hAnsi="Times New Roman" w:cs="Times New Roman"/>
          <w:i/>
          <w:sz w:val="24"/>
          <w:szCs w:val="24"/>
        </w:rPr>
        <w:t xml:space="preserve">Nou weet je, je hoeft elkaar niet altijd te verstaan, door te voelen of iemand het goed bedoelt of iets wil. Ik heb het wel eens moeilijk gevonden om te communiceren met iemand die echt totaal geen </w:t>
      </w:r>
      <w:r>
        <w:rPr>
          <w:rFonts w:ascii="Times New Roman" w:eastAsia="Times New Roman" w:hAnsi="Times New Roman" w:cs="Times New Roman"/>
          <w:i/>
          <w:sz w:val="24"/>
          <w:szCs w:val="24"/>
        </w:rPr>
        <w:lastRenderedPageBreak/>
        <w:t>woord Nederlands spreekt, maar dan denk ik echt daar moet, ja, dan zou het toch wel heel fijn zijn als er een familielid bij is die kan vertalen, want mensen willen jou iets vertellen maar je begrijpt het niet. Dat vind ik wel eens heel lastig, ja</w:t>
      </w:r>
      <w:r>
        <w:rPr>
          <w:rFonts w:ascii="Times New Roman" w:eastAsia="Times New Roman" w:hAnsi="Times New Roman" w:cs="Times New Roman"/>
          <w:sz w:val="24"/>
          <w:szCs w:val="24"/>
        </w:rPr>
        <w:t>” (D3, interview). Een van de medewerkers laat zien dat ze er wel rekening mee houdt dat iemand met een andere achtergrond een andere leefwereld heeft: “</w:t>
      </w:r>
      <w:r>
        <w:rPr>
          <w:rFonts w:ascii="Times New Roman" w:eastAsia="Times New Roman" w:hAnsi="Times New Roman" w:cs="Times New Roman"/>
          <w:i/>
          <w:sz w:val="24"/>
          <w:szCs w:val="24"/>
        </w:rPr>
        <w:t>Kijk, ik moet hem douchen, hij geeft z’n eigen bloot aan mij en dan denk ik wel van: ja, dat is voor zo'n man heel wat. Daar heb ik ook wel, dat heb ik ook in het begin met hem opgepakt. Heb je daar geen moeite mee, want dat zou ik heel goed snappe</w:t>
      </w:r>
      <w:r>
        <w:rPr>
          <w:rFonts w:ascii="Times New Roman" w:eastAsia="Times New Roman" w:hAnsi="Times New Roman" w:cs="Times New Roman"/>
          <w:sz w:val="24"/>
          <w:szCs w:val="24"/>
        </w:rPr>
        <w:t>n” (D2, interview).</w:t>
      </w:r>
    </w:p>
    <w:p w14:paraId="55E250E4" w14:textId="77777777" w:rsidR="006343C3" w:rsidRDefault="006343C3" w:rsidP="006343C3">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b/>
        <w:t>Verschil tussen cliënt en medewerker kan er ook zijn op basis van geslacht. Veel medewerkers in de wijkverpleging zijn vrouw. Een van de medewerkers betrokken bij dit onderzoek was een man. Op de vraag of het moeilijker kan zijn om als man een vertrouwensband te creëren antwoordde hij: “</w:t>
      </w:r>
      <w:r>
        <w:rPr>
          <w:rFonts w:ascii="Times New Roman" w:eastAsia="Times New Roman" w:hAnsi="Times New Roman" w:cs="Times New Roman"/>
          <w:i/>
          <w:sz w:val="24"/>
          <w:szCs w:val="24"/>
        </w:rPr>
        <w:t xml:space="preserve">Nou soms wel, soms niet. Ja, ja, weet je, je, je bent zoals je bent </w:t>
      </w:r>
      <w:r w:rsidRPr="00D54C73">
        <w:rPr>
          <w:rFonts w:ascii="Times New Roman" w:eastAsia="Times New Roman" w:hAnsi="Times New Roman" w:cs="Times New Roman"/>
          <w:iCs/>
          <w:sz w:val="24"/>
          <w:szCs w:val="24"/>
        </w:rPr>
        <w:t>[...]</w:t>
      </w:r>
      <w:r>
        <w:rPr>
          <w:rFonts w:ascii="Times New Roman" w:eastAsia="Times New Roman" w:hAnsi="Times New Roman" w:cs="Times New Roman"/>
          <w:i/>
          <w:sz w:val="24"/>
          <w:szCs w:val="24"/>
        </w:rPr>
        <w:t>. Net wat ik zeg hè, soms heb je het wel en soms heb je het niet. Maar je moet wel je werk doen. Toch?</w:t>
      </w:r>
      <w:r>
        <w:rPr>
          <w:rFonts w:ascii="Times New Roman" w:eastAsia="Times New Roman" w:hAnsi="Times New Roman" w:cs="Times New Roman"/>
          <w:sz w:val="24"/>
          <w:szCs w:val="24"/>
        </w:rPr>
        <w:t>” (D1, interview). Als er wordt gevraagd of hij daarin nog iets anders doet om vertrouwen op te bouwen, grijpt hij terug naar het ‘jezelf zijn’. Cliënten moeten toch wel wat wennen als er opeens een man is: “</w:t>
      </w:r>
      <w:r>
        <w:rPr>
          <w:rFonts w:ascii="Times New Roman" w:eastAsia="Times New Roman" w:hAnsi="Times New Roman" w:cs="Times New Roman"/>
          <w:i/>
          <w:sz w:val="24"/>
          <w:szCs w:val="24"/>
        </w:rPr>
        <w:t xml:space="preserve">Mevrouw zegt de eerste keer dat </w:t>
      </w:r>
      <w:r>
        <w:rPr>
          <w:rFonts w:ascii="Times New Roman" w:eastAsia="Times New Roman" w:hAnsi="Times New Roman" w:cs="Times New Roman"/>
          <w:sz w:val="24"/>
          <w:szCs w:val="24"/>
        </w:rPr>
        <w:t>[man]</w:t>
      </w:r>
      <w:r>
        <w:rPr>
          <w:rFonts w:ascii="Times New Roman" w:eastAsia="Times New Roman" w:hAnsi="Times New Roman" w:cs="Times New Roman"/>
          <w:i/>
          <w:sz w:val="24"/>
          <w:szCs w:val="24"/>
        </w:rPr>
        <w:t xml:space="preserve"> kwam dacht ik oohh maar je geeft je er maar aan over. Persoon 2 zegt, maar nu hebben jullie een band. Mevrouw zegt ja </w:t>
      </w:r>
      <w:r>
        <w:rPr>
          <w:rFonts w:ascii="Times New Roman" w:eastAsia="Times New Roman" w:hAnsi="Times New Roman" w:cs="Times New Roman"/>
          <w:sz w:val="24"/>
          <w:szCs w:val="24"/>
        </w:rPr>
        <w:t>[man]</w:t>
      </w:r>
      <w:r>
        <w:rPr>
          <w:rFonts w:ascii="Times New Roman" w:eastAsia="Times New Roman" w:hAnsi="Times New Roman" w:cs="Times New Roman"/>
          <w:i/>
          <w:sz w:val="24"/>
          <w:szCs w:val="24"/>
        </w:rPr>
        <w:t xml:space="preserve"> is super goed. Persoon 2 zegt ik snap wel met een man moet je wennen maar voor ons is het dagelijks werk. Een andere man die er 1x is geweest (invaller) die deed het ook heel goed vertelt mevrouw</w:t>
      </w:r>
      <w:r>
        <w:rPr>
          <w:rFonts w:ascii="Times New Roman" w:eastAsia="Times New Roman" w:hAnsi="Times New Roman" w:cs="Times New Roman"/>
          <w:sz w:val="24"/>
          <w:szCs w:val="24"/>
        </w:rPr>
        <w:t>” (D2, veldnotities).</w:t>
      </w:r>
    </w:p>
    <w:p w14:paraId="477D0FD2" w14:textId="77777777" w:rsidR="00054230" w:rsidRDefault="00054230" w:rsidP="00054230">
      <w:pPr>
        <w:spacing w:after="0" w:line="360" w:lineRule="auto"/>
        <w:jc w:val="both"/>
        <w:rPr>
          <w:rFonts w:ascii="Times New Roman" w:eastAsia="Times New Roman" w:hAnsi="Times New Roman" w:cs="Times New Roman"/>
          <w:b/>
          <w:i/>
          <w:sz w:val="24"/>
          <w:szCs w:val="24"/>
          <w:highlight w:val="white"/>
        </w:rPr>
      </w:pPr>
    </w:p>
    <w:p w14:paraId="23D4CF3F" w14:textId="77777777" w:rsidR="00054230" w:rsidRDefault="00054230" w:rsidP="00054230">
      <w:pPr>
        <w:spacing w:after="0" w:line="360" w:lineRule="auto"/>
        <w:jc w:val="both"/>
        <w:rPr>
          <w:rFonts w:ascii="Times New Roman" w:eastAsia="Times New Roman" w:hAnsi="Times New Roman" w:cs="Times New Roman"/>
          <w:b/>
          <w:i/>
          <w:sz w:val="24"/>
          <w:szCs w:val="24"/>
          <w:highlight w:val="white"/>
        </w:rPr>
      </w:pPr>
      <w:r>
        <w:rPr>
          <w:rFonts w:ascii="Times New Roman" w:eastAsia="Times New Roman" w:hAnsi="Times New Roman" w:cs="Times New Roman"/>
          <w:b/>
          <w:i/>
          <w:sz w:val="24"/>
          <w:szCs w:val="24"/>
          <w:highlight w:val="white"/>
        </w:rPr>
        <w:t>Deelantwoord</w:t>
      </w:r>
    </w:p>
    <w:p w14:paraId="01DA4BC9" w14:textId="77777777" w:rsidR="006E38A8" w:rsidRDefault="006E38A8" w:rsidP="006E38A8">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Om vertrouwen te creëren bij cliënten van thuiszorg kwam allereerst uit de literatuur naar voren dat dit mogelijk is door goede bedoelingen te tonen. Tijdens het observeren werd duidelijk dat medewerkers dit doen via verbale en non-verbale communicatie en werd duidelijk hoe dit precies werd gedaan, bijvoorbeeld door behulpzaamheid uit te drukken of een knuffel te geven. Ten tweede is vakbekwaamheid uit de literatuur naar voren gekomen. In dit onderzoek was te zien dat de medewerkers vakbekwaam zijn, maar als cliënten zich uitdrukten over medewerkers, ging dit vaker over hoe positief zij waren over de medewerkers als persoon. Wellicht dat vakbekwaamheid dus minder belangrijk is dan eerder gedacht. Ten derde kwam responsiviteit naar voren. Hierin is te zien dat medewerkers uitleggen hoe of waarom zorghandelingen worden uitgevoerd om verbinding te maken met de leefwereld van cliënten. Door betrokkenheid en het kennen van de behoeften en voorkeuren van de cliënt laten de medewerkers zien dat er familiariteit is tussen hen en cliënten. Ook willen de medewerkers </w:t>
      </w:r>
      <w:r>
        <w:rPr>
          <w:rFonts w:ascii="Times New Roman" w:eastAsia="Times New Roman" w:hAnsi="Times New Roman" w:cs="Times New Roman"/>
          <w:sz w:val="24"/>
          <w:szCs w:val="24"/>
          <w:highlight w:val="white"/>
        </w:rPr>
        <w:lastRenderedPageBreak/>
        <w:t>authentiek zijn, zodat er kan worden verbonden met cliënten. Authenticiteit komt in dit onderzoek sterk naar voren, omdat twee medewerkers dit benoemen in de interviews als de manier waarop zij vertrouwen opbouwen met cliënten, terwijl de literatuur over de rol van authenticiteit bij vertrouwen nog beperkt is. Naast deze factoren om een warmere of hechtere band met cliënten te ontwikkelen, weten de medewerkers ook dat zij een professionele grens moeten aangeven zodat zij niet als vriend of familie worden gezien, maar als zorgprofessional. Het is dus te zien dat medewerkers responsief zijn in hun mate van nabijheid. Ook zijn medewerkers responsief in hun afweging hoe streng om te gaan met institutionele voorschriften, omdat zij deze soms los laten. Medewerkers zijn verder responsief in hun communicatie door hun communicatiestijl aan te passen. Opvallend is hoe vaak medewerkers eigen keuzes geven aan cliënten in communicatie. Tevens is bij cliënten met een migratieachtergrond responsiviteit van de medewerkers te zien, omdat zij uitgaan van hoe de cliënt de zorg wil hebben. De mannelijke medewerker geeft verder aan dat hij ook authenticiteit gebruikt voor de omgang met cliënten van het andere geslacht.</w:t>
      </w:r>
    </w:p>
    <w:p w14:paraId="6D2D8805" w14:textId="77777777" w:rsidR="00054230" w:rsidRDefault="00054230" w:rsidP="00054230">
      <w:pPr>
        <w:spacing w:after="0" w:line="360" w:lineRule="auto"/>
        <w:jc w:val="both"/>
        <w:rPr>
          <w:rFonts w:ascii="Times New Roman" w:eastAsia="Times New Roman" w:hAnsi="Times New Roman" w:cs="Times New Roman"/>
          <w:sz w:val="24"/>
          <w:szCs w:val="24"/>
        </w:rPr>
      </w:pPr>
    </w:p>
    <w:p w14:paraId="06C8289F" w14:textId="77777777" w:rsidR="00054230" w:rsidRDefault="00054230" w:rsidP="00054230">
      <w:pPr>
        <w:pStyle w:val="Kop2"/>
      </w:pPr>
      <w:bookmarkStart w:id="23" w:name="_Toc157161042"/>
      <w:r>
        <w:t>Organisatie</w:t>
      </w:r>
      <w:bookmarkEnd w:id="23"/>
    </w:p>
    <w:p w14:paraId="26D079E0" w14:textId="6929BA5E" w:rsidR="007F4D87" w:rsidRDefault="007F4D87" w:rsidP="00FF346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tweede deelvraag die wordt beantwoord is: hoe belemmeren of ondersteunen de organisatorische processen van ZZG de vertrouwensrelatie met de cliënt? Om deze deelvraag te beantwoorden wordt ingegaan op de factoren openheid vanuit de organisatie, competentie van medewerkers vergroten, voorspelbaarheid en continuïteit, </w:t>
      </w:r>
      <w:r w:rsidR="005A41DB">
        <w:rPr>
          <w:rFonts w:ascii="Times New Roman" w:eastAsia="Times New Roman" w:hAnsi="Times New Roman" w:cs="Times New Roman"/>
          <w:sz w:val="24"/>
          <w:szCs w:val="24"/>
        </w:rPr>
        <w:t>ondersteuning aan het team,</w:t>
      </w:r>
      <w:r>
        <w:rPr>
          <w:rFonts w:ascii="Times New Roman" w:eastAsia="Times New Roman" w:hAnsi="Times New Roman" w:cs="Times New Roman"/>
          <w:sz w:val="24"/>
          <w:szCs w:val="24"/>
        </w:rPr>
        <w:t xml:space="preserve"> en vertrouwen</w:t>
      </w:r>
      <w:r w:rsidR="005A41DB">
        <w:rPr>
          <w:rFonts w:ascii="Times New Roman" w:eastAsia="Times New Roman" w:hAnsi="Times New Roman" w:cs="Times New Roman"/>
          <w:sz w:val="24"/>
          <w:szCs w:val="24"/>
        </w:rPr>
        <w:t>srelaties</w:t>
      </w:r>
      <w:r>
        <w:rPr>
          <w:rFonts w:ascii="Times New Roman" w:eastAsia="Times New Roman" w:hAnsi="Times New Roman" w:cs="Times New Roman"/>
          <w:sz w:val="24"/>
          <w:szCs w:val="24"/>
        </w:rPr>
        <w:t xml:space="preserve"> binnen het team.</w:t>
      </w:r>
    </w:p>
    <w:p w14:paraId="64459C41" w14:textId="77777777" w:rsidR="00054230" w:rsidRDefault="00054230" w:rsidP="00054230">
      <w:pPr>
        <w:spacing w:after="0" w:line="360" w:lineRule="auto"/>
        <w:jc w:val="both"/>
        <w:rPr>
          <w:rFonts w:ascii="Times New Roman" w:eastAsia="Times New Roman" w:hAnsi="Times New Roman" w:cs="Times New Roman"/>
          <w:sz w:val="24"/>
          <w:szCs w:val="24"/>
        </w:rPr>
      </w:pPr>
    </w:p>
    <w:p w14:paraId="5D8844E0" w14:textId="66CC0375" w:rsidR="00054230" w:rsidRDefault="00FF3464" w:rsidP="00054230">
      <w:pPr>
        <w:spacing w:after="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Openheid vanuit de organisati</w:t>
      </w:r>
      <w:r w:rsidR="00BD6B80">
        <w:rPr>
          <w:rFonts w:ascii="Times New Roman" w:eastAsia="Times New Roman" w:hAnsi="Times New Roman" w:cs="Times New Roman"/>
          <w:b/>
          <w:i/>
          <w:sz w:val="24"/>
          <w:szCs w:val="24"/>
        </w:rPr>
        <w:t>e</w:t>
      </w:r>
    </w:p>
    <w:p w14:paraId="2880A05E" w14:textId="685EC628" w:rsidR="00FF3464" w:rsidRDefault="00FF3464" w:rsidP="00FF346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Dorr Goold (2001) beschreef het belang van openheid en eerlijkheid vanuit de organisatie. Doordat zorgverleners een machtspositie hebben, kan er door middelen in te zetten tegen bedrog of schadelijke incidenten, het vertrouwen worden verhoogd als de middelen bekend zijn bij de zorgontvangers. De organisatie biedt openheid en eerlijkheid aan cliënten</w:t>
      </w:r>
      <w:r w:rsidR="008D1BC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aan de hand van de rapportages. Na elk zorgmoment schrijft de medewerker die langs is geweest een rapportage in een onlineomgeving. De cliënten kunnen dit ook altijd zelf lezen, waardoor er een stukje open- en eerlijkheid is: “</w:t>
      </w:r>
      <w:r>
        <w:rPr>
          <w:rFonts w:ascii="Times New Roman" w:eastAsia="Times New Roman" w:hAnsi="Times New Roman" w:cs="Times New Roman"/>
          <w:i/>
          <w:sz w:val="24"/>
          <w:szCs w:val="24"/>
        </w:rPr>
        <w:t>wat ik heel erg belangrijk vind, is dat je open en eerlijk tegen je cliënt moet zijn. Als ik wat rapporteer doe ik het altijd bij de cliënten thuis. Dat neem, die die rapportage neem ik altijd met de cliënten ook door, zodat ze weten wat ik schrijf. Dat ze nooit achteraf kunnen zeggen van ja, dat heb ik niet gezegd. Jawel dat hebben we toen samen afgesproken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(D1, interview). Tegelijkertijd kan deze werkvorm een negatieve implicatie hebben voor vertrouwen onder collega’s. Doordat cliënten de rapportages ook kunnen lezen, hebben medewerkers wellicht het idee dat zij niet alles in de rapportages kunnen zetten. Hierdoor wordt openheid onder collega’s bemoeilijkt. De medewerkers hebben wel een Whatsapp groep met elkaar om zaken te bespreken: “</w:t>
      </w:r>
      <w:r>
        <w:rPr>
          <w:rFonts w:ascii="Times New Roman" w:eastAsia="Times New Roman" w:hAnsi="Times New Roman" w:cs="Times New Roman"/>
          <w:i/>
          <w:sz w:val="24"/>
          <w:szCs w:val="24"/>
        </w:rPr>
        <w:t>Persoon 3 laat zien dat in de whatsapp groep een collega heeft laten weten dat een meneer waar we zijn geweest haar een tik op de billen heeft gegeven. Ze zegt dat het iets is wat in de gaten gehouden moet worden maar omdat ze er niet bij was weet ze ook niet precies hoe het is gegaan</w:t>
      </w:r>
      <w:r>
        <w:rPr>
          <w:rFonts w:ascii="Times New Roman" w:eastAsia="Times New Roman" w:hAnsi="Times New Roman" w:cs="Times New Roman"/>
          <w:sz w:val="24"/>
          <w:szCs w:val="24"/>
        </w:rPr>
        <w:t>” (D3, veldnotities). Hierdoor kunnen gevoelige onderwerpen wel met elkaar worden besproken, maar kan worden afgevraagd of dit wel een veilige manier van communiceren is.</w:t>
      </w:r>
    </w:p>
    <w:p w14:paraId="266402E0" w14:textId="77777777" w:rsidR="00054230" w:rsidRDefault="00054230" w:rsidP="00054230">
      <w:pPr>
        <w:spacing w:after="0" w:line="360" w:lineRule="auto"/>
        <w:jc w:val="both"/>
        <w:rPr>
          <w:rFonts w:ascii="Times New Roman" w:eastAsia="Times New Roman" w:hAnsi="Times New Roman" w:cs="Times New Roman"/>
          <w:b/>
          <w:i/>
          <w:sz w:val="24"/>
          <w:szCs w:val="24"/>
        </w:rPr>
      </w:pPr>
    </w:p>
    <w:p w14:paraId="65CF20B7" w14:textId="77777777" w:rsidR="00054230" w:rsidRDefault="00054230" w:rsidP="00054230">
      <w:pPr>
        <w:spacing w:after="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Competentie van de medewerkers vergroten</w:t>
      </w:r>
    </w:p>
    <w:p w14:paraId="532899C4" w14:textId="73CA6514" w:rsidR="002571FA" w:rsidRDefault="002571FA" w:rsidP="002571F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Zoals eerder beschreven, wordt competentie vaak genoemd als belangrijke factor voor het vertrouwen in (thuis)zorgmedewerkers (Abma et al., 2012; Gilbert, 2021; Kremer, 2022; Carlsson &amp; Glimmerveen, 2022). De rol van de organisatie hierin is, dat zij de competentie van medewerkers kunnen ondersteunen en vergroten. ZZG biedt allerlei mogelijkheden om de competentie van medewerkers te vergroten. Ten eerste zijn er trainingen en scholingen. Hierover vertelt de teamcoach: “</w:t>
      </w:r>
      <w:r>
        <w:rPr>
          <w:rFonts w:ascii="Times New Roman" w:eastAsia="Times New Roman" w:hAnsi="Times New Roman" w:cs="Times New Roman"/>
          <w:i/>
          <w:sz w:val="24"/>
          <w:szCs w:val="24"/>
        </w:rPr>
        <w:t>Nou ja, we hebben een heel scholingsaanbod op het leerplein dat is een digitaal platform waarin je alle mogelijke scholingen kunt vinden. Zij krijgen ook een intern scholingsbudget, dus dat is jaarlijks krijgen zij een bedrag van 150 euro dat zij kunnen besteden aan scholingen die zij graag zouden willen volgen. Dat kan zijn binnen ZZG dus via dat leerplein maar dat kan ook zijn buiten ZZG bijvoorbeeld bij de Radboud of bij het CWZ. Daarnaast hebben we ook hebben we de verplichte scholingen, dus die we verplicht stellen vanuit ZZG en die noodzakelijk zijn om goed je werk te kunnen doen</w:t>
      </w:r>
      <w:r>
        <w:rPr>
          <w:rFonts w:ascii="Times New Roman" w:eastAsia="Times New Roman" w:hAnsi="Times New Roman" w:cs="Times New Roman"/>
          <w:sz w:val="24"/>
          <w:szCs w:val="24"/>
        </w:rPr>
        <w:t xml:space="preserve">” (D4, interview). Ten tweede hanteert ZZG standaarden voor hoe de zorg geleverd moet worden. Er zijn voor verschillende </w:t>
      </w:r>
      <w:r w:rsidR="005A41DB">
        <w:rPr>
          <w:rFonts w:ascii="Times New Roman" w:eastAsia="Times New Roman" w:hAnsi="Times New Roman" w:cs="Times New Roman"/>
          <w:sz w:val="24"/>
          <w:szCs w:val="24"/>
        </w:rPr>
        <w:t>vormen van zorg</w:t>
      </w:r>
      <w:r>
        <w:rPr>
          <w:rFonts w:ascii="Times New Roman" w:eastAsia="Times New Roman" w:hAnsi="Times New Roman" w:cs="Times New Roman"/>
          <w:sz w:val="24"/>
          <w:szCs w:val="24"/>
        </w:rPr>
        <w:t xml:space="preserve"> standaarden, bijvoorbeeld voor palliatieve zorg en wondzorg. Dit helpt medewerkers de situatie volledig te bekijken en niks te vergeten, zegt de teamcoach. Ten derde wordt er aan kwaliteits- en prestatiebeheer gedaan. Ieder team heeft vijf sterrollen (planning, roostering, bedrijfsvoering, kwaliteit en teamzaken) en er is één sterrolhouder per sterrol vanuit het team. Binnen het team is er dus een Sterrolhouder kwaliteit en een voor bedrijfsvoering. De Sterrolhouder kwaliteit heeft inzicht welke medewerkers er allemaal in het team zitten en of zij voldoen aan de verplichte scholingen. De Sterrolhouder bedrijfsvoering kan samen met het team in een systeem waar informatie staat over hoeveel cliënten er nu in de wijk zijn, hoe zich dat tot de formatie verhoudt en hoeveel uren verlof of ziekte is geregistreerd. Daarnaast is er de managementinformatie. Daar staat ongeveer dezelfde informatie, maar meer gebaseerd op hoe effectief de werkprocessen zijn ingericht. Verder is er ieder kwartaal een monitorgesprek met een afvaardiging van het team, teamcoach, gebiedsondersteuner en manager om de resultaten te bespreken en acties die moeten worden uitgezet om verbeteringen te maken indien nodig. Er wordt dus veel geïnvesteerd in competentie. In dit onderzoek was de competentie van medewerkers te zien, maar omdat cliënten vaker tevredenheid uitten over de persoonlijke omgang met medewerkers dan hun vakbekwaamheid, is in dit onderzoek competentie als minder belangrijk naar voren gekomen. </w:t>
      </w:r>
      <w:r w:rsidR="0058279F">
        <w:rPr>
          <w:rFonts w:ascii="Times New Roman" w:eastAsia="Times New Roman" w:hAnsi="Times New Roman" w:cs="Times New Roman"/>
          <w:sz w:val="24"/>
          <w:szCs w:val="24"/>
        </w:rPr>
        <w:t xml:space="preserve">Er kan dus worden afgevraagd </w:t>
      </w:r>
      <w:r w:rsidR="00A816DD">
        <w:rPr>
          <w:rFonts w:ascii="Times New Roman" w:eastAsia="Times New Roman" w:hAnsi="Times New Roman" w:cs="Times New Roman"/>
          <w:sz w:val="24"/>
          <w:szCs w:val="24"/>
        </w:rPr>
        <w:t xml:space="preserve">of er </w:t>
      </w:r>
      <w:r w:rsidR="00244672">
        <w:rPr>
          <w:rFonts w:ascii="Times New Roman" w:eastAsia="Times New Roman" w:hAnsi="Times New Roman" w:cs="Times New Roman"/>
          <w:sz w:val="24"/>
          <w:szCs w:val="24"/>
        </w:rPr>
        <w:t>bij de investeringen meer naar het persoonlijke aspect moet worden gekeken.</w:t>
      </w:r>
    </w:p>
    <w:p w14:paraId="327A8E9E" w14:textId="77777777" w:rsidR="00054230" w:rsidRDefault="00054230" w:rsidP="00054230">
      <w:pPr>
        <w:spacing w:after="0" w:line="360" w:lineRule="auto"/>
        <w:jc w:val="both"/>
        <w:rPr>
          <w:rFonts w:ascii="Times New Roman" w:eastAsia="Times New Roman" w:hAnsi="Times New Roman" w:cs="Times New Roman"/>
          <w:sz w:val="24"/>
          <w:szCs w:val="24"/>
        </w:rPr>
      </w:pPr>
    </w:p>
    <w:p w14:paraId="22BE2183" w14:textId="77777777" w:rsidR="00054230" w:rsidRDefault="00054230" w:rsidP="00054230">
      <w:pPr>
        <w:spacing w:after="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Voorspelbaarheid en continuïteit</w:t>
      </w:r>
    </w:p>
    <w:p w14:paraId="36589B88" w14:textId="77777777" w:rsidR="00BB3A1F" w:rsidRDefault="00BB3A1F" w:rsidP="00BB3A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Door Eide et al. (2022) werd het belang van voorspelbaarheid en continuïteit beschreven als belangrijk bij het vertrouwen. Hiermee wordt gezorgd voor een vertrouwd team voor cliënten. Uit de literatuur (Gilbert, 2021; Abma et al., 2012) bleek dat er voor een vertrouwd team kan worden gezorgd als er een laag personeelsverloop is. De teamcoach geeft aan dat er op verschillende manieren aan personeelsbehoud wordt gedaan. Elk anderhalf jaar zijn er ontwikkelgesprekken met medewerkers. Ook is het mogelijk om iemand wel binnen de organisatie te houden, maar dan op een andere positie.</w:t>
      </w:r>
    </w:p>
    <w:p w14:paraId="00537C50" w14:textId="4D1030F1" w:rsidR="00BB3A1F" w:rsidRDefault="00BB3A1F" w:rsidP="00BB3A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Uit de literatuur kwam verder naar voren dat werk- en tijdsdruk verminderen kan worden ingezet om personeel te behouden, om te voorkomen dat ze door de druk uitvallen (Gilbert, 2021). De medewerkers geven echter aan vaak al genoeg tijd te hebben. Als er niet genoeg tijd is om hun werk te doen, kunnen ze de extra tijd die ze nodig hebben opschrijven als wijktijd voor handelingen die extra tijd hebben gekost, maar wel bij hun takenpakket horen. Hiermee wordt een oplossing geboden vanuit de organisatie op het probleem van te weinig tijd hebben, wat wordt benoemd als een institutioneel knelpunt in de thuiszorg. Tevens kan</w:t>
      </w:r>
      <w:r w:rsidR="009313E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 indicatie van een cliënt worden vergroot als er wordt gemerkt dat er meer zorg nodig is. Medewerkers stellen zelf de indicatie van een cliënt op in het begin. Als er bij een cliënt wel meer tijd nodig was, compenseert het door de dag heen vaak al door bij andere cliënten wat korter te zijn, vertellen de medewerkers. E</w:t>
      </w:r>
      <w:r w:rsidR="00A431ED">
        <w:rPr>
          <w:rFonts w:ascii="Times New Roman" w:eastAsia="Times New Roman" w:hAnsi="Times New Roman" w:cs="Times New Roman"/>
          <w:sz w:val="24"/>
          <w:szCs w:val="24"/>
        </w:rPr>
        <w:t>en</w:t>
      </w:r>
      <w:r>
        <w:rPr>
          <w:rFonts w:ascii="Times New Roman" w:eastAsia="Times New Roman" w:hAnsi="Times New Roman" w:cs="Times New Roman"/>
          <w:sz w:val="24"/>
          <w:szCs w:val="24"/>
        </w:rPr>
        <w:t xml:space="preserve"> medewerker geeft wel aan dat er soms niet genoeg tijd is: “</w:t>
      </w:r>
      <w:r>
        <w:rPr>
          <w:rFonts w:ascii="Times New Roman" w:eastAsia="Times New Roman" w:hAnsi="Times New Roman" w:cs="Times New Roman"/>
          <w:i/>
          <w:sz w:val="24"/>
          <w:szCs w:val="24"/>
        </w:rPr>
        <w:t>Ja, al vind ik sommige momenten als je zeg maar wat wij van de week dan over hebben, dat je van de verzekering bijvoorbeeld tien minuten krijg voor een paar steunkousen aan of uit te trekken, ja, dat vind ik dan eigenlijk. Ja, ik red het niet met tien minuten. Ik bedoel, ik kom binnen bij een cliënt en ik ga niet gelijk.. Ik ga toch even een praatje maken. Van hoe is het dan? Dus sommige dingen, denk ik, van weet je, wij pakken dan wel die extra tijd, want ja, je schrijft dan gewoon wat meer tijd in de wijk erbij. Maar in principe, dan denk ik wel eens van: ja, dat mag wel iets meer minuutjes voor staan</w:t>
      </w:r>
      <w:r>
        <w:rPr>
          <w:rFonts w:ascii="Times New Roman" w:eastAsia="Times New Roman" w:hAnsi="Times New Roman" w:cs="Times New Roman"/>
          <w:sz w:val="24"/>
          <w:szCs w:val="24"/>
        </w:rPr>
        <w:t xml:space="preserve">” (D2, interview). De verwevenheid van factoren op interpersoonlijk, organisatorisch en institutioneel niveau is hierin te zien. De medewerker vertelt namelijk dus dat ze het institutionele obstakel van tijdgebrek oplost door wijktijd bij te schrijven. Dit is eigenlijk bestemd voor als er meer tijd nodig was om iets uit te voeren wat wel bij het werk hoort en het wordt </w:t>
      </w:r>
      <w:r w:rsidR="005A41DB">
        <w:rPr>
          <w:rFonts w:ascii="Times New Roman" w:eastAsia="Times New Roman" w:hAnsi="Times New Roman" w:cs="Times New Roman"/>
          <w:sz w:val="24"/>
          <w:szCs w:val="24"/>
        </w:rPr>
        <w:t xml:space="preserve">dan </w:t>
      </w:r>
      <w:r>
        <w:rPr>
          <w:rFonts w:ascii="Times New Roman" w:eastAsia="Times New Roman" w:hAnsi="Times New Roman" w:cs="Times New Roman"/>
          <w:sz w:val="24"/>
          <w:szCs w:val="24"/>
        </w:rPr>
        <w:t>geregistreerd op wijk en niet op cliënt. De organisatie heeft het dus zo ingericht dat aan de ene kant het de mogelijkheid voor medewerkers brengt om de tijd te nemen, maar aan de andere kant is er blijkbaar ook niet veel zicht op wat er precies met de wijktijd wordt gedaan omdat de medewerker het ook kan opschrijven als ze langer bleef om een praatje te maken.</w:t>
      </w:r>
    </w:p>
    <w:p w14:paraId="1DD4BC9E" w14:textId="77777777" w:rsidR="00BB3A1F" w:rsidRDefault="00BB3A1F" w:rsidP="00BB3A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Om werk- en tijdsdruk te verminderen kan er verder nieuw personeel geworven worden. Er wordt echter aangegeven dat de planning in principe rond te krijgen is, omdat er ook ‘vaste invallers’ zijn om extra in te zetten. Deze medewerkers hebben een contract met een laag aantal uren. Als er nieuw personeel nodig is wordt dat geworven via de afdeling recruitment en andere wegen, vertelt de teamcoach. Ze zegt dat veel personeel wordt geworven via mond-tot-mondreclame.</w:t>
      </w:r>
    </w:p>
    <w:p w14:paraId="0554ABAE" w14:textId="77777777" w:rsidR="00BB3A1F" w:rsidRDefault="00BB3A1F" w:rsidP="00BB3A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Tijdens het observeren was het duidelijk dat we steeds bij dezelfde cliënten langsgingen en de medewerkers en cliënten elkaar vaak zagen. Omdat het team drie vaste invallers heeft, zijn zelfs de invallers vaste gezichten voor cliënten.  Hier krijgen ze eigenlijk altijd de planning mee rond en komt het niet vaak voor dat een onbekend gezicht voor de deur staat bij cliënten. Bij de vraag of medewerkers iets van invallers merken in hun werk antwoorden ze nee. Bij het schaduwen viel wel op dat werd verteld dat een van de invallers persoonlijk contact heeft met cliënten wat eigenlijk niet mag, maar de medewerker die dat vertelde zei dat de invaller, omdat zij geen vaste medewerker is, hier niet op kan worden aangesproken.</w:t>
      </w:r>
    </w:p>
    <w:p w14:paraId="1C4AEF81" w14:textId="341B7772" w:rsidR="00BB3A1F" w:rsidRDefault="00BB3A1F" w:rsidP="00BB3A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Tevens is er een clustering van teams voor continuïteit van zorg. Binnen Nijmegen zijn een aantal clusters benoemd waar teams onderdeel van zijn. De teamcoach vertelt daarover: “</w:t>
      </w:r>
      <w:r>
        <w:rPr>
          <w:rFonts w:ascii="Times New Roman" w:eastAsia="Times New Roman" w:hAnsi="Times New Roman" w:cs="Times New Roman"/>
          <w:i/>
          <w:sz w:val="24"/>
          <w:szCs w:val="24"/>
        </w:rPr>
        <w:t>op het moment dat er ergens in het team knel ontstaat, dan gaan die teams uit dat cluster hebben dan de eerste prioriteit bij het ondersteunen van dat team, wat knel heeft</w:t>
      </w:r>
      <w:r>
        <w:rPr>
          <w:rFonts w:ascii="Times New Roman" w:eastAsia="Times New Roman" w:hAnsi="Times New Roman" w:cs="Times New Roman"/>
          <w:sz w:val="24"/>
          <w:szCs w:val="24"/>
        </w:rPr>
        <w:t xml:space="preserve"> [team staat onder druk </w:t>
      </w:r>
      <w:r w:rsidR="00173E19">
        <w:rPr>
          <w:rFonts w:ascii="Times New Roman" w:eastAsia="Times New Roman" w:hAnsi="Times New Roman" w:cs="Times New Roman"/>
          <w:sz w:val="24"/>
          <w:szCs w:val="24"/>
        </w:rPr>
        <w:t>door</w:t>
      </w:r>
      <w:r>
        <w:rPr>
          <w:rFonts w:ascii="Times New Roman" w:eastAsia="Times New Roman" w:hAnsi="Times New Roman" w:cs="Times New Roman"/>
          <w:sz w:val="24"/>
          <w:szCs w:val="24"/>
        </w:rPr>
        <w:t xml:space="preserve"> de omvang van de zorgvraag]</w:t>
      </w:r>
      <w:r>
        <w:rPr>
          <w:rFonts w:ascii="Times New Roman" w:eastAsia="Times New Roman" w:hAnsi="Times New Roman" w:cs="Times New Roman"/>
          <w:i/>
          <w:sz w:val="24"/>
          <w:szCs w:val="24"/>
        </w:rPr>
        <w:t>, bijvoorbeeld op formatie of op klant casuïstiek en pas op dat moment, als die, als dat team voldoende ondersteund is, dan pas mogen zij zelf ook weer nieuwe zorg instromen. Dus je gaat dan, zeg maar, de deur dicht doen binnen dat cluster voor nieuwe instroom om te borgen dat de medewerkers zich gesteund voelen en dat de klant die in zorg is, ook de zorg krijgt die die nodig heeft</w:t>
      </w:r>
      <w:r>
        <w:rPr>
          <w:rFonts w:ascii="Times New Roman" w:eastAsia="Times New Roman" w:hAnsi="Times New Roman" w:cs="Times New Roman"/>
          <w:sz w:val="24"/>
          <w:szCs w:val="24"/>
        </w:rPr>
        <w:t xml:space="preserve">” (D4, interview). Door deze clustering wordt de continuïteit van zorg dus meer gegarandeerd waardoor cliënten er beter op kunnen rekenen dat de organisatie ervoor zorgt dat er genoeg medewerkers zijn om afgesproken zorgmomenten na te komen. </w:t>
      </w:r>
    </w:p>
    <w:p w14:paraId="01D2F1AC" w14:textId="33E77BDD" w:rsidR="00BB3A1F" w:rsidRDefault="00BB3A1F" w:rsidP="00BB3A1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Verder is er aan elke cliënt een specifieke medewerker gekoppeld. De zogeheten eerste wijkverpleegkundige</w:t>
      </w:r>
      <w:r w:rsidR="00C377CA">
        <w:rPr>
          <w:rFonts w:ascii="Times New Roman" w:eastAsia="Times New Roman" w:hAnsi="Times New Roman" w:cs="Times New Roman"/>
          <w:sz w:val="24"/>
          <w:szCs w:val="24"/>
        </w:rPr>
        <w:t xml:space="preserve"> is</w:t>
      </w:r>
      <w:r>
        <w:rPr>
          <w:rFonts w:ascii="Times New Roman" w:eastAsia="Times New Roman" w:hAnsi="Times New Roman" w:cs="Times New Roman"/>
          <w:sz w:val="24"/>
          <w:szCs w:val="24"/>
        </w:rPr>
        <w:t xml:space="preserve"> gekoppeld aan de cliënt</w:t>
      </w:r>
      <w:r w:rsidR="00467ADA">
        <w:rPr>
          <w:rFonts w:ascii="Times New Roman" w:eastAsia="Times New Roman" w:hAnsi="Times New Roman" w:cs="Times New Roman"/>
          <w:sz w:val="24"/>
          <w:szCs w:val="24"/>
        </w:rPr>
        <w:t>,</w:t>
      </w:r>
      <w:r w:rsidR="00C377CA">
        <w:rPr>
          <w:rFonts w:ascii="Times New Roman" w:eastAsia="Times New Roman" w:hAnsi="Times New Roman" w:cs="Times New Roman"/>
          <w:sz w:val="24"/>
          <w:szCs w:val="24"/>
        </w:rPr>
        <w:t xml:space="preserve"> en</w:t>
      </w:r>
      <w:r>
        <w:rPr>
          <w:rFonts w:ascii="Times New Roman" w:eastAsia="Times New Roman" w:hAnsi="Times New Roman" w:cs="Times New Roman"/>
          <w:sz w:val="24"/>
          <w:szCs w:val="24"/>
        </w:rPr>
        <w:t xml:space="preserve"> is het contactpersoon voor de cliënt om persoonlijke dingen mee te delen. Op deze manier legt de organisatie de basis om met in ieder geval één medewerker een vertrouwensband te hebben waarin cliënten het gevoel hebben persoonlijke zaken te kunnen delen. Maar, zoals een medewerker opmerkte, als de klik er niet is, kan het ook zijn dat er minder snel iets gedeeld wordt. Ook viel tijdens het observeren op dat </w:t>
      </w:r>
      <w:r w:rsidR="000A5E2F">
        <w:rPr>
          <w:rFonts w:ascii="Times New Roman" w:eastAsia="Times New Roman" w:hAnsi="Times New Roman" w:cs="Times New Roman"/>
          <w:sz w:val="24"/>
          <w:szCs w:val="24"/>
        </w:rPr>
        <w:t>een</w:t>
      </w:r>
      <w:r>
        <w:rPr>
          <w:rFonts w:ascii="Times New Roman" w:eastAsia="Times New Roman" w:hAnsi="Times New Roman" w:cs="Times New Roman"/>
          <w:sz w:val="24"/>
          <w:szCs w:val="24"/>
        </w:rPr>
        <w:t xml:space="preserve"> cliënt aangaf dat zijn eerste wijkverpleegkundige al een tijd niet meer bij hem was geweest: “</w:t>
      </w:r>
      <w:r>
        <w:rPr>
          <w:rFonts w:ascii="Times New Roman" w:eastAsia="Times New Roman" w:hAnsi="Times New Roman" w:cs="Times New Roman"/>
          <w:i/>
          <w:sz w:val="24"/>
          <w:szCs w:val="24"/>
        </w:rPr>
        <w:t>Persoon 1 doet de werkinstructie en ziet dat de planning is veranderd, daar is meneer niet zo blij mee want eerst zou die medewerker morgen komen maar nu niet meer</w:t>
      </w:r>
      <w:r>
        <w:rPr>
          <w:rFonts w:ascii="Times New Roman" w:eastAsia="Times New Roman" w:hAnsi="Times New Roman" w:cs="Times New Roman"/>
          <w:sz w:val="24"/>
          <w:szCs w:val="24"/>
        </w:rPr>
        <w:t>” (D1, veldnotities). Als dit vaker voorkomt kan dat ook implicaties hebben op de vertrouwensband.</w:t>
      </w:r>
    </w:p>
    <w:p w14:paraId="05D075B7" w14:textId="77777777" w:rsidR="00054230" w:rsidRDefault="00054230" w:rsidP="00054230">
      <w:pPr>
        <w:spacing w:after="0" w:line="360" w:lineRule="auto"/>
        <w:jc w:val="both"/>
        <w:rPr>
          <w:rFonts w:ascii="Times New Roman" w:eastAsia="Times New Roman" w:hAnsi="Times New Roman" w:cs="Times New Roman"/>
          <w:b/>
          <w:i/>
          <w:sz w:val="24"/>
          <w:szCs w:val="24"/>
        </w:rPr>
      </w:pPr>
    </w:p>
    <w:p w14:paraId="294099D7" w14:textId="77777777" w:rsidR="00054230" w:rsidRDefault="00054230" w:rsidP="00054230">
      <w:pPr>
        <w:spacing w:after="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Ondersteuning aan het team</w:t>
      </w:r>
    </w:p>
    <w:p w14:paraId="3A5F86F9" w14:textId="77777777" w:rsidR="0075085A" w:rsidRDefault="0075085A" w:rsidP="0075085A">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Het team dat betrokken is bij dit onderzoek is een zelfsturend team en heeft daardoor geen teammanager. Ze hebben wel een teamcoach die de personele kant ondersteunt. Daarbij is er een gebiedsondersteuner die ondersteuning geeft op inhoudelijk- en kwaliteitsniveau. Het team heeft ook nog ondersteuning van vier experts van specifieke verpleegkundige vakgebieden. Hierdoor heeft het team op verschillende manieren ondersteuning vanuit de organisatie. Met de clustering van teams is er nog extra ondersteuning van andere teams als de zorgvraag te groot wordt voor het team. Tegelijkertijd betekent het dat er zicht wordt gehouden op de werkdruk van medewerkers en er een stop op nieuwe instroom kan worden gezet als de druk te hoog wordt, wat medewerkers een gesteund gevoel vanuit de organisatie kan geven.</w:t>
      </w:r>
    </w:p>
    <w:p w14:paraId="6411829F" w14:textId="77777777" w:rsidR="00054230" w:rsidRDefault="00054230" w:rsidP="00054230">
      <w:pPr>
        <w:spacing w:after="0" w:line="360" w:lineRule="auto"/>
        <w:jc w:val="both"/>
        <w:rPr>
          <w:rFonts w:ascii="Times New Roman" w:eastAsia="Times New Roman" w:hAnsi="Times New Roman" w:cs="Times New Roman"/>
          <w:sz w:val="24"/>
          <w:szCs w:val="24"/>
        </w:rPr>
      </w:pPr>
    </w:p>
    <w:p w14:paraId="0ECD0520" w14:textId="77777777" w:rsidR="00054230" w:rsidRDefault="00054230" w:rsidP="00054230">
      <w:pPr>
        <w:spacing w:after="0" w:line="360" w:lineRule="auto"/>
        <w:jc w:val="both"/>
        <w:rPr>
          <w:rFonts w:ascii="Times New Roman" w:eastAsia="Times New Roman" w:hAnsi="Times New Roman" w:cs="Times New Roman"/>
          <w:b/>
          <w:i/>
          <w:sz w:val="24"/>
          <w:szCs w:val="24"/>
          <w:highlight w:val="white"/>
        </w:rPr>
      </w:pPr>
      <w:r>
        <w:rPr>
          <w:rFonts w:ascii="Times New Roman" w:eastAsia="Times New Roman" w:hAnsi="Times New Roman" w:cs="Times New Roman"/>
          <w:b/>
          <w:i/>
          <w:sz w:val="24"/>
          <w:szCs w:val="24"/>
          <w:highlight w:val="white"/>
        </w:rPr>
        <w:t>Vertrouwensrelaties binnen het team</w:t>
      </w:r>
    </w:p>
    <w:p w14:paraId="1E5E473B" w14:textId="77777777" w:rsidR="00402719" w:rsidRDefault="00402719" w:rsidP="0040271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Vertrouwen binnen een team is ook van belang. Door vertrouwen binnen het team ontstaat er een betere samenwerking (Hamilton et al., 2023). Als zorgontvangers de positieve uitwerkingen van meer vertrouwen binnen het team zien, stijgt hun vertrouwen ook (Layland, 2018). De deelnemers van dit onderzoek zijn allemaal positief met betrekking tot hoe de vertrouwensrelaties zich binnen het team verhouden. De medewerkers geven aan dat er onderling vertrouwen is. Alle drie de medewerkers hebben vertrouwen in de competentie van collega’s om goed voor cliënten te zorgen en dat ze de juiste intenties hebben. Het vertrouwen in dat de teamcoach de competentie heeft om goed te ondersteunen, de juiste intenties heeft en goed te luisteren is er ook. De teamcoach heeft ook vertrouwen in de intenties van de medewerkers en hun competenties, maar stelt wel: “</w:t>
      </w:r>
      <w:r>
        <w:rPr>
          <w:rFonts w:ascii="Times New Roman" w:eastAsia="Times New Roman" w:hAnsi="Times New Roman" w:cs="Times New Roman"/>
          <w:i/>
          <w:sz w:val="24"/>
          <w:szCs w:val="24"/>
        </w:rPr>
        <w:t>Ik heb dat vertrouwen wel. Maar goed, we hebben natuurlijk wel eens medewerkers die toch een mate van disfunctioneren laten zien en dat disfunctioneren komt veel al aan het licht via signalen die je dan uit het team ontvangt, of signalen die het team vanuit de cliënt ontvangt. En dat moet ik wel… Dat is wel mijn taak om dat ook op te pakken en te kijken of je inderdaad een medewerker kunt ondersteunen, omdat dit stuk van disfunctioneren weer op te spijkeren, of dat dat niet zo is, dan hebben we natuurlijk iets anders te doen</w:t>
      </w:r>
      <w:r>
        <w:rPr>
          <w:rFonts w:ascii="Times New Roman" w:eastAsia="Times New Roman" w:hAnsi="Times New Roman" w:cs="Times New Roman"/>
          <w:sz w:val="24"/>
          <w:szCs w:val="24"/>
        </w:rPr>
        <w:t>” (D4, interview).</w:t>
      </w:r>
    </w:p>
    <w:p w14:paraId="21DF62B9" w14:textId="07FEEC00" w:rsidR="00402719" w:rsidRDefault="00402719" w:rsidP="00402719">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Het is echter niet altijd zo geweest dat er vertrouwen binnen het team was. E</w:t>
      </w:r>
      <w:r w:rsidR="00030BEE">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n medewerker geeft aan dat </w:t>
      </w:r>
      <w:r w:rsidR="000A5E2F">
        <w:rPr>
          <w:rFonts w:ascii="Times New Roman" w:eastAsia="Times New Roman" w:hAnsi="Times New Roman" w:cs="Times New Roman"/>
          <w:sz w:val="24"/>
          <w:szCs w:val="24"/>
        </w:rPr>
        <w:t xml:space="preserve">er </w:t>
      </w:r>
      <w:r>
        <w:rPr>
          <w:rFonts w:ascii="Times New Roman" w:eastAsia="Times New Roman" w:hAnsi="Times New Roman" w:cs="Times New Roman"/>
          <w:sz w:val="24"/>
          <w:szCs w:val="24"/>
        </w:rPr>
        <w:t xml:space="preserve">hiervoor </w:t>
      </w:r>
      <w:r w:rsidR="007D5876">
        <w:rPr>
          <w:rFonts w:ascii="Times New Roman" w:eastAsia="Times New Roman" w:hAnsi="Times New Roman" w:cs="Times New Roman"/>
          <w:sz w:val="24"/>
          <w:szCs w:val="24"/>
        </w:rPr>
        <w:t>ver</w:t>
      </w:r>
      <w:r>
        <w:rPr>
          <w:rFonts w:ascii="Times New Roman" w:eastAsia="Times New Roman" w:hAnsi="Times New Roman" w:cs="Times New Roman"/>
          <w:sz w:val="24"/>
          <w:szCs w:val="24"/>
        </w:rPr>
        <w:t xml:space="preserve">schuivingen zijn geweest waardoor het team minder hecht was. Een andere medewerker vertelt dat er eerst twee kampen waren, maar dat het nu één groot team is. Naast dat het team nu hechter is, geven ze aan dat ze het idee hebben dat nu alle neuzen dezelfde kant op staan waardoor er wel vertrouwen is. Ook zegt </w:t>
      </w:r>
      <w:r w:rsidR="00583826">
        <w:rPr>
          <w:rFonts w:ascii="Times New Roman" w:eastAsia="Times New Roman" w:hAnsi="Times New Roman" w:cs="Times New Roman"/>
          <w:sz w:val="24"/>
          <w:szCs w:val="24"/>
        </w:rPr>
        <w:t>een</w:t>
      </w:r>
      <w:r>
        <w:rPr>
          <w:rFonts w:ascii="Times New Roman" w:eastAsia="Times New Roman" w:hAnsi="Times New Roman" w:cs="Times New Roman"/>
          <w:sz w:val="24"/>
          <w:szCs w:val="24"/>
        </w:rPr>
        <w:t xml:space="preserve"> medewerker dat door de verschuivingen iedereen zijn plek moest vinden, wat nu gelukt is. Tijdens het observeren kwam de band in het team ook positief over. Ten eerste, stonden medewerkers altijd achter hun collega’s als cliënten iets over hen zeiden: “</w:t>
      </w:r>
      <w:r>
        <w:rPr>
          <w:rFonts w:ascii="Times New Roman" w:eastAsia="Times New Roman" w:hAnsi="Times New Roman" w:cs="Times New Roman"/>
          <w:i/>
          <w:sz w:val="24"/>
          <w:szCs w:val="24"/>
        </w:rPr>
        <w:t xml:space="preserve">Buiten zegt persoon 1 tegen mij dat meneer een van de vaste invallers bedoelde die volgens hem niks deed </w:t>
      </w:r>
      <w:r>
        <w:rPr>
          <w:rFonts w:ascii="Times New Roman" w:eastAsia="Times New Roman" w:hAnsi="Times New Roman" w:cs="Times New Roman"/>
          <w:sz w:val="24"/>
          <w:szCs w:val="24"/>
        </w:rPr>
        <w:t>[geen taken uitvoerde]</w:t>
      </w:r>
      <w:r>
        <w:rPr>
          <w:rFonts w:ascii="Times New Roman" w:eastAsia="Times New Roman" w:hAnsi="Times New Roman" w:cs="Times New Roman"/>
          <w:i/>
          <w:sz w:val="24"/>
          <w:szCs w:val="24"/>
        </w:rPr>
        <w:t>. Zij is iemand die probeert mensen zoveel mogelijk zelf te laten doen. Hij wil zijn collega niet afvallen en hij was er niet bij dus hij weet niet wat er is gebeurd. Vanmiddag is er een teambespreking en dan kan hij het bespreken</w:t>
      </w:r>
      <w:r>
        <w:rPr>
          <w:rFonts w:ascii="Times New Roman" w:eastAsia="Times New Roman" w:hAnsi="Times New Roman" w:cs="Times New Roman"/>
          <w:sz w:val="24"/>
          <w:szCs w:val="24"/>
        </w:rPr>
        <w:t>” (D1, veldnotities). Hiermee wordt aangetoond dat het vertrouwen in de collega groter is dan in iets wat de cliënt zegt. Ten tweede, hielden medewerkers contact met elkaar tijdens de dienst. Dit was één keer omdat iemand ziek was en de medewerker die werd geschaduwd samen met een andere collega die route opving. Ze hielden door de dienst heen contact met elkaar door te bellen en te vragen hoe ver de ander al was. Een andere keer was het om iets te verduidelijken voor een collega: “</w:t>
      </w:r>
      <w:r>
        <w:rPr>
          <w:rFonts w:ascii="Times New Roman" w:eastAsia="Times New Roman" w:hAnsi="Times New Roman" w:cs="Times New Roman"/>
          <w:i/>
          <w:sz w:val="24"/>
          <w:szCs w:val="24"/>
        </w:rPr>
        <w:t>Als we weg zijn belt persoon 2 met persoon 1 omdat ze had besproken dat er iets speelde met de cardioloog, persoon 2 legt uit dat dit voor mevrouw was en niet voor menee</w:t>
      </w:r>
      <w:r>
        <w:rPr>
          <w:rFonts w:ascii="Times New Roman" w:eastAsia="Times New Roman" w:hAnsi="Times New Roman" w:cs="Times New Roman"/>
          <w:sz w:val="24"/>
          <w:szCs w:val="24"/>
        </w:rPr>
        <w:t>r” (D2, veldnotities).</w:t>
      </w:r>
    </w:p>
    <w:p w14:paraId="11DB2734" w14:textId="77777777" w:rsidR="00402719" w:rsidRDefault="00402719" w:rsidP="00402719">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Uit de literatuur blijkt dat voor vertrouwen binnen een team het belangrijk is dat er gedeelde waarden en ideeën tussen teamleden zijn (Safiki-Pistolla et al., 2018), en gedeelde doelstellingen (Layland, 2018). Er zijn nu verschillen te zien tussen niveau 5 medewerkers die indiceren en strikter zijn in alleen taken uitvoeren waarvoor geïndiceerd is, en niveau 3 of 4 medewerkers. Zo is er ooit een discussie in het team geweest toen een mevrouw tijdelijk niet zelf de waterbak van haar hond kon bijvullen. Niveau 3 en 4 medewerkers, het niveau van medewerkers betrokken bij dit onderzoek, vulden deze bij omdat het een kleine moeite is. Niveau 5 medewerkers vonden echter dat bijvoorbeeld een buurman dat moest doen, omdat het niet bij het werk hoort. Een medewerker illustreert dit verschil verder: “</w:t>
      </w:r>
      <w:r>
        <w:rPr>
          <w:rFonts w:ascii="Times New Roman" w:eastAsia="Times New Roman" w:hAnsi="Times New Roman" w:cs="Times New Roman"/>
          <w:i/>
          <w:sz w:val="24"/>
          <w:szCs w:val="24"/>
        </w:rPr>
        <w:t>Als je toch naar beneden loopt kun je toch die vuilniszak meenemen, vind ik. Daar heb ik altijd mijn discussies over, zeker met de jongere niveau vijfs. Die hebben daar nog meer woord in mee. Maar die moeten het ook indiceren, die zeggen dan van, die krijgen we niet bij de zorgverzekering erdoorheen, die tijd, ik denk ja, niet iedereen hoeft alles te weten toch</w:t>
      </w:r>
      <w:r>
        <w:rPr>
          <w:rFonts w:ascii="Times New Roman" w:eastAsia="Times New Roman" w:hAnsi="Times New Roman" w:cs="Times New Roman"/>
          <w:sz w:val="24"/>
          <w:szCs w:val="24"/>
        </w:rPr>
        <w:t xml:space="preserve">” (D3, veldnotities). De medewerker benoemt dus dat niveau 5 medewerkers indiceren en hierdoor strikter zijn in taken uitvoeren waarvoor geïndiceerd is. Hier wordt daarna verder over verteld dat niveau 5 medewerkers in eigen tijd moeten werken als zij zich niet aan de tijd houden. De geïnterviewde medewerkers vertelden dat zij tijd kunnen bijschrijven als wijktijd, als zij langer bezig zijn. Hierdoor zijn de werkwijzen van de medewerkers dus anders. De medewerker benadrukte ook de leeftijd van de niveau 5 medewerkers, waarbij jongere medewerkers dus ook strikter zouden zijn. Het verschil in de werkwijze kan dus ook liggen aan de leeftijd. Tevens kan het verschil liggen aan de opleiding die niveau 5 medewerkers krijgen, tegenover niveau 3 of 4 medewerkers. Het is dus te zien dat medewerkers verschillen in gedeelde waarden, ideeën en doelstellingen zoals beschreven door Layland (2018) en Safiki-Pistolla et al. (2018), omdat niveau 3 en 4 medewerkers meer bereid zijn kleine extra dingen te doen voor cliënten. Dit kan verder verklaard worden door omstandigheden als opleiding, leeftijd, en dat niveau 5 medewerkers in eigen tijd werken als zij meer tijd nodig hebben, terwijl niveau 3 en 4 medewerkers wijktijd kunnen opschrijven. </w:t>
      </w:r>
    </w:p>
    <w:p w14:paraId="0A97D0D0" w14:textId="77777777" w:rsidR="00054230" w:rsidRDefault="00054230" w:rsidP="00054230">
      <w:pPr>
        <w:spacing w:after="0" w:line="360" w:lineRule="auto"/>
        <w:jc w:val="both"/>
        <w:rPr>
          <w:rFonts w:ascii="Times New Roman" w:eastAsia="Times New Roman" w:hAnsi="Times New Roman" w:cs="Times New Roman"/>
          <w:b/>
          <w:i/>
          <w:sz w:val="24"/>
          <w:szCs w:val="24"/>
        </w:rPr>
      </w:pPr>
    </w:p>
    <w:p w14:paraId="7D326FB6" w14:textId="77777777" w:rsidR="00054230" w:rsidRDefault="00054230" w:rsidP="00054230">
      <w:pPr>
        <w:spacing w:after="0"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Deelantwoord</w:t>
      </w:r>
    </w:p>
    <w:p w14:paraId="2247B201" w14:textId="7DE83631" w:rsidR="00C06405" w:rsidRDefault="00C06405" w:rsidP="00C06405">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Wat ZZG als organisatie doet om de ontwikkeling van vertrouwen bij cliënten van </w:t>
      </w:r>
      <w:r w:rsidR="00304938">
        <w:rPr>
          <w:rFonts w:ascii="Times New Roman" w:eastAsia="Times New Roman" w:hAnsi="Times New Roman" w:cs="Times New Roman"/>
          <w:sz w:val="24"/>
          <w:szCs w:val="24"/>
        </w:rPr>
        <w:t>wijkverpleging</w:t>
      </w:r>
      <w:r>
        <w:rPr>
          <w:rFonts w:ascii="Times New Roman" w:eastAsia="Times New Roman" w:hAnsi="Times New Roman" w:cs="Times New Roman"/>
          <w:sz w:val="24"/>
          <w:szCs w:val="24"/>
        </w:rPr>
        <w:t xml:space="preserve"> te ondersteunen is ten eerste zorgen voor voorspelbaarheid en continuïteit met betrekking tot de medewerkers, zodat cliënten dezelfde gezichten zien, en de zorg zelf, zodat cliënten van afgesproken zorgmomenten uit kunnen gaan. Ten tweede zorgt ZZG op verschillende manieren dat medewerkers bevoegd en bekwaam blijven en hun competentie kunnen vergroten. </w:t>
      </w:r>
      <w:r w:rsidR="00006093">
        <w:rPr>
          <w:rFonts w:ascii="Times New Roman" w:eastAsia="Times New Roman" w:hAnsi="Times New Roman" w:cs="Times New Roman"/>
          <w:sz w:val="24"/>
          <w:szCs w:val="24"/>
        </w:rPr>
        <w:t xml:space="preserve">Uit dit onderzoek blijkt echter dat </w:t>
      </w:r>
      <w:r w:rsidR="00A020C3">
        <w:rPr>
          <w:rFonts w:ascii="Times New Roman" w:eastAsia="Times New Roman" w:hAnsi="Times New Roman" w:cs="Times New Roman"/>
          <w:sz w:val="24"/>
          <w:szCs w:val="24"/>
        </w:rPr>
        <w:t xml:space="preserve">competentie wellicht minder belangrijk is ten opzichte van de persoonlijke omgang. </w:t>
      </w:r>
      <w:r>
        <w:rPr>
          <w:rFonts w:ascii="Times New Roman" w:eastAsia="Times New Roman" w:hAnsi="Times New Roman" w:cs="Times New Roman"/>
          <w:sz w:val="24"/>
          <w:szCs w:val="24"/>
        </w:rPr>
        <w:t xml:space="preserve">Verder zorgt de organisatie ervoor dat er openheid en eerlijkheid is tussen medewerkers en cliënten, doordat cliënten rapportages kunnen lezen. Ook heeft het team ondersteuning van verschillende partijen. </w:t>
      </w:r>
      <w:r>
        <w:rPr>
          <w:rFonts w:ascii="Times New Roman" w:eastAsia="Times New Roman" w:hAnsi="Times New Roman" w:cs="Times New Roman"/>
          <w:sz w:val="24"/>
          <w:szCs w:val="24"/>
          <w:highlight w:val="white"/>
        </w:rPr>
        <w:t xml:space="preserve">Hoe de vertrouwensrelaties zich nu binnen het team verhouden is dat het team nu hecht is en er het gevoel is dat de neuzen dezelfde kant op staan, waardoor er een gevoel van vertrouwen is. Ook is er wederzijds vertrouwen met de teamcoach. </w:t>
      </w:r>
      <w:r w:rsidR="00425758">
        <w:rPr>
          <w:rFonts w:ascii="Times New Roman" w:eastAsia="Times New Roman" w:hAnsi="Times New Roman" w:cs="Times New Roman"/>
          <w:sz w:val="24"/>
          <w:szCs w:val="24"/>
          <w:highlight w:val="white"/>
        </w:rPr>
        <w:t>Een mogelijke belemmering is</w:t>
      </w:r>
      <w:r>
        <w:rPr>
          <w:rFonts w:ascii="Times New Roman" w:eastAsia="Times New Roman" w:hAnsi="Times New Roman" w:cs="Times New Roman"/>
          <w:sz w:val="24"/>
          <w:szCs w:val="24"/>
          <w:highlight w:val="white"/>
        </w:rPr>
        <w:t xml:space="preserve"> dat er een andere werkwijze is tussen medewerkers die niveau 3 en 4 hebben en niveau 5 medewerkers. </w:t>
      </w:r>
    </w:p>
    <w:p w14:paraId="68773E5C" w14:textId="41A0315A" w:rsidR="00B32038" w:rsidRDefault="00B32038" w:rsidP="00054230">
      <w:pPr>
        <w:spacing w:after="0"/>
      </w:pPr>
      <w:r>
        <w:br w:type="page"/>
      </w:r>
    </w:p>
    <w:p w14:paraId="3992330C" w14:textId="5B8787CD" w:rsidR="00B32038" w:rsidRPr="00F270FF" w:rsidRDefault="00674C91" w:rsidP="00B32038">
      <w:pPr>
        <w:pStyle w:val="Kop1"/>
        <w:rPr>
          <w:rFonts w:ascii="Times New Roman" w:hAnsi="Times New Roman" w:cs="Times New Roman"/>
          <w:b/>
          <w:bCs/>
        </w:rPr>
      </w:pPr>
      <w:bookmarkStart w:id="24" w:name="_Toc157161043"/>
      <w:r w:rsidRPr="00F270FF">
        <w:rPr>
          <w:rFonts w:ascii="Times New Roman" w:hAnsi="Times New Roman" w:cs="Times New Roman"/>
          <w:b/>
          <w:bCs/>
        </w:rPr>
        <w:t>Conclusie</w:t>
      </w:r>
      <w:bookmarkEnd w:id="24"/>
      <w:r w:rsidRPr="00F270FF">
        <w:rPr>
          <w:rFonts w:ascii="Times New Roman" w:hAnsi="Times New Roman" w:cs="Times New Roman"/>
          <w:b/>
          <w:bCs/>
        </w:rPr>
        <w:t xml:space="preserve"> </w:t>
      </w:r>
    </w:p>
    <w:p w14:paraId="247990F5" w14:textId="77777777" w:rsidR="00F270FF" w:rsidRDefault="00F270FF" w:rsidP="00FE1DC6">
      <w:pPr>
        <w:spacing w:after="0" w:line="360" w:lineRule="auto"/>
        <w:jc w:val="both"/>
        <w:rPr>
          <w:rFonts w:ascii="Times New Roman" w:eastAsia="Times New Roman" w:hAnsi="Times New Roman" w:cs="Times New Roman"/>
          <w:sz w:val="24"/>
          <w:szCs w:val="24"/>
        </w:rPr>
      </w:pPr>
    </w:p>
    <w:p w14:paraId="00901DD0" w14:textId="62D3CB44" w:rsidR="00AF47A8" w:rsidRDefault="00AF47A8" w:rsidP="00AF47A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dit hoofdstuk wordt antwoord gegeven op de hoofdvraag: Hoe wordt binnen de ZZG gewerkt aan het ontwikkelen van vertrouwen op interpersoonlijk en organisatorisch niveau bij cliënten van </w:t>
      </w:r>
      <w:r w:rsidR="00304938">
        <w:rPr>
          <w:rFonts w:ascii="Times New Roman" w:eastAsia="Times New Roman" w:hAnsi="Times New Roman" w:cs="Times New Roman"/>
          <w:sz w:val="24"/>
          <w:szCs w:val="24"/>
        </w:rPr>
        <w:t>wijkverpleging</w:t>
      </w:r>
      <w:r>
        <w:rPr>
          <w:rFonts w:ascii="Times New Roman" w:eastAsia="Times New Roman" w:hAnsi="Times New Roman" w:cs="Times New Roman"/>
          <w:sz w:val="24"/>
          <w:szCs w:val="24"/>
        </w:rPr>
        <w:t>? Daarna wordt gereflecteerd op de gebruikte theorie en methoden. Tenslotte worden aanbevelingen gedaan.</w:t>
      </w:r>
    </w:p>
    <w:p w14:paraId="1B9AD0D8" w14:textId="77777777" w:rsidR="00611E67" w:rsidRDefault="00611E67" w:rsidP="00FE1DC6">
      <w:pPr>
        <w:spacing w:after="0" w:line="360" w:lineRule="auto"/>
        <w:jc w:val="both"/>
        <w:rPr>
          <w:rFonts w:ascii="Times New Roman" w:eastAsia="Times New Roman" w:hAnsi="Times New Roman" w:cs="Times New Roman"/>
          <w:sz w:val="24"/>
          <w:szCs w:val="24"/>
        </w:rPr>
      </w:pPr>
    </w:p>
    <w:p w14:paraId="1D4ABE45" w14:textId="77777777" w:rsidR="00611E67" w:rsidRDefault="00611E67" w:rsidP="00F270FF">
      <w:pPr>
        <w:pStyle w:val="Kop2"/>
      </w:pPr>
      <w:bookmarkStart w:id="25" w:name="_Toc157161044"/>
      <w:r>
        <w:t>Conclusie</w:t>
      </w:r>
      <w:bookmarkEnd w:id="25"/>
    </w:p>
    <w:p w14:paraId="2D3DD357" w14:textId="58AFBDE8" w:rsidR="00A92B81" w:rsidRDefault="00A92B81" w:rsidP="00C7354F">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Om de hoofdvraag te kunnen beantwoorden wordt ten eerste naar het interpersoonlijke aspect gekeken, waarbij medewerkers proberen vertrouwen te ontwikkelen bij cliënten. Uit de literatuur bleek ten eerste dat het tonen van goede bedoelingen van belang is. Dat kwam ook in dit onderzoek naar voren. Door gebruik te maken van schaduwen als onderzoeksmethode heeft dit onderzoek verder aangetoond hoe goede bedoelingen precies kunnen worden uitgedrukt, verbaal (behulpzaamheid, complimenten geven) en non-verbaal (een knuffel of hand op de schouder). Ten tweede bleek uit de literatuur dat </w:t>
      </w:r>
      <w:r w:rsidR="00154DD5">
        <w:rPr>
          <w:rFonts w:ascii="Times New Roman" w:eastAsia="Times New Roman" w:hAnsi="Times New Roman" w:cs="Times New Roman"/>
          <w:sz w:val="24"/>
          <w:szCs w:val="24"/>
          <w:highlight w:val="white"/>
        </w:rPr>
        <w:t>vakbekwaamheid</w:t>
      </w:r>
      <w:r>
        <w:rPr>
          <w:rFonts w:ascii="Times New Roman" w:eastAsia="Times New Roman" w:hAnsi="Times New Roman" w:cs="Times New Roman"/>
          <w:sz w:val="24"/>
          <w:szCs w:val="24"/>
          <w:highlight w:val="white"/>
        </w:rPr>
        <w:t xml:space="preserve"> van belang is. Uit dit onderzoek bleek dat </w:t>
      </w:r>
      <w:r w:rsidR="00500F9F">
        <w:rPr>
          <w:rFonts w:ascii="Times New Roman" w:eastAsia="Times New Roman" w:hAnsi="Times New Roman" w:cs="Times New Roman"/>
          <w:sz w:val="24"/>
          <w:szCs w:val="24"/>
          <w:highlight w:val="white"/>
        </w:rPr>
        <w:t>vakbekwaamheid</w:t>
      </w:r>
      <w:r>
        <w:rPr>
          <w:rFonts w:ascii="Times New Roman" w:eastAsia="Times New Roman" w:hAnsi="Times New Roman" w:cs="Times New Roman"/>
          <w:sz w:val="24"/>
          <w:szCs w:val="24"/>
          <w:highlight w:val="white"/>
        </w:rPr>
        <w:t xml:space="preserve"> minder van belang is, omdat cliënten vaker positief waren over hoe de medewerkers waren als persoon. Het is mogelijk dat dit komt door de methode van onderzoek, omdat </w:t>
      </w:r>
      <w:r w:rsidR="00500F9F">
        <w:rPr>
          <w:rFonts w:ascii="Times New Roman" w:eastAsia="Times New Roman" w:hAnsi="Times New Roman" w:cs="Times New Roman"/>
          <w:sz w:val="24"/>
          <w:szCs w:val="24"/>
          <w:highlight w:val="white"/>
        </w:rPr>
        <w:t>vakbekwaamheid</w:t>
      </w:r>
      <w:r>
        <w:rPr>
          <w:rFonts w:ascii="Times New Roman" w:eastAsia="Times New Roman" w:hAnsi="Times New Roman" w:cs="Times New Roman"/>
          <w:sz w:val="24"/>
          <w:szCs w:val="24"/>
          <w:highlight w:val="white"/>
        </w:rPr>
        <w:t xml:space="preserve"> moeilijker te observeren is. Ook kan het zo zijn dat dit komt doordat de zorg thuis plaatsvindt, waardoor cliënten meer waarde hechten aan het persoonlijke contact met medewerkers. Ten derde kwam responsiviteit naar voren in de literatuur. Dit onderzoek heeft verdere details gegeven voor hoe zich dit precies voordoet. Medewerkers legden uit hoe of waarom zorghandelingen worden uitgevoerd om verbinding te maken met de leefwereld van cliënten. Er is familiariteit tussen medewerkers en cliënten, wat te zien is in de kennis van medewerkers over de behoeften en voorkeuren van cliënten. Verder is responsiviteit te zien in de communicatie, die wordt aangepast door bijvoorbeeld harder of zachter te praten. Opvallend was hoe vaak medewerkers ruimte maakten voor keuzes van de cliënt in hun communicatie. Het belang hiervan is in de literatuur nog niet zo benadrukt. Medewerkers wijken ook soms af van institutionele voorschriften. Tegelijkertijd zijn medewerkers zich er ook van bewust dat zij een professionele grens moeten aangeven. Hierin is te zien dat medewerkers responsief zijn in het balanceren van nabijheid om vertrouwen te ontwikkelen en een grens aangeven om het werk als professional te kunnen doen, en de expertise hebben om dit aan te voelen, zoals beschreven door Carlsson en Glimmerveen (2022). Opvallend was het belang van authenticiteit, aangezien twee van de drie medewerkers dit aangaven als hun manier van vertrouwen opbouwen, terwijl de literatuur over de rol van authenticiteit bij vertrouwen beperkt is. Ook bij cliënten met een migratieachtergrond is responsiviteit van de medewerkers te zien omdat zij uitgaan van hoe de cliënt de zorg wil hebben. De mannelijke medewerker geeft verder aan dat hij ook authenticiteit gebruikt voor de omgang met cliënten van het andere geslacht.</w:t>
      </w:r>
    </w:p>
    <w:p w14:paraId="37E16A9A" w14:textId="7E042D01" w:rsidR="00A92B81" w:rsidRDefault="00A92B81" w:rsidP="00C7354F">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Ten tweede is naar het organisatorische aspect gekeken: hoe de organisatie de ontwikkeling van vertrouwen bij cliënten kan ondersteunen</w:t>
      </w:r>
      <w:r w:rsidR="0051438E">
        <w:rPr>
          <w:rFonts w:ascii="Times New Roman" w:eastAsia="Times New Roman" w:hAnsi="Times New Roman" w:cs="Times New Roman"/>
          <w:sz w:val="24"/>
          <w:szCs w:val="24"/>
          <w:highlight w:val="white"/>
        </w:rPr>
        <w:t xml:space="preserve"> of belemmeren</w:t>
      </w:r>
      <w:r>
        <w:rPr>
          <w:rFonts w:ascii="Times New Roman" w:eastAsia="Times New Roman" w:hAnsi="Times New Roman" w:cs="Times New Roman"/>
          <w:sz w:val="24"/>
          <w:szCs w:val="24"/>
          <w:highlight w:val="white"/>
        </w:rPr>
        <w:t xml:space="preserve">. Opvallend is de mate van voorspelbaarheid en continuïteit die ZZG garandeert. Overeenkomstig met de literatuur (Gilbert, 2021; Abma et al., 2012) neemt de ZZG maatregelen om personeel te behouden en de werk- en tijdsdruk te verminderen, waarmee er wordt gezorgd dat hetzelfde personeel aan het werk is en er dus een vertrouwd team is. Het is voor medewerkers mogelijk om extra tijd voor de wijk op te schrijven als zij meer tijd nodig hebben. Dit stelt medewerkers beter in staat goede bedoelingen te tonen (de tijd nemen) en responsief te zijn (iets extra’s doen). In het bijzonder viel op dat het team steeds dezelfde routes heeft, waardoor cliënten en medewerkers herkenbare gezichten voor elkaar zijn. Daarbij, heeft het team drie vaste invallers waardoor zelfs zij herkenbare gezichten zijn. Hierdoor is het voor medewerkers mogelijk om op interpersoonlijk niveau familiariteit met de cliënten op te bouwen. Ook is het bijzonder dat er een clustering van teams is geïnstalleerd om de continuïteit van zorg te garanderen. </w:t>
      </w:r>
      <w:r w:rsidR="00340535">
        <w:rPr>
          <w:rFonts w:ascii="Times New Roman" w:eastAsia="Times New Roman" w:hAnsi="Times New Roman" w:cs="Times New Roman"/>
          <w:sz w:val="24"/>
          <w:szCs w:val="24"/>
          <w:highlight w:val="white"/>
        </w:rPr>
        <w:t xml:space="preserve">Tevens wordt het team ondersteund op personeels- en inhoudelijk vlak. </w:t>
      </w:r>
      <w:r w:rsidR="00075DF3">
        <w:rPr>
          <w:rFonts w:ascii="Times New Roman" w:eastAsia="Times New Roman" w:hAnsi="Times New Roman" w:cs="Times New Roman"/>
          <w:sz w:val="24"/>
          <w:szCs w:val="24"/>
          <w:highlight w:val="white"/>
        </w:rPr>
        <w:t>Bovendien</w:t>
      </w:r>
      <w:r>
        <w:rPr>
          <w:rFonts w:ascii="Times New Roman" w:eastAsia="Times New Roman" w:hAnsi="Times New Roman" w:cs="Times New Roman"/>
          <w:sz w:val="24"/>
          <w:szCs w:val="24"/>
          <w:highlight w:val="white"/>
        </w:rPr>
        <w:t xml:space="preserve"> zorgt de organisatie ervoor dat medewerkers door middel van trainingen en scholingen hun competentie kunnen vergroten, en wordt erop gelet dat zij bevoegd en bekwaam blijven. </w:t>
      </w:r>
      <w:r w:rsidR="00340535">
        <w:rPr>
          <w:rFonts w:ascii="Times New Roman" w:eastAsia="Times New Roman" w:hAnsi="Times New Roman" w:cs="Times New Roman"/>
          <w:sz w:val="24"/>
          <w:szCs w:val="24"/>
          <w:highlight w:val="white"/>
        </w:rPr>
        <w:t xml:space="preserve">Uit dit onderzoek blijkt echter dat dit een minder belangrijke factor kan zijn. </w:t>
      </w:r>
      <w:r w:rsidR="00075DF3">
        <w:rPr>
          <w:rFonts w:ascii="Times New Roman" w:eastAsia="Times New Roman" w:hAnsi="Times New Roman" w:cs="Times New Roman"/>
          <w:sz w:val="24"/>
          <w:szCs w:val="24"/>
          <w:highlight w:val="white"/>
        </w:rPr>
        <w:t>Verder</w:t>
      </w:r>
      <w:r>
        <w:rPr>
          <w:rFonts w:ascii="Times New Roman" w:eastAsia="Times New Roman" w:hAnsi="Times New Roman" w:cs="Times New Roman"/>
          <w:sz w:val="24"/>
          <w:szCs w:val="24"/>
          <w:highlight w:val="white"/>
        </w:rPr>
        <w:t xml:space="preserve"> is er openheid en eerlijkheid met cliënten zoals in de literatuur beschreven (Dorr Goold, 2001) doordat cliënten zelf rapportages kunnen lezen, maar tegelijkertijd bemoeilijkt dat openheid tussen medewerkers. </w:t>
      </w:r>
      <w:r>
        <w:rPr>
          <w:rFonts w:ascii="Times New Roman" w:eastAsia="Times New Roman" w:hAnsi="Times New Roman" w:cs="Times New Roman"/>
          <w:sz w:val="24"/>
          <w:szCs w:val="24"/>
        </w:rPr>
        <w:t>Ten slotte is gekeken naar hoe de vertrouwensrelaties zich binnen het team verhouden. Er is aangegeven dat er vertrouwen binnen het team is omdat het team hecht is en dezelfde denkwijze heeft. Er is ook wederzijds vertrouwen met de teamcoach. Er is wel een andere denkwijze over de manier van werken tussen niveau 3 en 4 medewerkers, en niveau 5 medewerkers.</w:t>
      </w:r>
      <w:r w:rsidR="00AD63E5">
        <w:rPr>
          <w:rFonts w:ascii="Times New Roman" w:eastAsia="Times New Roman" w:hAnsi="Times New Roman" w:cs="Times New Roman"/>
          <w:sz w:val="24"/>
          <w:szCs w:val="24"/>
        </w:rPr>
        <w:t xml:space="preserve"> Dit is een mogelijke belemmering.</w:t>
      </w:r>
      <w:r>
        <w:rPr>
          <w:rFonts w:ascii="Times New Roman" w:eastAsia="Times New Roman" w:hAnsi="Times New Roman" w:cs="Times New Roman"/>
          <w:sz w:val="24"/>
          <w:szCs w:val="24"/>
        </w:rPr>
        <w:t xml:space="preserve"> </w:t>
      </w:r>
    </w:p>
    <w:p w14:paraId="5DC3600C" w14:textId="06862D95" w:rsidR="00A92B81" w:rsidRDefault="00A92B81" w:rsidP="00A92B81">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In conclusie, heeft dit onderzoek aangetoond dat op interpersoonlijk niveau, goede bedoelingen tonen van belang is bij het ontwikkelen van vertrouwen, en op welke manieren dit kan. Het heeft verder aangetoond dat </w:t>
      </w:r>
      <w:r w:rsidR="00974546">
        <w:rPr>
          <w:rFonts w:ascii="Times New Roman" w:eastAsia="Times New Roman" w:hAnsi="Times New Roman" w:cs="Times New Roman"/>
          <w:sz w:val="24"/>
          <w:szCs w:val="24"/>
          <w:highlight w:val="white"/>
        </w:rPr>
        <w:t>vakbekwaamheid</w:t>
      </w:r>
      <w:r>
        <w:rPr>
          <w:rFonts w:ascii="Times New Roman" w:eastAsia="Times New Roman" w:hAnsi="Times New Roman" w:cs="Times New Roman"/>
          <w:sz w:val="24"/>
          <w:szCs w:val="24"/>
          <w:highlight w:val="white"/>
        </w:rPr>
        <w:t xml:space="preserve"> misschien minder van belang is dan eerder gedacht. Het heeft ook aangetoond dat responsiviteit van belang is, waarvan authenticiteit en keuzes geven aan cliënten in de communicatie belangrijker bleken dan in de literatuur naar voren kwam. De handelingen en uitingen van medewerkers om interpersoonlijk vertrouwen op te bouwen, worden ondersteund op organisatorisch niveau.</w:t>
      </w:r>
      <w:r>
        <w:rPr>
          <w:rFonts w:ascii="Times New Roman" w:eastAsia="Times New Roman" w:hAnsi="Times New Roman" w:cs="Times New Roman"/>
          <w:sz w:val="24"/>
          <w:szCs w:val="24"/>
        </w:rPr>
        <w:t xml:space="preserve"> De organisatie doet vooral veel voor de voorspelbaarheid en continuïteit op gebied van individuen en zorg, zoals de mogelijkheid tot een zorgstop. Dit zorgt er ook voor dat medewerkers zich ondersteund voelen. Het team wordt verder ondersteund door bijvoorbeeld de teamcoach en gebiedsondersteuner. De organisatie doet tevens veel om de competentie van medewerkers te vergroten</w:t>
      </w:r>
      <w:r w:rsidR="00443874">
        <w:rPr>
          <w:rFonts w:ascii="Times New Roman" w:eastAsia="Times New Roman" w:hAnsi="Times New Roman" w:cs="Times New Roman"/>
          <w:sz w:val="24"/>
          <w:szCs w:val="24"/>
        </w:rPr>
        <w:t>, alhoewel deze factor misschien minder van belang is</w:t>
      </w:r>
      <w:r>
        <w:rPr>
          <w:rFonts w:ascii="Times New Roman" w:eastAsia="Times New Roman" w:hAnsi="Times New Roman" w:cs="Times New Roman"/>
          <w:sz w:val="24"/>
          <w:szCs w:val="24"/>
        </w:rPr>
        <w:t>. Verder zorgt de organisatie voor openheid doordat cliënten zelf rapportages kunnen lezen. Ten slotte is er in het team voor een groot deel onderling vertrouwen. Dit ondersteunt het functioneren van het team, waardoor cliënten wellicht meer vertrouwen in de organisatie en medewerkers hebben. In dit alles is te zien dat interpersoonlijk en organisatorisch vertrouwen met elkaar verweven zijn en vertrouwen een keten is zoals beschreven door Doblyté (2022).</w:t>
      </w:r>
    </w:p>
    <w:p w14:paraId="4228E4C0" w14:textId="77777777" w:rsidR="00611E67" w:rsidRDefault="00611E67" w:rsidP="00611E67">
      <w:pPr>
        <w:spacing w:after="0" w:line="360" w:lineRule="auto"/>
        <w:jc w:val="both"/>
        <w:rPr>
          <w:rFonts w:ascii="Times New Roman" w:eastAsia="Times New Roman" w:hAnsi="Times New Roman" w:cs="Times New Roman"/>
          <w:sz w:val="24"/>
          <w:szCs w:val="24"/>
          <w:highlight w:val="white"/>
        </w:rPr>
      </w:pPr>
    </w:p>
    <w:p w14:paraId="35DC64AE" w14:textId="77777777" w:rsidR="00611E67" w:rsidRDefault="00611E67" w:rsidP="00F270FF">
      <w:pPr>
        <w:pStyle w:val="Kop2"/>
        <w:rPr>
          <w:highlight w:val="white"/>
        </w:rPr>
      </w:pPr>
      <w:bookmarkStart w:id="26" w:name="_Toc157161045"/>
      <w:r>
        <w:rPr>
          <w:highlight w:val="white"/>
        </w:rPr>
        <w:t>Discussie</w:t>
      </w:r>
      <w:bookmarkEnd w:id="26"/>
    </w:p>
    <w:p w14:paraId="3787F541" w14:textId="77777777" w:rsidR="00653B17" w:rsidRDefault="00653B17" w:rsidP="00653B17">
      <w:pPr>
        <w:spacing w:after="0" w:line="360" w:lineRule="auto"/>
        <w:jc w:val="both"/>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Theoretische reflectie</w:t>
      </w:r>
    </w:p>
    <w:p w14:paraId="75D8A111" w14:textId="77777777" w:rsidR="00653B17" w:rsidRDefault="00653B17" w:rsidP="00653B17">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De literatuur zoals beschreven in het theoretisch kader heeft een goede richtlijn gegeven voor de factoren die bevonden zijn bij interpersoonlijk en organisatorisch vertrouwen. Een groot deel van de onderzoeksresultaten kwamen namelijk overeen met de literatuur. Door medewerkers meerdere dagen te schaduwen heeft dit onderzoek meer inzicht gegeven in hoe deze factoren zich precies voordoen in de praktijk. Toch waren er ook een aantal afwijkingen in de bevindingen van dit onderzoek ten opzichte van de literatuur. </w:t>
      </w:r>
    </w:p>
    <w:p w14:paraId="12A7FCF1" w14:textId="5769DBE7" w:rsidR="00653B17" w:rsidRDefault="00653B17" w:rsidP="00653B17">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Authenticiteit bleek een belangrijke rol te spelen in het creëren van vertrouwen bij cliënten door medewerkers. Twee van de drie medewerkers gaven aan dat dit hun manier is om te proberen het vertrouwen dat zij krijgen van een cliënt te vergroten. Desondanks, komt dit in de literatuur over vertrouwen in de gezondheidszorgsector of thuiszorg nog niet sterk naar voren. Een ander aspect dat in dit onderzoek meer naar voren kwam dan in de literatuur, is dat medewerkers ruimte maakten voor keuzes van de cliënt in hun communicatie. In de literatuur is er echter nog niet veel bekend over wat hiervan de rol is bij het vergroten van het vertrouwen. Het onderzoek van Bowsher en Gerlach (1990) heeft wel al aangetoond dat gepercipieerde persoonlijke controle een voorspeller is van psychisch welbevinden bij verpleeghuisbewoners. Wat ook afweek van de literatuur waren de onderzoeksresultaten over </w:t>
      </w:r>
      <w:r w:rsidR="00974546">
        <w:rPr>
          <w:rFonts w:ascii="Times New Roman" w:eastAsia="Times New Roman" w:hAnsi="Times New Roman" w:cs="Times New Roman"/>
          <w:sz w:val="24"/>
          <w:szCs w:val="24"/>
          <w:highlight w:val="white"/>
        </w:rPr>
        <w:t>vakbekwaamheid</w:t>
      </w:r>
      <w:r>
        <w:rPr>
          <w:rFonts w:ascii="Times New Roman" w:eastAsia="Times New Roman" w:hAnsi="Times New Roman" w:cs="Times New Roman"/>
          <w:sz w:val="24"/>
          <w:szCs w:val="24"/>
          <w:highlight w:val="white"/>
        </w:rPr>
        <w:t xml:space="preserve">. In de literatuur over vertrouwen in de gezondheidszorgsector en thuiszorg werd bij allebei in meerdere onderzoeken </w:t>
      </w:r>
      <w:r w:rsidR="00974546">
        <w:rPr>
          <w:rFonts w:ascii="Times New Roman" w:eastAsia="Times New Roman" w:hAnsi="Times New Roman" w:cs="Times New Roman"/>
          <w:sz w:val="24"/>
          <w:szCs w:val="24"/>
          <w:highlight w:val="white"/>
        </w:rPr>
        <w:t>vakbekwaamheid</w:t>
      </w:r>
      <w:r>
        <w:rPr>
          <w:rFonts w:ascii="Times New Roman" w:eastAsia="Times New Roman" w:hAnsi="Times New Roman" w:cs="Times New Roman"/>
          <w:sz w:val="24"/>
          <w:szCs w:val="24"/>
          <w:highlight w:val="white"/>
        </w:rPr>
        <w:t xml:space="preserve"> genoemd als een belangrijke factor in het bepalen of cliënten vertrouwen hebben in medewerkers. </w:t>
      </w:r>
      <w:r w:rsidR="006C7092">
        <w:rPr>
          <w:rFonts w:ascii="Times New Roman" w:eastAsia="Times New Roman" w:hAnsi="Times New Roman" w:cs="Times New Roman"/>
          <w:sz w:val="24"/>
          <w:szCs w:val="24"/>
          <w:highlight w:val="white"/>
        </w:rPr>
        <w:t>Uit</w:t>
      </w:r>
      <w:r>
        <w:rPr>
          <w:rFonts w:ascii="Times New Roman" w:eastAsia="Times New Roman" w:hAnsi="Times New Roman" w:cs="Times New Roman"/>
          <w:sz w:val="24"/>
          <w:szCs w:val="24"/>
          <w:highlight w:val="white"/>
        </w:rPr>
        <w:t xml:space="preserve"> dit onderzoek bleek echter dat cliënten hier wellicht minder belang aan geven dan aan hoe de persoonlijke band met medewerkers is.</w:t>
      </w:r>
    </w:p>
    <w:p w14:paraId="519F7574" w14:textId="77777777" w:rsidR="00653B17" w:rsidRDefault="00653B17" w:rsidP="00653B17">
      <w:pPr>
        <w:spacing w:after="0" w:line="360" w:lineRule="auto"/>
        <w:ind w:firstLine="720"/>
        <w:jc w:val="both"/>
        <w:rPr>
          <w:rFonts w:ascii="Times New Roman" w:eastAsia="Times New Roman" w:hAnsi="Times New Roman" w:cs="Times New Roman"/>
          <w:sz w:val="24"/>
          <w:szCs w:val="24"/>
          <w:highlight w:val="white"/>
        </w:rPr>
      </w:pPr>
    </w:p>
    <w:p w14:paraId="6D69BD0D" w14:textId="77777777" w:rsidR="00653B17" w:rsidRDefault="00653B17" w:rsidP="00653B17">
      <w:pPr>
        <w:spacing w:after="0" w:line="360" w:lineRule="auto"/>
        <w:jc w:val="both"/>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Methodologische reflectie</w:t>
      </w:r>
    </w:p>
    <w:p w14:paraId="0C869ABB" w14:textId="6F05E8C6" w:rsidR="00653B17" w:rsidRDefault="00653B17" w:rsidP="00653B17">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Door observaties als onderzoeksmethode te gebruiken is het mogelijk geweest om niet alleen inzicht te krijgen in wat de medewerkers zelf aangeven in een interview </w:t>
      </w:r>
      <w:r w:rsidR="006442DF">
        <w:rPr>
          <w:rFonts w:ascii="Times New Roman" w:eastAsia="Times New Roman" w:hAnsi="Times New Roman" w:cs="Times New Roman"/>
          <w:sz w:val="24"/>
          <w:szCs w:val="24"/>
          <w:highlight w:val="white"/>
        </w:rPr>
        <w:t>over</w:t>
      </w:r>
      <w:r>
        <w:rPr>
          <w:rFonts w:ascii="Times New Roman" w:eastAsia="Times New Roman" w:hAnsi="Times New Roman" w:cs="Times New Roman"/>
          <w:sz w:val="24"/>
          <w:szCs w:val="24"/>
          <w:highlight w:val="white"/>
        </w:rPr>
        <w:t xml:space="preserve"> het opbouwen van vertrouwen, en dus bewust doen</w:t>
      </w:r>
      <w:r w:rsidR="00514266">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 xml:space="preserve"> maar ook wat medewerkers wellicht onderbewust doen om vertrouwen op te bouwen. Deze onderzoeksmethode maakt het meteen ook lastiger om te zeggen of er daadwerkelijk vertrouwen mee wordt opgebouwd. Twee van de drie deelnemers benoemden zelf alleen authenticiteit als de manier waarop zij vertrouwen opbouwen. Met een grotere onderzoeksgroep was het makkelijker geweest om te zien of er veel verschil zit tussen wat deelnemers in de interviews benoemen om vertrouwen op te bouwen en wat in de observaties wordt gezien. Omdat deelnemers nu een deel van de factoren die wel in de observaties naar voren komen niet zelf benoemen, en er niet is gemeten of de factoren ook daadwerkelijk het vertrouwen vergroten, is de accuraatheid beperkter. Taylor, Nong en Platt (2023) benoemen ook dat een van de obstakels bij onderzoek naar vertrouwen in de gezondheidszorg is dat het niet mogelijk is om de betrouwbaarheid van iemand direct te observeren. Er zijn wel 18 waarnemingen gedaan waarbij cliënten iets positiefs zeiden over de medewerkers zelf of het team als geheel.</w:t>
      </w:r>
    </w:p>
    <w:p w14:paraId="22EAA6EA" w14:textId="77777777" w:rsidR="00653B17" w:rsidRDefault="00653B17" w:rsidP="00653B17">
      <w:pPr>
        <w:spacing w:after="0" w:line="360" w:lineRule="auto"/>
        <w:jc w:val="both"/>
        <w:rPr>
          <w:rFonts w:ascii="Times New Roman" w:eastAsia="Times New Roman" w:hAnsi="Times New Roman" w:cs="Times New Roman"/>
          <w:sz w:val="24"/>
          <w:szCs w:val="24"/>
          <w:highlight w:val="white"/>
        </w:rPr>
      </w:pPr>
    </w:p>
    <w:p w14:paraId="1F123494" w14:textId="77777777" w:rsidR="00653B17" w:rsidRDefault="00653B17" w:rsidP="00653B17">
      <w:pPr>
        <w:spacing w:after="0" w:line="360" w:lineRule="auto"/>
        <w:jc w:val="both"/>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Aanbevelingen</w:t>
      </w:r>
    </w:p>
    <w:p w14:paraId="1877D5E1" w14:textId="166CD7C9" w:rsidR="00653B17" w:rsidRDefault="00653B17" w:rsidP="00653B17">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Naar aanleiding van de verschillen die zijn gevonden tussen de bestaande wetenschappelijke literatuur en bevindingen uit dit onderzoek zoals eerder beschreven, is het ten eerste interessant om meer onderzoek te doen naar de rol van authenticiteit van medewerkers in het opbouwen van vertrouwen met zorgontvangers. Ten tweede zou verder onderzoek naar wat het geven van keuzes aan cliënten in de communicatie van medewerkers doet met het vertrouwen van cliënten in medewerkers en de organisatie interessant zijn. Ten derde is het interessant om meer onderzoek te doen naar hoe belangrijk oudere cliënten van thuiszorg de </w:t>
      </w:r>
      <w:r w:rsidR="00055729">
        <w:rPr>
          <w:rFonts w:ascii="Times New Roman" w:eastAsia="Times New Roman" w:hAnsi="Times New Roman" w:cs="Times New Roman"/>
          <w:sz w:val="24"/>
          <w:szCs w:val="24"/>
          <w:highlight w:val="white"/>
        </w:rPr>
        <w:t>vakbekwaamheid</w:t>
      </w:r>
      <w:r>
        <w:rPr>
          <w:rFonts w:ascii="Times New Roman" w:eastAsia="Times New Roman" w:hAnsi="Times New Roman" w:cs="Times New Roman"/>
          <w:sz w:val="24"/>
          <w:szCs w:val="24"/>
          <w:highlight w:val="white"/>
        </w:rPr>
        <w:t xml:space="preserve"> van medewerkers vinden voor het vertrouwen dat zij in hen steken.</w:t>
      </w:r>
    </w:p>
    <w:p w14:paraId="4854D07C" w14:textId="4F0899ED" w:rsidR="00653B17" w:rsidRDefault="00653B17" w:rsidP="00653B17">
      <w:pPr>
        <w:spacing w:after="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Met betrekking tot de praktijk, </w:t>
      </w:r>
      <w:r w:rsidR="00F33B3F">
        <w:rPr>
          <w:rFonts w:ascii="Times New Roman" w:eastAsia="Times New Roman" w:hAnsi="Times New Roman" w:cs="Times New Roman"/>
          <w:sz w:val="24"/>
          <w:szCs w:val="24"/>
          <w:highlight w:val="white"/>
        </w:rPr>
        <w:t>wordt er momenteel veel gedaan om de competentie van</w:t>
      </w:r>
      <w:r w:rsidR="00225A6A">
        <w:rPr>
          <w:rFonts w:ascii="Times New Roman" w:eastAsia="Times New Roman" w:hAnsi="Times New Roman" w:cs="Times New Roman"/>
          <w:sz w:val="24"/>
          <w:szCs w:val="24"/>
          <w:highlight w:val="white"/>
        </w:rPr>
        <w:t xml:space="preserve"> medewerkers te vergroten. In dit onderzoek benoemden cliënten </w:t>
      </w:r>
      <w:r w:rsidR="004954E2">
        <w:rPr>
          <w:rFonts w:ascii="Times New Roman" w:eastAsia="Times New Roman" w:hAnsi="Times New Roman" w:cs="Times New Roman"/>
          <w:sz w:val="24"/>
          <w:szCs w:val="24"/>
          <w:highlight w:val="white"/>
        </w:rPr>
        <w:t xml:space="preserve">echter </w:t>
      </w:r>
      <w:r w:rsidR="00225A6A">
        <w:rPr>
          <w:rFonts w:ascii="Times New Roman" w:eastAsia="Times New Roman" w:hAnsi="Times New Roman" w:cs="Times New Roman"/>
          <w:sz w:val="24"/>
          <w:szCs w:val="24"/>
          <w:highlight w:val="white"/>
        </w:rPr>
        <w:t xml:space="preserve">vaker </w:t>
      </w:r>
      <w:r w:rsidR="002D1025">
        <w:rPr>
          <w:rFonts w:ascii="Times New Roman" w:eastAsia="Times New Roman" w:hAnsi="Times New Roman" w:cs="Times New Roman"/>
          <w:sz w:val="24"/>
          <w:szCs w:val="24"/>
          <w:highlight w:val="white"/>
        </w:rPr>
        <w:t>hoe tevreden zij waren met hoe lief de medewerkers bijvoorbeeld zijn</w:t>
      </w:r>
      <w:r w:rsidR="008C4FD4">
        <w:rPr>
          <w:rFonts w:ascii="Times New Roman" w:eastAsia="Times New Roman" w:hAnsi="Times New Roman" w:cs="Times New Roman"/>
          <w:sz w:val="24"/>
          <w:szCs w:val="24"/>
          <w:highlight w:val="white"/>
        </w:rPr>
        <w:t xml:space="preserve">, dan de competentie van medewerkers. In trainingen en scholingen </w:t>
      </w:r>
      <w:r w:rsidR="004B6CD9">
        <w:rPr>
          <w:rFonts w:ascii="Times New Roman" w:eastAsia="Times New Roman" w:hAnsi="Times New Roman" w:cs="Times New Roman"/>
          <w:sz w:val="24"/>
          <w:szCs w:val="24"/>
          <w:highlight w:val="white"/>
        </w:rPr>
        <w:t xml:space="preserve">zou er dus misschien meer focus moeten komen op de omgang met cliënten. </w:t>
      </w:r>
      <w:r>
        <w:rPr>
          <w:rFonts w:ascii="Times New Roman" w:eastAsia="Times New Roman" w:hAnsi="Times New Roman" w:cs="Times New Roman"/>
          <w:sz w:val="24"/>
          <w:szCs w:val="24"/>
          <w:highlight w:val="white"/>
        </w:rPr>
        <w:t xml:space="preserve">Ook kan hierbij worden ingegaan op de juiste balans vinden tussen een goede band met cliënten creëren, maar ook een professional blijven. Zo zouden er bijvoorbeeld situaties kunnen worden geschetst waarbij wordt gevraagd hoe medewerkers hierop moeten reageren. </w:t>
      </w:r>
    </w:p>
    <w:p w14:paraId="78CF0447" w14:textId="2D470942" w:rsidR="00653B17" w:rsidRDefault="00653B17" w:rsidP="00653B17">
      <w:pPr>
        <w:spacing w:after="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Tevens bleek dat niveau 3 en 4 medewerkers merken dat niveau 5 medewerkers anders werken. </w:t>
      </w:r>
      <w:r w:rsidR="00CE0BB4">
        <w:rPr>
          <w:rFonts w:ascii="Times New Roman" w:eastAsia="Times New Roman" w:hAnsi="Times New Roman" w:cs="Times New Roman"/>
          <w:sz w:val="24"/>
          <w:szCs w:val="24"/>
          <w:highlight w:val="white"/>
        </w:rPr>
        <w:t>Een verschil is dat n</w:t>
      </w:r>
      <w:r>
        <w:rPr>
          <w:rFonts w:ascii="Times New Roman" w:eastAsia="Times New Roman" w:hAnsi="Times New Roman" w:cs="Times New Roman"/>
          <w:sz w:val="24"/>
          <w:szCs w:val="24"/>
          <w:highlight w:val="white"/>
        </w:rPr>
        <w:t xml:space="preserve">iveau 5 medewerkers in eigen tijd </w:t>
      </w:r>
      <w:r w:rsidR="00CE0BB4">
        <w:rPr>
          <w:rFonts w:ascii="Times New Roman" w:eastAsia="Times New Roman" w:hAnsi="Times New Roman" w:cs="Times New Roman"/>
          <w:sz w:val="24"/>
          <w:szCs w:val="24"/>
          <w:highlight w:val="white"/>
        </w:rPr>
        <w:t xml:space="preserve">moeten </w:t>
      </w:r>
      <w:r>
        <w:rPr>
          <w:rFonts w:ascii="Times New Roman" w:eastAsia="Times New Roman" w:hAnsi="Times New Roman" w:cs="Times New Roman"/>
          <w:sz w:val="24"/>
          <w:szCs w:val="24"/>
          <w:highlight w:val="white"/>
        </w:rPr>
        <w:t>werken als zij meer tijd nodig hebben. Uit de literatuur bleek dat het belangrijk is om gedeelde waarden, ideeën en doelstellingen te hebben voor vertrouwen binnen zorgteams. De laatste aanbeveling is dus om gesprekken aan te gaan tussen deze medewerkers en samen gedeelde waarden, ideeën en doelstellingen op te stellen.</w:t>
      </w:r>
    </w:p>
    <w:p w14:paraId="3674570A" w14:textId="72FEA440" w:rsidR="00611E67" w:rsidRPr="00653B17" w:rsidRDefault="00611E67" w:rsidP="00653B17">
      <w:pPr>
        <w:spacing w:after="0" w:line="360" w:lineRule="auto"/>
        <w:jc w:val="both"/>
        <w:rPr>
          <w:rFonts w:ascii="Times New Roman" w:eastAsia="Times New Roman" w:hAnsi="Times New Roman" w:cs="Times New Roman"/>
          <w:iCs/>
          <w:sz w:val="24"/>
          <w:szCs w:val="24"/>
          <w:highlight w:val="white"/>
        </w:rPr>
      </w:pPr>
    </w:p>
    <w:p w14:paraId="555D459A" w14:textId="7643F7F6" w:rsidR="00B32038" w:rsidRDefault="00B32038" w:rsidP="00611E67">
      <w:pPr>
        <w:spacing w:after="0"/>
      </w:pPr>
      <w:r>
        <w:br w:type="page"/>
      </w:r>
    </w:p>
    <w:p w14:paraId="288CA276" w14:textId="6AB7A962" w:rsidR="00B32038" w:rsidRPr="0099153B" w:rsidRDefault="00B32038" w:rsidP="00B32038">
      <w:pPr>
        <w:pStyle w:val="Kop1"/>
        <w:rPr>
          <w:rFonts w:ascii="Times New Roman" w:hAnsi="Times New Roman" w:cs="Times New Roman"/>
          <w:b/>
          <w:bCs/>
        </w:rPr>
      </w:pPr>
      <w:bookmarkStart w:id="27" w:name="_Toc157161046"/>
      <w:r w:rsidRPr="0099153B">
        <w:rPr>
          <w:rFonts w:ascii="Times New Roman" w:hAnsi="Times New Roman" w:cs="Times New Roman"/>
          <w:b/>
          <w:bCs/>
        </w:rPr>
        <w:t>Bronnen</w:t>
      </w:r>
      <w:bookmarkEnd w:id="27"/>
    </w:p>
    <w:p w14:paraId="4E3B315D" w14:textId="77777777" w:rsidR="0099153B" w:rsidRDefault="0099153B"/>
    <w:p w14:paraId="3FDA44B0"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shd w:val="clear" w:color="auto" w:fill="FFFFFF"/>
          <w:lang w:eastAsia="nl-NL"/>
          <w14:ligatures w14:val="none"/>
        </w:rPr>
        <w:t xml:space="preserve">Abma, T. A., Dauwerse, L. M., Borg, W. E. van der, &amp; Verdonk, P. (2012). </w:t>
      </w:r>
      <w:r w:rsidRPr="0099153B">
        <w:rPr>
          <w:rFonts w:ascii="Times New Roman" w:eastAsia="Times New Roman" w:hAnsi="Times New Roman" w:cs="Times New Roman"/>
          <w:i/>
          <w:iCs/>
          <w:color w:val="000000"/>
          <w:kern w:val="0"/>
          <w:sz w:val="24"/>
          <w:szCs w:val="24"/>
          <w:shd w:val="clear" w:color="auto" w:fill="FFFFFF"/>
          <w:lang w:eastAsia="nl-NL"/>
          <w14:ligatures w14:val="none"/>
        </w:rPr>
        <w:t>De Herontdekking van de zorg. Het belang van vertrouwen, ruimte en verbinding in de ouderenzorg. Responsieve evaluatie van transitieprogramma 'Van Harnas naar Zomerjurk'. Eindrapport</w:t>
      </w:r>
      <w:r w:rsidRPr="0099153B">
        <w:rPr>
          <w:rFonts w:ascii="Times New Roman" w:eastAsia="Times New Roman" w:hAnsi="Times New Roman" w:cs="Times New Roman"/>
          <w:color w:val="000000"/>
          <w:kern w:val="0"/>
          <w:sz w:val="24"/>
          <w:szCs w:val="24"/>
          <w:shd w:val="clear" w:color="auto" w:fill="FFFFFF"/>
          <w:lang w:eastAsia="nl-NL"/>
          <w14:ligatures w14:val="none"/>
        </w:rPr>
        <w:t xml:space="preserve">. VUmc, afd. </w:t>
      </w:r>
      <w:r w:rsidRPr="0099153B">
        <w:rPr>
          <w:rFonts w:ascii="Times New Roman" w:eastAsia="Times New Roman" w:hAnsi="Times New Roman" w:cs="Times New Roman"/>
          <w:color w:val="000000"/>
          <w:kern w:val="0"/>
          <w:sz w:val="24"/>
          <w:szCs w:val="24"/>
          <w:shd w:val="clear" w:color="auto" w:fill="FFFFFF"/>
          <w:lang w:val="en-GB" w:eastAsia="nl-NL"/>
          <w14:ligatures w14:val="none"/>
        </w:rPr>
        <w:t>Metamedica.</w:t>
      </w:r>
    </w:p>
    <w:p w14:paraId="3389D760"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Allande-Cussó, R., Fernández-García, E., &amp; Porcel-Gálvez, A. M. (2021). Defining and Characterising the nurse–patient Relationship: A Concept analysis. </w:t>
      </w:r>
      <w:r w:rsidRPr="0099153B">
        <w:rPr>
          <w:rFonts w:ascii="Times New Roman" w:eastAsia="Times New Roman" w:hAnsi="Times New Roman" w:cs="Times New Roman"/>
          <w:i/>
          <w:iCs/>
          <w:color w:val="000000"/>
          <w:kern w:val="0"/>
          <w:sz w:val="24"/>
          <w:szCs w:val="24"/>
          <w:shd w:val="clear" w:color="auto" w:fill="FFFFFF"/>
          <w:lang w:eastAsia="nl-NL"/>
          <w14:ligatures w14:val="none"/>
        </w:rPr>
        <w:t>Nursing Ethics</w:t>
      </w:r>
      <w:r w:rsidRPr="0099153B">
        <w:rPr>
          <w:rFonts w:ascii="Times New Roman" w:eastAsia="Times New Roman" w:hAnsi="Times New Roman" w:cs="Times New Roman"/>
          <w:color w:val="000000"/>
          <w:kern w:val="0"/>
          <w:sz w:val="24"/>
          <w:szCs w:val="24"/>
          <w:shd w:val="clear" w:color="auto" w:fill="FFFFFF"/>
          <w:lang w:eastAsia="nl-NL"/>
          <w14:ligatures w14:val="none"/>
        </w:rPr>
        <w:t xml:space="preserve">, </w:t>
      </w:r>
      <w:r w:rsidRPr="0099153B">
        <w:rPr>
          <w:rFonts w:ascii="Times New Roman" w:eastAsia="Times New Roman" w:hAnsi="Times New Roman" w:cs="Times New Roman"/>
          <w:i/>
          <w:iCs/>
          <w:color w:val="000000"/>
          <w:kern w:val="0"/>
          <w:sz w:val="24"/>
          <w:szCs w:val="24"/>
          <w:shd w:val="clear" w:color="auto" w:fill="FFFFFF"/>
          <w:lang w:eastAsia="nl-NL"/>
          <w14:ligatures w14:val="none"/>
        </w:rPr>
        <w:t>29</w:t>
      </w:r>
      <w:r w:rsidRPr="0099153B">
        <w:rPr>
          <w:rFonts w:ascii="Times New Roman" w:eastAsia="Times New Roman" w:hAnsi="Times New Roman" w:cs="Times New Roman"/>
          <w:color w:val="000000"/>
          <w:kern w:val="0"/>
          <w:sz w:val="24"/>
          <w:szCs w:val="24"/>
          <w:shd w:val="clear" w:color="auto" w:fill="FFFFFF"/>
          <w:lang w:eastAsia="nl-NL"/>
          <w14:ligatures w14:val="none"/>
        </w:rPr>
        <w:t>(2), 462–484. https://doi.org/10.1177/09697330211046651</w:t>
      </w:r>
    </w:p>
    <w:p w14:paraId="4A1843A2"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eastAsia="nl-NL"/>
          <w14:ligatures w14:val="none"/>
        </w:rPr>
        <w:t xml:space="preserve">Baarda, B. (Red.). (2018). </w:t>
      </w:r>
      <w:r w:rsidRPr="0099153B">
        <w:rPr>
          <w:rFonts w:ascii="Times New Roman" w:eastAsia="Times New Roman" w:hAnsi="Times New Roman" w:cs="Times New Roman"/>
          <w:i/>
          <w:iCs/>
          <w:color w:val="000000"/>
          <w:kern w:val="0"/>
          <w:sz w:val="24"/>
          <w:szCs w:val="24"/>
          <w:lang w:eastAsia="nl-NL"/>
          <w14:ligatures w14:val="none"/>
        </w:rPr>
        <w:t xml:space="preserve">Basisboek kwalitatief onderzoek: handleiding voor het opzetten en uitvoeren van kwalitatief onderzoek </w:t>
      </w:r>
      <w:r w:rsidRPr="0099153B">
        <w:rPr>
          <w:rFonts w:ascii="Times New Roman" w:eastAsia="Times New Roman" w:hAnsi="Times New Roman" w:cs="Times New Roman"/>
          <w:color w:val="000000"/>
          <w:kern w:val="0"/>
          <w:sz w:val="24"/>
          <w:szCs w:val="24"/>
          <w:lang w:eastAsia="nl-NL"/>
          <w14:ligatures w14:val="none"/>
        </w:rPr>
        <w:t>(Vierde druk). Noordhoff Uitgevers BV. </w:t>
      </w:r>
    </w:p>
    <w:p w14:paraId="22AA2678" w14:textId="160F01BA" w:rsidR="00905D35" w:rsidRPr="00905D35" w:rsidRDefault="00905D35" w:rsidP="00905D35">
      <w:pPr>
        <w:pStyle w:val="Normaalweb"/>
        <w:spacing w:before="0" w:beforeAutospacing="0" w:after="0" w:afterAutospacing="0" w:line="480" w:lineRule="auto"/>
        <w:ind w:hanging="720"/>
        <w:jc w:val="both"/>
      </w:pPr>
      <w:r>
        <w:rPr>
          <w:color w:val="000000"/>
        </w:rPr>
        <w:t xml:space="preserve">Boom, H. van der, Philipsen, H., &amp; Stevens, F. (2004). Een schets van de professionalisering van de wijkverpleging in Nederland in de laatste vijftig jaar (1950-2000). </w:t>
      </w:r>
      <w:r>
        <w:rPr>
          <w:i/>
          <w:iCs/>
          <w:color w:val="000000"/>
        </w:rPr>
        <w:t>GEWINA / TGGNWT</w:t>
      </w:r>
      <w:r>
        <w:rPr>
          <w:color w:val="000000"/>
        </w:rPr>
        <w:t xml:space="preserve">, </w:t>
      </w:r>
      <w:r>
        <w:rPr>
          <w:i/>
          <w:iCs/>
          <w:color w:val="000000"/>
        </w:rPr>
        <w:t>27</w:t>
      </w:r>
      <w:r>
        <w:rPr>
          <w:color w:val="000000"/>
        </w:rPr>
        <w:t>(2), 100–119. https://dspace.library.uu.nl/handle/1874/251592</w:t>
      </w:r>
    </w:p>
    <w:p w14:paraId="0E85ABDD" w14:textId="176F44AC" w:rsidR="0099153B" w:rsidRPr="002E1BB4"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2E1BB4">
        <w:rPr>
          <w:rFonts w:ascii="Times New Roman" w:eastAsia="Times New Roman" w:hAnsi="Times New Roman" w:cs="Times New Roman"/>
          <w:color w:val="000000"/>
          <w:kern w:val="0"/>
          <w:sz w:val="24"/>
          <w:szCs w:val="24"/>
          <w:shd w:val="clear" w:color="auto" w:fill="FFFFFF"/>
          <w:lang w:eastAsia="nl-NL"/>
          <w14:ligatures w14:val="none"/>
        </w:rPr>
        <w:t xml:space="preserve">Bowsher, J., &amp; Gerlach, M. J. (1990). </w:t>
      </w: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Personal control and other determinants of psychological well-being in nursing home elders. </w:t>
      </w:r>
      <w:r w:rsidRPr="002E1BB4">
        <w:rPr>
          <w:rFonts w:ascii="Times New Roman" w:eastAsia="Times New Roman" w:hAnsi="Times New Roman" w:cs="Times New Roman"/>
          <w:i/>
          <w:iCs/>
          <w:color w:val="000000"/>
          <w:kern w:val="0"/>
          <w:sz w:val="24"/>
          <w:szCs w:val="24"/>
          <w:shd w:val="clear" w:color="auto" w:fill="FFFFFF"/>
          <w:lang w:eastAsia="nl-NL"/>
          <w14:ligatures w14:val="none"/>
        </w:rPr>
        <w:t>PubMed</w:t>
      </w:r>
      <w:r w:rsidRPr="002E1BB4">
        <w:rPr>
          <w:rFonts w:ascii="Times New Roman" w:eastAsia="Times New Roman" w:hAnsi="Times New Roman" w:cs="Times New Roman"/>
          <w:color w:val="000000"/>
          <w:kern w:val="0"/>
          <w:sz w:val="24"/>
          <w:szCs w:val="24"/>
          <w:shd w:val="clear" w:color="auto" w:fill="FFFFFF"/>
          <w:lang w:eastAsia="nl-NL"/>
          <w14:ligatures w14:val="none"/>
        </w:rPr>
        <w:t xml:space="preserve">, </w:t>
      </w:r>
      <w:r w:rsidRPr="002E1BB4">
        <w:rPr>
          <w:rFonts w:ascii="Times New Roman" w:eastAsia="Times New Roman" w:hAnsi="Times New Roman" w:cs="Times New Roman"/>
          <w:i/>
          <w:iCs/>
          <w:color w:val="000000"/>
          <w:kern w:val="0"/>
          <w:sz w:val="24"/>
          <w:szCs w:val="24"/>
          <w:shd w:val="clear" w:color="auto" w:fill="FFFFFF"/>
          <w:lang w:eastAsia="nl-NL"/>
          <w14:ligatures w14:val="none"/>
        </w:rPr>
        <w:t>4</w:t>
      </w:r>
      <w:r w:rsidRPr="002E1BB4">
        <w:rPr>
          <w:rFonts w:ascii="Times New Roman" w:eastAsia="Times New Roman" w:hAnsi="Times New Roman" w:cs="Times New Roman"/>
          <w:color w:val="000000"/>
          <w:kern w:val="0"/>
          <w:sz w:val="24"/>
          <w:szCs w:val="24"/>
          <w:shd w:val="clear" w:color="auto" w:fill="FFFFFF"/>
          <w:lang w:eastAsia="nl-NL"/>
          <w14:ligatures w14:val="none"/>
        </w:rPr>
        <w:t>(2), 91–98. https://pubmed.ncbi.nlm.nih.gov/2237002</w:t>
      </w:r>
    </w:p>
    <w:p w14:paraId="0511081A" w14:textId="2EA57E68" w:rsidR="006A20BE" w:rsidRPr="006A20BE" w:rsidRDefault="006A20BE" w:rsidP="006A20BE">
      <w:pPr>
        <w:pStyle w:val="Normaalweb"/>
        <w:spacing w:before="0" w:beforeAutospacing="0" w:after="0" w:afterAutospacing="0" w:line="480" w:lineRule="auto"/>
        <w:ind w:hanging="720"/>
        <w:jc w:val="both"/>
      </w:pPr>
      <w:r>
        <w:rPr>
          <w:color w:val="000000"/>
        </w:rPr>
        <w:t xml:space="preserve">Bozeman-van Rijn, G. B., </w:t>
      </w:r>
      <w:r w:rsidR="003845EE">
        <w:rPr>
          <w:color w:val="000000"/>
        </w:rPr>
        <w:t xml:space="preserve"> </w:t>
      </w:r>
      <w:r>
        <w:rPr>
          <w:color w:val="000000"/>
        </w:rPr>
        <w:t>Haas, M.</w:t>
      </w:r>
      <w:r w:rsidR="003845EE">
        <w:rPr>
          <w:color w:val="000000"/>
        </w:rPr>
        <w:t xml:space="preserve"> de</w:t>
      </w:r>
      <w:r>
        <w:rPr>
          <w:color w:val="000000"/>
        </w:rPr>
        <w:t>, &amp; Eerde, W.</w:t>
      </w:r>
      <w:r w:rsidR="003845EE">
        <w:rPr>
          <w:color w:val="000000"/>
        </w:rPr>
        <w:t xml:space="preserve"> van.</w:t>
      </w:r>
      <w:r>
        <w:rPr>
          <w:color w:val="000000"/>
        </w:rPr>
        <w:t xml:space="preserve"> (2022). Succesfactoren voor de implementatie van zelfsturende teams in de langdurige zorg. </w:t>
      </w:r>
      <w:r>
        <w:rPr>
          <w:i/>
          <w:iCs/>
          <w:color w:val="000000"/>
        </w:rPr>
        <w:t>Tijdschrift voor HRM</w:t>
      </w:r>
      <w:r>
        <w:rPr>
          <w:color w:val="000000"/>
        </w:rPr>
        <w:t xml:space="preserve">, </w:t>
      </w:r>
      <w:r>
        <w:rPr>
          <w:i/>
          <w:iCs/>
          <w:color w:val="000000"/>
        </w:rPr>
        <w:t>25</w:t>
      </w:r>
      <w:r>
        <w:rPr>
          <w:color w:val="000000"/>
        </w:rPr>
        <w:t>(2), 22–42. https://doi.org/10.5117/thrm2022.2.boez</w:t>
      </w:r>
    </w:p>
    <w:p w14:paraId="79ED03E3" w14:textId="6F2ADDED" w:rsidR="00F06892" w:rsidRPr="00F06892" w:rsidRDefault="00F06892" w:rsidP="00F06892">
      <w:pPr>
        <w:pStyle w:val="Normaalweb"/>
        <w:spacing w:before="0" w:beforeAutospacing="0" w:after="0" w:afterAutospacing="0" w:line="480" w:lineRule="auto"/>
        <w:ind w:hanging="720"/>
        <w:jc w:val="both"/>
      </w:pPr>
      <w:r>
        <w:rPr>
          <w:color w:val="000000"/>
        </w:rPr>
        <w:t xml:space="preserve">Brabers, A., Reijtsma-van Rooijen, M., &amp; Jong, J. </w:t>
      </w:r>
      <w:r w:rsidR="003845EE">
        <w:rPr>
          <w:color w:val="000000"/>
        </w:rPr>
        <w:t xml:space="preserve">de. </w:t>
      </w:r>
      <w:r>
        <w:rPr>
          <w:color w:val="000000"/>
        </w:rPr>
        <w:t xml:space="preserve">(2015). </w:t>
      </w:r>
      <w:r>
        <w:rPr>
          <w:i/>
          <w:iCs/>
          <w:color w:val="000000"/>
        </w:rPr>
        <w:t>Consumentenpanel Gezondheidszorg</w:t>
      </w:r>
      <w:r>
        <w:rPr>
          <w:color w:val="000000"/>
        </w:rPr>
        <w:t>. NIVEL. https://www.nivel.nl/sites/default/files/bestanden/Basisrapport-Consumentenpanel-2015.pdf</w:t>
      </w:r>
    </w:p>
    <w:p w14:paraId="0312FAD2" w14:textId="7635683E" w:rsidR="00594EFF" w:rsidRDefault="0099153B" w:rsidP="006A20BE">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Brown, P. O., &amp; Calnan, M. W. (2016). Chains of (dis)trust: exploring the underpinnings of knowledge-sharing and quality care across mental health services. </w:t>
      </w:r>
      <w:r w:rsidRPr="0099153B">
        <w:rPr>
          <w:rFonts w:ascii="Times New Roman" w:eastAsia="Times New Roman" w:hAnsi="Times New Roman" w:cs="Times New Roman"/>
          <w:i/>
          <w:iCs/>
          <w:color w:val="000000"/>
          <w:kern w:val="0"/>
          <w:sz w:val="24"/>
          <w:szCs w:val="24"/>
          <w:lang w:val="en-GB" w:eastAsia="nl-NL"/>
          <w14:ligatures w14:val="none"/>
        </w:rPr>
        <w:t>Sociology of Health and Illness</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38</w:t>
      </w:r>
      <w:r w:rsidRPr="0099153B">
        <w:rPr>
          <w:rFonts w:ascii="Times New Roman" w:eastAsia="Times New Roman" w:hAnsi="Times New Roman" w:cs="Times New Roman"/>
          <w:color w:val="000000"/>
          <w:kern w:val="0"/>
          <w:sz w:val="24"/>
          <w:szCs w:val="24"/>
          <w:lang w:val="en-GB" w:eastAsia="nl-NL"/>
          <w14:ligatures w14:val="none"/>
        </w:rPr>
        <w:t xml:space="preserve">(2), 286–305. </w:t>
      </w:r>
      <w:hyperlink r:id="rId14" w:history="1">
        <w:r w:rsidR="00594EFF" w:rsidRPr="00BC0943">
          <w:rPr>
            <w:rStyle w:val="Hyperlink"/>
            <w:rFonts w:ascii="Times New Roman" w:eastAsia="Times New Roman" w:hAnsi="Times New Roman" w:cs="Times New Roman"/>
            <w:color w:val="auto"/>
            <w:kern w:val="0"/>
            <w:sz w:val="24"/>
            <w:szCs w:val="24"/>
            <w:u w:val="none"/>
            <w:lang w:val="en-GB" w:eastAsia="nl-NL"/>
            <w14:ligatures w14:val="none"/>
          </w:rPr>
          <w:t>https://doi.org/10.1111/1467-9566.12369</w:t>
        </w:r>
      </w:hyperlink>
    </w:p>
    <w:p w14:paraId="737D1535" w14:textId="4CB97D91" w:rsidR="0099153B" w:rsidRPr="0099153B" w:rsidRDefault="0099153B" w:rsidP="006A20BE">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Brownlie, J. (2008) Conceptualising trust and health. In Brownlie, J., Greene, A. and </w:t>
      </w:r>
    </w:p>
    <w:p w14:paraId="20A38280" w14:textId="77777777" w:rsidR="0099153B" w:rsidRPr="0099153B" w:rsidRDefault="0099153B" w:rsidP="00594EFF">
      <w:pPr>
        <w:spacing w:after="0" w:line="480" w:lineRule="auto"/>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Howson, A. (eds). </w:t>
      </w:r>
      <w:r w:rsidRPr="0099153B">
        <w:rPr>
          <w:rFonts w:ascii="Times New Roman" w:eastAsia="Times New Roman" w:hAnsi="Times New Roman" w:cs="Times New Roman"/>
          <w:i/>
          <w:iCs/>
          <w:color w:val="000000"/>
          <w:kern w:val="0"/>
          <w:sz w:val="24"/>
          <w:szCs w:val="24"/>
          <w:lang w:val="en-GB" w:eastAsia="nl-NL"/>
          <w14:ligatures w14:val="none"/>
        </w:rPr>
        <w:t>Researching Trust and Health</w:t>
      </w:r>
      <w:r w:rsidRPr="0099153B">
        <w:rPr>
          <w:rFonts w:ascii="Times New Roman" w:eastAsia="Times New Roman" w:hAnsi="Times New Roman" w:cs="Times New Roman"/>
          <w:color w:val="000000"/>
          <w:kern w:val="0"/>
          <w:sz w:val="24"/>
          <w:szCs w:val="24"/>
          <w:lang w:val="en-GB" w:eastAsia="nl-NL"/>
          <w14:ligatures w14:val="none"/>
        </w:rPr>
        <w:t>. London: Routledge.</w:t>
      </w:r>
    </w:p>
    <w:p w14:paraId="3BD21FDF" w14:textId="19F66BF2"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Calnan, M. W., &amp; Rowe, R. (2006a). Researching trust relations in health care. </w:t>
      </w:r>
      <w:r w:rsidRPr="0099153B">
        <w:rPr>
          <w:rFonts w:ascii="Times New Roman" w:eastAsia="Times New Roman" w:hAnsi="Times New Roman" w:cs="Times New Roman"/>
          <w:i/>
          <w:iCs/>
          <w:color w:val="000000"/>
          <w:kern w:val="0"/>
          <w:sz w:val="24"/>
          <w:szCs w:val="24"/>
          <w:lang w:val="en-GB" w:eastAsia="nl-NL"/>
          <w14:ligatures w14:val="none"/>
        </w:rPr>
        <w:t>Journal of Health Organisation and Management</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20</w:t>
      </w:r>
      <w:r w:rsidRPr="0099153B">
        <w:rPr>
          <w:rFonts w:ascii="Times New Roman" w:eastAsia="Times New Roman" w:hAnsi="Times New Roman" w:cs="Times New Roman"/>
          <w:color w:val="000000"/>
          <w:kern w:val="0"/>
          <w:sz w:val="24"/>
          <w:szCs w:val="24"/>
          <w:lang w:val="en-GB" w:eastAsia="nl-NL"/>
          <w14:ligatures w14:val="none"/>
        </w:rPr>
        <w:t>(5), 349–358. https://doi.org/10.1108/14777260610701759</w:t>
      </w:r>
    </w:p>
    <w:p w14:paraId="071D90C5"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Calnan, M. W., &amp; Rowe, R. (2006b). Trust relations in health care—the new agenda. </w:t>
      </w:r>
      <w:r w:rsidRPr="0099153B">
        <w:rPr>
          <w:rFonts w:ascii="Times New Roman" w:eastAsia="Times New Roman" w:hAnsi="Times New Roman" w:cs="Times New Roman"/>
          <w:i/>
          <w:iCs/>
          <w:color w:val="000000"/>
          <w:kern w:val="0"/>
          <w:sz w:val="24"/>
          <w:szCs w:val="24"/>
          <w:lang w:val="en-GB" w:eastAsia="nl-NL"/>
          <w14:ligatures w14:val="none"/>
        </w:rPr>
        <w:t>European journal of public health</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16</w:t>
      </w:r>
      <w:r w:rsidRPr="0099153B">
        <w:rPr>
          <w:rFonts w:ascii="Times New Roman" w:eastAsia="Times New Roman" w:hAnsi="Times New Roman" w:cs="Times New Roman"/>
          <w:color w:val="000000"/>
          <w:kern w:val="0"/>
          <w:sz w:val="24"/>
          <w:szCs w:val="24"/>
          <w:lang w:val="en-GB" w:eastAsia="nl-NL"/>
          <w14:ligatures w14:val="none"/>
        </w:rPr>
        <w:t>(1), 4–6. https://doi.org/10.1093/eurpub/ckl004</w:t>
      </w:r>
    </w:p>
    <w:p w14:paraId="19B16208" w14:textId="7B679D9E" w:rsidR="0099153B" w:rsidRPr="0099153B" w:rsidRDefault="0099153B" w:rsidP="00594EFF">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Calnan, M.</w:t>
      </w:r>
      <w:r w:rsidR="00FF008A">
        <w:rPr>
          <w:rFonts w:ascii="Times New Roman" w:eastAsia="Times New Roman" w:hAnsi="Times New Roman" w:cs="Times New Roman"/>
          <w:color w:val="000000"/>
          <w:kern w:val="0"/>
          <w:sz w:val="24"/>
          <w:szCs w:val="24"/>
          <w:lang w:val="en-GB" w:eastAsia="nl-NL"/>
          <w14:ligatures w14:val="none"/>
        </w:rPr>
        <w:t xml:space="preserve">, &amp; </w:t>
      </w:r>
      <w:r w:rsidRPr="0099153B">
        <w:rPr>
          <w:rFonts w:ascii="Times New Roman" w:eastAsia="Times New Roman" w:hAnsi="Times New Roman" w:cs="Times New Roman"/>
          <w:color w:val="000000"/>
          <w:kern w:val="0"/>
          <w:sz w:val="24"/>
          <w:szCs w:val="24"/>
          <w:lang w:val="en-GB" w:eastAsia="nl-NL"/>
          <w14:ligatures w14:val="none"/>
        </w:rPr>
        <w:t xml:space="preserve">Rowe, R. (2008) </w:t>
      </w:r>
      <w:r w:rsidRPr="0099153B">
        <w:rPr>
          <w:rFonts w:ascii="Times New Roman" w:eastAsia="Times New Roman" w:hAnsi="Times New Roman" w:cs="Times New Roman"/>
          <w:i/>
          <w:iCs/>
          <w:color w:val="000000"/>
          <w:kern w:val="0"/>
          <w:sz w:val="24"/>
          <w:szCs w:val="24"/>
          <w:lang w:val="en-GB" w:eastAsia="nl-NL"/>
          <w14:ligatures w14:val="none"/>
        </w:rPr>
        <w:t>Trust Matters in Healthcare</w:t>
      </w:r>
      <w:r w:rsidRPr="0099153B">
        <w:rPr>
          <w:rFonts w:ascii="Times New Roman" w:eastAsia="Times New Roman" w:hAnsi="Times New Roman" w:cs="Times New Roman"/>
          <w:color w:val="000000"/>
          <w:kern w:val="0"/>
          <w:sz w:val="24"/>
          <w:szCs w:val="24"/>
          <w:lang w:val="en-GB" w:eastAsia="nl-NL"/>
          <w14:ligatures w14:val="none"/>
        </w:rPr>
        <w:t>. Buckingham: </w:t>
      </w:r>
    </w:p>
    <w:p w14:paraId="450A7AFD" w14:textId="77777777" w:rsidR="0099153B" w:rsidRPr="0099153B" w:rsidRDefault="0099153B" w:rsidP="00594EFF">
      <w:pPr>
        <w:spacing w:after="0" w:line="480" w:lineRule="auto"/>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Open University Press. </w:t>
      </w:r>
    </w:p>
    <w:p w14:paraId="2D870B16" w14:textId="2173DB12" w:rsidR="000D7D87" w:rsidRDefault="0099153B" w:rsidP="000D7D87">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Carlsson, H., &amp; Pijpers, R. (2020). Working towards health equity for ethnic minority elders: spanning the boundaries of neighbourhood governance. </w:t>
      </w:r>
      <w:r w:rsidRPr="0099153B">
        <w:rPr>
          <w:rFonts w:ascii="Times New Roman" w:eastAsia="Times New Roman" w:hAnsi="Times New Roman" w:cs="Times New Roman"/>
          <w:i/>
          <w:iCs/>
          <w:color w:val="000000"/>
          <w:kern w:val="0"/>
          <w:sz w:val="24"/>
          <w:szCs w:val="24"/>
          <w:lang w:val="en-GB" w:eastAsia="nl-NL"/>
          <w14:ligatures w14:val="none"/>
        </w:rPr>
        <w:t>Journal of Health Organisation and Management</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35</w:t>
      </w:r>
      <w:r w:rsidRPr="0099153B">
        <w:rPr>
          <w:rFonts w:ascii="Times New Roman" w:eastAsia="Times New Roman" w:hAnsi="Times New Roman" w:cs="Times New Roman"/>
          <w:color w:val="000000"/>
          <w:kern w:val="0"/>
          <w:sz w:val="24"/>
          <w:szCs w:val="24"/>
          <w:lang w:val="en-GB" w:eastAsia="nl-NL"/>
          <w14:ligatures w14:val="none"/>
        </w:rPr>
        <w:t xml:space="preserve">(2), 212–228. </w:t>
      </w:r>
      <w:hyperlink r:id="rId15" w:history="1">
        <w:r w:rsidR="000D7D87" w:rsidRPr="00AE3A42">
          <w:rPr>
            <w:rStyle w:val="Hyperlink"/>
            <w:rFonts w:ascii="Times New Roman" w:eastAsia="Times New Roman" w:hAnsi="Times New Roman" w:cs="Times New Roman"/>
            <w:color w:val="auto"/>
            <w:kern w:val="0"/>
            <w:sz w:val="24"/>
            <w:szCs w:val="24"/>
            <w:u w:val="none"/>
            <w:lang w:val="en-GB" w:eastAsia="nl-NL"/>
            <w14:ligatures w14:val="none"/>
          </w:rPr>
          <w:t>https://doi.org/10.1108/jhom-08-2020-0325</w:t>
        </w:r>
      </w:hyperlink>
    </w:p>
    <w:p w14:paraId="7B2BEBB0" w14:textId="5E6DD201" w:rsidR="0099153B" w:rsidRPr="0099153B" w:rsidRDefault="0099153B" w:rsidP="000D7D87">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Carlsson, H</w:t>
      </w:r>
      <w:r w:rsidR="00FF008A">
        <w:rPr>
          <w:rFonts w:ascii="Times New Roman" w:eastAsia="Times New Roman" w:hAnsi="Times New Roman" w:cs="Times New Roman"/>
          <w:color w:val="000000"/>
          <w:kern w:val="0"/>
          <w:sz w:val="24"/>
          <w:szCs w:val="24"/>
          <w:lang w:val="en-GB" w:eastAsia="nl-NL"/>
          <w14:ligatures w14:val="none"/>
        </w:rPr>
        <w:t xml:space="preserve">., &amp; </w:t>
      </w:r>
      <w:r w:rsidRPr="0099153B">
        <w:rPr>
          <w:rFonts w:ascii="Times New Roman" w:eastAsia="Times New Roman" w:hAnsi="Times New Roman" w:cs="Times New Roman"/>
          <w:color w:val="000000"/>
          <w:kern w:val="0"/>
          <w:sz w:val="24"/>
          <w:szCs w:val="24"/>
          <w:lang w:val="en-GB" w:eastAsia="nl-NL"/>
          <w14:ligatures w14:val="none"/>
        </w:rPr>
        <w:t>Glimmerveen, L. (2022). ‘</w:t>
      </w:r>
      <w:r w:rsidRPr="0099153B">
        <w:rPr>
          <w:rFonts w:ascii="Times New Roman" w:eastAsia="Times New Roman" w:hAnsi="Times New Roman" w:cs="Times New Roman"/>
          <w:i/>
          <w:iCs/>
          <w:color w:val="000000"/>
          <w:kern w:val="0"/>
          <w:sz w:val="24"/>
          <w:szCs w:val="24"/>
          <w:lang w:val="en-GB" w:eastAsia="nl-NL"/>
          <w14:ligatures w14:val="none"/>
        </w:rPr>
        <w:t>Walking the extra mile -but not too far! How care </w:t>
      </w:r>
    </w:p>
    <w:p w14:paraId="5EFDBEEA" w14:textId="77777777" w:rsidR="0099153B" w:rsidRPr="0099153B" w:rsidRDefault="0099153B" w:rsidP="00564DE3">
      <w:pPr>
        <w:spacing w:after="0" w:line="480" w:lineRule="auto"/>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i/>
          <w:iCs/>
          <w:color w:val="000000"/>
          <w:kern w:val="0"/>
          <w:sz w:val="24"/>
          <w:szCs w:val="24"/>
          <w:lang w:val="en-GB" w:eastAsia="nl-NL"/>
          <w14:ligatures w14:val="none"/>
        </w:rPr>
        <w:t>workers do front-line boundary work to establish and maintain interpersonal trust with clients with migration backgrounds</w:t>
      </w:r>
      <w:r w:rsidRPr="0099153B">
        <w:rPr>
          <w:rFonts w:ascii="Times New Roman" w:eastAsia="Times New Roman" w:hAnsi="Times New Roman" w:cs="Times New Roman"/>
          <w:color w:val="000000"/>
          <w:kern w:val="0"/>
          <w:sz w:val="24"/>
          <w:szCs w:val="24"/>
          <w:lang w:val="en-GB" w:eastAsia="nl-NL"/>
          <w14:ligatures w14:val="none"/>
        </w:rPr>
        <w:t>’. The 13th Organizational Behaviour in Health Care Conference, Manchester. </w:t>
      </w:r>
    </w:p>
    <w:p w14:paraId="4791FA23"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Cartier, C. (2003). From home to hospital and back again: economic restructuring, end of life, and the gendered problems of place-switching health services. </w:t>
      </w:r>
      <w:r w:rsidRPr="0099153B">
        <w:rPr>
          <w:rFonts w:ascii="Times New Roman" w:eastAsia="Times New Roman" w:hAnsi="Times New Roman" w:cs="Times New Roman"/>
          <w:i/>
          <w:iCs/>
          <w:color w:val="000000"/>
          <w:kern w:val="0"/>
          <w:sz w:val="24"/>
          <w:szCs w:val="24"/>
          <w:lang w:eastAsia="nl-NL"/>
          <w14:ligatures w14:val="none"/>
        </w:rPr>
        <w:t>Social Science &amp; Medicine</w:t>
      </w:r>
      <w:r w:rsidRPr="0099153B">
        <w:rPr>
          <w:rFonts w:ascii="Times New Roman" w:eastAsia="Times New Roman" w:hAnsi="Times New Roman" w:cs="Times New Roman"/>
          <w:color w:val="000000"/>
          <w:kern w:val="0"/>
          <w:sz w:val="24"/>
          <w:szCs w:val="24"/>
          <w:lang w:eastAsia="nl-NL"/>
          <w14:ligatures w14:val="none"/>
        </w:rPr>
        <w:t xml:space="preserve">, </w:t>
      </w:r>
      <w:r w:rsidRPr="0099153B">
        <w:rPr>
          <w:rFonts w:ascii="Times New Roman" w:eastAsia="Times New Roman" w:hAnsi="Times New Roman" w:cs="Times New Roman"/>
          <w:i/>
          <w:iCs/>
          <w:color w:val="000000"/>
          <w:kern w:val="0"/>
          <w:sz w:val="24"/>
          <w:szCs w:val="24"/>
          <w:lang w:eastAsia="nl-NL"/>
          <w14:ligatures w14:val="none"/>
        </w:rPr>
        <w:t>56</w:t>
      </w:r>
      <w:r w:rsidRPr="0099153B">
        <w:rPr>
          <w:rFonts w:ascii="Times New Roman" w:eastAsia="Times New Roman" w:hAnsi="Times New Roman" w:cs="Times New Roman"/>
          <w:color w:val="000000"/>
          <w:kern w:val="0"/>
          <w:sz w:val="24"/>
          <w:szCs w:val="24"/>
          <w:lang w:eastAsia="nl-NL"/>
          <w14:ligatures w14:val="none"/>
        </w:rPr>
        <w:t>(11), 2289–2301. https://doi.org/10.1016/s0277-9536(02)00228-9</w:t>
      </w:r>
    </w:p>
    <w:p w14:paraId="4635F678"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eastAsia="nl-NL"/>
          <w14:ligatures w14:val="none"/>
        </w:rPr>
        <w:t xml:space="preserve">Centraal Bureau voor de Statistiek. (z.d.-a). </w:t>
      </w:r>
      <w:r w:rsidRPr="0099153B">
        <w:rPr>
          <w:rFonts w:ascii="Times New Roman" w:eastAsia="Times New Roman" w:hAnsi="Times New Roman" w:cs="Times New Roman"/>
          <w:i/>
          <w:iCs/>
          <w:color w:val="000000"/>
          <w:kern w:val="0"/>
          <w:sz w:val="24"/>
          <w:szCs w:val="24"/>
          <w:lang w:eastAsia="nl-NL"/>
          <w14:ligatures w14:val="none"/>
        </w:rPr>
        <w:t>Nederland vergrijst: waarom stijgt de sterfte niet?</w:t>
      </w:r>
      <w:r w:rsidRPr="0099153B">
        <w:rPr>
          <w:rFonts w:ascii="Times New Roman" w:eastAsia="Times New Roman" w:hAnsi="Times New Roman" w:cs="Times New Roman"/>
          <w:color w:val="000000"/>
          <w:kern w:val="0"/>
          <w:sz w:val="24"/>
          <w:szCs w:val="24"/>
          <w:lang w:eastAsia="nl-NL"/>
          <w14:ligatures w14:val="none"/>
        </w:rPr>
        <w:t xml:space="preserve"> https://www.cbs.nl/nl-nl/faq/specifiek/nederland-vergrijst-waarom-stijgt-de-sterfte-niet-#:~:text=Het%20aantal%20ouderen%20in%20de,jaar%20naar%2081%2C8%20jaar.</w:t>
      </w:r>
    </w:p>
    <w:p w14:paraId="1F3D26B3"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eastAsia="nl-NL"/>
          <w14:ligatures w14:val="none"/>
        </w:rPr>
        <w:t xml:space="preserve">Centraal Bureau voor de Statistiek. (z.d.-b). </w:t>
      </w:r>
      <w:r w:rsidRPr="0099153B">
        <w:rPr>
          <w:rFonts w:ascii="Times New Roman" w:eastAsia="Times New Roman" w:hAnsi="Times New Roman" w:cs="Times New Roman"/>
          <w:i/>
          <w:iCs/>
          <w:color w:val="000000"/>
          <w:kern w:val="0"/>
          <w:sz w:val="24"/>
          <w:szCs w:val="24"/>
          <w:lang w:eastAsia="nl-NL"/>
          <w14:ligatures w14:val="none"/>
        </w:rPr>
        <w:t>Ouderen</w:t>
      </w:r>
      <w:r w:rsidRPr="0099153B">
        <w:rPr>
          <w:rFonts w:ascii="Times New Roman" w:eastAsia="Times New Roman" w:hAnsi="Times New Roman" w:cs="Times New Roman"/>
          <w:color w:val="000000"/>
          <w:kern w:val="0"/>
          <w:sz w:val="24"/>
          <w:szCs w:val="24"/>
          <w:lang w:eastAsia="nl-NL"/>
          <w14:ligatures w14:val="none"/>
        </w:rPr>
        <w:t>. https://www.cbs.nl/nl-nl/visualisaties/dashboard-bevolking/leeftijd/ouderen#:~:text=Op%201%20januari%202022%20telt,van%20de%20inwoners%2065%2Dplus.&amp;text=Er%20zijn%202%20672%20346,en%20853%20107%2080%2Dplussers.</w:t>
      </w:r>
    </w:p>
    <w:p w14:paraId="080250FC" w14:textId="77777777" w:rsidR="0099153B" w:rsidRPr="002E1BB4"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Coghlan, D., &amp; Brydon-Miller, M. (Eds.). (2014). </w:t>
      </w:r>
      <w:r w:rsidRPr="0099153B">
        <w:rPr>
          <w:rFonts w:ascii="Times New Roman" w:eastAsia="Times New Roman" w:hAnsi="Times New Roman" w:cs="Times New Roman"/>
          <w:i/>
          <w:iCs/>
          <w:color w:val="000000"/>
          <w:kern w:val="0"/>
          <w:sz w:val="24"/>
          <w:szCs w:val="24"/>
          <w:lang w:val="en-GB" w:eastAsia="nl-NL"/>
          <w14:ligatures w14:val="none"/>
        </w:rPr>
        <w:t>The SAGE encyclopedia of action research</w:t>
      </w:r>
      <w:r w:rsidRPr="0099153B">
        <w:rPr>
          <w:rFonts w:ascii="Times New Roman" w:eastAsia="Times New Roman" w:hAnsi="Times New Roman" w:cs="Times New Roman"/>
          <w:color w:val="000000"/>
          <w:kern w:val="0"/>
          <w:sz w:val="24"/>
          <w:szCs w:val="24"/>
          <w:lang w:val="en-GB" w:eastAsia="nl-NL"/>
          <w14:ligatures w14:val="none"/>
        </w:rPr>
        <w:t xml:space="preserve">. </w:t>
      </w:r>
      <w:r w:rsidRPr="002E1BB4">
        <w:rPr>
          <w:rFonts w:ascii="Times New Roman" w:eastAsia="Times New Roman" w:hAnsi="Times New Roman" w:cs="Times New Roman"/>
          <w:color w:val="000000"/>
          <w:kern w:val="0"/>
          <w:sz w:val="24"/>
          <w:szCs w:val="24"/>
          <w:lang w:val="en-GB" w:eastAsia="nl-NL"/>
          <w14:ligatures w14:val="none"/>
        </w:rPr>
        <w:t>SAGE.</w:t>
      </w:r>
    </w:p>
    <w:p w14:paraId="678DF096" w14:textId="4D67A988"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Dibben, M., &amp; Lean, M. E. J. (2003). Achieving compliance in chronic illness management: illustrations of trust relationships between physicians and nutrition clinic patients. </w:t>
      </w:r>
      <w:r w:rsidRPr="0099153B">
        <w:rPr>
          <w:rFonts w:ascii="Times New Roman" w:eastAsia="Times New Roman" w:hAnsi="Times New Roman" w:cs="Times New Roman"/>
          <w:i/>
          <w:iCs/>
          <w:color w:val="000000"/>
          <w:kern w:val="0"/>
          <w:sz w:val="24"/>
          <w:szCs w:val="24"/>
          <w:lang w:val="en-GB" w:eastAsia="nl-NL"/>
          <w14:ligatures w14:val="none"/>
        </w:rPr>
        <w:t>Health Risk &amp; Society</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5</w:t>
      </w:r>
      <w:r w:rsidRPr="0099153B">
        <w:rPr>
          <w:rFonts w:ascii="Times New Roman" w:eastAsia="Times New Roman" w:hAnsi="Times New Roman" w:cs="Times New Roman"/>
          <w:color w:val="000000"/>
          <w:kern w:val="0"/>
          <w:sz w:val="24"/>
          <w:szCs w:val="24"/>
          <w:lang w:val="en-GB" w:eastAsia="nl-NL"/>
          <w14:ligatures w14:val="none"/>
        </w:rPr>
        <w:t>(3), 241–258. https://doi.org/10.1080/13698570310001606950</w:t>
      </w:r>
    </w:p>
    <w:p w14:paraId="4B53A8AC"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Doblytė, S. (2022). The vicious cycle of distrust: access, quality, and efficiency within a post-communist mental health system. </w:t>
      </w:r>
      <w:r w:rsidRPr="0099153B">
        <w:rPr>
          <w:rFonts w:ascii="Times New Roman" w:eastAsia="Times New Roman" w:hAnsi="Times New Roman" w:cs="Times New Roman"/>
          <w:i/>
          <w:iCs/>
          <w:color w:val="000000"/>
          <w:kern w:val="0"/>
          <w:sz w:val="24"/>
          <w:szCs w:val="24"/>
          <w:lang w:val="en-GB" w:eastAsia="nl-NL"/>
          <w14:ligatures w14:val="none"/>
        </w:rPr>
        <w:t>Social Science &amp; Medicine</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292</w:t>
      </w:r>
      <w:r w:rsidRPr="0099153B">
        <w:rPr>
          <w:rFonts w:ascii="Times New Roman" w:eastAsia="Times New Roman" w:hAnsi="Times New Roman" w:cs="Times New Roman"/>
          <w:color w:val="000000"/>
          <w:kern w:val="0"/>
          <w:sz w:val="24"/>
          <w:szCs w:val="24"/>
          <w:lang w:val="en-GB" w:eastAsia="nl-NL"/>
          <w14:ligatures w14:val="none"/>
        </w:rPr>
        <w:t>, 114573. https://doi.org/10.1016/j.socscimed.2021.114573</w:t>
      </w:r>
    </w:p>
    <w:p w14:paraId="637AA3D3"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Dorr Goold, S. (2001). Trust and the Ethics of Health Care Institutions. </w:t>
      </w:r>
      <w:r w:rsidRPr="0099153B">
        <w:rPr>
          <w:rFonts w:ascii="Times New Roman" w:eastAsia="Times New Roman" w:hAnsi="Times New Roman" w:cs="Times New Roman"/>
          <w:i/>
          <w:iCs/>
          <w:color w:val="000000"/>
          <w:kern w:val="0"/>
          <w:sz w:val="24"/>
          <w:szCs w:val="24"/>
          <w:lang w:val="en-GB" w:eastAsia="nl-NL"/>
          <w14:ligatures w14:val="none"/>
        </w:rPr>
        <w:t>Hastings Center Report</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31</w:t>
      </w:r>
      <w:r w:rsidRPr="0099153B">
        <w:rPr>
          <w:rFonts w:ascii="Times New Roman" w:eastAsia="Times New Roman" w:hAnsi="Times New Roman" w:cs="Times New Roman"/>
          <w:color w:val="000000"/>
          <w:kern w:val="0"/>
          <w:sz w:val="24"/>
          <w:szCs w:val="24"/>
          <w:lang w:val="en-GB" w:eastAsia="nl-NL"/>
          <w14:ligatures w14:val="none"/>
        </w:rPr>
        <w:t>(6), 26-33. https://doi.org/10.2307/3527779</w:t>
      </w:r>
    </w:p>
    <w:p w14:paraId="72EBD195"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Eide, T., Gullslett, M. K., Eide, H., Dugstad, J. H., McCormack, B., &amp; Nilsen, E. R. (2022). Trust-based service innovation of municipal home care: a longitudinal mixed methods study. </w:t>
      </w:r>
      <w:r w:rsidRPr="0099153B">
        <w:rPr>
          <w:rFonts w:ascii="Times New Roman" w:eastAsia="Times New Roman" w:hAnsi="Times New Roman" w:cs="Times New Roman"/>
          <w:i/>
          <w:iCs/>
          <w:color w:val="000000"/>
          <w:kern w:val="0"/>
          <w:sz w:val="24"/>
          <w:szCs w:val="24"/>
          <w:lang w:val="en-GB" w:eastAsia="nl-NL"/>
          <w14:ligatures w14:val="none"/>
        </w:rPr>
        <w:t>BMC Health Services Research</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22</w:t>
      </w:r>
      <w:r w:rsidRPr="0099153B">
        <w:rPr>
          <w:rFonts w:ascii="Times New Roman" w:eastAsia="Times New Roman" w:hAnsi="Times New Roman" w:cs="Times New Roman"/>
          <w:color w:val="000000"/>
          <w:kern w:val="0"/>
          <w:sz w:val="24"/>
          <w:szCs w:val="24"/>
          <w:lang w:val="en-GB" w:eastAsia="nl-NL"/>
          <w14:ligatures w14:val="none"/>
        </w:rPr>
        <w:t>(1), 1-20. https://doi.org/10.1186/s12913-022-08651-6</w:t>
      </w:r>
    </w:p>
    <w:p w14:paraId="75999121"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2E1BB4">
        <w:rPr>
          <w:rFonts w:ascii="Times New Roman" w:eastAsia="Times New Roman" w:hAnsi="Times New Roman" w:cs="Times New Roman"/>
          <w:color w:val="000000"/>
          <w:kern w:val="0"/>
          <w:sz w:val="24"/>
          <w:szCs w:val="24"/>
          <w:lang w:val="en-GB" w:eastAsia="nl-NL"/>
          <w14:ligatures w14:val="none"/>
        </w:rPr>
        <w:t xml:space="preserve">Frambach, J. M., Vleuten, C. P. M. van der, &amp; Durning, S. J. (2013). </w:t>
      </w:r>
      <w:r w:rsidRPr="0099153B">
        <w:rPr>
          <w:rFonts w:ascii="Times New Roman" w:eastAsia="Times New Roman" w:hAnsi="Times New Roman" w:cs="Times New Roman"/>
          <w:color w:val="000000"/>
          <w:kern w:val="0"/>
          <w:sz w:val="24"/>
          <w:szCs w:val="24"/>
          <w:lang w:val="en-GB" w:eastAsia="nl-NL"/>
          <w14:ligatures w14:val="none"/>
        </w:rPr>
        <w:t xml:space="preserve">AM Last Page: Quality Criteria in Qualitative and Quantitative Research. </w:t>
      </w:r>
      <w:r w:rsidRPr="0099153B">
        <w:rPr>
          <w:rFonts w:ascii="Times New Roman" w:eastAsia="Times New Roman" w:hAnsi="Times New Roman" w:cs="Times New Roman"/>
          <w:i/>
          <w:iCs/>
          <w:color w:val="000000"/>
          <w:kern w:val="0"/>
          <w:sz w:val="24"/>
          <w:szCs w:val="24"/>
          <w:lang w:val="en-GB" w:eastAsia="nl-NL"/>
          <w14:ligatures w14:val="none"/>
        </w:rPr>
        <w:t>Academic Medicine</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88</w:t>
      </w:r>
      <w:r w:rsidRPr="0099153B">
        <w:rPr>
          <w:rFonts w:ascii="Times New Roman" w:eastAsia="Times New Roman" w:hAnsi="Times New Roman" w:cs="Times New Roman"/>
          <w:color w:val="000000"/>
          <w:kern w:val="0"/>
          <w:sz w:val="24"/>
          <w:szCs w:val="24"/>
          <w:lang w:val="en-GB" w:eastAsia="nl-NL"/>
          <w14:ligatures w14:val="none"/>
        </w:rPr>
        <w:t>(4), 737. https://doi.org/10.1097/acm.0b013e31828abf7f</w:t>
      </w:r>
    </w:p>
    <w:p w14:paraId="1F618531"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Gilbert, A. (2021). Conceptualising trust in aged care. </w:t>
      </w:r>
      <w:r w:rsidRPr="0099153B">
        <w:rPr>
          <w:rFonts w:ascii="Times New Roman" w:eastAsia="Times New Roman" w:hAnsi="Times New Roman" w:cs="Times New Roman"/>
          <w:i/>
          <w:iCs/>
          <w:color w:val="000000"/>
          <w:kern w:val="0"/>
          <w:sz w:val="24"/>
          <w:szCs w:val="24"/>
          <w:lang w:val="en-GB" w:eastAsia="nl-NL"/>
          <w14:ligatures w14:val="none"/>
        </w:rPr>
        <w:t>Ageing &amp; Society</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41</w:t>
      </w:r>
      <w:r w:rsidRPr="0099153B">
        <w:rPr>
          <w:rFonts w:ascii="Times New Roman" w:eastAsia="Times New Roman" w:hAnsi="Times New Roman" w:cs="Times New Roman"/>
          <w:color w:val="000000"/>
          <w:kern w:val="0"/>
          <w:sz w:val="24"/>
          <w:szCs w:val="24"/>
          <w:lang w:val="en-GB" w:eastAsia="nl-NL"/>
          <w14:ligatures w14:val="none"/>
        </w:rPr>
        <w:t>(10), 2356–2374. https://doi.org/10.1017/s0144686x20000318</w:t>
      </w:r>
    </w:p>
    <w:p w14:paraId="7B3F7958"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Gilson, L. (2006). Trust in health care: theoretical perspectives and research needs. </w:t>
      </w:r>
      <w:r w:rsidRPr="0099153B">
        <w:rPr>
          <w:rFonts w:ascii="Times New Roman" w:eastAsia="Times New Roman" w:hAnsi="Times New Roman" w:cs="Times New Roman"/>
          <w:i/>
          <w:iCs/>
          <w:color w:val="000000"/>
          <w:kern w:val="0"/>
          <w:sz w:val="24"/>
          <w:szCs w:val="24"/>
          <w:lang w:val="en-GB" w:eastAsia="nl-NL"/>
          <w14:ligatures w14:val="none"/>
        </w:rPr>
        <w:t>Journal of Health Organisation and Management</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20</w:t>
      </w:r>
      <w:r w:rsidRPr="0099153B">
        <w:rPr>
          <w:rFonts w:ascii="Times New Roman" w:eastAsia="Times New Roman" w:hAnsi="Times New Roman" w:cs="Times New Roman"/>
          <w:color w:val="000000"/>
          <w:kern w:val="0"/>
          <w:sz w:val="24"/>
          <w:szCs w:val="24"/>
          <w:lang w:val="en-GB" w:eastAsia="nl-NL"/>
          <w14:ligatures w14:val="none"/>
        </w:rPr>
        <w:t>(5), 359–375. https://doi.org/10.1108/14777260610701768</w:t>
      </w:r>
    </w:p>
    <w:p w14:paraId="4D1F2F49"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Griffith, R. (2013). Professional boundaries in the nurse–patient relationship. </w:t>
      </w:r>
      <w:r w:rsidRPr="0099153B">
        <w:rPr>
          <w:rFonts w:ascii="Times New Roman" w:eastAsia="Times New Roman" w:hAnsi="Times New Roman" w:cs="Times New Roman"/>
          <w:i/>
          <w:iCs/>
          <w:color w:val="000000"/>
          <w:kern w:val="0"/>
          <w:sz w:val="24"/>
          <w:szCs w:val="24"/>
          <w:lang w:val="en-GB" w:eastAsia="nl-NL"/>
          <w14:ligatures w14:val="none"/>
        </w:rPr>
        <w:t>British journal of nursing</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22</w:t>
      </w:r>
      <w:r w:rsidRPr="0099153B">
        <w:rPr>
          <w:rFonts w:ascii="Times New Roman" w:eastAsia="Times New Roman" w:hAnsi="Times New Roman" w:cs="Times New Roman"/>
          <w:color w:val="000000"/>
          <w:kern w:val="0"/>
          <w:sz w:val="24"/>
          <w:szCs w:val="24"/>
          <w:lang w:val="en-GB" w:eastAsia="nl-NL"/>
          <w14:ligatures w14:val="none"/>
        </w:rPr>
        <w:t>(18), 1087–1088. https://doi.org/10.12968/bjon.2013.22.18.1087</w:t>
      </w:r>
    </w:p>
    <w:p w14:paraId="59EBF570" w14:textId="635DB551" w:rsidR="00DF4039" w:rsidRDefault="00DF4039" w:rsidP="009C6004">
      <w:pPr>
        <w:pStyle w:val="Normaalweb"/>
        <w:spacing w:before="0" w:beforeAutospacing="0" w:after="0" w:afterAutospacing="0" w:line="480" w:lineRule="auto"/>
        <w:ind w:hanging="720"/>
        <w:jc w:val="both"/>
      </w:pPr>
      <w:r w:rsidRPr="002E1BB4">
        <w:rPr>
          <w:color w:val="000000"/>
          <w:lang w:val="en-GB"/>
        </w:rPr>
        <w:t xml:space="preserve">Groen, B. </w:t>
      </w:r>
      <w:r w:rsidR="00C6437A" w:rsidRPr="002E1BB4">
        <w:rPr>
          <w:color w:val="000000"/>
          <w:lang w:val="en-GB"/>
        </w:rPr>
        <w:t xml:space="preserve">de. </w:t>
      </w:r>
      <w:r>
        <w:rPr>
          <w:color w:val="000000"/>
        </w:rPr>
        <w:t xml:space="preserve">(2022, 14 december). </w:t>
      </w:r>
      <w:r>
        <w:rPr>
          <w:i/>
          <w:iCs/>
          <w:color w:val="000000"/>
        </w:rPr>
        <w:t>Verpleeghuiszorg thuis in de wijk: kijken hoe het anders kan - Zorg&amp;Sociaalweb</w:t>
      </w:r>
      <w:r>
        <w:rPr>
          <w:color w:val="000000"/>
        </w:rPr>
        <w:t>. Zorg&amp;Sociaalweb. https://sociaalweb.nl/nieuws/verpleeghuiszorg-thuis-in-de-wijk-kijken-hoe-het-anders-kan/</w:t>
      </w:r>
    </w:p>
    <w:p w14:paraId="46C15523" w14:textId="699CBE36" w:rsidR="00DF4039" w:rsidRPr="009C6004" w:rsidRDefault="00DF4039" w:rsidP="009C6004">
      <w:pPr>
        <w:pStyle w:val="Normaalweb"/>
        <w:spacing w:before="0" w:beforeAutospacing="0" w:after="0" w:afterAutospacing="0" w:line="480" w:lineRule="auto"/>
        <w:ind w:hanging="720"/>
        <w:jc w:val="both"/>
        <w:rPr>
          <w:lang w:val="en-GB"/>
        </w:rPr>
      </w:pPr>
      <w:r>
        <w:rPr>
          <w:color w:val="000000"/>
        </w:rPr>
        <w:t>Groot, K.</w:t>
      </w:r>
      <w:r w:rsidR="00C6437A">
        <w:rPr>
          <w:color w:val="000000"/>
        </w:rPr>
        <w:t xml:space="preserve"> de</w:t>
      </w:r>
      <w:r>
        <w:rPr>
          <w:color w:val="000000"/>
        </w:rPr>
        <w:t>, Veer, A.</w:t>
      </w:r>
      <w:r w:rsidR="00C6437A">
        <w:rPr>
          <w:color w:val="000000"/>
        </w:rPr>
        <w:t xml:space="preserve"> de</w:t>
      </w:r>
      <w:r>
        <w:rPr>
          <w:color w:val="000000"/>
        </w:rPr>
        <w:t xml:space="preserve">, Versteeg, &amp; Francke, A. (2018). </w:t>
      </w:r>
      <w:r>
        <w:rPr>
          <w:i/>
          <w:iCs/>
          <w:color w:val="000000"/>
        </w:rPr>
        <w:t>Het organiseren van langdurige zorg en ondersteuning voor thuiswonende patiënten</w:t>
      </w:r>
      <w:r>
        <w:rPr>
          <w:color w:val="000000"/>
        </w:rPr>
        <w:t xml:space="preserve">. </w:t>
      </w:r>
      <w:r w:rsidRPr="00DF4039">
        <w:rPr>
          <w:color w:val="000000"/>
          <w:lang w:val="en-GB"/>
        </w:rPr>
        <w:t>NIVEL. https://www.nivel.nl/sites/default/files/bestanden/Rapport_HLZ_poh.pdf</w:t>
      </w:r>
    </w:p>
    <w:p w14:paraId="4065E959" w14:textId="79A8408D"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DF4039">
        <w:rPr>
          <w:rFonts w:ascii="Times New Roman" w:eastAsia="Times New Roman" w:hAnsi="Times New Roman" w:cs="Times New Roman"/>
          <w:color w:val="000000"/>
          <w:kern w:val="0"/>
          <w:sz w:val="24"/>
          <w:szCs w:val="24"/>
          <w:lang w:eastAsia="nl-NL"/>
          <w14:ligatures w14:val="none"/>
        </w:rPr>
        <w:t xml:space="preserve">Haex, R., Thoma-Lürken, T., Beurskens, A., &amp; Zwakhalen, S. M. (2020). </w:t>
      </w:r>
      <w:r w:rsidRPr="0099153B">
        <w:rPr>
          <w:rFonts w:ascii="Times New Roman" w:eastAsia="Times New Roman" w:hAnsi="Times New Roman" w:cs="Times New Roman"/>
          <w:color w:val="000000"/>
          <w:kern w:val="0"/>
          <w:sz w:val="24"/>
          <w:szCs w:val="24"/>
          <w:lang w:val="en-GB" w:eastAsia="nl-NL"/>
          <w14:ligatures w14:val="none"/>
        </w:rPr>
        <w:t xml:space="preserve">How do clients and (In)formal caregivers experience quality of home care? A qualitative approach. </w:t>
      </w:r>
      <w:r w:rsidRPr="0099153B">
        <w:rPr>
          <w:rFonts w:ascii="Times New Roman" w:eastAsia="Times New Roman" w:hAnsi="Times New Roman" w:cs="Times New Roman"/>
          <w:i/>
          <w:iCs/>
          <w:color w:val="000000"/>
          <w:kern w:val="0"/>
          <w:sz w:val="24"/>
          <w:szCs w:val="24"/>
          <w:lang w:val="en-GB" w:eastAsia="nl-NL"/>
          <w14:ligatures w14:val="none"/>
        </w:rPr>
        <w:t>Journal of Advanced Nursing</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76</w:t>
      </w:r>
      <w:r w:rsidRPr="0099153B">
        <w:rPr>
          <w:rFonts w:ascii="Times New Roman" w:eastAsia="Times New Roman" w:hAnsi="Times New Roman" w:cs="Times New Roman"/>
          <w:color w:val="000000"/>
          <w:kern w:val="0"/>
          <w:sz w:val="24"/>
          <w:szCs w:val="24"/>
          <w:lang w:val="en-GB" w:eastAsia="nl-NL"/>
          <w14:ligatures w14:val="none"/>
        </w:rPr>
        <w:t>(1), 264–274. https://doi.org/10.1111/jan.14234</w:t>
      </w:r>
    </w:p>
    <w:p w14:paraId="20B5CF67"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Hamilton, A. L., Layden, E., Storrar, N., Skinner, J., Harden, J., &amp; Wood, M. (2023). Definition, Measurement, Precursors, and Outcomes of Trust within Health Care Teams: A Scoping review. </w:t>
      </w:r>
      <w:r w:rsidRPr="0099153B">
        <w:rPr>
          <w:rFonts w:ascii="Times New Roman" w:eastAsia="Times New Roman" w:hAnsi="Times New Roman" w:cs="Times New Roman"/>
          <w:i/>
          <w:iCs/>
          <w:color w:val="000000"/>
          <w:kern w:val="0"/>
          <w:sz w:val="24"/>
          <w:szCs w:val="24"/>
          <w:lang w:val="en-GB" w:eastAsia="nl-NL"/>
          <w14:ligatures w14:val="none"/>
        </w:rPr>
        <w:t>Academic Medicine</w:t>
      </w:r>
      <w:r w:rsidRPr="0099153B">
        <w:rPr>
          <w:rFonts w:ascii="Times New Roman" w:eastAsia="Times New Roman" w:hAnsi="Times New Roman" w:cs="Times New Roman"/>
          <w:color w:val="000000"/>
          <w:kern w:val="0"/>
          <w:sz w:val="24"/>
          <w:szCs w:val="24"/>
          <w:lang w:val="en-GB" w:eastAsia="nl-NL"/>
          <w14:ligatures w14:val="none"/>
        </w:rPr>
        <w:t>. https://doi.org/10.1097/acm.0000000000005320</w:t>
      </w:r>
    </w:p>
    <w:p w14:paraId="79E2749C"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Hall, M. A., Dugan, E., Zheng, B., &amp; Mishra, A. K. (2001). Trust in Physicians and Medical Institutions: What Is It, Can It Be Measured, and Does It Matter? </w:t>
      </w:r>
      <w:r w:rsidRPr="0099153B">
        <w:rPr>
          <w:rFonts w:ascii="Times New Roman" w:eastAsia="Times New Roman" w:hAnsi="Times New Roman" w:cs="Times New Roman"/>
          <w:i/>
          <w:iCs/>
          <w:color w:val="000000"/>
          <w:kern w:val="0"/>
          <w:sz w:val="24"/>
          <w:szCs w:val="24"/>
          <w:lang w:eastAsia="nl-NL"/>
          <w14:ligatures w14:val="none"/>
        </w:rPr>
        <w:t>Milbank Quarterly</w:t>
      </w:r>
      <w:r w:rsidRPr="0099153B">
        <w:rPr>
          <w:rFonts w:ascii="Times New Roman" w:eastAsia="Times New Roman" w:hAnsi="Times New Roman" w:cs="Times New Roman"/>
          <w:color w:val="000000"/>
          <w:kern w:val="0"/>
          <w:sz w:val="24"/>
          <w:szCs w:val="24"/>
          <w:lang w:eastAsia="nl-NL"/>
          <w14:ligatures w14:val="none"/>
        </w:rPr>
        <w:t xml:space="preserve">, </w:t>
      </w:r>
      <w:r w:rsidRPr="0099153B">
        <w:rPr>
          <w:rFonts w:ascii="Times New Roman" w:eastAsia="Times New Roman" w:hAnsi="Times New Roman" w:cs="Times New Roman"/>
          <w:i/>
          <w:iCs/>
          <w:color w:val="000000"/>
          <w:kern w:val="0"/>
          <w:sz w:val="24"/>
          <w:szCs w:val="24"/>
          <w:lang w:eastAsia="nl-NL"/>
          <w14:ligatures w14:val="none"/>
        </w:rPr>
        <w:t>79</w:t>
      </w:r>
      <w:r w:rsidRPr="0099153B">
        <w:rPr>
          <w:rFonts w:ascii="Times New Roman" w:eastAsia="Times New Roman" w:hAnsi="Times New Roman" w:cs="Times New Roman"/>
          <w:color w:val="000000"/>
          <w:kern w:val="0"/>
          <w:sz w:val="24"/>
          <w:szCs w:val="24"/>
          <w:lang w:eastAsia="nl-NL"/>
          <w14:ligatures w14:val="none"/>
        </w:rPr>
        <w:t>(4), 613–639. https://doi.org/10.1111/1468-0009.00223</w:t>
      </w:r>
    </w:p>
    <w:p w14:paraId="7FA08ED6"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shd w:val="clear" w:color="auto" w:fill="FFFFFF"/>
          <w:lang w:eastAsia="nl-NL"/>
          <w14:ligatures w14:val="none"/>
        </w:rPr>
        <w:t xml:space="preserve">Heever, A. E. van den, Poggenpoel, M., &amp; Myburgh, C. (2015). </w:t>
      </w: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Nurses’ perceptions of facilitating genuineness in a nurse–patient relationship. </w:t>
      </w:r>
      <w:r w:rsidRPr="0099153B">
        <w:rPr>
          <w:rFonts w:ascii="Times New Roman" w:eastAsia="Times New Roman" w:hAnsi="Times New Roman" w:cs="Times New Roman"/>
          <w:i/>
          <w:iCs/>
          <w:color w:val="000000"/>
          <w:kern w:val="0"/>
          <w:sz w:val="24"/>
          <w:szCs w:val="24"/>
          <w:shd w:val="clear" w:color="auto" w:fill="FFFFFF"/>
          <w:lang w:eastAsia="nl-NL"/>
          <w14:ligatures w14:val="none"/>
        </w:rPr>
        <w:t>Health Sa Gesondheid</w:t>
      </w:r>
      <w:r w:rsidRPr="0099153B">
        <w:rPr>
          <w:rFonts w:ascii="Times New Roman" w:eastAsia="Times New Roman" w:hAnsi="Times New Roman" w:cs="Times New Roman"/>
          <w:color w:val="000000"/>
          <w:kern w:val="0"/>
          <w:sz w:val="24"/>
          <w:szCs w:val="24"/>
          <w:shd w:val="clear" w:color="auto" w:fill="FFFFFF"/>
          <w:lang w:eastAsia="nl-NL"/>
          <w14:ligatures w14:val="none"/>
        </w:rPr>
        <w:t xml:space="preserve">, </w:t>
      </w:r>
      <w:r w:rsidRPr="0099153B">
        <w:rPr>
          <w:rFonts w:ascii="Times New Roman" w:eastAsia="Times New Roman" w:hAnsi="Times New Roman" w:cs="Times New Roman"/>
          <w:i/>
          <w:iCs/>
          <w:color w:val="000000"/>
          <w:kern w:val="0"/>
          <w:sz w:val="24"/>
          <w:szCs w:val="24"/>
          <w:shd w:val="clear" w:color="auto" w:fill="FFFFFF"/>
          <w:lang w:eastAsia="nl-NL"/>
          <w14:ligatures w14:val="none"/>
        </w:rPr>
        <w:t>20</w:t>
      </w:r>
      <w:r w:rsidRPr="0099153B">
        <w:rPr>
          <w:rFonts w:ascii="Times New Roman" w:eastAsia="Times New Roman" w:hAnsi="Times New Roman" w:cs="Times New Roman"/>
          <w:color w:val="000000"/>
          <w:kern w:val="0"/>
          <w:sz w:val="24"/>
          <w:szCs w:val="24"/>
          <w:shd w:val="clear" w:color="auto" w:fill="FFFFFF"/>
          <w:lang w:eastAsia="nl-NL"/>
          <w14:ligatures w14:val="none"/>
        </w:rPr>
        <w:t>(1), 109–117. https://doi.org/10.1016/j.hsag.2015.02.003</w:t>
      </w:r>
    </w:p>
    <w:p w14:paraId="06EB328E" w14:textId="22F86D44" w:rsidR="00C55D1D" w:rsidRPr="00C55D1D" w:rsidRDefault="00C55D1D" w:rsidP="00C55D1D">
      <w:pPr>
        <w:pStyle w:val="Normaalweb"/>
        <w:spacing w:before="0" w:beforeAutospacing="0" w:after="0" w:afterAutospacing="0" w:line="480" w:lineRule="auto"/>
        <w:ind w:hanging="720"/>
        <w:jc w:val="both"/>
      </w:pPr>
      <w:r>
        <w:rPr>
          <w:color w:val="000000"/>
        </w:rPr>
        <w:t xml:space="preserve">Heldens, J., &amp; Reysoo, F. (2005). De kunst van het interviewen: reflecties op het interview met een guide. </w:t>
      </w:r>
      <w:r>
        <w:rPr>
          <w:i/>
          <w:iCs/>
          <w:color w:val="000000"/>
        </w:rPr>
        <w:t>KWALON</w:t>
      </w:r>
      <w:r>
        <w:rPr>
          <w:color w:val="000000"/>
        </w:rPr>
        <w:t xml:space="preserve">, </w:t>
      </w:r>
      <w:r>
        <w:rPr>
          <w:i/>
          <w:iCs/>
          <w:color w:val="000000"/>
        </w:rPr>
        <w:t>10</w:t>
      </w:r>
      <w:r>
        <w:rPr>
          <w:color w:val="000000"/>
        </w:rPr>
        <w:t>(3). https://doi.org/10.5117/2005.010.003.008</w:t>
      </w:r>
    </w:p>
    <w:p w14:paraId="5AAB4448" w14:textId="690F3182" w:rsidR="0099153B" w:rsidRPr="005B045B" w:rsidRDefault="0099153B" w:rsidP="000D7D87">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2E1BB4">
        <w:rPr>
          <w:rFonts w:ascii="Times New Roman" w:eastAsia="Times New Roman" w:hAnsi="Times New Roman" w:cs="Times New Roman"/>
          <w:color w:val="000000"/>
          <w:kern w:val="0"/>
          <w:sz w:val="24"/>
          <w:szCs w:val="24"/>
          <w:shd w:val="clear" w:color="auto" w:fill="FFFFFF"/>
          <w:lang w:eastAsia="nl-NL"/>
          <w14:ligatures w14:val="none"/>
        </w:rPr>
        <w:t xml:space="preserve">Holder, K. V., &amp; Schenthal, S. J. (2007). </w:t>
      </w:r>
      <w:r w:rsidRPr="0099153B">
        <w:rPr>
          <w:rFonts w:ascii="Times New Roman" w:eastAsia="Times New Roman" w:hAnsi="Times New Roman" w:cs="Times New Roman"/>
          <w:color w:val="000000"/>
          <w:kern w:val="0"/>
          <w:sz w:val="24"/>
          <w:szCs w:val="24"/>
          <w:shd w:val="clear" w:color="auto" w:fill="FFFFFF"/>
          <w:lang w:val="en-GB" w:eastAsia="nl-NL"/>
          <w14:ligatures w14:val="none"/>
        </w:rPr>
        <w:t>Watch your step: Nursing and professional </w:t>
      </w:r>
    </w:p>
    <w:p w14:paraId="77675ED0" w14:textId="77777777" w:rsidR="0099153B" w:rsidRPr="0099153B" w:rsidRDefault="0099153B" w:rsidP="009F2D56">
      <w:pPr>
        <w:spacing w:after="0" w:line="480" w:lineRule="auto"/>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boundaries. </w:t>
      </w:r>
      <w:r w:rsidRPr="0099153B">
        <w:rPr>
          <w:rFonts w:ascii="Times New Roman" w:eastAsia="Times New Roman" w:hAnsi="Times New Roman" w:cs="Times New Roman"/>
          <w:i/>
          <w:iCs/>
          <w:color w:val="000000"/>
          <w:kern w:val="0"/>
          <w:sz w:val="24"/>
          <w:szCs w:val="24"/>
          <w:shd w:val="clear" w:color="auto" w:fill="FFFFFF"/>
          <w:lang w:val="en-GB" w:eastAsia="nl-NL"/>
          <w14:ligatures w14:val="none"/>
        </w:rPr>
        <w:t>Nursing Management, 38</w:t>
      </w: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(2), 24-29. </w:t>
      </w:r>
      <w:r w:rsidRPr="0099153B">
        <w:rPr>
          <w:rFonts w:ascii="Times New Roman" w:eastAsia="Times New Roman" w:hAnsi="Times New Roman" w:cs="Times New Roman"/>
          <w:color w:val="212121"/>
          <w:kern w:val="0"/>
          <w:sz w:val="24"/>
          <w:szCs w:val="24"/>
          <w:shd w:val="clear" w:color="auto" w:fill="FFFFFF"/>
          <w:lang w:val="en-GB" w:eastAsia="nl-NL"/>
          <w14:ligatures w14:val="none"/>
        </w:rPr>
        <w:t>https://doi.org/10.1097/00006247-200702000-00010</w:t>
      </w:r>
    </w:p>
    <w:p w14:paraId="53AD378A"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Holmes, A. G. D. (2020). Researcher Positionality - A consideration of its influence and place in qualitative research - A new Researcher guide. </w:t>
      </w:r>
      <w:r w:rsidRPr="0099153B">
        <w:rPr>
          <w:rFonts w:ascii="Times New Roman" w:eastAsia="Times New Roman" w:hAnsi="Times New Roman" w:cs="Times New Roman"/>
          <w:i/>
          <w:iCs/>
          <w:color w:val="000000"/>
          <w:kern w:val="0"/>
          <w:sz w:val="24"/>
          <w:szCs w:val="24"/>
          <w:lang w:val="en-GB" w:eastAsia="nl-NL"/>
          <w14:ligatures w14:val="none"/>
        </w:rPr>
        <w:t>Shanlax International Journal of Education</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8</w:t>
      </w:r>
      <w:r w:rsidRPr="0099153B">
        <w:rPr>
          <w:rFonts w:ascii="Times New Roman" w:eastAsia="Times New Roman" w:hAnsi="Times New Roman" w:cs="Times New Roman"/>
          <w:color w:val="000000"/>
          <w:kern w:val="0"/>
          <w:sz w:val="24"/>
          <w:szCs w:val="24"/>
          <w:lang w:val="en-GB" w:eastAsia="nl-NL"/>
          <w14:ligatures w14:val="none"/>
        </w:rPr>
        <w:t>(4), 1–10. https://doi.org/10.34293/education.v8i4.3232</w:t>
      </w:r>
    </w:p>
    <w:p w14:paraId="37388B37"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Hupcey, J. E., &amp; Miller, J. L. (2006). Community dwelling adults’ perception of interpersonal trust vs. trust in health care providers. </w:t>
      </w:r>
      <w:r w:rsidRPr="0099153B">
        <w:rPr>
          <w:rFonts w:ascii="Times New Roman" w:eastAsia="Times New Roman" w:hAnsi="Times New Roman" w:cs="Times New Roman"/>
          <w:i/>
          <w:iCs/>
          <w:color w:val="000000"/>
          <w:kern w:val="0"/>
          <w:sz w:val="24"/>
          <w:szCs w:val="24"/>
          <w:lang w:val="en-GB" w:eastAsia="nl-NL"/>
          <w14:ligatures w14:val="none"/>
        </w:rPr>
        <w:t>Journal of Clinical Nursing</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15</w:t>
      </w:r>
      <w:r w:rsidRPr="0099153B">
        <w:rPr>
          <w:rFonts w:ascii="Times New Roman" w:eastAsia="Times New Roman" w:hAnsi="Times New Roman" w:cs="Times New Roman"/>
          <w:color w:val="000000"/>
          <w:kern w:val="0"/>
          <w:sz w:val="24"/>
          <w:szCs w:val="24"/>
          <w:lang w:val="en-GB" w:eastAsia="nl-NL"/>
          <w14:ligatures w14:val="none"/>
        </w:rPr>
        <w:t>(9), 1132–1139. https://doi.org/10.1111/j.1365-2702.2006.01386.x</w:t>
      </w:r>
    </w:p>
    <w:p w14:paraId="62DB67BD" w14:textId="0E2FCC10" w:rsidR="009E4209" w:rsidRPr="002E1BB4" w:rsidRDefault="009E4209" w:rsidP="005B045B">
      <w:pPr>
        <w:pStyle w:val="Normaalweb"/>
        <w:spacing w:before="0" w:beforeAutospacing="0" w:after="0" w:afterAutospacing="0" w:line="480" w:lineRule="auto"/>
        <w:ind w:hanging="720"/>
      </w:pPr>
      <w:r w:rsidRPr="005B045B">
        <w:rPr>
          <w:color w:val="000000"/>
          <w:lang w:val="en-GB"/>
        </w:rPr>
        <w:t xml:space="preserve">Hupcey, J. E., Penrod, J., Morse, J. M., &amp; Mitcham, C. (2001). An exploration and advancement of the concept of trust. </w:t>
      </w:r>
      <w:r w:rsidRPr="002E1BB4">
        <w:rPr>
          <w:i/>
          <w:iCs/>
          <w:color w:val="000000"/>
        </w:rPr>
        <w:t>Journal of Advanced Nursing</w:t>
      </w:r>
      <w:r w:rsidRPr="002E1BB4">
        <w:rPr>
          <w:color w:val="000000"/>
        </w:rPr>
        <w:t xml:space="preserve">, </w:t>
      </w:r>
      <w:r w:rsidRPr="002E1BB4">
        <w:rPr>
          <w:i/>
          <w:iCs/>
          <w:color w:val="000000"/>
        </w:rPr>
        <w:t>36</w:t>
      </w:r>
      <w:r w:rsidRPr="002E1BB4">
        <w:rPr>
          <w:color w:val="000000"/>
        </w:rPr>
        <w:t>(2), 282–293. https://doi.org/10.1046/j.1365-2648.2001.01970.x</w:t>
      </w:r>
    </w:p>
    <w:p w14:paraId="1D3C3A44" w14:textId="7895C85A" w:rsidR="00E67273" w:rsidRPr="00E67273" w:rsidRDefault="00E67273" w:rsidP="00E67273">
      <w:pPr>
        <w:pStyle w:val="Normaalweb"/>
        <w:spacing w:before="0" w:beforeAutospacing="0" w:after="0" w:afterAutospacing="0" w:line="480" w:lineRule="auto"/>
        <w:ind w:hanging="720"/>
        <w:jc w:val="both"/>
      </w:pPr>
      <w:r>
        <w:rPr>
          <w:color w:val="000000"/>
        </w:rPr>
        <w:t xml:space="preserve">Inspectie Gezondheidszorg en Jeugd. (2023). </w:t>
      </w:r>
      <w:r>
        <w:rPr>
          <w:i/>
          <w:iCs/>
          <w:color w:val="000000"/>
        </w:rPr>
        <w:t>Beeld van de wijkverpleging in 2022</w:t>
      </w:r>
      <w:r>
        <w:rPr>
          <w:color w:val="000000"/>
        </w:rPr>
        <w:t>. https://www.igj.nl/publicaties/publicaties/2023/04/13/beeld-van-de-wijkverpleging-2022</w:t>
      </w:r>
    </w:p>
    <w:p w14:paraId="0F418DE8" w14:textId="6CF8BB74"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2E1BB4">
        <w:rPr>
          <w:rFonts w:ascii="Times New Roman" w:eastAsia="Times New Roman" w:hAnsi="Times New Roman" w:cs="Times New Roman"/>
          <w:color w:val="000000"/>
          <w:kern w:val="0"/>
          <w:sz w:val="24"/>
          <w:szCs w:val="24"/>
          <w:lang w:eastAsia="nl-NL"/>
          <w14:ligatures w14:val="none"/>
        </w:rPr>
        <w:t xml:space="preserve">Kengen, M., &amp; Jagtman, P. (2010). </w:t>
      </w:r>
      <w:r w:rsidRPr="0099153B">
        <w:rPr>
          <w:rFonts w:ascii="Times New Roman" w:eastAsia="Times New Roman" w:hAnsi="Times New Roman" w:cs="Times New Roman"/>
          <w:color w:val="000000"/>
          <w:kern w:val="0"/>
          <w:sz w:val="24"/>
          <w:szCs w:val="24"/>
          <w:lang w:eastAsia="nl-NL"/>
          <w14:ligatures w14:val="none"/>
        </w:rPr>
        <w:t>Leren in zelfsturende teams. https://repository.han.nl/han/handle/20.500.12470/504</w:t>
      </w:r>
    </w:p>
    <w:p w14:paraId="2681168B" w14:textId="34F3ADAD" w:rsidR="00BA7C63" w:rsidRPr="00BA7C63" w:rsidRDefault="00BA7C63" w:rsidP="00BA7C63">
      <w:pPr>
        <w:pStyle w:val="Normaalweb"/>
        <w:spacing w:before="0" w:beforeAutospacing="0" w:after="0" w:afterAutospacing="0" w:line="480" w:lineRule="auto"/>
        <w:ind w:hanging="720"/>
        <w:jc w:val="both"/>
      </w:pPr>
      <w:r>
        <w:rPr>
          <w:color w:val="000000"/>
        </w:rPr>
        <w:t xml:space="preserve">KPMG &amp; PLEXUS. (2015). </w:t>
      </w:r>
      <w:r>
        <w:rPr>
          <w:i/>
          <w:iCs/>
          <w:color w:val="000000"/>
        </w:rPr>
        <w:t>De toegevoegde waarde van Buurtzorg t.o.v. andere aanbieders van thuiszorg</w:t>
      </w:r>
      <w:r>
        <w:rPr>
          <w:color w:val="000000"/>
        </w:rPr>
        <w:t>. https://www.tweedekamer.nl/downloads/document?id=2015D02061</w:t>
      </w:r>
    </w:p>
    <w:p w14:paraId="60EDB759" w14:textId="3D41F5D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Kremer (2022). In: Carlsson, H., &amp; Glimmerveen, L. (2023). </w:t>
      </w:r>
      <w:r w:rsidRPr="0099153B">
        <w:rPr>
          <w:rFonts w:ascii="Times New Roman" w:eastAsia="Times New Roman" w:hAnsi="Times New Roman" w:cs="Times New Roman"/>
          <w:i/>
          <w:iCs/>
          <w:color w:val="000000"/>
          <w:kern w:val="0"/>
          <w:sz w:val="24"/>
          <w:szCs w:val="24"/>
          <w:lang w:val="en-GB" w:eastAsia="nl-NL"/>
          <w14:ligatures w14:val="none"/>
        </w:rPr>
        <w:t>Walking the extra mile -but not too far! How care workers do front-line boundary work to establish and maintain interpersonal trust with clients with migration backgrounds</w:t>
      </w:r>
      <w:r w:rsidRPr="0099153B">
        <w:rPr>
          <w:rFonts w:ascii="Times New Roman" w:eastAsia="Times New Roman" w:hAnsi="Times New Roman" w:cs="Times New Roman"/>
          <w:color w:val="000000"/>
          <w:kern w:val="0"/>
          <w:sz w:val="24"/>
          <w:szCs w:val="24"/>
          <w:lang w:val="en-GB" w:eastAsia="nl-NL"/>
          <w14:ligatures w14:val="none"/>
        </w:rPr>
        <w:t>. (Working Paper for the 13th Organizational Behaviour in Health Care Conference).</w:t>
      </w:r>
    </w:p>
    <w:p w14:paraId="1A9FC8C5"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Laugharne, R., &amp; Priebe, S. (2006). Trust, choice and power in mental health. </w:t>
      </w:r>
      <w:r w:rsidRPr="0099153B">
        <w:rPr>
          <w:rFonts w:ascii="Times New Roman" w:eastAsia="Times New Roman" w:hAnsi="Times New Roman" w:cs="Times New Roman"/>
          <w:i/>
          <w:iCs/>
          <w:color w:val="000000"/>
          <w:kern w:val="0"/>
          <w:sz w:val="24"/>
          <w:szCs w:val="24"/>
          <w:shd w:val="clear" w:color="auto" w:fill="FFFFFF"/>
          <w:lang w:val="en-GB" w:eastAsia="nl-NL"/>
          <w14:ligatures w14:val="none"/>
        </w:rPr>
        <w:t>Social Psychiatry and Psychiatric Epidemiology</w:t>
      </w: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 </w:t>
      </w:r>
      <w:r w:rsidRPr="0099153B">
        <w:rPr>
          <w:rFonts w:ascii="Times New Roman" w:eastAsia="Times New Roman" w:hAnsi="Times New Roman" w:cs="Times New Roman"/>
          <w:i/>
          <w:iCs/>
          <w:color w:val="000000"/>
          <w:kern w:val="0"/>
          <w:sz w:val="24"/>
          <w:szCs w:val="24"/>
          <w:shd w:val="clear" w:color="auto" w:fill="FFFFFF"/>
          <w:lang w:val="en-GB" w:eastAsia="nl-NL"/>
          <w14:ligatures w14:val="none"/>
        </w:rPr>
        <w:t>41</w:t>
      </w:r>
      <w:r w:rsidRPr="0099153B">
        <w:rPr>
          <w:rFonts w:ascii="Times New Roman" w:eastAsia="Times New Roman" w:hAnsi="Times New Roman" w:cs="Times New Roman"/>
          <w:color w:val="000000"/>
          <w:kern w:val="0"/>
          <w:sz w:val="24"/>
          <w:szCs w:val="24"/>
          <w:shd w:val="clear" w:color="auto" w:fill="FFFFFF"/>
          <w:lang w:val="en-GB" w:eastAsia="nl-NL"/>
          <w14:ligatures w14:val="none"/>
        </w:rPr>
        <w:t>(11), 843–852. https://doi.org/10.1007/s00127-006-0123-6</w:t>
      </w:r>
    </w:p>
    <w:p w14:paraId="7EE5F592"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Layland, A. (2018). Why is trust important for effective healthcare teams? </w:t>
      </w:r>
      <w:r w:rsidRPr="0099153B">
        <w:rPr>
          <w:rFonts w:ascii="Times New Roman" w:eastAsia="Times New Roman" w:hAnsi="Times New Roman" w:cs="Times New Roman"/>
          <w:i/>
          <w:iCs/>
          <w:color w:val="000000"/>
          <w:kern w:val="0"/>
          <w:sz w:val="24"/>
          <w:szCs w:val="24"/>
          <w:lang w:val="en-GB" w:eastAsia="nl-NL"/>
          <w14:ligatures w14:val="none"/>
        </w:rPr>
        <w:t>British Journal of Healthcare Management</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24</w:t>
      </w:r>
      <w:r w:rsidRPr="0099153B">
        <w:rPr>
          <w:rFonts w:ascii="Times New Roman" w:eastAsia="Times New Roman" w:hAnsi="Times New Roman" w:cs="Times New Roman"/>
          <w:color w:val="000000"/>
          <w:kern w:val="0"/>
          <w:sz w:val="24"/>
          <w:szCs w:val="24"/>
          <w:lang w:val="en-GB" w:eastAsia="nl-NL"/>
          <w14:ligatures w14:val="none"/>
        </w:rPr>
        <w:t>(2), 61–63. https://doi.org/10.12968/bjhc.2018.24.2.61</w:t>
      </w:r>
    </w:p>
    <w:p w14:paraId="570AD13B"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Lincoln, Y. S., &amp; Guba, E. G. (1985). </w:t>
      </w:r>
      <w:r w:rsidRPr="0099153B">
        <w:rPr>
          <w:rFonts w:ascii="Times New Roman" w:eastAsia="Times New Roman" w:hAnsi="Times New Roman" w:cs="Times New Roman"/>
          <w:i/>
          <w:iCs/>
          <w:color w:val="000000"/>
          <w:kern w:val="0"/>
          <w:sz w:val="24"/>
          <w:szCs w:val="24"/>
          <w:lang w:val="en-GB" w:eastAsia="nl-NL"/>
          <w14:ligatures w14:val="none"/>
        </w:rPr>
        <w:t>Naturalistic Inquiry</w:t>
      </w:r>
      <w:r w:rsidRPr="0099153B">
        <w:rPr>
          <w:rFonts w:ascii="Times New Roman" w:eastAsia="Times New Roman" w:hAnsi="Times New Roman" w:cs="Times New Roman"/>
          <w:color w:val="000000"/>
          <w:kern w:val="0"/>
          <w:sz w:val="24"/>
          <w:szCs w:val="24"/>
          <w:lang w:val="en-GB" w:eastAsia="nl-NL"/>
          <w14:ligatures w14:val="none"/>
        </w:rPr>
        <w:t>. Sage Publications.</w:t>
      </w:r>
    </w:p>
    <w:p w14:paraId="11164254" w14:textId="1FED0475" w:rsidR="006A00BB" w:rsidRPr="002E1BB4" w:rsidRDefault="006A00BB" w:rsidP="006A00BB">
      <w:pPr>
        <w:pStyle w:val="Normaalweb"/>
        <w:spacing w:before="0" w:beforeAutospacing="0" w:after="0" w:afterAutospacing="0" w:line="480" w:lineRule="auto"/>
        <w:ind w:hanging="720"/>
        <w:jc w:val="both"/>
        <w:rPr>
          <w:lang w:val="en-GB"/>
        </w:rPr>
      </w:pPr>
      <w:r w:rsidRPr="006A00BB">
        <w:rPr>
          <w:color w:val="000000"/>
          <w:lang w:val="en-GB"/>
        </w:rPr>
        <w:t xml:space="preserve">Lipley, N. (2009). Productive wards hailed for transforming care. </w:t>
      </w:r>
      <w:r w:rsidRPr="002E1BB4">
        <w:rPr>
          <w:i/>
          <w:iCs/>
          <w:color w:val="000000"/>
          <w:lang w:val="en-GB"/>
        </w:rPr>
        <w:t>Nursing Management</w:t>
      </w:r>
      <w:r w:rsidRPr="002E1BB4">
        <w:rPr>
          <w:color w:val="000000"/>
          <w:lang w:val="en-GB"/>
        </w:rPr>
        <w:t xml:space="preserve">, </w:t>
      </w:r>
      <w:r w:rsidRPr="002E1BB4">
        <w:rPr>
          <w:i/>
          <w:iCs/>
          <w:color w:val="000000"/>
          <w:lang w:val="en-GB"/>
        </w:rPr>
        <w:t>16</w:t>
      </w:r>
      <w:r w:rsidRPr="002E1BB4">
        <w:rPr>
          <w:color w:val="000000"/>
          <w:lang w:val="en-GB"/>
        </w:rPr>
        <w:t>(4), 4. https://doi.org/10.7748/nm.16.4.4.s2</w:t>
      </w:r>
    </w:p>
    <w:p w14:paraId="703A105F" w14:textId="35B237DF" w:rsidR="0099153B" w:rsidRPr="0099153B" w:rsidRDefault="0099153B" w:rsidP="000D7D87">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Martin-Matthews, A. (2007). Situating ‘Home’ at the nexus of the public and private spheres. </w:t>
      </w:r>
      <w:r w:rsidRPr="0099153B">
        <w:rPr>
          <w:rFonts w:ascii="Times New Roman" w:eastAsia="Times New Roman" w:hAnsi="Times New Roman" w:cs="Times New Roman"/>
          <w:i/>
          <w:iCs/>
          <w:color w:val="000000"/>
          <w:kern w:val="0"/>
          <w:sz w:val="24"/>
          <w:szCs w:val="24"/>
          <w:lang w:eastAsia="nl-NL"/>
          <w14:ligatures w14:val="none"/>
        </w:rPr>
        <w:t>Current Sociology</w:t>
      </w:r>
      <w:r w:rsidRPr="0099153B">
        <w:rPr>
          <w:rFonts w:ascii="Times New Roman" w:eastAsia="Times New Roman" w:hAnsi="Times New Roman" w:cs="Times New Roman"/>
          <w:color w:val="000000"/>
          <w:kern w:val="0"/>
          <w:sz w:val="24"/>
          <w:szCs w:val="24"/>
          <w:lang w:eastAsia="nl-NL"/>
          <w14:ligatures w14:val="none"/>
        </w:rPr>
        <w:t xml:space="preserve">, </w:t>
      </w:r>
      <w:r w:rsidRPr="0099153B">
        <w:rPr>
          <w:rFonts w:ascii="Times New Roman" w:eastAsia="Times New Roman" w:hAnsi="Times New Roman" w:cs="Times New Roman"/>
          <w:i/>
          <w:iCs/>
          <w:color w:val="000000"/>
          <w:kern w:val="0"/>
          <w:sz w:val="24"/>
          <w:szCs w:val="24"/>
          <w:lang w:eastAsia="nl-NL"/>
          <w14:ligatures w14:val="none"/>
        </w:rPr>
        <w:t>55</w:t>
      </w:r>
      <w:r w:rsidRPr="0099153B">
        <w:rPr>
          <w:rFonts w:ascii="Times New Roman" w:eastAsia="Times New Roman" w:hAnsi="Times New Roman" w:cs="Times New Roman"/>
          <w:color w:val="000000"/>
          <w:kern w:val="0"/>
          <w:sz w:val="24"/>
          <w:szCs w:val="24"/>
          <w:lang w:eastAsia="nl-NL"/>
          <w14:ligatures w14:val="none"/>
        </w:rPr>
        <w:t>(2), 229–249. https://doi.org/10.1177/0011392107073305</w:t>
      </w:r>
    </w:p>
    <w:p w14:paraId="7E92F8C8" w14:textId="37BE7995"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480B86">
        <w:rPr>
          <w:rFonts w:ascii="Times New Roman" w:eastAsia="Times New Roman" w:hAnsi="Times New Roman" w:cs="Times New Roman"/>
          <w:color w:val="000000"/>
          <w:kern w:val="0"/>
          <w:sz w:val="24"/>
          <w:szCs w:val="24"/>
          <w:lang w:eastAsia="nl-NL"/>
          <w14:ligatures w14:val="none"/>
        </w:rPr>
        <w:t>Maurits, E., Veer, A.</w:t>
      </w:r>
      <w:r w:rsidR="00E832ED" w:rsidRPr="00480B86">
        <w:rPr>
          <w:rFonts w:ascii="Times New Roman" w:eastAsia="Times New Roman" w:hAnsi="Times New Roman" w:cs="Times New Roman"/>
          <w:color w:val="000000"/>
          <w:kern w:val="0"/>
          <w:sz w:val="24"/>
          <w:szCs w:val="24"/>
          <w:lang w:eastAsia="nl-NL"/>
          <w14:ligatures w14:val="none"/>
        </w:rPr>
        <w:t xml:space="preserve"> de</w:t>
      </w:r>
      <w:r w:rsidRPr="00480B86">
        <w:rPr>
          <w:rFonts w:ascii="Times New Roman" w:eastAsia="Times New Roman" w:hAnsi="Times New Roman" w:cs="Times New Roman"/>
          <w:color w:val="000000"/>
          <w:kern w:val="0"/>
          <w:sz w:val="24"/>
          <w:szCs w:val="24"/>
          <w:lang w:eastAsia="nl-NL"/>
          <w14:ligatures w14:val="none"/>
        </w:rPr>
        <w:t xml:space="preserve">, &amp; Francke, A. L. (2016). </w:t>
      </w:r>
      <w:r w:rsidRPr="0099153B">
        <w:rPr>
          <w:rFonts w:ascii="Times New Roman" w:eastAsia="Times New Roman" w:hAnsi="Times New Roman" w:cs="Times New Roman"/>
          <w:color w:val="000000"/>
          <w:kern w:val="0"/>
          <w:sz w:val="24"/>
          <w:szCs w:val="24"/>
          <w:lang w:eastAsia="nl-NL"/>
          <w14:ligatures w14:val="none"/>
        </w:rPr>
        <w:t xml:space="preserve">Zelfsturing in de thuiszorg geeft meer beslissingsvrijheid en aantrekkelijker werk: Survey onder verpleegkundigen en verzorgenden. </w:t>
      </w:r>
      <w:r w:rsidRPr="0099153B">
        <w:rPr>
          <w:rFonts w:ascii="Times New Roman" w:eastAsia="Times New Roman" w:hAnsi="Times New Roman" w:cs="Times New Roman"/>
          <w:i/>
          <w:iCs/>
          <w:color w:val="000000"/>
          <w:kern w:val="0"/>
          <w:sz w:val="24"/>
          <w:szCs w:val="24"/>
          <w:lang w:eastAsia="nl-NL"/>
          <w14:ligatures w14:val="none"/>
        </w:rPr>
        <w:t>Verpleegkunde</w:t>
      </w:r>
      <w:r w:rsidRPr="0099153B">
        <w:rPr>
          <w:rFonts w:ascii="Times New Roman" w:eastAsia="Times New Roman" w:hAnsi="Times New Roman" w:cs="Times New Roman"/>
          <w:color w:val="000000"/>
          <w:kern w:val="0"/>
          <w:sz w:val="24"/>
          <w:szCs w:val="24"/>
          <w:lang w:eastAsia="nl-NL"/>
          <w14:ligatures w14:val="none"/>
        </w:rPr>
        <w:t xml:space="preserve">, </w:t>
      </w:r>
      <w:r w:rsidRPr="0099153B">
        <w:rPr>
          <w:rFonts w:ascii="Times New Roman" w:eastAsia="Times New Roman" w:hAnsi="Times New Roman" w:cs="Times New Roman"/>
          <w:i/>
          <w:iCs/>
          <w:color w:val="000000"/>
          <w:kern w:val="0"/>
          <w:sz w:val="24"/>
          <w:szCs w:val="24"/>
          <w:lang w:eastAsia="nl-NL"/>
          <w14:ligatures w14:val="none"/>
        </w:rPr>
        <w:t>31</w:t>
      </w:r>
      <w:r w:rsidRPr="0099153B">
        <w:rPr>
          <w:rFonts w:ascii="Times New Roman" w:eastAsia="Times New Roman" w:hAnsi="Times New Roman" w:cs="Times New Roman"/>
          <w:color w:val="000000"/>
          <w:kern w:val="0"/>
          <w:sz w:val="24"/>
          <w:szCs w:val="24"/>
          <w:lang w:eastAsia="nl-NL"/>
          <w14:ligatures w14:val="none"/>
        </w:rPr>
        <w:t>(2), 13–19. https://www.narcis.nl/publication/RecordID/publicat%3A6295</w:t>
      </w:r>
    </w:p>
    <w:p w14:paraId="675EFCA0"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shd w:val="clear" w:color="auto" w:fill="FFFFFF"/>
          <w:lang w:eastAsia="nl-NL"/>
          <w14:ligatures w14:val="none"/>
        </w:rPr>
        <w:t xml:space="preserve">McAllister, M., Happell, B., &amp; Bradshaw, J. (2013). </w:t>
      </w: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Authenticity, creativity and a love of the job: experiences of grassroots leaders of mental health nursing in Queensland. </w:t>
      </w:r>
      <w:r w:rsidRPr="0099153B">
        <w:rPr>
          <w:rFonts w:ascii="Times New Roman" w:eastAsia="Times New Roman" w:hAnsi="Times New Roman" w:cs="Times New Roman"/>
          <w:i/>
          <w:iCs/>
          <w:color w:val="000000"/>
          <w:kern w:val="0"/>
          <w:sz w:val="24"/>
          <w:szCs w:val="24"/>
          <w:shd w:val="clear" w:color="auto" w:fill="FFFFFF"/>
          <w:lang w:val="en-GB" w:eastAsia="nl-NL"/>
          <w14:ligatures w14:val="none"/>
        </w:rPr>
        <w:t>Issues in Mental Health Nursing</w:t>
      </w: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 </w:t>
      </w:r>
      <w:r w:rsidRPr="0099153B">
        <w:rPr>
          <w:rFonts w:ascii="Times New Roman" w:eastAsia="Times New Roman" w:hAnsi="Times New Roman" w:cs="Times New Roman"/>
          <w:i/>
          <w:iCs/>
          <w:color w:val="000000"/>
          <w:kern w:val="0"/>
          <w:sz w:val="24"/>
          <w:szCs w:val="24"/>
          <w:shd w:val="clear" w:color="auto" w:fill="FFFFFF"/>
          <w:lang w:val="en-GB" w:eastAsia="nl-NL"/>
          <w14:ligatures w14:val="none"/>
        </w:rPr>
        <w:t>34</w:t>
      </w:r>
      <w:r w:rsidRPr="0099153B">
        <w:rPr>
          <w:rFonts w:ascii="Times New Roman" w:eastAsia="Times New Roman" w:hAnsi="Times New Roman" w:cs="Times New Roman"/>
          <w:color w:val="000000"/>
          <w:kern w:val="0"/>
          <w:sz w:val="24"/>
          <w:szCs w:val="24"/>
          <w:shd w:val="clear" w:color="auto" w:fill="FFFFFF"/>
          <w:lang w:val="en-GB" w:eastAsia="nl-NL"/>
          <w14:ligatures w14:val="none"/>
        </w:rPr>
        <w:t>(9), 658–664. https://doi.org/10.3109/01612840.2013.766821</w:t>
      </w:r>
    </w:p>
    <w:p w14:paraId="420E7C96"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McDonald, S. (2005). Studying actions in context: a qualitative shadowing method for organizational research. </w:t>
      </w:r>
      <w:r w:rsidRPr="0099153B">
        <w:rPr>
          <w:rFonts w:ascii="Times New Roman" w:eastAsia="Times New Roman" w:hAnsi="Times New Roman" w:cs="Times New Roman"/>
          <w:i/>
          <w:iCs/>
          <w:color w:val="000000"/>
          <w:kern w:val="0"/>
          <w:sz w:val="24"/>
          <w:szCs w:val="24"/>
          <w:lang w:val="en-GB" w:eastAsia="nl-NL"/>
          <w14:ligatures w14:val="none"/>
        </w:rPr>
        <w:t>Qualitative Research</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5</w:t>
      </w:r>
      <w:r w:rsidRPr="0099153B">
        <w:rPr>
          <w:rFonts w:ascii="Times New Roman" w:eastAsia="Times New Roman" w:hAnsi="Times New Roman" w:cs="Times New Roman"/>
          <w:color w:val="000000"/>
          <w:kern w:val="0"/>
          <w:sz w:val="24"/>
          <w:szCs w:val="24"/>
          <w:lang w:val="en-GB" w:eastAsia="nl-NL"/>
          <w14:ligatures w14:val="none"/>
        </w:rPr>
        <w:t>(4), 455–473. https://doi.org/10.1177/1468794105056923</w:t>
      </w:r>
    </w:p>
    <w:p w14:paraId="4952430A"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Mechanic, D., &amp; Meyer, S. A. (2000). Concepts of trust among patients with serious illness. </w:t>
      </w:r>
      <w:r w:rsidRPr="0099153B">
        <w:rPr>
          <w:rFonts w:ascii="Times New Roman" w:eastAsia="Times New Roman" w:hAnsi="Times New Roman" w:cs="Times New Roman"/>
          <w:i/>
          <w:iCs/>
          <w:color w:val="000000"/>
          <w:kern w:val="0"/>
          <w:sz w:val="24"/>
          <w:szCs w:val="24"/>
          <w:lang w:val="en-GB" w:eastAsia="nl-NL"/>
          <w14:ligatures w14:val="none"/>
        </w:rPr>
        <w:t>Social Science &amp; Medicine</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51</w:t>
      </w:r>
      <w:r w:rsidRPr="0099153B">
        <w:rPr>
          <w:rFonts w:ascii="Times New Roman" w:eastAsia="Times New Roman" w:hAnsi="Times New Roman" w:cs="Times New Roman"/>
          <w:color w:val="000000"/>
          <w:kern w:val="0"/>
          <w:sz w:val="24"/>
          <w:szCs w:val="24"/>
          <w:lang w:val="en-GB" w:eastAsia="nl-NL"/>
          <w14:ligatures w14:val="none"/>
        </w:rPr>
        <w:t>(5), 657–668. https://doi.org/10.1016/s0277-9536(00)00014-9</w:t>
      </w:r>
    </w:p>
    <w:p w14:paraId="73E2C0E1" w14:textId="4B6A1474"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2E1BB4">
        <w:rPr>
          <w:rFonts w:ascii="Times New Roman" w:eastAsia="Times New Roman" w:hAnsi="Times New Roman" w:cs="Times New Roman"/>
          <w:color w:val="000000"/>
          <w:kern w:val="0"/>
          <w:sz w:val="24"/>
          <w:szCs w:val="24"/>
          <w:lang w:val="en-GB" w:eastAsia="nl-NL"/>
          <w14:ligatures w14:val="none"/>
        </w:rPr>
        <w:t xml:space="preserve">Meijer, M., &amp; Jong, A. </w:t>
      </w:r>
      <w:r w:rsidR="00480B86" w:rsidRPr="002E1BB4">
        <w:rPr>
          <w:rFonts w:ascii="Times New Roman" w:eastAsia="Times New Roman" w:hAnsi="Times New Roman" w:cs="Times New Roman"/>
          <w:color w:val="000000"/>
          <w:kern w:val="0"/>
          <w:sz w:val="24"/>
          <w:szCs w:val="24"/>
          <w:lang w:val="en-GB" w:eastAsia="nl-NL"/>
          <w14:ligatures w14:val="none"/>
        </w:rPr>
        <w:t xml:space="preserve">de. </w:t>
      </w:r>
      <w:r w:rsidRPr="00480B86">
        <w:rPr>
          <w:rFonts w:ascii="Times New Roman" w:eastAsia="Times New Roman" w:hAnsi="Times New Roman" w:cs="Times New Roman"/>
          <w:color w:val="000000"/>
          <w:kern w:val="0"/>
          <w:sz w:val="24"/>
          <w:szCs w:val="24"/>
          <w:lang w:eastAsia="nl-NL"/>
          <w14:ligatures w14:val="none"/>
        </w:rPr>
        <w:t xml:space="preserve">(z.d.). </w:t>
      </w:r>
      <w:r w:rsidRPr="0099153B">
        <w:rPr>
          <w:rFonts w:ascii="Times New Roman" w:eastAsia="Times New Roman" w:hAnsi="Times New Roman" w:cs="Times New Roman"/>
          <w:i/>
          <w:iCs/>
          <w:color w:val="000000"/>
          <w:kern w:val="0"/>
          <w:sz w:val="24"/>
          <w:szCs w:val="24"/>
          <w:lang w:eastAsia="nl-NL"/>
          <w14:ligatures w14:val="none"/>
        </w:rPr>
        <w:t>Barometer Vertrouwen in de Gezondheidszorg</w:t>
      </w:r>
      <w:r w:rsidRPr="0099153B">
        <w:rPr>
          <w:rFonts w:ascii="Times New Roman" w:eastAsia="Times New Roman" w:hAnsi="Times New Roman" w:cs="Times New Roman"/>
          <w:color w:val="000000"/>
          <w:kern w:val="0"/>
          <w:sz w:val="24"/>
          <w:szCs w:val="24"/>
          <w:lang w:eastAsia="nl-NL"/>
          <w14:ligatures w14:val="none"/>
        </w:rPr>
        <w:t xml:space="preserve">. </w:t>
      </w:r>
      <w:r w:rsidRPr="0099153B">
        <w:rPr>
          <w:rFonts w:ascii="Times New Roman" w:eastAsia="Times New Roman" w:hAnsi="Times New Roman" w:cs="Times New Roman"/>
          <w:color w:val="000000"/>
          <w:kern w:val="0"/>
          <w:sz w:val="24"/>
          <w:szCs w:val="24"/>
          <w:lang w:val="en-GB" w:eastAsia="nl-NL"/>
          <w14:ligatures w14:val="none"/>
        </w:rPr>
        <w:t>Nivel. https://www.nivel.nl/nl/consumentenpanel-gezondheidszorg/barometers/barometer-vertrouwen/resultaten-vertrouwen</w:t>
      </w:r>
    </w:p>
    <w:p w14:paraId="0D1E50D3" w14:textId="6AD414A0" w:rsidR="003E2264" w:rsidRPr="0057199B" w:rsidRDefault="003E2264" w:rsidP="003E2264">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Meyer, S. B., &amp; Lunnay, B. (2013). The application of abductive and retroductive inference for the design and analysis of Theory-Driven sociological Research. </w:t>
      </w:r>
      <w:r w:rsidRPr="0057199B">
        <w:rPr>
          <w:rFonts w:ascii="Times New Roman" w:eastAsia="Times New Roman" w:hAnsi="Times New Roman" w:cs="Times New Roman"/>
          <w:i/>
          <w:iCs/>
          <w:color w:val="000000"/>
          <w:kern w:val="0"/>
          <w:sz w:val="24"/>
          <w:szCs w:val="24"/>
          <w:lang w:eastAsia="nl-NL"/>
          <w14:ligatures w14:val="none"/>
        </w:rPr>
        <w:t>Sociological Research Online</w:t>
      </w:r>
      <w:r w:rsidRPr="0057199B">
        <w:rPr>
          <w:rFonts w:ascii="Times New Roman" w:eastAsia="Times New Roman" w:hAnsi="Times New Roman" w:cs="Times New Roman"/>
          <w:color w:val="000000"/>
          <w:kern w:val="0"/>
          <w:sz w:val="24"/>
          <w:szCs w:val="24"/>
          <w:lang w:eastAsia="nl-NL"/>
          <w14:ligatures w14:val="none"/>
        </w:rPr>
        <w:t xml:space="preserve">, </w:t>
      </w:r>
      <w:r w:rsidRPr="0057199B">
        <w:rPr>
          <w:rFonts w:ascii="Times New Roman" w:eastAsia="Times New Roman" w:hAnsi="Times New Roman" w:cs="Times New Roman"/>
          <w:i/>
          <w:iCs/>
          <w:color w:val="000000"/>
          <w:kern w:val="0"/>
          <w:sz w:val="24"/>
          <w:szCs w:val="24"/>
          <w:lang w:eastAsia="nl-NL"/>
          <w14:ligatures w14:val="none"/>
        </w:rPr>
        <w:t>18</w:t>
      </w:r>
      <w:r w:rsidRPr="0057199B">
        <w:rPr>
          <w:rFonts w:ascii="Times New Roman" w:eastAsia="Times New Roman" w:hAnsi="Times New Roman" w:cs="Times New Roman"/>
          <w:color w:val="000000"/>
          <w:kern w:val="0"/>
          <w:sz w:val="24"/>
          <w:szCs w:val="24"/>
          <w:lang w:eastAsia="nl-NL"/>
          <w14:ligatures w14:val="none"/>
        </w:rPr>
        <w:t>(1), 86–96. https://doi.org/10.5153/sro.2819</w:t>
      </w:r>
    </w:p>
    <w:p w14:paraId="5D0E674E" w14:textId="307ED782"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eastAsia="nl-NL"/>
          <w14:ligatures w14:val="none"/>
        </w:rPr>
        <w:t xml:space="preserve">Ministerie van Volksgezondheid, Welzijn en Sport. (2022a). </w:t>
      </w:r>
      <w:r w:rsidRPr="0099153B">
        <w:rPr>
          <w:rFonts w:ascii="Times New Roman" w:eastAsia="Times New Roman" w:hAnsi="Times New Roman" w:cs="Times New Roman"/>
          <w:i/>
          <w:iCs/>
          <w:color w:val="000000"/>
          <w:kern w:val="0"/>
          <w:sz w:val="24"/>
          <w:szCs w:val="24"/>
          <w:lang w:eastAsia="nl-NL"/>
          <w14:ligatures w14:val="none"/>
        </w:rPr>
        <w:t>Nieuw programma Ouderenzorg: meer digitaal, meer thuis en meer eigen regie</w:t>
      </w:r>
      <w:r w:rsidRPr="0099153B">
        <w:rPr>
          <w:rFonts w:ascii="Times New Roman" w:eastAsia="Times New Roman" w:hAnsi="Times New Roman" w:cs="Times New Roman"/>
          <w:color w:val="000000"/>
          <w:kern w:val="0"/>
          <w:sz w:val="24"/>
          <w:szCs w:val="24"/>
          <w:lang w:eastAsia="nl-NL"/>
          <w14:ligatures w14:val="none"/>
        </w:rPr>
        <w:t>.. https://www.rijksoverheid.nl/actueel/nieuws/2022/07/04/nieuw-programma-ouderenzorg-meer-digitaal-meer-thuis-en-meer-eigen-regie</w:t>
      </w:r>
    </w:p>
    <w:p w14:paraId="0C9E0703" w14:textId="1803EABC"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eastAsia="nl-NL"/>
          <w14:ligatures w14:val="none"/>
        </w:rPr>
        <w:t xml:space="preserve">Ministerie van Volksgezondheid, Welzijn en Sport. (2022b). </w:t>
      </w:r>
      <w:r w:rsidRPr="0099153B">
        <w:rPr>
          <w:rFonts w:ascii="Times New Roman" w:eastAsia="Times New Roman" w:hAnsi="Times New Roman" w:cs="Times New Roman"/>
          <w:i/>
          <w:iCs/>
          <w:color w:val="000000"/>
          <w:kern w:val="0"/>
          <w:sz w:val="24"/>
          <w:szCs w:val="24"/>
          <w:lang w:eastAsia="nl-NL"/>
          <w14:ligatures w14:val="none"/>
        </w:rPr>
        <w:t>Thuiszorg: vanuit welke zorgwet?</w:t>
      </w:r>
      <w:r w:rsidRPr="0099153B">
        <w:rPr>
          <w:rFonts w:ascii="Times New Roman" w:eastAsia="Times New Roman" w:hAnsi="Times New Roman" w:cs="Times New Roman"/>
          <w:color w:val="000000"/>
          <w:kern w:val="0"/>
          <w:sz w:val="24"/>
          <w:szCs w:val="24"/>
          <w:lang w:eastAsia="nl-NL"/>
          <w14:ligatures w14:val="none"/>
        </w:rPr>
        <w:t>. https://www.regelhulp.nl/onderwerpen/verzorging-verpleging-behandeling/thuiszorg</w:t>
      </w:r>
    </w:p>
    <w:p w14:paraId="257FB23E" w14:textId="631A274A"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eastAsia="nl-NL"/>
          <w14:ligatures w14:val="none"/>
        </w:rPr>
        <w:t xml:space="preserve">Ministerie van Volksgezondheid, Welzijn en Sport. (2023). </w:t>
      </w:r>
      <w:r w:rsidRPr="0099153B">
        <w:rPr>
          <w:rFonts w:ascii="Times New Roman" w:eastAsia="Times New Roman" w:hAnsi="Times New Roman" w:cs="Times New Roman"/>
          <w:i/>
          <w:iCs/>
          <w:color w:val="000000"/>
          <w:kern w:val="0"/>
          <w:sz w:val="24"/>
          <w:szCs w:val="24"/>
          <w:lang w:eastAsia="nl-NL"/>
          <w14:ligatures w14:val="none"/>
        </w:rPr>
        <w:t>Wijkverpleging</w:t>
      </w:r>
      <w:r w:rsidRPr="0099153B">
        <w:rPr>
          <w:rFonts w:ascii="Times New Roman" w:eastAsia="Times New Roman" w:hAnsi="Times New Roman" w:cs="Times New Roman"/>
          <w:color w:val="000000"/>
          <w:kern w:val="0"/>
          <w:sz w:val="24"/>
          <w:szCs w:val="24"/>
          <w:lang w:eastAsia="nl-NL"/>
          <w14:ligatures w14:val="none"/>
        </w:rPr>
        <w:t>. https://www.regelhulp.nl/onderwerpen/verzorging-verpleging-behandeling/wijkverpleging</w:t>
      </w:r>
    </w:p>
    <w:p w14:paraId="2EE5B82F" w14:textId="67320A21"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eastAsia="nl-NL"/>
          <w14:ligatures w14:val="none"/>
        </w:rPr>
        <w:t xml:space="preserve">Plochg, T., &amp; Zwieten, M. C. B. </w:t>
      </w:r>
      <w:r w:rsidR="00480B86">
        <w:rPr>
          <w:rFonts w:ascii="Times New Roman" w:eastAsia="Times New Roman" w:hAnsi="Times New Roman" w:cs="Times New Roman"/>
          <w:color w:val="000000"/>
          <w:kern w:val="0"/>
          <w:sz w:val="24"/>
          <w:szCs w:val="24"/>
          <w:lang w:eastAsia="nl-NL"/>
          <w14:ligatures w14:val="none"/>
        </w:rPr>
        <w:t xml:space="preserve">van. </w:t>
      </w:r>
      <w:r w:rsidRPr="0099153B">
        <w:rPr>
          <w:rFonts w:ascii="Times New Roman" w:eastAsia="Times New Roman" w:hAnsi="Times New Roman" w:cs="Times New Roman"/>
          <w:color w:val="000000"/>
          <w:kern w:val="0"/>
          <w:sz w:val="24"/>
          <w:szCs w:val="24"/>
          <w:lang w:eastAsia="nl-NL"/>
          <w14:ligatures w14:val="none"/>
        </w:rPr>
        <w:t xml:space="preserve">(2007). Kwalitatief onderzoek. In T. Plochg, R. E. Jutteman, N. S. Klazinga &amp; J. P. Mackenbach (Red.), </w:t>
      </w:r>
      <w:r w:rsidRPr="0099153B">
        <w:rPr>
          <w:rFonts w:ascii="Times New Roman" w:eastAsia="Times New Roman" w:hAnsi="Times New Roman" w:cs="Times New Roman"/>
          <w:i/>
          <w:iCs/>
          <w:color w:val="000000"/>
          <w:kern w:val="0"/>
          <w:sz w:val="24"/>
          <w:szCs w:val="24"/>
          <w:lang w:eastAsia="nl-NL"/>
          <w14:ligatures w14:val="none"/>
        </w:rPr>
        <w:t xml:space="preserve">Handboek gezondheidszorgonderzoek </w:t>
      </w:r>
      <w:r w:rsidRPr="0099153B">
        <w:rPr>
          <w:rFonts w:ascii="Times New Roman" w:eastAsia="Times New Roman" w:hAnsi="Times New Roman" w:cs="Times New Roman"/>
          <w:color w:val="000000"/>
          <w:kern w:val="0"/>
          <w:sz w:val="24"/>
          <w:szCs w:val="24"/>
          <w:lang w:eastAsia="nl-NL"/>
          <w14:ligatures w14:val="none"/>
        </w:rPr>
        <w:t>(pp. 77-93). Bohn Stafleu van Loghum.</w:t>
      </w:r>
    </w:p>
    <w:p w14:paraId="3DD7BDBD"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eastAsia="nl-NL"/>
          <w14:ligatures w14:val="none"/>
        </w:rPr>
        <w:t xml:space="preserve">Polder, J., Wong, A., &amp; Wouterse, B. (2012). Vergrijzing: kosten en baten. In: J.H.M. Donders &amp; C.A. Kam (Red.), </w:t>
      </w:r>
      <w:r w:rsidRPr="0099153B">
        <w:rPr>
          <w:rFonts w:ascii="Times New Roman" w:eastAsia="Times New Roman" w:hAnsi="Times New Roman" w:cs="Times New Roman"/>
          <w:i/>
          <w:iCs/>
          <w:color w:val="000000"/>
          <w:kern w:val="0"/>
          <w:sz w:val="24"/>
          <w:szCs w:val="24"/>
          <w:lang w:eastAsia="nl-NL"/>
          <w14:ligatures w14:val="none"/>
        </w:rPr>
        <w:t>Zorg verzekerd? Naar houdbare financiering voor de gezondheidszorg</w:t>
      </w:r>
      <w:r w:rsidRPr="0099153B">
        <w:rPr>
          <w:rFonts w:ascii="Times New Roman" w:eastAsia="Times New Roman" w:hAnsi="Times New Roman" w:cs="Times New Roman"/>
          <w:color w:val="000000"/>
          <w:kern w:val="0"/>
          <w:sz w:val="24"/>
          <w:szCs w:val="24"/>
          <w:lang w:eastAsia="nl-NL"/>
          <w14:ligatures w14:val="none"/>
        </w:rPr>
        <w:t xml:space="preserve"> (pp. 101-123). SDU. </w:t>
      </w:r>
    </w:p>
    <w:p w14:paraId="1896CD43"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shd w:val="clear" w:color="auto" w:fill="FFFFFF"/>
          <w:lang w:eastAsia="nl-NL"/>
          <w14:ligatures w14:val="none"/>
        </w:rPr>
        <w:t xml:space="preserve">Pratt, H. A., Moroney, T., &amp; Middleton, R. (2020). </w:t>
      </w: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The influence of engaging authentically on nurse–patient Relationships: A scoping review. </w:t>
      </w:r>
      <w:r w:rsidRPr="0099153B">
        <w:rPr>
          <w:rFonts w:ascii="Times New Roman" w:eastAsia="Times New Roman" w:hAnsi="Times New Roman" w:cs="Times New Roman"/>
          <w:i/>
          <w:iCs/>
          <w:color w:val="000000"/>
          <w:kern w:val="0"/>
          <w:sz w:val="24"/>
          <w:szCs w:val="24"/>
          <w:shd w:val="clear" w:color="auto" w:fill="FFFFFF"/>
          <w:lang w:val="en-GB" w:eastAsia="nl-NL"/>
          <w14:ligatures w14:val="none"/>
        </w:rPr>
        <w:t>Nursing Inquiry</w:t>
      </w: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 </w:t>
      </w:r>
      <w:r w:rsidRPr="0099153B">
        <w:rPr>
          <w:rFonts w:ascii="Times New Roman" w:eastAsia="Times New Roman" w:hAnsi="Times New Roman" w:cs="Times New Roman"/>
          <w:i/>
          <w:iCs/>
          <w:color w:val="000000"/>
          <w:kern w:val="0"/>
          <w:sz w:val="24"/>
          <w:szCs w:val="24"/>
          <w:shd w:val="clear" w:color="auto" w:fill="FFFFFF"/>
          <w:lang w:val="en-GB" w:eastAsia="nl-NL"/>
          <w14:ligatures w14:val="none"/>
        </w:rPr>
        <w:t>28</w:t>
      </w:r>
      <w:r w:rsidRPr="0099153B">
        <w:rPr>
          <w:rFonts w:ascii="Times New Roman" w:eastAsia="Times New Roman" w:hAnsi="Times New Roman" w:cs="Times New Roman"/>
          <w:color w:val="000000"/>
          <w:kern w:val="0"/>
          <w:sz w:val="24"/>
          <w:szCs w:val="24"/>
          <w:shd w:val="clear" w:color="auto" w:fill="FFFFFF"/>
          <w:lang w:val="en-GB" w:eastAsia="nl-NL"/>
          <w14:ligatures w14:val="none"/>
        </w:rPr>
        <w:t>(2). https://doi.org/10.1111/nin.12388</w:t>
      </w:r>
    </w:p>
    <w:p w14:paraId="51303976" w14:textId="745027E8" w:rsidR="00FF6B0D" w:rsidRPr="002E1BB4" w:rsidRDefault="00FF6B0D" w:rsidP="00FF6B0D">
      <w:pPr>
        <w:pStyle w:val="Normaalweb"/>
        <w:spacing w:before="0" w:beforeAutospacing="0" w:after="0" w:afterAutospacing="0" w:line="480" w:lineRule="auto"/>
        <w:ind w:hanging="720"/>
        <w:jc w:val="both"/>
        <w:rPr>
          <w:lang w:val="en-GB"/>
        </w:rPr>
      </w:pPr>
      <w:r w:rsidRPr="002E1BB4">
        <w:rPr>
          <w:color w:val="000000"/>
          <w:lang w:val="en-GB"/>
        </w:rPr>
        <w:t xml:space="preserve">Qualizorg. (2021). </w:t>
      </w:r>
      <w:r w:rsidRPr="002E1BB4">
        <w:rPr>
          <w:i/>
          <w:iCs/>
          <w:color w:val="000000"/>
          <w:lang w:val="en-GB"/>
        </w:rPr>
        <w:t>Rapportage PREM meting Wijkverpleging</w:t>
      </w:r>
      <w:r w:rsidRPr="002E1BB4">
        <w:rPr>
          <w:color w:val="000000"/>
          <w:lang w:val="en-GB"/>
        </w:rPr>
        <w:t>. https://tvnzorgt.nl/wp-content/uploads/2022/09/rapportage-prem-wijkverpleging-2021_tvn-compressed.pdf</w:t>
      </w:r>
    </w:p>
    <w:p w14:paraId="6C4D2F65" w14:textId="1124F0A2"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Quinlan, E. M. (2008). Conspicuous Invisibility. </w:t>
      </w:r>
      <w:r w:rsidRPr="0099153B">
        <w:rPr>
          <w:rFonts w:ascii="Times New Roman" w:eastAsia="Times New Roman" w:hAnsi="Times New Roman" w:cs="Times New Roman"/>
          <w:i/>
          <w:iCs/>
          <w:color w:val="000000"/>
          <w:kern w:val="0"/>
          <w:sz w:val="24"/>
          <w:szCs w:val="24"/>
          <w:lang w:val="en-GB" w:eastAsia="nl-NL"/>
          <w14:ligatures w14:val="none"/>
        </w:rPr>
        <w:t>Qualitative Inquiry</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14</w:t>
      </w:r>
      <w:r w:rsidRPr="0099153B">
        <w:rPr>
          <w:rFonts w:ascii="Times New Roman" w:eastAsia="Times New Roman" w:hAnsi="Times New Roman" w:cs="Times New Roman"/>
          <w:color w:val="000000"/>
          <w:kern w:val="0"/>
          <w:sz w:val="24"/>
          <w:szCs w:val="24"/>
          <w:lang w:val="en-GB" w:eastAsia="nl-NL"/>
          <w14:ligatures w14:val="none"/>
        </w:rPr>
        <w:t>(8), 1480–1499. https://doi.org/10.1177/1077800408318318</w:t>
      </w:r>
    </w:p>
    <w:p w14:paraId="68202E66"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Rousseau, D. M., Sitkin, S. B., Burt, R. S., &amp; Camerer, C. F. (1998). Not so different after all: a Cross-Discipline view of trust. </w:t>
      </w:r>
      <w:r w:rsidRPr="0099153B">
        <w:rPr>
          <w:rFonts w:ascii="Times New Roman" w:eastAsia="Times New Roman" w:hAnsi="Times New Roman" w:cs="Times New Roman"/>
          <w:i/>
          <w:iCs/>
          <w:color w:val="000000"/>
          <w:kern w:val="0"/>
          <w:sz w:val="24"/>
          <w:szCs w:val="24"/>
          <w:lang w:val="en-GB" w:eastAsia="nl-NL"/>
          <w14:ligatures w14:val="none"/>
        </w:rPr>
        <w:t>Academy of Management Review</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23</w:t>
      </w:r>
      <w:r w:rsidRPr="0099153B">
        <w:rPr>
          <w:rFonts w:ascii="Times New Roman" w:eastAsia="Times New Roman" w:hAnsi="Times New Roman" w:cs="Times New Roman"/>
          <w:color w:val="000000"/>
          <w:kern w:val="0"/>
          <w:sz w:val="24"/>
          <w:szCs w:val="24"/>
          <w:lang w:val="en-GB" w:eastAsia="nl-NL"/>
          <w14:ligatures w14:val="none"/>
        </w:rPr>
        <w:t>(3), 393–404. https://doi.org/10.5465/amr.1998.926617</w:t>
      </w:r>
    </w:p>
    <w:p w14:paraId="7A45717A" w14:textId="419EAC7D" w:rsidR="0099153B" w:rsidRPr="0099153B" w:rsidRDefault="0099153B" w:rsidP="00C67A20">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2E1BB4">
        <w:rPr>
          <w:rFonts w:ascii="Times New Roman" w:eastAsia="Times New Roman" w:hAnsi="Times New Roman" w:cs="Times New Roman"/>
          <w:color w:val="000000"/>
          <w:kern w:val="0"/>
          <w:sz w:val="24"/>
          <w:szCs w:val="24"/>
          <w:lang w:val="en-GB" w:eastAsia="nl-NL"/>
          <w14:ligatures w14:val="none"/>
        </w:rPr>
        <w:t>Schout, G., Jong, G.</w:t>
      </w:r>
      <w:r w:rsidR="00266BD0" w:rsidRPr="002E1BB4">
        <w:rPr>
          <w:rFonts w:ascii="Times New Roman" w:eastAsia="Times New Roman" w:hAnsi="Times New Roman" w:cs="Times New Roman"/>
          <w:color w:val="000000"/>
          <w:kern w:val="0"/>
          <w:sz w:val="24"/>
          <w:szCs w:val="24"/>
          <w:lang w:val="en-GB" w:eastAsia="nl-NL"/>
          <w14:ligatures w14:val="none"/>
        </w:rPr>
        <w:t xml:space="preserve"> de</w:t>
      </w:r>
      <w:r w:rsidRPr="002E1BB4">
        <w:rPr>
          <w:rFonts w:ascii="Times New Roman" w:eastAsia="Times New Roman" w:hAnsi="Times New Roman" w:cs="Times New Roman"/>
          <w:color w:val="000000"/>
          <w:kern w:val="0"/>
          <w:sz w:val="24"/>
          <w:szCs w:val="24"/>
          <w:lang w:val="en-GB" w:eastAsia="nl-NL"/>
          <w14:ligatures w14:val="none"/>
        </w:rPr>
        <w:t xml:space="preserve">, &amp; Zeelen, J. (2010). </w:t>
      </w:r>
      <w:r w:rsidRPr="0099153B">
        <w:rPr>
          <w:rFonts w:ascii="Times New Roman" w:eastAsia="Times New Roman" w:hAnsi="Times New Roman" w:cs="Times New Roman"/>
          <w:color w:val="000000"/>
          <w:kern w:val="0"/>
          <w:sz w:val="24"/>
          <w:szCs w:val="24"/>
          <w:lang w:val="en-GB" w:eastAsia="nl-NL"/>
          <w14:ligatures w14:val="none"/>
        </w:rPr>
        <w:t xml:space="preserve">Establishing contact and gaining trust: an exploratory study of care avoidance. </w:t>
      </w:r>
      <w:r w:rsidRPr="0099153B">
        <w:rPr>
          <w:rFonts w:ascii="Times New Roman" w:eastAsia="Times New Roman" w:hAnsi="Times New Roman" w:cs="Times New Roman"/>
          <w:i/>
          <w:iCs/>
          <w:color w:val="000000"/>
          <w:kern w:val="0"/>
          <w:sz w:val="24"/>
          <w:szCs w:val="24"/>
          <w:lang w:val="en-GB" w:eastAsia="nl-NL"/>
          <w14:ligatures w14:val="none"/>
        </w:rPr>
        <w:t>Journal of Advanced Nursing</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66</w:t>
      </w:r>
      <w:r w:rsidRPr="0099153B">
        <w:rPr>
          <w:rFonts w:ascii="Times New Roman" w:eastAsia="Times New Roman" w:hAnsi="Times New Roman" w:cs="Times New Roman"/>
          <w:color w:val="000000"/>
          <w:kern w:val="0"/>
          <w:sz w:val="24"/>
          <w:szCs w:val="24"/>
          <w:lang w:val="en-GB" w:eastAsia="nl-NL"/>
          <w14:ligatures w14:val="none"/>
        </w:rPr>
        <w:t>(2), 324-333. https://doi.org/10.1111/j.1365-2648.2009.05171.x</w:t>
      </w:r>
    </w:p>
    <w:p w14:paraId="22A99A5F" w14:textId="1EA32589" w:rsidR="00C67A20" w:rsidRPr="00C67A20" w:rsidRDefault="00C67A20" w:rsidP="00C67A20">
      <w:pPr>
        <w:pStyle w:val="Normaalweb"/>
        <w:spacing w:before="0" w:beforeAutospacing="0" w:after="0" w:afterAutospacing="0" w:line="480" w:lineRule="auto"/>
        <w:ind w:hanging="720"/>
        <w:jc w:val="both"/>
      </w:pPr>
      <w:r w:rsidRPr="002E1BB4">
        <w:rPr>
          <w:color w:val="000000"/>
          <w:lang w:val="en-GB"/>
        </w:rPr>
        <w:t xml:space="preserve">SCP. (z.d.). </w:t>
      </w:r>
      <w:r>
        <w:rPr>
          <w:i/>
          <w:iCs/>
          <w:color w:val="000000"/>
        </w:rPr>
        <w:t>Publiek voorzien</w:t>
      </w:r>
      <w:r>
        <w:rPr>
          <w:color w:val="000000"/>
        </w:rPr>
        <w:t>. https://digitaal.scp.nl/publiekvoorzien/</w:t>
      </w:r>
    </w:p>
    <w:p w14:paraId="551F46B0" w14:textId="49216EEF"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Sheaff, R., &amp; Pilgrim, D. (2006). Can learning organizations survive in the newer NHS? </w:t>
      </w:r>
      <w:r w:rsidRPr="0099153B">
        <w:rPr>
          <w:rFonts w:ascii="Times New Roman" w:eastAsia="Times New Roman" w:hAnsi="Times New Roman" w:cs="Times New Roman"/>
          <w:i/>
          <w:iCs/>
          <w:color w:val="000000"/>
          <w:kern w:val="0"/>
          <w:sz w:val="24"/>
          <w:szCs w:val="24"/>
          <w:lang w:val="en-GB" w:eastAsia="nl-NL"/>
          <w14:ligatures w14:val="none"/>
        </w:rPr>
        <w:t>Implementation Science</w:t>
      </w:r>
      <w:r w:rsidRPr="0099153B">
        <w:rPr>
          <w:rFonts w:ascii="Times New Roman" w:eastAsia="Times New Roman" w:hAnsi="Times New Roman" w:cs="Times New Roman"/>
          <w:color w:val="000000"/>
          <w:kern w:val="0"/>
          <w:sz w:val="24"/>
          <w:szCs w:val="24"/>
          <w:lang w:val="en-GB" w:eastAsia="nl-NL"/>
          <w14:ligatures w14:val="none"/>
        </w:rPr>
        <w:t>, (1), 1-27. https://doi.org/10.1186/1748-5908-1-27</w:t>
      </w:r>
    </w:p>
    <w:p w14:paraId="2BE7A109"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Sifaki-Pistolla, D., Melidoniotis, E., Dey, N., &amp; Chatzea, V. (2019). How trust affects performance of interprofessional health-care teams. </w:t>
      </w:r>
      <w:r w:rsidRPr="0099153B">
        <w:rPr>
          <w:rFonts w:ascii="Times New Roman" w:eastAsia="Times New Roman" w:hAnsi="Times New Roman" w:cs="Times New Roman"/>
          <w:i/>
          <w:iCs/>
          <w:color w:val="000000"/>
          <w:kern w:val="0"/>
          <w:sz w:val="24"/>
          <w:szCs w:val="24"/>
          <w:lang w:val="en-GB" w:eastAsia="nl-NL"/>
          <w14:ligatures w14:val="none"/>
        </w:rPr>
        <w:t>Journal of Interprofessional Care</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34</w:t>
      </w:r>
      <w:r w:rsidRPr="0099153B">
        <w:rPr>
          <w:rFonts w:ascii="Times New Roman" w:eastAsia="Times New Roman" w:hAnsi="Times New Roman" w:cs="Times New Roman"/>
          <w:color w:val="000000"/>
          <w:kern w:val="0"/>
          <w:sz w:val="24"/>
          <w:szCs w:val="24"/>
          <w:lang w:val="en-GB" w:eastAsia="nl-NL"/>
          <w14:ligatures w14:val="none"/>
        </w:rPr>
        <w:t>(2), 218–224. https://doi.org/10.1080/13561820.2019.1631763</w:t>
      </w:r>
    </w:p>
    <w:p w14:paraId="5281AD78" w14:textId="10E2464B" w:rsidR="000623FA" w:rsidRPr="002E1BB4" w:rsidRDefault="000623FA" w:rsidP="000623FA">
      <w:pPr>
        <w:pStyle w:val="Normaalweb"/>
        <w:spacing w:before="0" w:beforeAutospacing="0" w:after="0" w:afterAutospacing="0" w:line="480" w:lineRule="auto"/>
        <w:ind w:hanging="720"/>
        <w:jc w:val="both"/>
        <w:rPr>
          <w:lang w:val="en-GB"/>
        </w:rPr>
      </w:pPr>
      <w:r>
        <w:rPr>
          <w:color w:val="000000"/>
        </w:rPr>
        <w:t xml:space="preserve">Straten, G., Friele, R., &amp; Groenewegen, P. (2002). </w:t>
      </w:r>
      <w:r w:rsidRPr="000623FA">
        <w:rPr>
          <w:color w:val="000000"/>
          <w:lang w:val="en-GB"/>
        </w:rPr>
        <w:t xml:space="preserve">Public trust in Dutch health care. </w:t>
      </w:r>
      <w:r w:rsidRPr="002E1BB4">
        <w:rPr>
          <w:i/>
          <w:iCs/>
          <w:color w:val="000000"/>
          <w:lang w:val="en-GB"/>
        </w:rPr>
        <w:t>Social Science &amp; Medicine</w:t>
      </w:r>
      <w:r w:rsidRPr="002E1BB4">
        <w:rPr>
          <w:color w:val="000000"/>
          <w:lang w:val="en-GB"/>
        </w:rPr>
        <w:t xml:space="preserve">, </w:t>
      </w:r>
      <w:r w:rsidRPr="002E1BB4">
        <w:rPr>
          <w:i/>
          <w:iCs/>
          <w:color w:val="000000"/>
          <w:lang w:val="en-GB"/>
        </w:rPr>
        <w:t>55</w:t>
      </w:r>
      <w:r w:rsidRPr="002E1BB4">
        <w:rPr>
          <w:color w:val="000000"/>
          <w:lang w:val="en-GB"/>
        </w:rPr>
        <w:t>(2), 227–234. https://doi.org/10.1016/s0277-9536(01)00163-0</w:t>
      </w:r>
    </w:p>
    <w:p w14:paraId="70199A9A" w14:textId="756F865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Taylor, L. A., Nong, P., &amp; Platt, J. (2023). Fifty years of Trust Research in Health Care: A synthetic review. </w:t>
      </w:r>
      <w:r w:rsidRPr="0099153B">
        <w:rPr>
          <w:rFonts w:ascii="Times New Roman" w:eastAsia="Times New Roman" w:hAnsi="Times New Roman" w:cs="Times New Roman"/>
          <w:i/>
          <w:iCs/>
          <w:color w:val="000000"/>
          <w:kern w:val="0"/>
          <w:sz w:val="24"/>
          <w:szCs w:val="24"/>
          <w:shd w:val="clear" w:color="auto" w:fill="FFFFFF"/>
          <w:lang w:val="en-GB" w:eastAsia="nl-NL"/>
          <w14:ligatures w14:val="none"/>
        </w:rPr>
        <w:t>The Milbank Quarterly</w:t>
      </w:r>
      <w:r w:rsidRPr="0099153B">
        <w:rPr>
          <w:rFonts w:ascii="Times New Roman" w:eastAsia="Times New Roman" w:hAnsi="Times New Roman" w:cs="Times New Roman"/>
          <w:color w:val="000000"/>
          <w:kern w:val="0"/>
          <w:sz w:val="24"/>
          <w:szCs w:val="24"/>
          <w:shd w:val="clear" w:color="auto" w:fill="FFFFFF"/>
          <w:lang w:val="en-GB" w:eastAsia="nl-NL"/>
          <w14:ligatures w14:val="none"/>
        </w:rPr>
        <w:t xml:space="preserve">, </w:t>
      </w:r>
      <w:r w:rsidRPr="0099153B">
        <w:rPr>
          <w:rFonts w:ascii="Times New Roman" w:eastAsia="Times New Roman" w:hAnsi="Times New Roman" w:cs="Times New Roman"/>
          <w:i/>
          <w:iCs/>
          <w:color w:val="000000"/>
          <w:kern w:val="0"/>
          <w:sz w:val="24"/>
          <w:szCs w:val="24"/>
          <w:shd w:val="clear" w:color="auto" w:fill="FFFFFF"/>
          <w:lang w:val="en-GB" w:eastAsia="nl-NL"/>
          <w14:ligatures w14:val="none"/>
        </w:rPr>
        <w:t>101</w:t>
      </w:r>
      <w:r w:rsidRPr="0099153B">
        <w:rPr>
          <w:rFonts w:ascii="Times New Roman" w:eastAsia="Times New Roman" w:hAnsi="Times New Roman" w:cs="Times New Roman"/>
          <w:color w:val="000000"/>
          <w:kern w:val="0"/>
          <w:sz w:val="24"/>
          <w:szCs w:val="24"/>
          <w:shd w:val="clear" w:color="auto" w:fill="FFFFFF"/>
          <w:lang w:val="en-GB" w:eastAsia="nl-NL"/>
          <w14:ligatures w14:val="none"/>
        </w:rPr>
        <w:t>(1), 126–178. https://doi.org/10.1111/1468-0009.12598</w:t>
      </w:r>
    </w:p>
    <w:p w14:paraId="214CF8F6" w14:textId="77777777" w:rsidR="0099153B" w:rsidRPr="0099153B" w:rsidRDefault="0099153B" w:rsidP="0099153B">
      <w:pPr>
        <w:spacing w:after="0" w:line="480" w:lineRule="auto"/>
        <w:ind w:hanging="720"/>
        <w:jc w:val="both"/>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Thompson, J. (2022). A guide to Abductive Thematic Analysis. </w:t>
      </w:r>
      <w:r w:rsidRPr="0099153B">
        <w:rPr>
          <w:rFonts w:ascii="Times New Roman" w:eastAsia="Times New Roman" w:hAnsi="Times New Roman" w:cs="Times New Roman"/>
          <w:i/>
          <w:iCs/>
          <w:color w:val="000000"/>
          <w:kern w:val="0"/>
          <w:sz w:val="24"/>
          <w:szCs w:val="24"/>
          <w:lang w:val="en-GB" w:eastAsia="nl-NL"/>
          <w14:ligatures w14:val="none"/>
        </w:rPr>
        <w:t>The qualitative report</w:t>
      </w:r>
      <w:r w:rsidRPr="0099153B">
        <w:rPr>
          <w:rFonts w:ascii="Times New Roman" w:eastAsia="Times New Roman" w:hAnsi="Times New Roman" w:cs="Times New Roman"/>
          <w:color w:val="000000"/>
          <w:kern w:val="0"/>
          <w:sz w:val="24"/>
          <w:szCs w:val="24"/>
          <w:lang w:val="en-GB" w:eastAsia="nl-NL"/>
          <w14:ligatures w14:val="none"/>
        </w:rPr>
        <w:t>. https://doi.org/10.46743/2160-3715/2022.5340</w:t>
      </w:r>
    </w:p>
    <w:p w14:paraId="20F7C851"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Tronto, J. C. (1993). </w:t>
      </w:r>
      <w:r w:rsidRPr="0099153B">
        <w:rPr>
          <w:rFonts w:ascii="Times New Roman" w:eastAsia="Times New Roman" w:hAnsi="Times New Roman" w:cs="Times New Roman"/>
          <w:i/>
          <w:iCs/>
          <w:color w:val="000000"/>
          <w:kern w:val="0"/>
          <w:sz w:val="24"/>
          <w:szCs w:val="24"/>
          <w:lang w:val="en-GB" w:eastAsia="nl-NL"/>
          <w14:ligatures w14:val="none"/>
        </w:rPr>
        <w:t>Moral boundaries: A Political Argument for an Ethic of Care</w:t>
      </w:r>
      <w:r w:rsidRPr="0099153B">
        <w:rPr>
          <w:rFonts w:ascii="Times New Roman" w:eastAsia="Times New Roman" w:hAnsi="Times New Roman" w:cs="Times New Roman"/>
          <w:color w:val="000000"/>
          <w:kern w:val="0"/>
          <w:sz w:val="24"/>
          <w:szCs w:val="24"/>
          <w:lang w:val="en-GB" w:eastAsia="nl-NL"/>
          <w14:ligatures w14:val="none"/>
        </w:rPr>
        <w:t>. Routledge.</w:t>
      </w:r>
    </w:p>
    <w:p w14:paraId="5CCC81D3"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Turner, V. W. (1969). </w:t>
      </w:r>
      <w:r w:rsidRPr="0099153B">
        <w:rPr>
          <w:rFonts w:ascii="Times New Roman" w:eastAsia="Times New Roman" w:hAnsi="Times New Roman" w:cs="Times New Roman"/>
          <w:i/>
          <w:iCs/>
          <w:color w:val="000000"/>
          <w:kern w:val="0"/>
          <w:sz w:val="24"/>
          <w:szCs w:val="24"/>
          <w:lang w:val="en-GB" w:eastAsia="nl-NL"/>
          <w14:ligatures w14:val="none"/>
        </w:rPr>
        <w:t>The ritual process: Structure and Anti-structure</w:t>
      </w:r>
      <w:r w:rsidRPr="0099153B">
        <w:rPr>
          <w:rFonts w:ascii="Times New Roman" w:eastAsia="Times New Roman" w:hAnsi="Times New Roman" w:cs="Times New Roman"/>
          <w:color w:val="000000"/>
          <w:kern w:val="0"/>
          <w:sz w:val="24"/>
          <w:szCs w:val="24"/>
          <w:lang w:val="en-GB" w:eastAsia="nl-NL"/>
          <w14:ligatures w14:val="none"/>
        </w:rPr>
        <w:t>. Chicago : Aldine Publishing Company.</w:t>
      </w:r>
    </w:p>
    <w:p w14:paraId="2C9D508C" w14:textId="7777777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Twigg, J. (1999). The spatial ordering of care: public and private in bathing support at home. </w:t>
      </w:r>
      <w:r w:rsidRPr="0099153B">
        <w:rPr>
          <w:rFonts w:ascii="Times New Roman" w:eastAsia="Times New Roman" w:hAnsi="Times New Roman" w:cs="Times New Roman"/>
          <w:i/>
          <w:iCs/>
          <w:color w:val="000000"/>
          <w:kern w:val="0"/>
          <w:sz w:val="24"/>
          <w:szCs w:val="24"/>
          <w:lang w:val="en-GB" w:eastAsia="nl-NL"/>
          <w14:ligatures w14:val="none"/>
        </w:rPr>
        <w:t>Sociology of Health and Illness</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21</w:t>
      </w:r>
      <w:r w:rsidRPr="0099153B">
        <w:rPr>
          <w:rFonts w:ascii="Times New Roman" w:eastAsia="Times New Roman" w:hAnsi="Times New Roman" w:cs="Times New Roman"/>
          <w:color w:val="000000"/>
          <w:kern w:val="0"/>
          <w:sz w:val="24"/>
          <w:szCs w:val="24"/>
          <w:lang w:val="en-GB" w:eastAsia="nl-NL"/>
          <w14:ligatures w14:val="none"/>
        </w:rPr>
        <w:t>(4), 381–400. https://doi.org/10.1111/1467-9566.00163</w:t>
      </w:r>
    </w:p>
    <w:p w14:paraId="3E8029F9" w14:textId="0F26C9F5" w:rsidR="005059A4" w:rsidRPr="00905D35" w:rsidRDefault="005059A4" w:rsidP="005059A4">
      <w:pPr>
        <w:pStyle w:val="Normaalweb"/>
        <w:spacing w:before="0" w:beforeAutospacing="0" w:after="0" w:afterAutospacing="0" w:line="480" w:lineRule="auto"/>
        <w:ind w:hanging="720"/>
        <w:jc w:val="both"/>
        <w:rPr>
          <w:lang w:val="en-GB"/>
        </w:rPr>
      </w:pPr>
      <w:r w:rsidRPr="002E1BB4">
        <w:rPr>
          <w:color w:val="000000"/>
          <w:lang w:val="en-GB"/>
        </w:rPr>
        <w:t xml:space="preserve">Veer, A. de, Brandt, H., Schellevis, F., &amp; Francke, A. (2008). </w:t>
      </w:r>
      <w:r w:rsidRPr="005059A4">
        <w:rPr>
          <w:i/>
          <w:iCs/>
          <w:color w:val="000000"/>
        </w:rPr>
        <w:t>Buurtzorg: nieuw en toch vertrouwd. Een onderzoek naar de ervaringen van cliënten, mantelzorgers, medewerkers en huisartsen</w:t>
      </w:r>
      <w:r>
        <w:rPr>
          <w:color w:val="000000"/>
        </w:rPr>
        <w:t xml:space="preserve">. </w:t>
      </w:r>
      <w:r w:rsidRPr="00905D35">
        <w:rPr>
          <w:color w:val="000000"/>
          <w:lang w:val="en-GB"/>
        </w:rPr>
        <w:t>NIVEL. https://researchinformation.amsterdamumc.org/en/publications/buurtzorg-nieuw-en-toch-vertrouwd-een-onderzoek-naar-de-ervaringe</w:t>
      </w:r>
    </w:p>
    <w:p w14:paraId="2537A9AE" w14:textId="36BAFCC7" w:rsidR="0099153B" w:rsidRPr="0099153B" w:rsidRDefault="0099153B" w:rsidP="0099153B">
      <w:pPr>
        <w:spacing w:after="0" w:line="480" w:lineRule="auto"/>
        <w:ind w:hanging="720"/>
        <w:rPr>
          <w:rFonts w:ascii="Times New Roman" w:eastAsia="Times New Roman" w:hAnsi="Times New Roman" w:cs="Times New Roman"/>
          <w:kern w:val="0"/>
          <w:sz w:val="24"/>
          <w:szCs w:val="24"/>
          <w:lang w:val="en-GB" w:eastAsia="nl-NL"/>
          <w14:ligatures w14:val="none"/>
        </w:rPr>
      </w:pPr>
      <w:r w:rsidRPr="0099153B">
        <w:rPr>
          <w:rFonts w:ascii="Times New Roman" w:eastAsia="Times New Roman" w:hAnsi="Times New Roman" w:cs="Times New Roman"/>
          <w:color w:val="000000"/>
          <w:kern w:val="0"/>
          <w:sz w:val="24"/>
          <w:szCs w:val="24"/>
          <w:lang w:eastAsia="nl-NL"/>
          <w14:ligatures w14:val="none"/>
        </w:rPr>
        <w:t xml:space="preserve">Zheng, S., Hui, S. F., &amp; Yang, Z. (2017b). </w:t>
      </w:r>
      <w:r w:rsidRPr="0099153B">
        <w:rPr>
          <w:rFonts w:ascii="Times New Roman" w:eastAsia="Times New Roman" w:hAnsi="Times New Roman" w:cs="Times New Roman"/>
          <w:color w:val="000000"/>
          <w:kern w:val="0"/>
          <w:sz w:val="24"/>
          <w:szCs w:val="24"/>
          <w:lang w:val="en-GB" w:eastAsia="nl-NL"/>
          <w14:ligatures w14:val="none"/>
        </w:rPr>
        <w:t xml:space="preserve">Hospital trust or doctor trust? A fuzzy analysis of trust in the health care setting. </w:t>
      </w:r>
      <w:r w:rsidRPr="0099153B">
        <w:rPr>
          <w:rFonts w:ascii="Times New Roman" w:eastAsia="Times New Roman" w:hAnsi="Times New Roman" w:cs="Times New Roman"/>
          <w:i/>
          <w:iCs/>
          <w:color w:val="000000"/>
          <w:kern w:val="0"/>
          <w:sz w:val="24"/>
          <w:szCs w:val="24"/>
          <w:lang w:val="en-GB" w:eastAsia="nl-NL"/>
          <w14:ligatures w14:val="none"/>
        </w:rPr>
        <w:t>Journal of Business Research</w:t>
      </w:r>
      <w:r w:rsidRPr="0099153B">
        <w:rPr>
          <w:rFonts w:ascii="Times New Roman" w:eastAsia="Times New Roman" w:hAnsi="Times New Roman" w:cs="Times New Roman"/>
          <w:color w:val="000000"/>
          <w:kern w:val="0"/>
          <w:sz w:val="24"/>
          <w:szCs w:val="24"/>
          <w:lang w:val="en-GB" w:eastAsia="nl-NL"/>
          <w14:ligatures w14:val="none"/>
        </w:rPr>
        <w:t xml:space="preserve">, </w:t>
      </w:r>
      <w:r w:rsidRPr="0099153B">
        <w:rPr>
          <w:rFonts w:ascii="Times New Roman" w:eastAsia="Times New Roman" w:hAnsi="Times New Roman" w:cs="Times New Roman"/>
          <w:i/>
          <w:iCs/>
          <w:color w:val="000000"/>
          <w:kern w:val="0"/>
          <w:sz w:val="24"/>
          <w:szCs w:val="24"/>
          <w:lang w:val="en-GB" w:eastAsia="nl-NL"/>
          <w14:ligatures w14:val="none"/>
        </w:rPr>
        <w:t>78</w:t>
      </w:r>
      <w:r w:rsidRPr="0099153B">
        <w:rPr>
          <w:rFonts w:ascii="Times New Roman" w:eastAsia="Times New Roman" w:hAnsi="Times New Roman" w:cs="Times New Roman"/>
          <w:color w:val="000000"/>
          <w:kern w:val="0"/>
          <w:sz w:val="24"/>
          <w:szCs w:val="24"/>
          <w:lang w:val="en-GB" w:eastAsia="nl-NL"/>
          <w14:ligatures w14:val="none"/>
        </w:rPr>
        <w:t>, 217–225. https://doi.org/10.1016/j.jbusres.2016.12.017</w:t>
      </w:r>
    </w:p>
    <w:p w14:paraId="7441CCB6" w14:textId="77777777" w:rsidR="0035565C" w:rsidRDefault="0099153B" w:rsidP="0035565C">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val="en-GB" w:eastAsia="nl-NL"/>
          <w14:ligatures w14:val="none"/>
        </w:rPr>
        <w:t xml:space="preserve">ZZG. (z.d.-a). </w:t>
      </w:r>
      <w:r w:rsidRPr="0099153B">
        <w:rPr>
          <w:rFonts w:ascii="Times New Roman" w:eastAsia="Times New Roman" w:hAnsi="Times New Roman" w:cs="Times New Roman"/>
          <w:i/>
          <w:iCs/>
          <w:color w:val="000000"/>
          <w:kern w:val="0"/>
          <w:sz w:val="24"/>
          <w:szCs w:val="24"/>
          <w:lang w:eastAsia="nl-NL"/>
          <w14:ligatures w14:val="none"/>
        </w:rPr>
        <w:t>Organisatie - ZZG zorggroep</w:t>
      </w:r>
      <w:r w:rsidRPr="0099153B">
        <w:rPr>
          <w:rFonts w:ascii="Times New Roman" w:eastAsia="Times New Roman" w:hAnsi="Times New Roman" w:cs="Times New Roman"/>
          <w:color w:val="000000"/>
          <w:kern w:val="0"/>
          <w:sz w:val="24"/>
          <w:szCs w:val="24"/>
          <w:lang w:eastAsia="nl-NL"/>
          <w14:ligatures w14:val="none"/>
        </w:rPr>
        <w:t>. https://www.zzgzorggroep.nl/over-ons/organisatie/</w:t>
      </w:r>
    </w:p>
    <w:p w14:paraId="08D3D885" w14:textId="70EAA17B" w:rsidR="00B32038" w:rsidRPr="0035565C" w:rsidRDefault="0099153B" w:rsidP="0035565C">
      <w:pPr>
        <w:spacing w:after="0" w:line="480" w:lineRule="auto"/>
        <w:ind w:hanging="720"/>
        <w:jc w:val="both"/>
        <w:rPr>
          <w:rFonts w:ascii="Times New Roman" w:eastAsia="Times New Roman" w:hAnsi="Times New Roman" w:cs="Times New Roman"/>
          <w:kern w:val="0"/>
          <w:sz w:val="24"/>
          <w:szCs w:val="24"/>
          <w:lang w:eastAsia="nl-NL"/>
          <w14:ligatures w14:val="none"/>
        </w:rPr>
      </w:pPr>
      <w:r w:rsidRPr="0099153B">
        <w:rPr>
          <w:rFonts w:ascii="Times New Roman" w:eastAsia="Times New Roman" w:hAnsi="Times New Roman" w:cs="Times New Roman"/>
          <w:color w:val="000000"/>
          <w:kern w:val="0"/>
          <w:sz w:val="24"/>
          <w:szCs w:val="24"/>
          <w:lang w:eastAsia="nl-NL"/>
          <w14:ligatures w14:val="none"/>
        </w:rPr>
        <w:t xml:space="preserve">ZZG. (z.d.-b) </w:t>
      </w:r>
      <w:r w:rsidRPr="0099153B">
        <w:rPr>
          <w:rFonts w:ascii="Times New Roman" w:eastAsia="Times New Roman" w:hAnsi="Times New Roman" w:cs="Times New Roman"/>
          <w:i/>
          <w:iCs/>
          <w:color w:val="000000"/>
          <w:kern w:val="0"/>
          <w:sz w:val="24"/>
          <w:szCs w:val="24"/>
          <w:lang w:eastAsia="nl-NL"/>
          <w14:ligatures w14:val="none"/>
        </w:rPr>
        <w:t>Wijkverpleging Nijmegen en omstreken</w:t>
      </w:r>
      <w:r w:rsidRPr="0099153B">
        <w:rPr>
          <w:rFonts w:ascii="Times New Roman" w:eastAsia="Times New Roman" w:hAnsi="Times New Roman" w:cs="Times New Roman"/>
          <w:color w:val="000000"/>
          <w:kern w:val="0"/>
          <w:sz w:val="24"/>
          <w:szCs w:val="24"/>
          <w:lang w:eastAsia="nl-NL"/>
          <w14:ligatures w14:val="none"/>
        </w:rPr>
        <w:t>. https://www.zzgzorggroep.nl/zorg-thuis/mogelijkheden/wijkverpleging-nijmegen-en-omstreken/</w:t>
      </w:r>
      <w:r w:rsidR="00B32038">
        <w:br w:type="page"/>
      </w:r>
    </w:p>
    <w:p w14:paraId="4C8CDD56" w14:textId="15F5A64B" w:rsidR="00B32038" w:rsidRPr="00F270FF" w:rsidRDefault="00B32038" w:rsidP="00B32038">
      <w:pPr>
        <w:pStyle w:val="Kop1"/>
        <w:rPr>
          <w:rFonts w:ascii="Times New Roman" w:hAnsi="Times New Roman" w:cs="Times New Roman"/>
          <w:b/>
          <w:bCs/>
        </w:rPr>
      </w:pPr>
      <w:bookmarkStart w:id="28" w:name="_Toc157161047"/>
      <w:r w:rsidRPr="00F270FF">
        <w:rPr>
          <w:rFonts w:ascii="Times New Roman" w:hAnsi="Times New Roman" w:cs="Times New Roman"/>
          <w:b/>
          <w:bCs/>
        </w:rPr>
        <w:t>Bijlagen</w:t>
      </w:r>
      <w:bookmarkEnd w:id="28"/>
    </w:p>
    <w:p w14:paraId="06C592EC" w14:textId="77777777" w:rsidR="003C1A26" w:rsidRDefault="003C1A26" w:rsidP="003C1A26">
      <w:pPr>
        <w:spacing w:after="0"/>
      </w:pPr>
    </w:p>
    <w:p w14:paraId="082975F8" w14:textId="77777777" w:rsidR="003C1A26" w:rsidRPr="00F270FF" w:rsidRDefault="003C1A26" w:rsidP="00EA05CB">
      <w:pPr>
        <w:pStyle w:val="Kop2"/>
        <w:rPr>
          <w:rFonts w:cs="Times New Roman"/>
          <w:szCs w:val="24"/>
        </w:rPr>
      </w:pPr>
      <w:bookmarkStart w:id="29" w:name="_Toc157161048"/>
      <w:r w:rsidRPr="00F270FF">
        <w:rPr>
          <w:rFonts w:cs="Times New Roman"/>
          <w:szCs w:val="24"/>
        </w:rPr>
        <w:t>Bijlage 1: Observatieprotocol</w:t>
      </w:r>
      <w:bookmarkEnd w:id="29"/>
    </w:p>
    <w:p w14:paraId="399F64DD" w14:textId="77777777" w:rsidR="003C1A26" w:rsidRPr="00E63E7D" w:rsidRDefault="003C1A26" w:rsidP="003C1A26">
      <w:pPr>
        <w:spacing w:after="0" w:line="240" w:lineRule="auto"/>
        <w:rPr>
          <w:rFonts w:ascii="Times New Roman" w:eastAsia="Times New Roman" w:hAnsi="Times New Roman" w:cs="Times New Roman"/>
          <w:kern w:val="0"/>
          <w:sz w:val="24"/>
          <w:szCs w:val="24"/>
          <w:lang w:eastAsia="nl-NL"/>
          <w14:ligatures w14:val="none"/>
        </w:rPr>
      </w:pPr>
    </w:p>
    <w:p w14:paraId="32ED4DD9" w14:textId="77777777" w:rsidR="003C1A26" w:rsidRPr="00E63E7D" w:rsidRDefault="003C1A26" w:rsidP="003C1A26">
      <w:pPr>
        <w:spacing w:after="0" w:line="240" w:lineRule="auto"/>
        <w:jc w:val="both"/>
        <w:rPr>
          <w:rFonts w:ascii="Times New Roman" w:eastAsia="Times New Roman" w:hAnsi="Times New Roman" w:cs="Times New Roman"/>
          <w:kern w:val="0"/>
          <w:sz w:val="24"/>
          <w:szCs w:val="24"/>
          <w:lang w:eastAsia="nl-NL"/>
          <w14:ligatures w14:val="none"/>
        </w:rPr>
      </w:pPr>
      <w:r w:rsidRPr="00E63E7D">
        <w:rPr>
          <w:rFonts w:ascii="Times New Roman" w:eastAsia="Times New Roman" w:hAnsi="Times New Roman" w:cs="Times New Roman"/>
          <w:b/>
          <w:bCs/>
          <w:color w:val="000000"/>
          <w:kern w:val="0"/>
          <w:sz w:val="24"/>
          <w:szCs w:val="24"/>
          <w:lang w:eastAsia="nl-NL"/>
          <w14:ligatures w14:val="none"/>
        </w:rPr>
        <w:t>Bij de eerste ontmoeting</w:t>
      </w:r>
    </w:p>
    <w:p w14:paraId="54D05652" w14:textId="77777777" w:rsidR="003C1A26" w:rsidRPr="00E63E7D" w:rsidRDefault="003C1A26" w:rsidP="003C1A26">
      <w:pPr>
        <w:numPr>
          <w:ilvl w:val="0"/>
          <w:numId w:val="1"/>
        </w:numPr>
        <w:spacing w:after="0" w:line="240" w:lineRule="auto"/>
        <w:jc w:val="both"/>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lang w:eastAsia="nl-NL"/>
          <w14:ligatures w14:val="none"/>
        </w:rPr>
        <w:t>Namen kennen van medewerkers en cliënten</w:t>
      </w:r>
    </w:p>
    <w:p w14:paraId="578C757C" w14:textId="77777777" w:rsidR="003C1A26" w:rsidRPr="00E63E7D" w:rsidRDefault="003C1A26" w:rsidP="003C1A26">
      <w:pPr>
        <w:numPr>
          <w:ilvl w:val="0"/>
          <w:numId w:val="1"/>
        </w:numPr>
        <w:spacing w:after="0" w:line="240" w:lineRule="auto"/>
        <w:jc w:val="both"/>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lang w:eastAsia="nl-NL"/>
          <w14:ligatures w14:val="none"/>
        </w:rPr>
        <w:t>De medewerker vragen naar hun achtergrond en de achtergrond van cliënten</w:t>
      </w:r>
    </w:p>
    <w:p w14:paraId="4283ECE4" w14:textId="77777777" w:rsidR="003C1A26" w:rsidRPr="00E63E7D" w:rsidRDefault="003C1A26" w:rsidP="003C1A26">
      <w:pPr>
        <w:spacing w:after="0" w:line="240" w:lineRule="auto"/>
        <w:rPr>
          <w:rFonts w:ascii="Times New Roman" w:eastAsia="Times New Roman" w:hAnsi="Times New Roman" w:cs="Times New Roman"/>
          <w:kern w:val="0"/>
          <w:sz w:val="24"/>
          <w:szCs w:val="24"/>
          <w:lang w:eastAsia="nl-NL"/>
          <w14:ligatures w14:val="none"/>
        </w:rPr>
      </w:pPr>
    </w:p>
    <w:p w14:paraId="5A23AE4F" w14:textId="77777777" w:rsidR="003C1A26" w:rsidRPr="00E63E7D" w:rsidRDefault="003C1A26" w:rsidP="003C1A26">
      <w:pPr>
        <w:spacing w:after="0" w:line="240" w:lineRule="auto"/>
        <w:jc w:val="both"/>
        <w:rPr>
          <w:rFonts w:ascii="Times New Roman" w:eastAsia="Times New Roman" w:hAnsi="Times New Roman" w:cs="Times New Roman"/>
          <w:kern w:val="0"/>
          <w:sz w:val="24"/>
          <w:szCs w:val="24"/>
          <w:lang w:eastAsia="nl-NL"/>
          <w14:ligatures w14:val="none"/>
        </w:rPr>
      </w:pPr>
      <w:r w:rsidRPr="00E63E7D">
        <w:rPr>
          <w:rFonts w:ascii="Times New Roman" w:eastAsia="Times New Roman" w:hAnsi="Times New Roman" w:cs="Times New Roman"/>
          <w:b/>
          <w:bCs/>
          <w:color w:val="000000"/>
          <w:kern w:val="0"/>
          <w:sz w:val="24"/>
          <w:szCs w:val="24"/>
          <w:lang w:eastAsia="nl-NL"/>
          <w14:ligatures w14:val="none"/>
        </w:rPr>
        <w:t>Observatie gedrag medewerkers</w:t>
      </w:r>
    </w:p>
    <w:p w14:paraId="25E2F17B" w14:textId="77777777" w:rsidR="003C1A26" w:rsidRPr="00E63E7D" w:rsidRDefault="003C1A26" w:rsidP="003C1A26">
      <w:pPr>
        <w:spacing w:after="0" w:line="240" w:lineRule="auto"/>
        <w:jc w:val="both"/>
        <w:rPr>
          <w:rFonts w:ascii="Times New Roman" w:eastAsia="Times New Roman" w:hAnsi="Times New Roman" w:cs="Times New Roman"/>
          <w:kern w:val="0"/>
          <w:sz w:val="24"/>
          <w:szCs w:val="24"/>
          <w:lang w:eastAsia="nl-NL"/>
          <w14:ligatures w14:val="none"/>
        </w:rPr>
      </w:pPr>
      <w:r w:rsidRPr="00E63E7D">
        <w:rPr>
          <w:rFonts w:ascii="Times New Roman" w:eastAsia="Times New Roman" w:hAnsi="Times New Roman" w:cs="Times New Roman"/>
          <w:i/>
          <w:iCs/>
          <w:color w:val="000000"/>
          <w:kern w:val="0"/>
          <w:sz w:val="24"/>
          <w:szCs w:val="24"/>
          <w:lang w:eastAsia="nl-NL"/>
          <w14:ligatures w14:val="none"/>
        </w:rPr>
        <w:t>Goede bedoelingen tonen</w:t>
      </w:r>
    </w:p>
    <w:p w14:paraId="0E56BAED" w14:textId="77777777" w:rsidR="003C1A26" w:rsidRPr="00E63E7D" w:rsidRDefault="003C1A26" w:rsidP="003C1A26">
      <w:pPr>
        <w:numPr>
          <w:ilvl w:val="0"/>
          <w:numId w:val="2"/>
        </w:numPr>
        <w:spacing w:after="0" w:line="240" w:lineRule="auto"/>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Goede bedoelingen uiten in verbale communicatie</w:t>
      </w:r>
    </w:p>
    <w:p w14:paraId="304DD543" w14:textId="77777777" w:rsidR="003C1A26" w:rsidRPr="00E63E7D" w:rsidRDefault="003C1A26" w:rsidP="003C1A26">
      <w:pPr>
        <w:numPr>
          <w:ilvl w:val="0"/>
          <w:numId w:val="2"/>
        </w:numPr>
        <w:spacing w:after="0" w:line="240" w:lineRule="auto"/>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Goede bedoelingen uiten in non-verbale communicatie (de tijd nemen, fysieke aanrakingen om gerust te stellen)</w:t>
      </w:r>
    </w:p>
    <w:p w14:paraId="34FB49E6" w14:textId="77777777" w:rsidR="003C1A26" w:rsidRPr="00E63E7D" w:rsidRDefault="003C1A26" w:rsidP="003C1A26">
      <w:pPr>
        <w:spacing w:after="0" w:line="240" w:lineRule="auto"/>
        <w:rPr>
          <w:rFonts w:ascii="Times New Roman" w:eastAsia="Times New Roman" w:hAnsi="Times New Roman" w:cs="Times New Roman"/>
          <w:kern w:val="0"/>
          <w:sz w:val="24"/>
          <w:szCs w:val="24"/>
          <w:lang w:eastAsia="nl-NL"/>
          <w14:ligatures w14:val="none"/>
        </w:rPr>
      </w:pPr>
      <w:r w:rsidRPr="00E63E7D">
        <w:rPr>
          <w:rFonts w:ascii="Times New Roman" w:eastAsia="Times New Roman" w:hAnsi="Times New Roman" w:cs="Times New Roman"/>
          <w:i/>
          <w:iCs/>
          <w:color w:val="000000"/>
          <w:kern w:val="0"/>
          <w:sz w:val="24"/>
          <w:szCs w:val="24"/>
          <w:shd w:val="clear" w:color="auto" w:fill="FFFFFF"/>
          <w:lang w:eastAsia="nl-NL"/>
          <w14:ligatures w14:val="none"/>
        </w:rPr>
        <w:t>Vakbekwaam zijn</w:t>
      </w:r>
    </w:p>
    <w:p w14:paraId="274EDF3D" w14:textId="77777777" w:rsidR="003C1A26" w:rsidRPr="00E63E7D" w:rsidRDefault="003C1A26" w:rsidP="003C1A26">
      <w:pPr>
        <w:numPr>
          <w:ilvl w:val="0"/>
          <w:numId w:val="3"/>
        </w:numPr>
        <w:spacing w:after="0" w:line="240" w:lineRule="auto"/>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Effectief de zorgbehoeften vervullen (taken juist uitvoeren en ingaan op problemen die de cliënt ervaart)</w:t>
      </w:r>
    </w:p>
    <w:p w14:paraId="17D6E31B" w14:textId="77777777" w:rsidR="003C1A26" w:rsidRPr="00E63E7D" w:rsidRDefault="003C1A26" w:rsidP="003C1A26">
      <w:pPr>
        <w:spacing w:after="0" w:line="240" w:lineRule="auto"/>
        <w:rPr>
          <w:rFonts w:ascii="Times New Roman" w:eastAsia="Times New Roman" w:hAnsi="Times New Roman" w:cs="Times New Roman"/>
          <w:kern w:val="0"/>
          <w:sz w:val="24"/>
          <w:szCs w:val="24"/>
          <w:lang w:eastAsia="nl-NL"/>
          <w14:ligatures w14:val="none"/>
        </w:rPr>
      </w:pPr>
      <w:r w:rsidRPr="00E63E7D">
        <w:rPr>
          <w:rFonts w:ascii="Times New Roman" w:eastAsia="Times New Roman" w:hAnsi="Times New Roman" w:cs="Times New Roman"/>
          <w:i/>
          <w:iCs/>
          <w:color w:val="000000"/>
          <w:kern w:val="0"/>
          <w:sz w:val="24"/>
          <w:szCs w:val="24"/>
          <w:shd w:val="clear" w:color="auto" w:fill="FFFFFF"/>
          <w:lang w:eastAsia="nl-NL"/>
          <w14:ligatures w14:val="none"/>
        </w:rPr>
        <w:t>Ontvankelijk voor de leefwereld van cliënten zijn </w:t>
      </w:r>
    </w:p>
    <w:p w14:paraId="29D34246" w14:textId="77777777" w:rsidR="003C1A26" w:rsidRPr="00E63E7D" w:rsidRDefault="003C1A26" w:rsidP="003C1A26">
      <w:pPr>
        <w:numPr>
          <w:ilvl w:val="0"/>
          <w:numId w:val="4"/>
        </w:numPr>
        <w:spacing w:after="0" w:line="240" w:lineRule="auto"/>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De taal van de cliënt spreken</w:t>
      </w:r>
    </w:p>
    <w:p w14:paraId="28A24B80" w14:textId="77777777" w:rsidR="003C1A26" w:rsidRPr="00E63E7D" w:rsidRDefault="003C1A26" w:rsidP="003C1A26">
      <w:pPr>
        <w:numPr>
          <w:ilvl w:val="0"/>
          <w:numId w:val="4"/>
        </w:numPr>
        <w:spacing w:after="0" w:line="240" w:lineRule="auto"/>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Uitleggen hoe of waarom zorghandelingen worden uitgevoerd</w:t>
      </w:r>
    </w:p>
    <w:p w14:paraId="75373FB2" w14:textId="77777777" w:rsidR="003C1A26" w:rsidRPr="00E63E7D" w:rsidRDefault="003C1A26" w:rsidP="003C1A26">
      <w:pPr>
        <w:spacing w:after="0" w:line="240" w:lineRule="auto"/>
        <w:rPr>
          <w:rFonts w:ascii="Times New Roman" w:eastAsia="Times New Roman" w:hAnsi="Times New Roman" w:cs="Times New Roman"/>
          <w:kern w:val="0"/>
          <w:sz w:val="24"/>
          <w:szCs w:val="24"/>
          <w:lang w:eastAsia="nl-NL"/>
          <w14:ligatures w14:val="none"/>
        </w:rPr>
      </w:pPr>
      <w:r w:rsidRPr="00E63E7D">
        <w:rPr>
          <w:rFonts w:ascii="Times New Roman" w:eastAsia="Times New Roman" w:hAnsi="Times New Roman" w:cs="Times New Roman"/>
          <w:i/>
          <w:iCs/>
          <w:color w:val="000000"/>
          <w:kern w:val="0"/>
          <w:sz w:val="24"/>
          <w:szCs w:val="24"/>
          <w:shd w:val="clear" w:color="auto" w:fill="FFFFFF"/>
          <w:lang w:eastAsia="nl-NL"/>
          <w14:ligatures w14:val="none"/>
        </w:rPr>
        <w:t>Goede communicatievaardigheden</w:t>
      </w:r>
    </w:p>
    <w:p w14:paraId="63937377" w14:textId="77777777" w:rsidR="003C1A26" w:rsidRPr="00E63E7D" w:rsidRDefault="003C1A26" w:rsidP="003C1A26">
      <w:pPr>
        <w:numPr>
          <w:ilvl w:val="0"/>
          <w:numId w:val="5"/>
        </w:numPr>
        <w:spacing w:after="0" w:line="240" w:lineRule="auto"/>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Communicatiestijl aanpassen aan cliënt (harder praten, taalbarrière proberen te overkomen, informaliteit)</w:t>
      </w:r>
    </w:p>
    <w:p w14:paraId="2AC19A56" w14:textId="77777777" w:rsidR="003C1A26" w:rsidRPr="00E63E7D" w:rsidRDefault="003C1A26" w:rsidP="003C1A26">
      <w:pPr>
        <w:numPr>
          <w:ilvl w:val="0"/>
          <w:numId w:val="5"/>
        </w:numPr>
        <w:spacing w:after="0" w:line="240" w:lineRule="auto"/>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Luisteren naar de behoeften van de cliënt</w:t>
      </w:r>
    </w:p>
    <w:p w14:paraId="604AA39E" w14:textId="77777777" w:rsidR="003C1A26" w:rsidRPr="00E63E7D" w:rsidRDefault="003C1A26" w:rsidP="003C1A26">
      <w:pPr>
        <w:spacing w:after="0" w:line="240" w:lineRule="auto"/>
        <w:rPr>
          <w:rFonts w:ascii="Times New Roman" w:eastAsia="Times New Roman" w:hAnsi="Times New Roman" w:cs="Times New Roman"/>
          <w:kern w:val="0"/>
          <w:sz w:val="24"/>
          <w:szCs w:val="24"/>
          <w:lang w:eastAsia="nl-NL"/>
          <w14:ligatures w14:val="none"/>
        </w:rPr>
      </w:pPr>
      <w:r w:rsidRPr="00E63E7D">
        <w:rPr>
          <w:rFonts w:ascii="Times New Roman" w:eastAsia="Times New Roman" w:hAnsi="Times New Roman" w:cs="Times New Roman"/>
          <w:i/>
          <w:iCs/>
          <w:color w:val="000000"/>
          <w:kern w:val="0"/>
          <w:sz w:val="24"/>
          <w:szCs w:val="24"/>
          <w:shd w:val="clear" w:color="auto" w:fill="FFFFFF"/>
          <w:lang w:eastAsia="nl-NL"/>
          <w14:ligatures w14:val="none"/>
        </w:rPr>
        <w:t>Vertrouwd raken met cliënten </w:t>
      </w:r>
    </w:p>
    <w:p w14:paraId="2A73BE17" w14:textId="77777777" w:rsidR="003C1A26" w:rsidRPr="00E63E7D" w:rsidRDefault="003C1A26" w:rsidP="003C1A26">
      <w:pPr>
        <w:numPr>
          <w:ilvl w:val="0"/>
          <w:numId w:val="6"/>
        </w:numPr>
        <w:spacing w:after="0" w:line="240" w:lineRule="auto"/>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Betrokkenheid in: weten wat er in het leven van de cliënt speelt, interesse in welzijn van de cliënt</w:t>
      </w:r>
    </w:p>
    <w:p w14:paraId="35503C17" w14:textId="77777777" w:rsidR="003C1A26" w:rsidRPr="00E63E7D" w:rsidRDefault="003C1A26" w:rsidP="003C1A26">
      <w:pPr>
        <w:numPr>
          <w:ilvl w:val="0"/>
          <w:numId w:val="6"/>
        </w:numPr>
        <w:spacing w:after="0" w:line="240" w:lineRule="auto"/>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De behoeften en voorkeuren van de cliënt herkennen en daarop reageren</w:t>
      </w:r>
    </w:p>
    <w:p w14:paraId="621E1FFC" w14:textId="77777777" w:rsidR="003C1A26" w:rsidRPr="00E63E7D" w:rsidRDefault="003C1A26" w:rsidP="003C1A26">
      <w:pPr>
        <w:spacing w:after="0" w:line="240" w:lineRule="auto"/>
        <w:rPr>
          <w:rFonts w:ascii="Times New Roman" w:eastAsia="Times New Roman" w:hAnsi="Times New Roman" w:cs="Times New Roman"/>
          <w:kern w:val="0"/>
          <w:sz w:val="24"/>
          <w:szCs w:val="24"/>
          <w:lang w:eastAsia="nl-NL"/>
          <w14:ligatures w14:val="none"/>
        </w:rPr>
      </w:pPr>
      <w:r w:rsidRPr="00E63E7D">
        <w:rPr>
          <w:rFonts w:ascii="Times New Roman" w:eastAsia="Times New Roman" w:hAnsi="Times New Roman" w:cs="Times New Roman"/>
          <w:i/>
          <w:iCs/>
          <w:color w:val="000000"/>
          <w:kern w:val="0"/>
          <w:sz w:val="24"/>
          <w:szCs w:val="24"/>
          <w:shd w:val="clear" w:color="auto" w:fill="FFFFFF"/>
          <w:lang w:eastAsia="nl-NL"/>
          <w14:ligatures w14:val="none"/>
        </w:rPr>
        <w:t>Tonen dat zij dezelfde waarden hebben</w:t>
      </w:r>
    </w:p>
    <w:p w14:paraId="38BDFA63" w14:textId="77777777" w:rsidR="003C1A26" w:rsidRPr="00E63E7D" w:rsidRDefault="003C1A26" w:rsidP="003C1A26">
      <w:pPr>
        <w:numPr>
          <w:ilvl w:val="0"/>
          <w:numId w:val="7"/>
        </w:numPr>
        <w:spacing w:after="0" w:line="240" w:lineRule="auto"/>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Tonen dat zij dezelfde waarden hebben of bewust zijn van de waarden van die cliënt en deze erkennen</w:t>
      </w:r>
    </w:p>
    <w:p w14:paraId="6B3B7AC2" w14:textId="77777777" w:rsidR="003C1A26" w:rsidRPr="00E63E7D" w:rsidRDefault="003C1A26" w:rsidP="003C1A26">
      <w:pPr>
        <w:spacing w:after="0" w:line="240" w:lineRule="auto"/>
        <w:rPr>
          <w:rFonts w:ascii="Times New Roman" w:eastAsia="Times New Roman" w:hAnsi="Times New Roman" w:cs="Times New Roman"/>
          <w:kern w:val="0"/>
          <w:sz w:val="24"/>
          <w:szCs w:val="24"/>
          <w:lang w:eastAsia="nl-NL"/>
          <w14:ligatures w14:val="none"/>
        </w:rPr>
      </w:pPr>
      <w:r w:rsidRPr="00E63E7D">
        <w:rPr>
          <w:rFonts w:ascii="Times New Roman" w:eastAsia="Times New Roman" w:hAnsi="Times New Roman" w:cs="Times New Roman"/>
          <w:i/>
          <w:iCs/>
          <w:color w:val="000000"/>
          <w:kern w:val="0"/>
          <w:sz w:val="24"/>
          <w:szCs w:val="24"/>
          <w:shd w:val="clear" w:color="auto" w:fill="FFFFFF"/>
          <w:lang w:eastAsia="nl-NL"/>
          <w14:ligatures w14:val="none"/>
        </w:rPr>
        <w:t>Negatief: rigide vasthouden aan geïnstitutionaliseerde procedures </w:t>
      </w:r>
    </w:p>
    <w:p w14:paraId="63E159AA" w14:textId="77777777" w:rsidR="003C1A26" w:rsidRPr="00E63E7D" w:rsidRDefault="003C1A26" w:rsidP="003C1A26">
      <w:pPr>
        <w:numPr>
          <w:ilvl w:val="0"/>
          <w:numId w:val="8"/>
        </w:numPr>
        <w:spacing w:after="0" w:line="240" w:lineRule="auto"/>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Voorschriften die zijn gegeven zijn belangrijker dan de behoeften van een cliënt</w:t>
      </w:r>
    </w:p>
    <w:p w14:paraId="5739ABE5" w14:textId="77777777" w:rsidR="003C1A26" w:rsidRPr="00E63E7D" w:rsidRDefault="003C1A26" w:rsidP="003C1A26">
      <w:pPr>
        <w:spacing w:after="0" w:line="240" w:lineRule="auto"/>
        <w:rPr>
          <w:rFonts w:ascii="Times New Roman" w:eastAsia="Times New Roman" w:hAnsi="Times New Roman" w:cs="Times New Roman"/>
          <w:kern w:val="0"/>
          <w:sz w:val="24"/>
          <w:szCs w:val="24"/>
          <w:lang w:eastAsia="nl-NL"/>
          <w14:ligatures w14:val="none"/>
        </w:rPr>
      </w:pPr>
    </w:p>
    <w:p w14:paraId="5A844190" w14:textId="77777777" w:rsidR="003C1A26" w:rsidRPr="00E63E7D" w:rsidRDefault="003C1A26" w:rsidP="003C1A26">
      <w:pPr>
        <w:spacing w:after="0" w:line="240" w:lineRule="auto"/>
        <w:jc w:val="both"/>
        <w:rPr>
          <w:rFonts w:ascii="Times New Roman" w:eastAsia="Times New Roman" w:hAnsi="Times New Roman" w:cs="Times New Roman"/>
          <w:kern w:val="0"/>
          <w:sz w:val="24"/>
          <w:szCs w:val="24"/>
          <w:lang w:eastAsia="nl-NL"/>
          <w14:ligatures w14:val="none"/>
        </w:rPr>
      </w:pPr>
      <w:r w:rsidRPr="00E63E7D">
        <w:rPr>
          <w:rFonts w:ascii="Times New Roman" w:eastAsia="Times New Roman" w:hAnsi="Times New Roman" w:cs="Times New Roman"/>
          <w:b/>
          <w:bCs/>
          <w:color w:val="000000"/>
          <w:kern w:val="0"/>
          <w:sz w:val="24"/>
          <w:szCs w:val="24"/>
          <w:lang w:eastAsia="nl-NL"/>
          <w14:ligatures w14:val="none"/>
        </w:rPr>
        <w:t>Vragen erna stellen</w:t>
      </w:r>
    </w:p>
    <w:p w14:paraId="1ED41532" w14:textId="77777777" w:rsidR="003C1A26" w:rsidRPr="00E63E7D" w:rsidRDefault="003C1A26" w:rsidP="003C1A26">
      <w:pPr>
        <w:numPr>
          <w:ilvl w:val="0"/>
          <w:numId w:val="9"/>
        </w:numPr>
        <w:spacing w:after="0" w:line="240" w:lineRule="auto"/>
        <w:jc w:val="both"/>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Als iets onduidelijk was</w:t>
      </w:r>
    </w:p>
    <w:p w14:paraId="493DD783" w14:textId="77777777" w:rsidR="003C1A26" w:rsidRPr="00E63E7D" w:rsidRDefault="003C1A26" w:rsidP="003C1A26">
      <w:pPr>
        <w:numPr>
          <w:ilvl w:val="0"/>
          <w:numId w:val="9"/>
        </w:numPr>
        <w:spacing w:after="0" w:line="240" w:lineRule="auto"/>
        <w:jc w:val="both"/>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Om het doel van iets te achterhalen</w:t>
      </w:r>
    </w:p>
    <w:p w14:paraId="648186D8" w14:textId="77777777" w:rsidR="003C1A26" w:rsidRPr="00E63E7D" w:rsidRDefault="003C1A26" w:rsidP="003C1A26">
      <w:pPr>
        <w:spacing w:after="0" w:line="240" w:lineRule="auto"/>
        <w:rPr>
          <w:rFonts w:ascii="Times New Roman" w:eastAsia="Times New Roman" w:hAnsi="Times New Roman" w:cs="Times New Roman"/>
          <w:kern w:val="0"/>
          <w:sz w:val="24"/>
          <w:szCs w:val="24"/>
          <w:lang w:eastAsia="nl-NL"/>
          <w14:ligatures w14:val="none"/>
        </w:rPr>
      </w:pPr>
    </w:p>
    <w:p w14:paraId="581EE688" w14:textId="77777777" w:rsidR="003C1A26" w:rsidRPr="00E63E7D" w:rsidRDefault="003C1A26" w:rsidP="003C1A26">
      <w:pPr>
        <w:spacing w:after="0" w:line="240" w:lineRule="auto"/>
        <w:jc w:val="both"/>
        <w:rPr>
          <w:rFonts w:ascii="Times New Roman" w:eastAsia="Times New Roman" w:hAnsi="Times New Roman" w:cs="Times New Roman"/>
          <w:kern w:val="0"/>
          <w:sz w:val="24"/>
          <w:szCs w:val="24"/>
          <w:lang w:eastAsia="nl-NL"/>
          <w14:ligatures w14:val="none"/>
        </w:rPr>
      </w:pPr>
      <w:r w:rsidRPr="00E63E7D">
        <w:rPr>
          <w:rFonts w:ascii="Times New Roman" w:eastAsia="Times New Roman" w:hAnsi="Times New Roman" w:cs="Times New Roman"/>
          <w:b/>
          <w:bCs/>
          <w:color w:val="000000"/>
          <w:kern w:val="0"/>
          <w:sz w:val="24"/>
          <w:szCs w:val="24"/>
          <w:shd w:val="clear" w:color="auto" w:fill="FFFFFF"/>
          <w:lang w:eastAsia="nl-NL"/>
          <w14:ligatures w14:val="none"/>
        </w:rPr>
        <w:t>Notities van observeren</w:t>
      </w:r>
    </w:p>
    <w:p w14:paraId="347ED5FC" w14:textId="77777777" w:rsidR="003C1A26" w:rsidRPr="00E63E7D" w:rsidRDefault="003C1A26" w:rsidP="003C1A26">
      <w:pPr>
        <w:numPr>
          <w:ilvl w:val="0"/>
          <w:numId w:val="10"/>
        </w:numPr>
        <w:spacing w:after="0" w:line="240" w:lineRule="auto"/>
        <w:jc w:val="both"/>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Noteren wie er aanwezig waren</w:t>
      </w:r>
    </w:p>
    <w:p w14:paraId="00E3F194" w14:textId="77777777" w:rsidR="003C1A26" w:rsidRPr="00E63E7D" w:rsidRDefault="003C1A26" w:rsidP="003C1A26">
      <w:pPr>
        <w:numPr>
          <w:ilvl w:val="0"/>
          <w:numId w:val="10"/>
        </w:numPr>
        <w:spacing w:after="0" w:line="240" w:lineRule="auto"/>
        <w:jc w:val="both"/>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Welke handelingen, verbale en non-verbale communicatie zijn geobserveerd die relevant lijken voor het onderzoek</w:t>
      </w:r>
    </w:p>
    <w:p w14:paraId="43B763C0" w14:textId="77777777" w:rsidR="003C1A26" w:rsidRPr="00E63E7D" w:rsidRDefault="003C1A26" w:rsidP="003C1A26">
      <w:pPr>
        <w:numPr>
          <w:ilvl w:val="0"/>
          <w:numId w:val="10"/>
        </w:numPr>
        <w:spacing w:after="0" w:line="240" w:lineRule="auto"/>
        <w:jc w:val="both"/>
        <w:textAlignment w:val="baseline"/>
        <w:rPr>
          <w:rFonts w:ascii="Times New Roman" w:eastAsia="Times New Roman" w:hAnsi="Times New Roman" w:cs="Times New Roman"/>
          <w:color w:val="000000"/>
          <w:kern w:val="0"/>
          <w:sz w:val="24"/>
          <w:szCs w:val="24"/>
          <w:lang w:eastAsia="nl-NL"/>
          <w14:ligatures w14:val="none"/>
        </w:rPr>
      </w:pPr>
      <w:r w:rsidRPr="00E63E7D">
        <w:rPr>
          <w:rFonts w:ascii="Times New Roman" w:eastAsia="Times New Roman" w:hAnsi="Times New Roman" w:cs="Times New Roman"/>
          <w:color w:val="000000"/>
          <w:kern w:val="0"/>
          <w:sz w:val="24"/>
          <w:szCs w:val="24"/>
          <w:shd w:val="clear" w:color="auto" w:fill="FFFFFF"/>
          <w:lang w:eastAsia="nl-NL"/>
          <w14:ligatures w14:val="none"/>
        </w:rPr>
        <w:t>Reflecteer op de observaties die zijn gedaan</w:t>
      </w:r>
    </w:p>
    <w:p w14:paraId="6D7AA44D" w14:textId="77777777" w:rsidR="003C1A26" w:rsidRPr="00E63E7D" w:rsidRDefault="003C1A26" w:rsidP="003C1A26">
      <w:pPr>
        <w:spacing w:after="0" w:line="240" w:lineRule="auto"/>
        <w:rPr>
          <w:rFonts w:ascii="Times New Roman" w:eastAsia="Times New Roman" w:hAnsi="Times New Roman" w:cs="Times New Roman"/>
          <w:kern w:val="0"/>
          <w:sz w:val="24"/>
          <w:szCs w:val="24"/>
          <w:lang w:eastAsia="nl-NL"/>
          <w14:ligatures w14:val="none"/>
        </w:rPr>
      </w:pPr>
    </w:p>
    <w:p w14:paraId="14FE0454" w14:textId="77777777" w:rsidR="003C1A26" w:rsidRDefault="003C1A26" w:rsidP="003C1A26">
      <w:pPr>
        <w:rPr>
          <w:rFonts w:ascii="Times New Roman" w:eastAsia="Times New Roman" w:hAnsi="Times New Roman" w:cs="Times New Roman"/>
          <w:color w:val="000000"/>
          <w:kern w:val="0"/>
          <w:sz w:val="24"/>
          <w:szCs w:val="24"/>
          <w:shd w:val="clear" w:color="auto" w:fill="FFFFFF"/>
          <w:lang w:eastAsia="nl-NL"/>
          <w14:ligatures w14:val="none"/>
        </w:rPr>
      </w:pPr>
      <w:r>
        <w:rPr>
          <w:rFonts w:ascii="Times New Roman" w:eastAsia="Times New Roman" w:hAnsi="Times New Roman" w:cs="Times New Roman"/>
          <w:color w:val="000000"/>
          <w:kern w:val="0"/>
          <w:sz w:val="24"/>
          <w:szCs w:val="24"/>
          <w:shd w:val="clear" w:color="auto" w:fill="FFFFFF"/>
          <w:lang w:eastAsia="nl-NL"/>
          <w14:ligatures w14:val="none"/>
        </w:rPr>
        <w:br w:type="page"/>
      </w:r>
    </w:p>
    <w:p w14:paraId="6FF8C2C9" w14:textId="77777777" w:rsidR="003C1A26" w:rsidRPr="0048532E" w:rsidRDefault="003C1A26" w:rsidP="00EA05CB">
      <w:pPr>
        <w:pStyle w:val="Kop2"/>
        <w:rPr>
          <w:rFonts w:cs="Times New Roman"/>
          <w:szCs w:val="24"/>
          <w:shd w:val="clear" w:color="auto" w:fill="FFFFFF"/>
        </w:rPr>
      </w:pPr>
      <w:bookmarkStart w:id="30" w:name="_Toc157161049"/>
      <w:r w:rsidRPr="0048532E">
        <w:rPr>
          <w:rFonts w:cs="Times New Roman"/>
          <w:szCs w:val="24"/>
          <w:shd w:val="clear" w:color="auto" w:fill="FFFFFF"/>
        </w:rPr>
        <w:t>Bijlage 2: Interviewprotocol</w:t>
      </w:r>
      <w:bookmarkEnd w:id="30"/>
    </w:p>
    <w:p w14:paraId="355582AB" w14:textId="77777777" w:rsidR="003C1A26" w:rsidRDefault="003C1A26" w:rsidP="003C1A26">
      <w:pPr>
        <w:spacing w:after="0" w:line="240" w:lineRule="auto"/>
        <w:jc w:val="both"/>
        <w:rPr>
          <w:rFonts w:ascii="Times New Roman" w:eastAsia="Times New Roman" w:hAnsi="Times New Roman" w:cs="Times New Roman"/>
          <w:color w:val="000000"/>
          <w:kern w:val="0"/>
          <w:sz w:val="24"/>
          <w:szCs w:val="24"/>
          <w:shd w:val="clear" w:color="auto" w:fill="FFFFFF"/>
          <w:lang w:eastAsia="nl-NL"/>
          <w14:ligatures w14:val="none"/>
        </w:rPr>
      </w:pPr>
    </w:p>
    <w:p w14:paraId="2C82B875" w14:textId="77777777" w:rsidR="003C1A26" w:rsidRDefault="003C1A26" w:rsidP="003C1A26">
      <w:pPr>
        <w:spacing w:after="0" w:line="240" w:lineRule="auto"/>
        <w:jc w:val="both"/>
        <w:rPr>
          <w:rFonts w:ascii="Times New Roman" w:eastAsia="Times New Roman" w:hAnsi="Times New Roman" w:cs="Times New Roman"/>
          <w:color w:val="000000"/>
          <w:kern w:val="0"/>
          <w:sz w:val="24"/>
          <w:szCs w:val="24"/>
          <w:shd w:val="clear" w:color="auto" w:fill="FFFFFF"/>
          <w:lang w:eastAsia="nl-NL"/>
          <w14:ligatures w14:val="none"/>
        </w:rPr>
      </w:pPr>
      <w:r>
        <w:rPr>
          <w:rFonts w:ascii="Times New Roman" w:eastAsia="Times New Roman" w:hAnsi="Times New Roman" w:cs="Times New Roman"/>
          <w:color w:val="000000"/>
          <w:kern w:val="0"/>
          <w:sz w:val="24"/>
          <w:szCs w:val="24"/>
          <w:shd w:val="clear" w:color="auto" w:fill="FFFFFF"/>
          <w:lang w:eastAsia="nl-NL"/>
          <w14:ligatures w14:val="none"/>
        </w:rPr>
        <w:t>Interviewprotocol zorgmedewerkers</w:t>
      </w:r>
    </w:p>
    <w:p w14:paraId="2DEB2E48" w14:textId="77777777" w:rsidR="003C1A26" w:rsidRDefault="003C1A26" w:rsidP="003C1A26">
      <w:pPr>
        <w:widowControl w:val="0"/>
      </w:pPr>
    </w:p>
    <w:tbl>
      <w:tblPr>
        <w:tblW w:w="9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94"/>
        <w:gridCol w:w="6366"/>
      </w:tblGrid>
      <w:tr w:rsidR="003C1A26" w14:paraId="72F7BB91" w14:textId="77777777" w:rsidTr="002765A6">
        <w:tc>
          <w:tcPr>
            <w:tcW w:w="9062" w:type="dxa"/>
            <w:gridSpan w:val="2"/>
            <w:tcBorders>
              <w:top w:val="single" w:sz="4" w:space="0" w:color="000000"/>
              <w:left w:val="single" w:sz="4" w:space="0" w:color="000000"/>
              <w:bottom w:val="single" w:sz="4" w:space="0" w:color="000000"/>
              <w:right w:val="single" w:sz="4" w:space="0" w:color="000000"/>
            </w:tcBorders>
            <w:hideMark/>
          </w:tcPr>
          <w:p w14:paraId="325B4877" w14:textId="77777777" w:rsidR="003C1A26" w:rsidRDefault="003C1A26" w:rsidP="002765A6">
            <w:pPr>
              <w:spacing w:line="278" w:lineRule="auto"/>
            </w:pPr>
            <w:r>
              <w:t>INLEIDING</w:t>
            </w:r>
          </w:p>
        </w:tc>
      </w:tr>
      <w:tr w:rsidR="003C1A26" w14:paraId="167C6469" w14:textId="77777777" w:rsidTr="002765A6">
        <w:tc>
          <w:tcPr>
            <w:tcW w:w="2695" w:type="dxa"/>
            <w:tcBorders>
              <w:top w:val="single" w:sz="4" w:space="0" w:color="000000"/>
              <w:left w:val="single" w:sz="4" w:space="0" w:color="000000"/>
              <w:bottom w:val="single" w:sz="4" w:space="0" w:color="000000"/>
              <w:right w:val="single" w:sz="4" w:space="0" w:color="000000"/>
            </w:tcBorders>
            <w:hideMark/>
          </w:tcPr>
          <w:p w14:paraId="24E3AEAD" w14:textId="77777777" w:rsidR="003C1A26" w:rsidRDefault="003C1A26" w:rsidP="002765A6">
            <w:pPr>
              <w:spacing w:line="278" w:lineRule="auto"/>
              <w:rPr>
                <w:b/>
                <w:u w:val="single"/>
              </w:rPr>
            </w:pPr>
            <w:r>
              <w:t>Uitleg onderzoek</w:t>
            </w:r>
          </w:p>
        </w:tc>
        <w:tc>
          <w:tcPr>
            <w:tcW w:w="6367" w:type="dxa"/>
            <w:tcBorders>
              <w:top w:val="single" w:sz="4" w:space="0" w:color="000000"/>
              <w:left w:val="single" w:sz="4" w:space="0" w:color="000000"/>
              <w:bottom w:val="single" w:sz="4" w:space="0" w:color="000000"/>
              <w:right w:val="single" w:sz="4" w:space="0" w:color="000000"/>
            </w:tcBorders>
            <w:hideMark/>
          </w:tcPr>
          <w:p w14:paraId="4DB0E635" w14:textId="77777777" w:rsidR="003C1A26" w:rsidRDefault="003C1A26" w:rsidP="002765A6">
            <w:pPr>
              <w:spacing w:line="278" w:lineRule="auto"/>
            </w:pPr>
            <w:r>
              <w:t>Dit is een onderzoek naar hoe zorgmedewerkers vertrouwen bouwen en goede zorg leveren aan ouderen met verschillende achtergronden.</w:t>
            </w:r>
          </w:p>
        </w:tc>
      </w:tr>
      <w:tr w:rsidR="003C1A26" w14:paraId="6D0107AF" w14:textId="77777777" w:rsidTr="002765A6">
        <w:tc>
          <w:tcPr>
            <w:tcW w:w="2695" w:type="dxa"/>
            <w:tcBorders>
              <w:top w:val="single" w:sz="4" w:space="0" w:color="000000"/>
              <w:left w:val="single" w:sz="4" w:space="0" w:color="000000"/>
              <w:bottom w:val="single" w:sz="4" w:space="0" w:color="000000"/>
              <w:right w:val="single" w:sz="4" w:space="0" w:color="000000"/>
            </w:tcBorders>
            <w:hideMark/>
          </w:tcPr>
          <w:p w14:paraId="3D24CBDD" w14:textId="77777777" w:rsidR="003C1A26" w:rsidRDefault="003C1A26" w:rsidP="002765A6">
            <w:pPr>
              <w:spacing w:line="278" w:lineRule="auto"/>
              <w:rPr>
                <w:b/>
                <w:u w:val="single"/>
              </w:rPr>
            </w:pPr>
            <w:r>
              <w:t>Uitleg interview</w:t>
            </w:r>
          </w:p>
        </w:tc>
        <w:tc>
          <w:tcPr>
            <w:tcW w:w="6367" w:type="dxa"/>
            <w:tcBorders>
              <w:top w:val="single" w:sz="4" w:space="0" w:color="000000"/>
              <w:left w:val="single" w:sz="4" w:space="0" w:color="000000"/>
              <w:bottom w:val="single" w:sz="4" w:space="0" w:color="000000"/>
              <w:right w:val="single" w:sz="4" w:space="0" w:color="000000"/>
            </w:tcBorders>
            <w:hideMark/>
          </w:tcPr>
          <w:p w14:paraId="47ADAE35" w14:textId="77777777" w:rsidR="003C1A26" w:rsidRDefault="003C1A26" w:rsidP="002765A6">
            <w:pPr>
              <w:spacing w:line="278" w:lineRule="auto"/>
            </w:pPr>
            <w:r>
              <w:t>Er zijn geen goede/ foute antwoorden, ik ben benieuwd naar jouw ervaringen. Als je een vraag lastig vindt, geef het aan.</w:t>
            </w:r>
          </w:p>
        </w:tc>
      </w:tr>
      <w:tr w:rsidR="003C1A26" w14:paraId="691652A7" w14:textId="77777777" w:rsidTr="002765A6">
        <w:tc>
          <w:tcPr>
            <w:tcW w:w="2695" w:type="dxa"/>
            <w:tcBorders>
              <w:top w:val="single" w:sz="4" w:space="0" w:color="000000"/>
              <w:left w:val="single" w:sz="4" w:space="0" w:color="000000"/>
              <w:bottom w:val="single" w:sz="4" w:space="0" w:color="000000"/>
              <w:right w:val="single" w:sz="4" w:space="0" w:color="000000"/>
            </w:tcBorders>
            <w:hideMark/>
          </w:tcPr>
          <w:p w14:paraId="5B90BC02" w14:textId="77777777" w:rsidR="003C1A26" w:rsidRDefault="003C1A26" w:rsidP="002765A6">
            <w:pPr>
              <w:spacing w:line="278" w:lineRule="auto"/>
              <w:rPr>
                <w:u w:val="single"/>
              </w:rPr>
            </w:pPr>
            <w:r>
              <w:t>Uitleg vrijwillige deelname</w:t>
            </w:r>
          </w:p>
        </w:tc>
        <w:tc>
          <w:tcPr>
            <w:tcW w:w="6367" w:type="dxa"/>
            <w:tcBorders>
              <w:top w:val="single" w:sz="4" w:space="0" w:color="000000"/>
              <w:left w:val="single" w:sz="4" w:space="0" w:color="000000"/>
              <w:bottom w:val="single" w:sz="4" w:space="0" w:color="000000"/>
              <w:right w:val="single" w:sz="4" w:space="0" w:color="000000"/>
            </w:tcBorders>
            <w:hideMark/>
          </w:tcPr>
          <w:p w14:paraId="5A89873F" w14:textId="77777777" w:rsidR="003C1A26" w:rsidRDefault="003C1A26" w:rsidP="002765A6">
            <w:pPr>
              <w:spacing w:line="278" w:lineRule="auto"/>
            </w:pPr>
            <w:r>
              <w:t>Je mag op elk moment stoppen en je mag ook achteraf laten weten dat je toch liever niet meedoet.</w:t>
            </w:r>
          </w:p>
        </w:tc>
      </w:tr>
      <w:tr w:rsidR="003C1A26" w14:paraId="2FAB5FEC" w14:textId="77777777" w:rsidTr="002765A6">
        <w:tc>
          <w:tcPr>
            <w:tcW w:w="2695" w:type="dxa"/>
            <w:tcBorders>
              <w:top w:val="single" w:sz="4" w:space="0" w:color="000000"/>
              <w:left w:val="single" w:sz="4" w:space="0" w:color="000000"/>
              <w:bottom w:val="single" w:sz="4" w:space="0" w:color="000000"/>
              <w:right w:val="single" w:sz="4" w:space="0" w:color="000000"/>
            </w:tcBorders>
            <w:hideMark/>
          </w:tcPr>
          <w:p w14:paraId="186DB78C" w14:textId="77777777" w:rsidR="003C1A26" w:rsidRDefault="003C1A26" w:rsidP="002765A6">
            <w:pPr>
              <w:spacing w:line="278" w:lineRule="auto"/>
              <w:rPr>
                <w:u w:val="single"/>
              </w:rPr>
            </w:pPr>
            <w:r>
              <w:t>Uitleg anonimiteit en beveiligde data opslag</w:t>
            </w:r>
          </w:p>
        </w:tc>
        <w:tc>
          <w:tcPr>
            <w:tcW w:w="6367" w:type="dxa"/>
            <w:tcBorders>
              <w:top w:val="single" w:sz="4" w:space="0" w:color="000000"/>
              <w:left w:val="single" w:sz="4" w:space="0" w:color="000000"/>
              <w:bottom w:val="single" w:sz="4" w:space="0" w:color="000000"/>
              <w:right w:val="single" w:sz="4" w:space="0" w:color="000000"/>
            </w:tcBorders>
            <w:hideMark/>
          </w:tcPr>
          <w:p w14:paraId="44273865" w14:textId="77777777" w:rsidR="003C1A26" w:rsidRDefault="003C1A26" w:rsidP="002765A6">
            <w:pPr>
              <w:spacing w:line="278" w:lineRule="auto"/>
            </w:pPr>
            <w:r>
              <w:t>We gaan wel citaten gebruiken, maar niet met jouw naam erbij. En we publiceren geen informatie die naar jou te herleiden is. Alleen de betrokken onderzoekers hebben toegang tot het interview en het verslag ervan. We delen het verder met niemand.</w:t>
            </w:r>
          </w:p>
        </w:tc>
      </w:tr>
      <w:tr w:rsidR="003C1A26" w14:paraId="1FF7C114" w14:textId="77777777" w:rsidTr="002765A6">
        <w:tc>
          <w:tcPr>
            <w:tcW w:w="2695" w:type="dxa"/>
            <w:tcBorders>
              <w:top w:val="single" w:sz="4" w:space="0" w:color="000000"/>
              <w:left w:val="single" w:sz="4" w:space="0" w:color="000000"/>
              <w:bottom w:val="single" w:sz="4" w:space="0" w:color="000000"/>
              <w:right w:val="single" w:sz="4" w:space="0" w:color="000000"/>
            </w:tcBorders>
            <w:hideMark/>
          </w:tcPr>
          <w:p w14:paraId="5C8BA36B" w14:textId="77777777" w:rsidR="003C1A26" w:rsidRDefault="003C1A26" w:rsidP="002765A6">
            <w:pPr>
              <w:spacing w:line="278" w:lineRule="auto"/>
              <w:rPr>
                <w:b/>
                <w:u w:val="single"/>
              </w:rPr>
            </w:pPr>
            <w:r>
              <w:t>Audio-opname</w:t>
            </w:r>
          </w:p>
        </w:tc>
        <w:tc>
          <w:tcPr>
            <w:tcW w:w="6367" w:type="dxa"/>
            <w:tcBorders>
              <w:top w:val="single" w:sz="4" w:space="0" w:color="000000"/>
              <w:left w:val="single" w:sz="4" w:space="0" w:color="000000"/>
              <w:bottom w:val="single" w:sz="4" w:space="0" w:color="000000"/>
              <w:right w:val="single" w:sz="4" w:space="0" w:color="000000"/>
            </w:tcBorders>
            <w:hideMark/>
          </w:tcPr>
          <w:p w14:paraId="74093308" w14:textId="77777777" w:rsidR="003C1A26" w:rsidRDefault="003C1A26" w:rsidP="002765A6">
            <w:pPr>
              <w:spacing w:line="278" w:lineRule="auto"/>
            </w:pPr>
            <w:r>
              <w:t>We nemen het graag op omdat we anders hard moeten meeschrijven. We gebruiken de opname alleen om een verslag te maken van het gesprek. Als het project is afgerond (over max. 2 jaar) verwijderen we de opname.</w:t>
            </w:r>
          </w:p>
        </w:tc>
      </w:tr>
    </w:tbl>
    <w:p w14:paraId="6736E127" w14:textId="77777777" w:rsidR="003C1A26" w:rsidRDefault="003C1A26" w:rsidP="003C1A26">
      <w:pPr>
        <w:rPr>
          <w:b/>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200"/>
        <w:gridCol w:w="2160"/>
      </w:tblGrid>
      <w:tr w:rsidR="003C1A26" w14:paraId="271AF302" w14:textId="77777777" w:rsidTr="002765A6">
        <w:trPr>
          <w:trHeight w:val="420"/>
        </w:trPr>
        <w:tc>
          <w:tcPr>
            <w:tcW w:w="936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68809E" w14:textId="77777777" w:rsidR="003C1A26" w:rsidRDefault="003C1A26" w:rsidP="002765A6">
            <w:pPr>
              <w:widowControl w:val="0"/>
              <w:numPr>
                <w:ilvl w:val="0"/>
                <w:numId w:val="11"/>
              </w:numPr>
              <w:spacing w:after="0" w:line="240" w:lineRule="auto"/>
            </w:pPr>
            <w:r>
              <w:t>ACHTERGROND</w:t>
            </w:r>
          </w:p>
        </w:tc>
      </w:tr>
      <w:tr w:rsidR="003C1A26" w14:paraId="1026710C" w14:textId="77777777" w:rsidTr="002765A6">
        <w:tc>
          <w:tcPr>
            <w:tcW w:w="7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E963C0" w14:textId="1C6963EB" w:rsidR="003C1A26" w:rsidRDefault="003C1A26" w:rsidP="002765A6">
            <w:pPr>
              <w:widowControl w:val="0"/>
              <w:spacing w:line="240" w:lineRule="auto"/>
              <w:rPr>
                <w:b/>
              </w:rPr>
            </w:pPr>
            <w:r>
              <w:rPr>
                <w:b/>
              </w:rPr>
              <w:t>1.1 Welke zorg-opleidingen heb j</w:t>
            </w:r>
            <w:r w:rsidR="00633B9D">
              <w:rPr>
                <w:b/>
              </w:rPr>
              <w:t>e</w:t>
            </w:r>
            <w:r>
              <w:rPr>
                <w:b/>
              </w:rPr>
              <w:t xml:space="preserve"> afgerond? </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A4964A" w14:textId="77777777" w:rsidR="003C1A26" w:rsidRDefault="003C1A26" w:rsidP="002765A6">
            <w:pPr>
              <w:widowControl w:val="0"/>
              <w:spacing w:line="240" w:lineRule="auto"/>
              <w:rPr>
                <w:b/>
              </w:rPr>
            </w:pPr>
          </w:p>
        </w:tc>
      </w:tr>
      <w:tr w:rsidR="003C1A26" w14:paraId="09634C40" w14:textId="77777777" w:rsidTr="002765A6">
        <w:tc>
          <w:tcPr>
            <w:tcW w:w="7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CB9CDF" w14:textId="77777777" w:rsidR="003C1A26" w:rsidRDefault="003C1A26" w:rsidP="002765A6">
            <w:pPr>
              <w:widowControl w:val="0"/>
              <w:numPr>
                <w:ilvl w:val="0"/>
                <w:numId w:val="12"/>
              </w:numPr>
              <w:spacing w:after="0" w:line="240" w:lineRule="auto"/>
            </w:pPr>
            <w:r>
              <w:t>Verzorgende niveau (1,2,34) Andere opleidingen in het buitenland</w:t>
            </w:r>
          </w:p>
          <w:p w14:paraId="774DE3BC" w14:textId="77777777" w:rsidR="003C1A26" w:rsidRDefault="003C1A26" w:rsidP="002765A6">
            <w:pPr>
              <w:widowControl w:val="0"/>
              <w:spacing w:line="240" w:lineRule="auto"/>
              <w:ind w:left="720"/>
            </w:pPr>
          </w:p>
          <w:p w14:paraId="0226A381" w14:textId="71CB6677" w:rsidR="003C1A26" w:rsidRDefault="003C1A26" w:rsidP="002765A6">
            <w:pPr>
              <w:widowControl w:val="0"/>
              <w:numPr>
                <w:ilvl w:val="0"/>
                <w:numId w:val="12"/>
              </w:numPr>
              <w:spacing w:after="0" w:line="240" w:lineRule="auto"/>
            </w:pPr>
            <w:r>
              <w:t>Volg j</w:t>
            </w:r>
            <w:r w:rsidR="00633B9D">
              <w:t>e</w:t>
            </w:r>
            <w:r>
              <w:t xml:space="preserve"> op dit moment een opleiding? </w:t>
            </w:r>
            <w:r w:rsidR="00633B9D">
              <w:t>Zo</w:t>
            </w:r>
            <w:r>
              <w:t xml:space="preserve"> ja, welke? </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5B3740" w14:textId="77777777" w:rsidR="003C1A26" w:rsidRDefault="003C1A26" w:rsidP="002765A6">
            <w:pPr>
              <w:widowControl w:val="0"/>
              <w:spacing w:line="240" w:lineRule="auto"/>
              <w:rPr>
                <w:b/>
              </w:rPr>
            </w:pPr>
          </w:p>
        </w:tc>
      </w:tr>
      <w:tr w:rsidR="003C1A26" w14:paraId="2145264F" w14:textId="77777777" w:rsidTr="002765A6">
        <w:tc>
          <w:tcPr>
            <w:tcW w:w="7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70EDFE" w14:textId="244D1A68" w:rsidR="003C1A26" w:rsidRDefault="003C1A26" w:rsidP="002765A6">
            <w:pPr>
              <w:widowControl w:val="0"/>
              <w:spacing w:line="240" w:lineRule="auto"/>
              <w:rPr>
                <w:b/>
              </w:rPr>
            </w:pPr>
            <w:r>
              <w:rPr>
                <w:b/>
              </w:rPr>
              <w:t>1.2 Hoe lang werk</w:t>
            </w:r>
            <w:r w:rsidR="00633B9D">
              <w:rPr>
                <w:b/>
              </w:rPr>
              <w:t xml:space="preserve"> je </w:t>
            </w:r>
            <w:r>
              <w:rPr>
                <w:b/>
              </w:rPr>
              <w:t xml:space="preserve">bij </w:t>
            </w:r>
            <w:r w:rsidR="00633B9D">
              <w:rPr>
                <w:b/>
              </w:rPr>
              <w:t>ZZG?</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6712B3" w14:textId="77777777" w:rsidR="003C1A26" w:rsidRDefault="003C1A26" w:rsidP="002765A6">
            <w:pPr>
              <w:widowControl w:val="0"/>
              <w:spacing w:line="240" w:lineRule="auto"/>
              <w:rPr>
                <w:b/>
              </w:rPr>
            </w:pPr>
          </w:p>
        </w:tc>
      </w:tr>
      <w:tr w:rsidR="003C1A26" w14:paraId="577D8120" w14:textId="77777777" w:rsidTr="002765A6">
        <w:tc>
          <w:tcPr>
            <w:tcW w:w="7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DB70E6" w14:textId="60B8B0F9" w:rsidR="003C1A26" w:rsidRDefault="003C1A26" w:rsidP="002765A6">
            <w:pPr>
              <w:widowControl w:val="0"/>
              <w:spacing w:line="240" w:lineRule="auto"/>
              <w:rPr>
                <w:b/>
              </w:rPr>
            </w:pPr>
            <w:r>
              <w:rPr>
                <w:b/>
              </w:rPr>
              <w:t xml:space="preserve">1.3 Heb jij ook bij andere zorgorganisaties gewerkt voordat jij bij </w:t>
            </w:r>
            <w:r w:rsidR="00633B9D">
              <w:rPr>
                <w:b/>
              </w:rPr>
              <w:t>ZZG</w:t>
            </w:r>
            <w:r>
              <w:rPr>
                <w:b/>
              </w:rPr>
              <w:t xml:space="preserve"> kwam werken?</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871D58" w14:textId="77777777" w:rsidR="003C1A26" w:rsidRDefault="003C1A26" w:rsidP="002765A6">
            <w:pPr>
              <w:widowControl w:val="0"/>
              <w:spacing w:line="240" w:lineRule="auto"/>
              <w:rPr>
                <w:b/>
              </w:rPr>
            </w:pPr>
          </w:p>
        </w:tc>
      </w:tr>
      <w:tr w:rsidR="003C1A26" w14:paraId="5095E1CA" w14:textId="77777777" w:rsidTr="002765A6">
        <w:tc>
          <w:tcPr>
            <w:tcW w:w="7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CF7F65" w14:textId="577DE49A" w:rsidR="003C1A26" w:rsidRDefault="00633B9D" w:rsidP="002765A6">
            <w:pPr>
              <w:widowControl w:val="0"/>
              <w:numPr>
                <w:ilvl w:val="0"/>
                <w:numId w:val="13"/>
              </w:numPr>
              <w:spacing w:after="0" w:line="240" w:lineRule="auto"/>
            </w:pPr>
            <w:r>
              <w:t>Zo</w:t>
            </w:r>
            <w:r w:rsidR="003C1A26">
              <w:t xml:space="preserve"> ja, wat zijn de grootste verschillen?</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570635" w14:textId="77777777" w:rsidR="003C1A26" w:rsidRDefault="003C1A26" w:rsidP="002765A6">
            <w:pPr>
              <w:widowControl w:val="0"/>
              <w:spacing w:line="240" w:lineRule="auto"/>
              <w:rPr>
                <w:b/>
              </w:rPr>
            </w:pPr>
          </w:p>
        </w:tc>
      </w:tr>
      <w:tr w:rsidR="003C1A26" w14:paraId="00C86A03" w14:textId="77777777" w:rsidTr="002765A6">
        <w:tc>
          <w:tcPr>
            <w:tcW w:w="7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03E79D" w14:textId="4E0959E0" w:rsidR="003C1A26" w:rsidRDefault="003C1A26" w:rsidP="002765A6">
            <w:pPr>
              <w:widowControl w:val="0"/>
              <w:spacing w:line="240" w:lineRule="auto"/>
              <w:rPr>
                <w:b/>
              </w:rPr>
            </w:pPr>
            <w:r>
              <w:rPr>
                <w:b/>
              </w:rPr>
              <w:t xml:space="preserve">1.4 Hoe oud ben </w:t>
            </w:r>
            <w:r w:rsidR="00633B9D">
              <w:rPr>
                <w:b/>
              </w:rPr>
              <w:t>je</w:t>
            </w:r>
            <w:r>
              <w:rPr>
                <w:b/>
              </w:rPr>
              <w:t>?</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D934B9" w14:textId="77777777" w:rsidR="003C1A26" w:rsidRDefault="003C1A26" w:rsidP="002765A6">
            <w:pPr>
              <w:widowControl w:val="0"/>
              <w:spacing w:line="240" w:lineRule="auto"/>
              <w:rPr>
                <w:b/>
              </w:rPr>
            </w:pPr>
          </w:p>
        </w:tc>
      </w:tr>
      <w:tr w:rsidR="003C1A26" w14:paraId="681E770D" w14:textId="77777777" w:rsidTr="002765A6">
        <w:tc>
          <w:tcPr>
            <w:tcW w:w="7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97AF89" w14:textId="77777777" w:rsidR="003C1A26" w:rsidRDefault="003C1A26" w:rsidP="002765A6">
            <w:pPr>
              <w:widowControl w:val="0"/>
              <w:spacing w:line="240" w:lineRule="auto"/>
              <w:rPr>
                <w:b/>
              </w:rPr>
            </w:pPr>
            <w:r>
              <w:rPr>
                <w:b/>
              </w:rPr>
              <w:t>1.5 Waar ben jij geboren/Heb jij een migratieachtergrond?</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35E853" w14:textId="77777777" w:rsidR="003C1A26" w:rsidRDefault="003C1A26" w:rsidP="002765A6">
            <w:pPr>
              <w:widowControl w:val="0"/>
              <w:spacing w:line="240" w:lineRule="auto"/>
              <w:rPr>
                <w:b/>
              </w:rPr>
            </w:pPr>
          </w:p>
        </w:tc>
      </w:tr>
    </w:tbl>
    <w:p w14:paraId="73CA2D6F" w14:textId="77777777" w:rsidR="003C1A26" w:rsidRDefault="003C1A26" w:rsidP="003C1A26">
      <w:pPr>
        <w:rPr>
          <w:rFonts w:ascii="Arial" w:hAnsi="Arial" w:cs="Arial"/>
          <w:b/>
        </w:rPr>
      </w:pPr>
    </w:p>
    <w:tbl>
      <w:tblPr>
        <w:tblW w:w="9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15"/>
        <w:gridCol w:w="1680"/>
      </w:tblGrid>
      <w:tr w:rsidR="003C1A26" w14:paraId="1B8554C1" w14:textId="77777777" w:rsidTr="002765A6">
        <w:trPr>
          <w:trHeight w:val="420"/>
        </w:trPr>
        <w:tc>
          <w:tcPr>
            <w:tcW w:w="979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3DFFA6" w14:textId="77777777" w:rsidR="003C1A26" w:rsidRDefault="003C1A26" w:rsidP="002765A6">
            <w:pPr>
              <w:widowControl w:val="0"/>
              <w:numPr>
                <w:ilvl w:val="0"/>
                <w:numId w:val="11"/>
              </w:numPr>
              <w:spacing w:after="0" w:line="240" w:lineRule="auto"/>
            </w:pPr>
            <w:r>
              <w:t>ARBEIDSSITUATIE</w:t>
            </w:r>
          </w:p>
        </w:tc>
      </w:tr>
      <w:tr w:rsidR="003C1A26" w14:paraId="20A8DE9D"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113499" w14:textId="77777777" w:rsidR="003C1A26" w:rsidRDefault="003C1A26" w:rsidP="002765A6">
            <w:pPr>
              <w:widowControl w:val="0"/>
              <w:spacing w:line="240" w:lineRule="auto"/>
              <w:rPr>
                <w:b/>
              </w:rPr>
            </w:pPr>
            <w:r>
              <w:rPr>
                <w:b/>
              </w:rPr>
              <w:t>2.1 Heb jij een tijdelijk of vast contract?</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1BAC2B" w14:textId="77777777" w:rsidR="003C1A26" w:rsidRDefault="003C1A26" w:rsidP="002765A6">
            <w:pPr>
              <w:widowControl w:val="0"/>
              <w:spacing w:line="240" w:lineRule="auto"/>
              <w:rPr>
                <w:b/>
              </w:rPr>
            </w:pPr>
          </w:p>
        </w:tc>
      </w:tr>
      <w:tr w:rsidR="003C1A26" w14:paraId="3EAC1F8F"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710395" w14:textId="77777777" w:rsidR="003C1A26" w:rsidRDefault="003C1A26" w:rsidP="002765A6">
            <w:pPr>
              <w:widowControl w:val="0"/>
              <w:spacing w:line="240" w:lineRule="auto"/>
              <w:rPr>
                <w:b/>
              </w:rPr>
            </w:pPr>
            <w:r>
              <w:rPr>
                <w:b/>
              </w:rPr>
              <w:t>2.2 Hoe veel uren werkt jij per week?</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A316BD" w14:textId="77777777" w:rsidR="003C1A26" w:rsidRDefault="003C1A26" w:rsidP="002765A6">
            <w:pPr>
              <w:widowControl w:val="0"/>
              <w:spacing w:line="240" w:lineRule="auto"/>
              <w:rPr>
                <w:b/>
              </w:rPr>
            </w:pPr>
          </w:p>
        </w:tc>
      </w:tr>
      <w:tr w:rsidR="003C1A26" w14:paraId="58448D45" w14:textId="77777777" w:rsidTr="002765A6">
        <w:trPr>
          <w:trHeight w:val="889"/>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43950D" w14:textId="77777777" w:rsidR="003C1A26" w:rsidRDefault="003C1A26" w:rsidP="002765A6">
            <w:pPr>
              <w:widowControl w:val="0"/>
              <w:numPr>
                <w:ilvl w:val="0"/>
                <w:numId w:val="14"/>
              </w:numPr>
              <w:spacing w:after="0" w:line="240" w:lineRule="auto"/>
            </w:pPr>
            <w:r>
              <w:t>Over hoeveel dagen zijn deze uren verspreid?</w:t>
            </w:r>
          </w:p>
          <w:p w14:paraId="77BA0755" w14:textId="77777777" w:rsidR="003C1A26" w:rsidRDefault="003C1A26" w:rsidP="002765A6">
            <w:pPr>
              <w:widowControl w:val="0"/>
              <w:numPr>
                <w:ilvl w:val="0"/>
                <w:numId w:val="14"/>
              </w:numPr>
              <w:spacing w:after="0" w:line="240" w:lineRule="auto"/>
            </w:pPr>
            <w:r>
              <w:t>Blijft dat hetzelfde elke week?</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B85292" w14:textId="77777777" w:rsidR="003C1A26" w:rsidRDefault="003C1A26" w:rsidP="002765A6">
            <w:pPr>
              <w:widowControl w:val="0"/>
              <w:spacing w:line="240" w:lineRule="auto"/>
              <w:rPr>
                <w:b/>
              </w:rPr>
            </w:pPr>
          </w:p>
        </w:tc>
      </w:tr>
      <w:tr w:rsidR="003C1A26" w14:paraId="1A29B2B5" w14:textId="77777777" w:rsidTr="002765A6">
        <w:trPr>
          <w:trHeight w:val="889"/>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EC6EED" w14:textId="77777777" w:rsidR="003C1A26" w:rsidRDefault="003C1A26" w:rsidP="002765A6">
            <w:pPr>
              <w:widowControl w:val="0"/>
              <w:spacing w:line="240" w:lineRule="auto"/>
              <w:rPr>
                <w:b/>
              </w:rPr>
            </w:pPr>
            <w:r>
              <w:rPr>
                <w:b/>
              </w:rPr>
              <w:t>2.3 Hoe lang van tevoren krijg jij de planning van de week?</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68524B" w14:textId="77777777" w:rsidR="003C1A26" w:rsidRDefault="003C1A26" w:rsidP="002765A6">
            <w:pPr>
              <w:widowControl w:val="0"/>
              <w:spacing w:line="240" w:lineRule="auto"/>
              <w:rPr>
                <w:b/>
              </w:rPr>
            </w:pPr>
          </w:p>
        </w:tc>
      </w:tr>
      <w:tr w:rsidR="003C1A26" w14:paraId="63EF0143" w14:textId="77777777" w:rsidTr="002765A6">
        <w:trPr>
          <w:trHeight w:val="2622"/>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B98AB8" w14:textId="52C46836" w:rsidR="003C1A26" w:rsidRDefault="003C1A26" w:rsidP="002765A6">
            <w:pPr>
              <w:numPr>
                <w:ilvl w:val="0"/>
                <w:numId w:val="15"/>
              </w:numPr>
              <w:spacing w:before="240" w:after="0" w:line="276" w:lineRule="auto"/>
            </w:pPr>
            <w:r>
              <w:t xml:space="preserve">Heb je enige invloed op hoe de planning eruit ziet? </w:t>
            </w:r>
            <w:r>
              <w:tab/>
              <w:t>(bijvoorbeeld welke cliënten jij ziet of welke route het is of welke cliënten het om gaat)</w:t>
            </w:r>
          </w:p>
          <w:p w14:paraId="050B8655" w14:textId="77777777" w:rsidR="003C1A26" w:rsidRDefault="003C1A26" w:rsidP="002765A6">
            <w:pPr>
              <w:numPr>
                <w:ilvl w:val="0"/>
                <w:numId w:val="15"/>
              </w:numPr>
              <w:spacing w:after="0" w:line="276" w:lineRule="auto"/>
            </w:pPr>
            <w:r>
              <w:t xml:space="preserve">Als de planning niet uitkomt, kan jij het op de dag zelf veranderen? </w:t>
            </w:r>
          </w:p>
          <w:p w14:paraId="262D1FA1" w14:textId="5F2093FE" w:rsidR="003C1A26" w:rsidRDefault="00B07BAC" w:rsidP="002765A6">
            <w:pPr>
              <w:spacing w:after="240"/>
              <w:ind w:left="360"/>
            </w:pPr>
            <w:r>
              <w:t>Zo</w:t>
            </w:r>
            <w:r w:rsidR="003C1A26">
              <w:t xml:space="preserve"> ja, hoe doe jij dat? Melden/zelf veranderen) is dat toegestaan?</w:t>
            </w:r>
          </w:p>
          <w:p w14:paraId="2C233889" w14:textId="77777777" w:rsidR="003C1A26" w:rsidRDefault="003C1A26" w:rsidP="002765A6">
            <w:pPr>
              <w:spacing w:before="240" w:after="240"/>
              <w:rPr>
                <w:b/>
              </w:rPr>
            </w:pPr>
          </w:p>
          <w:p w14:paraId="5E3C9976" w14:textId="77777777" w:rsidR="003C1A26" w:rsidRDefault="003C1A26" w:rsidP="002765A6">
            <w:pPr>
              <w:widowControl w:val="0"/>
              <w:spacing w:line="240" w:lineRule="auto"/>
              <w:ind w:left="360"/>
            </w:pP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D83ED3" w14:textId="77777777" w:rsidR="003C1A26" w:rsidRDefault="003C1A26" w:rsidP="002765A6">
            <w:pPr>
              <w:widowControl w:val="0"/>
              <w:spacing w:line="240" w:lineRule="auto"/>
              <w:rPr>
                <w:b/>
              </w:rPr>
            </w:pPr>
          </w:p>
        </w:tc>
      </w:tr>
      <w:tr w:rsidR="003C1A26" w14:paraId="248C3B91" w14:textId="77777777" w:rsidTr="002765A6">
        <w:trPr>
          <w:trHeight w:val="889"/>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1054A9" w14:textId="77777777" w:rsidR="003C1A26" w:rsidRDefault="003C1A26" w:rsidP="002765A6">
            <w:pPr>
              <w:spacing w:before="240" w:after="240"/>
            </w:pPr>
            <w:r>
              <w:rPr>
                <w:b/>
              </w:rPr>
              <w:t>2.4 Vind jij dat jij genoeg tijd krijgt om jouw werk goed te doen?</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8CB1C3" w14:textId="77777777" w:rsidR="003C1A26" w:rsidRDefault="003C1A26" w:rsidP="002765A6">
            <w:pPr>
              <w:widowControl w:val="0"/>
              <w:spacing w:line="240" w:lineRule="auto"/>
              <w:rPr>
                <w:b/>
              </w:rPr>
            </w:pPr>
            <w:r>
              <w:rPr>
                <w:b/>
              </w:rPr>
              <w:t>Werkdruk</w:t>
            </w:r>
          </w:p>
        </w:tc>
      </w:tr>
      <w:tr w:rsidR="003C1A26" w14:paraId="1357EDE6" w14:textId="77777777" w:rsidTr="002765A6">
        <w:trPr>
          <w:trHeight w:val="889"/>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D5E638" w14:textId="77777777" w:rsidR="003C1A26" w:rsidRDefault="003C1A26" w:rsidP="002765A6">
            <w:pPr>
              <w:numPr>
                <w:ilvl w:val="0"/>
                <w:numId w:val="16"/>
              </w:numPr>
              <w:spacing w:before="240" w:after="0" w:line="276" w:lineRule="auto"/>
            </w:pPr>
            <w:r>
              <w:t>Heb jij genoeg tijd per cliënt?</w:t>
            </w:r>
          </w:p>
          <w:p w14:paraId="52EDC331" w14:textId="77777777" w:rsidR="003C1A26" w:rsidRDefault="003C1A26" w:rsidP="002765A6">
            <w:pPr>
              <w:numPr>
                <w:ilvl w:val="0"/>
                <w:numId w:val="16"/>
              </w:numPr>
              <w:spacing w:after="240" w:line="276" w:lineRule="auto"/>
            </w:pPr>
            <w:r>
              <w:t>Als jij niet genoeg tijd krijgt, hoe lost jij dit op? (eigen tijd, mogelijkheden voor uitbreiding indicatie)</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660845" w14:textId="77777777" w:rsidR="003C1A26" w:rsidRDefault="003C1A26" w:rsidP="002765A6">
            <w:pPr>
              <w:widowControl w:val="0"/>
              <w:spacing w:line="240" w:lineRule="auto"/>
              <w:rPr>
                <w:b/>
              </w:rPr>
            </w:pPr>
          </w:p>
        </w:tc>
      </w:tr>
      <w:tr w:rsidR="003C1A26" w14:paraId="51A31673" w14:textId="77777777" w:rsidTr="002765A6">
        <w:trPr>
          <w:trHeight w:val="889"/>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4E5830" w14:textId="77777777" w:rsidR="003C1A26" w:rsidRDefault="003C1A26" w:rsidP="002765A6">
            <w:pPr>
              <w:spacing w:before="240" w:after="240"/>
              <w:rPr>
                <w:b/>
              </w:rPr>
            </w:pPr>
            <w:r>
              <w:rPr>
                <w:b/>
              </w:rPr>
              <w:t>2.5 Worden er veel invallers ingezet? (hoe vaak, veel verschillenden?)</w:t>
            </w:r>
          </w:p>
          <w:p w14:paraId="6B99F5C9" w14:textId="77777777" w:rsidR="003C1A26" w:rsidRDefault="003C1A26" w:rsidP="002765A6">
            <w:pPr>
              <w:numPr>
                <w:ilvl w:val="0"/>
                <w:numId w:val="17"/>
              </w:numPr>
              <w:spacing w:before="240" w:after="240" w:line="276" w:lineRule="auto"/>
            </w:pPr>
            <w:r>
              <w:t>Merk je hier iets van in jouw werk?</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7723BF" w14:textId="77777777" w:rsidR="003C1A26" w:rsidRDefault="003C1A26" w:rsidP="002765A6">
            <w:pPr>
              <w:widowControl w:val="0"/>
              <w:spacing w:line="240" w:lineRule="auto"/>
              <w:rPr>
                <w:b/>
              </w:rPr>
            </w:pPr>
            <w:r>
              <w:rPr>
                <w:b/>
              </w:rPr>
              <w:t>Continuïteit</w:t>
            </w:r>
          </w:p>
        </w:tc>
      </w:tr>
    </w:tbl>
    <w:p w14:paraId="1B177CFD" w14:textId="77777777" w:rsidR="003C1A26" w:rsidRDefault="003C1A26" w:rsidP="003C1A26">
      <w:pPr>
        <w:rPr>
          <w:b/>
        </w:rPr>
      </w:pPr>
    </w:p>
    <w:tbl>
      <w:tblPr>
        <w:tblW w:w="9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073"/>
        <w:gridCol w:w="1842"/>
      </w:tblGrid>
      <w:tr w:rsidR="003C1A26" w14:paraId="217DF8FB" w14:textId="77777777" w:rsidTr="002765A6">
        <w:trPr>
          <w:trHeight w:val="135"/>
        </w:trPr>
        <w:tc>
          <w:tcPr>
            <w:tcW w:w="9918" w:type="dxa"/>
            <w:gridSpan w:val="2"/>
            <w:tcBorders>
              <w:top w:val="single" w:sz="4" w:space="0" w:color="000000"/>
              <w:left w:val="single" w:sz="4" w:space="0" w:color="000000"/>
              <w:bottom w:val="single" w:sz="4" w:space="0" w:color="000000"/>
              <w:right w:val="single" w:sz="4" w:space="0" w:color="000000"/>
            </w:tcBorders>
            <w:hideMark/>
          </w:tcPr>
          <w:p w14:paraId="6F22B4C6" w14:textId="77777777" w:rsidR="003C1A26" w:rsidRDefault="003C1A26" w:rsidP="002765A6">
            <w:pPr>
              <w:numPr>
                <w:ilvl w:val="0"/>
                <w:numId w:val="11"/>
              </w:numPr>
              <w:spacing w:after="0" w:line="276" w:lineRule="auto"/>
            </w:pPr>
            <w:r>
              <w:t>CONTACT MET COLLEGA'S EN TEAMLEIDER</w:t>
            </w:r>
          </w:p>
        </w:tc>
      </w:tr>
      <w:tr w:rsidR="003C1A26" w14:paraId="7C779394" w14:textId="77777777" w:rsidTr="002765A6">
        <w:tc>
          <w:tcPr>
            <w:tcW w:w="8075" w:type="dxa"/>
            <w:tcBorders>
              <w:top w:val="single" w:sz="4" w:space="0" w:color="000000"/>
              <w:left w:val="single" w:sz="4" w:space="0" w:color="000000"/>
              <w:bottom w:val="single" w:sz="4" w:space="0" w:color="000000"/>
              <w:right w:val="single" w:sz="4" w:space="0" w:color="000000"/>
            </w:tcBorders>
          </w:tcPr>
          <w:p w14:paraId="78C58222" w14:textId="77777777" w:rsidR="003C1A26" w:rsidRDefault="003C1A26" w:rsidP="002765A6">
            <w:pPr>
              <w:spacing w:before="240"/>
            </w:pPr>
            <w:r>
              <w:rPr>
                <w:b/>
              </w:rPr>
              <w:t>3.1 Als verpleegkundige in de wijk ga je alleen op pad, maar jij bent ook onderdeel van een team. Hoe vaak vergaderen jullie als team?</w:t>
            </w:r>
          </w:p>
          <w:p w14:paraId="4C1E4118" w14:textId="77777777" w:rsidR="003C1A26" w:rsidRDefault="003C1A26" w:rsidP="002765A6">
            <w:pPr>
              <w:rPr>
                <w:b/>
              </w:rPr>
            </w:pPr>
          </w:p>
        </w:tc>
        <w:tc>
          <w:tcPr>
            <w:tcW w:w="1843" w:type="dxa"/>
            <w:tcBorders>
              <w:top w:val="single" w:sz="4" w:space="0" w:color="000000"/>
              <w:left w:val="single" w:sz="4" w:space="0" w:color="000000"/>
              <w:bottom w:val="single" w:sz="4" w:space="0" w:color="000000"/>
              <w:right w:val="single" w:sz="4" w:space="0" w:color="000000"/>
            </w:tcBorders>
          </w:tcPr>
          <w:p w14:paraId="3FB4218A" w14:textId="77777777" w:rsidR="003C1A26" w:rsidRDefault="003C1A26" w:rsidP="002765A6">
            <w:pPr>
              <w:rPr>
                <w:b/>
              </w:rPr>
            </w:pPr>
          </w:p>
        </w:tc>
      </w:tr>
      <w:tr w:rsidR="003C1A26" w14:paraId="6CC453DF" w14:textId="77777777" w:rsidTr="002765A6">
        <w:tc>
          <w:tcPr>
            <w:tcW w:w="8075" w:type="dxa"/>
            <w:tcBorders>
              <w:top w:val="single" w:sz="4" w:space="0" w:color="000000"/>
              <w:left w:val="single" w:sz="4" w:space="0" w:color="000000"/>
              <w:bottom w:val="single" w:sz="4" w:space="0" w:color="000000"/>
              <w:right w:val="single" w:sz="4" w:space="0" w:color="000000"/>
            </w:tcBorders>
            <w:hideMark/>
          </w:tcPr>
          <w:p w14:paraId="12659CEA" w14:textId="77777777" w:rsidR="003C1A26" w:rsidRDefault="003C1A26" w:rsidP="002765A6">
            <w:pPr>
              <w:numPr>
                <w:ilvl w:val="0"/>
                <w:numId w:val="18"/>
              </w:numPr>
              <w:spacing w:after="240" w:line="240" w:lineRule="auto"/>
            </w:pPr>
            <w:r>
              <w:t>Kunt jij de team meetings beschrijven?</w:t>
            </w:r>
          </w:p>
        </w:tc>
        <w:tc>
          <w:tcPr>
            <w:tcW w:w="1843" w:type="dxa"/>
            <w:tcBorders>
              <w:top w:val="single" w:sz="4" w:space="0" w:color="000000"/>
              <w:left w:val="single" w:sz="4" w:space="0" w:color="000000"/>
              <w:bottom w:val="single" w:sz="4" w:space="0" w:color="000000"/>
              <w:right w:val="single" w:sz="4" w:space="0" w:color="000000"/>
            </w:tcBorders>
          </w:tcPr>
          <w:p w14:paraId="5F417221" w14:textId="77777777" w:rsidR="003C1A26" w:rsidRDefault="003C1A26" w:rsidP="002765A6">
            <w:pPr>
              <w:rPr>
                <w:b/>
              </w:rPr>
            </w:pPr>
          </w:p>
        </w:tc>
      </w:tr>
      <w:tr w:rsidR="003C1A26" w14:paraId="385869EC" w14:textId="77777777" w:rsidTr="002765A6">
        <w:tc>
          <w:tcPr>
            <w:tcW w:w="8075" w:type="dxa"/>
            <w:tcBorders>
              <w:top w:val="single" w:sz="4" w:space="0" w:color="000000"/>
              <w:left w:val="single" w:sz="4" w:space="0" w:color="000000"/>
              <w:bottom w:val="single" w:sz="4" w:space="0" w:color="000000"/>
              <w:right w:val="single" w:sz="4" w:space="0" w:color="000000"/>
            </w:tcBorders>
            <w:hideMark/>
          </w:tcPr>
          <w:p w14:paraId="42D283D4" w14:textId="5530C2A8" w:rsidR="003C1A26" w:rsidRDefault="003C1A26" w:rsidP="002765A6">
            <w:pPr>
              <w:spacing w:before="240"/>
              <w:rPr>
                <w:b/>
              </w:rPr>
            </w:pPr>
            <w:r>
              <w:rPr>
                <w:b/>
              </w:rPr>
              <w:t>3.2 Stel je voor dat je een lastige situatie krijgt tijdens je werk. Wie kun jij voor advies of hulp vragen?</w:t>
            </w:r>
          </w:p>
        </w:tc>
        <w:tc>
          <w:tcPr>
            <w:tcW w:w="1843" w:type="dxa"/>
            <w:tcBorders>
              <w:top w:val="single" w:sz="4" w:space="0" w:color="000000"/>
              <w:left w:val="single" w:sz="4" w:space="0" w:color="000000"/>
              <w:bottom w:val="single" w:sz="4" w:space="0" w:color="000000"/>
              <w:right w:val="single" w:sz="4" w:space="0" w:color="000000"/>
            </w:tcBorders>
          </w:tcPr>
          <w:p w14:paraId="2118328F" w14:textId="77777777" w:rsidR="003C1A26" w:rsidRDefault="003C1A26" w:rsidP="002765A6">
            <w:pPr>
              <w:rPr>
                <w:b/>
              </w:rPr>
            </w:pPr>
          </w:p>
        </w:tc>
      </w:tr>
      <w:tr w:rsidR="003C1A26" w14:paraId="0C9924F2" w14:textId="77777777" w:rsidTr="002765A6">
        <w:tc>
          <w:tcPr>
            <w:tcW w:w="8075" w:type="dxa"/>
            <w:tcBorders>
              <w:top w:val="single" w:sz="4" w:space="0" w:color="000000"/>
              <w:left w:val="single" w:sz="4" w:space="0" w:color="000000"/>
              <w:bottom w:val="single" w:sz="4" w:space="0" w:color="000000"/>
              <w:right w:val="single" w:sz="4" w:space="0" w:color="000000"/>
            </w:tcBorders>
            <w:hideMark/>
          </w:tcPr>
          <w:p w14:paraId="32E451A3" w14:textId="4AA89ACC" w:rsidR="003C1A26" w:rsidRDefault="003C1A26" w:rsidP="002765A6">
            <w:pPr>
              <w:numPr>
                <w:ilvl w:val="0"/>
                <w:numId w:val="18"/>
              </w:numPr>
              <w:spacing w:before="240" w:after="240" w:line="240" w:lineRule="auto"/>
            </w:pPr>
            <w:r>
              <w:t>In welke situaties bel jij een collega?</w:t>
            </w:r>
          </w:p>
          <w:p w14:paraId="7C1C97F4" w14:textId="77777777" w:rsidR="003C1A26" w:rsidRDefault="003C1A26" w:rsidP="002765A6">
            <w:pPr>
              <w:numPr>
                <w:ilvl w:val="0"/>
                <w:numId w:val="18"/>
              </w:numPr>
              <w:spacing w:before="240" w:after="240" w:line="240" w:lineRule="auto"/>
            </w:pPr>
            <w:r>
              <w:t>Heb jij een voorbeeld hiervan?</w:t>
            </w:r>
          </w:p>
        </w:tc>
        <w:tc>
          <w:tcPr>
            <w:tcW w:w="1843" w:type="dxa"/>
            <w:tcBorders>
              <w:top w:val="single" w:sz="4" w:space="0" w:color="000000"/>
              <w:left w:val="single" w:sz="4" w:space="0" w:color="000000"/>
              <w:bottom w:val="single" w:sz="4" w:space="0" w:color="000000"/>
              <w:right w:val="single" w:sz="4" w:space="0" w:color="000000"/>
            </w:tcBorders>
          </w:tcPr>
          <w:p w14:paraId="6FFE5F41" w14:textId="77777777" w:rsidR="003C1A26" w:rsidRDefault="003C1A26" w:rsidP="002765A6">
            <w:pPr>
              <w:rPr>
                <w:b/>
              </w:rPr>
            </w:pPr>
          </w:p>
        </w:tc>
      </w:tr>
      <w:tr w:rsidR="003C1A26" w14:paraId="2B73A625" w14:textId="77777777" w:rsidTr="002765A6">
        <w:tc>
          <w:tcPr>
            <w:tcW w:w="8075" w:type="dxa"/>
            <w:tcBorders>
              <w:top w:val="single" w:sz="4" w:space="0" w:color="000000"/>
              <w:left w:val="single" w:sz="4" w:space="0" w:color="000000"/>
              <w:bottom w:val="single" w:sz="4" w:space="0" w:color="000000"/>
              <w:right w:val="single" w:sz="4" w:space="0" w:color="000000"/>
            </w:tcBorders>
            <w:hideMark/>
          </w:tcPr>
          <w:p w14:paraId="6A2B13C8" w14:textId="77777777" w:rsidR="003C1A26" w:rsidRDefault="003C1A26" w:rsidP="002765A6">
            <w:pPr>
              <w:spacing w:after="240"/>
              <w:rPr>
                <w:b/>
              </w:rPr>
            </w:pPr>
            <w:r>
              <w:rPr>
                <w:b/>
              </w:rPr>
              <w:t>3.3 Vertrouwen en ondersteuning binnen de organisatie</w:t>
            </w:r>
          </w:p>
        </w:tc>
        <w:tc>
          <w:tcPr>
            <w:tcW w:w="1843" w:type="dxa"/>
            <w:tcBorders>
              <w:top w:val="single" w:sz="4" w:space="0" w:color="000000"/>
              <w:left w:val="single" w:sz="4" w:space="0" w:color="000000"/>
              <w:bottom w:val="single" w:sz="4" w:space="0" w:color="000000"/>
              <w:right w:val="single" w:sz="4" w:space="0" w:color="000000"/>
            </w:tcBorders>
          </w:tcPr>
          <w:p w14:paraId="11A2BE85" w14:textId="77777777" w:rsidR="003C1A26" w:rsidRDefault="003C1A26" w:rsidP="002765A6">
            <w:pPr>
              <w:rPr>
                <w:b/>
              </w:rPr>
            </w:pPr>
          </w:p>
        </w:tc>
      </w:tr>
      <w:tr w:rsidR="003C1A26" w14:paraId="36EB4E38" w14:textId="77777777" w:rsidTr="002765A6">
        <w:tc>
          <w:tcPr>
            <w:tcW w:w="8075" w:type="dxa"/>
            <w:tcBorders>
              <w:top w:val="single" w:sz="4" w:space="0" w:color="000000"/>
              <w:left w:val="single" w:sz="4" w:space="0" w:color="000000"/>
              <w:bottom w:val="single" w:sz="4" w:space="0" w:color="000000"/>
              <w:right w:val="single" w:sz="4" w:space="0" w:color="000000"/>
            </w:tcBorders>
          </w:tcPr>
          <w:p w14:paraId="0EB9AB44" w14:textId="77777777" w:rsidR="003C1A26" w:rsidRDefault="003C1A26" w:rsidP="002765A6">
            <w:pPr>
              <w:numPr>
                <w:ilvl w:val="0"/>
                <w:numId w:val="19"/>
              </w:numPr>
              <w:spacing w:after="0" w:line="276" w:lineRule="auto"/>
            </w:pPr>
            <w:r>
              <w:t>Heb jij het gevoel dat jij voldoende ondersteuning krijgt om jouw werk goed te doen, van jouw collega's en jouw teamcoach?</w:t>
            </w:r>
          </w:p>
          <w:p w14:paraId="03EC10AC" w14:textId="77777777" w:rsidR="003C1A26" w:rsidRDefault="003C1A26" w:rsidP="002765A6">
            <w:pPr>
              <w:ind w:left="720"/>
            </w:pPr>
          </w:p>
          <w:p w14:paraId="1248361B" w14:textId="77777777" w:rsidR="003C1A26" w:rsidRDefault="003C1A26" w:rsidP="002765A6">
            <w:pPr>
              <w:numPr>
                <w:ilvl w:val="0"/>
                <w:numId w:val="19"/>
              </w:numPr>
              <w:spacing w:after="0" w:line="276" w:lineRule="auto"/>
            </w:pPr>
            <w:r>
              <w:t xml:space="preserve">Kan jij vertrouwen in dat jouw collega's </w:t>
            </w:r>
          </w:p>
          <w:p w14:paraId="7750764F" w14:textId="77777777" w:rsidR="003C1A26" w:rsidRDefault="003C1A26" w:rsidP="002765A6">
            <w:pPr>
              <w:ind w:left="720"/>
            </w:pPr>
          </w:p>
          <w:p w14:paraId="64D79FFF" w14:textId="087D4982" w:rsidR="003C1A26" w:rsidRDefault="003C1A26" w:rsidP="002765A6">
            <w:pPr>
              <w:numPr>
                <w:ilvl w:val="1"/>
                <w:numId w:val="19"/>
              </w:numPr>
              <w:spacing w:after="240" w:line="240" w:lineRule="auto"/>
            </w:pPr>
            <w:r>
              <w:t xml:space="preserve">Competentie </w:t>
            </w:r>
            <w:r w:rsidR="006B6B51">
              <w:t>hebben</w:t>
            </w:r>
            <w:r>
              <w:t xml:space="preserve"> om voor de cliënten  te zorgen </w:t>
            </w:r>
          </w:p>
          <w:p w14:paraId="3F21D7AC" w14:textId="6CF4E887" w:rsidR="003C1A26" w:rsidRDefault="003C1A26" w:rsidP="002765A6">
            <w:pPr>
              <w:numPr>
                <w:ilvl w:val="1"/>
                <w:numId w:val="19"/>
              </w:numPr>
              <w:spacing w:after="240" w:line="240" w:lineRule="auto"/>
            </w:pPr>
            <w:r>
              <w:t xml:space="preserve">goede intenties </w:t>
            </w:r>
            <w:r w:rsidR="006B6B51">
              <w:t>hebben</w:t>
            </w:r>
            <w:r>
              <w:t xml:space="preserve">/hart op de juiste plek </w:t>
            </w:r>
            <w:r w:rsidR="006B6B51">
              <w:t>hebben</w:t>
            </w:r>
          </w:p>
          <w:p w14:paraId="105BB9C1" w14:textId="77777777" w:rsidR="003C1A26" w:rsidRDefault="003C1A26" w:rsidP="002765A6">
            <w:pPr>
              <w:numPr>
                <w:ilvl w:val="0"/>
                <w:numId w:val="19"/>
              </w:numPr>
              <w:spacing w:after="0" w:line="276" w:lineRule="auto"/>
            </w:pPr>
            <w:r>
              <w:t>Heb jij het gevoel dat jouw collega’s jou vertrouwen?</w:t>
            </w:r>
          </w:p>
          <w:p w14:paraId="29F1D38B" w14:textId="77777777" w:rsidR="003C1A26" w:rsidRDefault="003C1A26" w:rsidP="002765A6">
            <w:pPr>
              <w:ind w:left="720"/>
            </w:pPr>
          </w:p>
          <w:p w14:paraId="3D4D3857" w14:textId="77777777" w:rsidR="003C1A26" w:rsidRDefault="003C1A26" w:rsidP="002765A6">
            <w:pPr>
              <w:numPr>
                <w:ilvl w:val="0"/>
                <w:numId w:val="19"/>
              </w:numPr>
              <w:spacing w:after="0" w:line="276" w:lineRule="auto"/>
            </w:pPr>
            <w:r>
              <w:t>Heb jij het gevoel dat jouw teamcoach jou vertrouwt?</w:t>
            </w:r>
          </w:p>
          <w:p w14:paraId="567727F6" w14:textId="633058B5" w:rsidR="003C1A26" w:rsidRDefault="003C1A26" w:rsidP="002765A6">
            <w:pPr>
              <w:numPr>
                <w:ilvl w:val="0"/>
                <w:numId w:val="19"/>
              </w:numPr>
              <w:spacing w:after="240" w:line="276" w:lineRule="auto"/>
            </w:pPr>
            <w:r>
              <w:t xml:space="preserve">Kan jij vertrouwen in </w:t>
            </w:r>
            <w:r w:rsidR="00730F4E">
              <w:t xml:space="preserve">dat </w:t>
            </w:r>
            <w:r>
              <w:t>jouw teamcoach?</w:t>
            </w:r>
          </w:p>
          <w:p w14:paraId="3444F7B6" w14:textId="1EF54C93" w:rsidR="003C1A26" w:rsidRDefault="003C1A26" w:rsidP="002765A6">
            <w:pPr>
              <w:numPr>
                <w:ilvl w:val="1"/>
                <w:numId w:val="19"/>
              </w:numPr>
              <w:spacing w:after="240" w:line="240" w:lineRule="auto"/>
            </w:pPr>
            <w:r>
              <w:t xml:space="preserve">Competentie heeft om </w:t>
            </w:r>
            <w:r w:rsidR="006B6B51">
              <w:t>jou</w:t>
            </w:r>
            <w:r>
              <w:t xml:space="preserve"> en de cliënt voldoende </w:t>
            </w:r>
            <w:r w:rsidR="006B6B51">
              <w:t>te</w:t>
            </w:r>
            <w:r>
              <w:t xml:space="preserve"> ondersteunen</w:t>
            </w:r>
          </w:p>
          <w:p w14:paraId="54DFD7CF" w14:textId="77777777" w:rsidR="003C1A26" w:rsidRDefault="003C1A26" w:rsidP="002765A6">
            <w:pPr>
              <w:numPr>
                <w:ilvl w:val="1"/>
                <w:numId w:val="19"/>
              </w:numPr>
              <w:spacing w:after="240" w:line="240" w:lineRule="auto"/>
            </w:pPr>
            <w:r>
              <w:t>goede intenties heeft/hart op de juiste plek heeft</w:t>
            </w:r>
          </w:p>
          <w:p w14:paraId="2A67001C" w14:textId="77777777" w:rsidR="003C1A26" w:rsidRDefault="003C1A26" w:rsidP="002765A6">
            <w:pPr>
              <w:numPr>
                <w:ilvl w:val="1"/>
                <w:numId w:val="19"/>
              </w:numPr>
              <w:spacing w:after="240" w:line="276" w:lineRule="auto"/>
            </w:pPr>
            <w:r>
              <w:t>goed naar jou luistert</w:t>
            </w:r>
          </w:p>
          <w:p w14:paraId="4C7BF8D4" w14:textId="77777777" w:rsidR="003C1A26" w:rsidRDefault="003C1A26" w:rsidP="002765A6">
            <w:pPr>
              <w:spacing w:after="240"/>
            </w:pPr>
          </w:p>
        </w:tc>
        <w:tc>
          <w:tcPr>
            <w:tcW w:w="1843" w:type="dxa"/>
            <w:tcBorders>
              <w:top w:val="single" w:sz="4" w:space="0" w:color="000000"/>
              <w:left w:val="single" w:sz="4" w:space="0" w:color="000000"/>
              <w:bottom w:val="single" w:sz="4" w:space="0" w:color="000000"/>
              <w:right w:val="single" w:sz="4" w:space="0" w:color="000000"/>
            </w:tcBorders>
          </w:tcPr>
          <w:p w14:paraId="4B05C1DE" w14:textId="77777777" w:rsidR="003C1A26" w:rsidRDefault="003C1A26" w:rsidP="002765A6">
            <w:pPr>
              <w:rPr>
                <w:b/>
              </w:rPr>
            </w:pPr>
          </w:p>
        </w:tc>
      </w:tr>
    </w:tbl>
    <w:p w14:paraId="4506BC4B" w14:textId="77777777" w:rsidR="003C1A26" w:rsidRDefault="003C1A26" w:rsidP="003C1A26">
      <w:pPr>
        <w:rPr>
          <w:b/>
        </w:rPr>
      </w:pPr>
    </w:p>
    <w:tbl>
      <w:tblPr>
        <w:tblW w:w="99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47"/>
        <w:gridCol w:w="1768"/>
      </w:tblGrid>
      <w:tr w:rsidR="003C1A26" w14:paraId="73A3C7EE" w14:textId="77777777" w:rsidTr="002765A6">
        <w:trPr>
          <w:trHeight w:val="420"/>
        </w:trPr>
        <w:tc>
          <w:tcPr>
            <w:tcW w:w="9913"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7257EC" w14:textId="77777777" w:rsidR="003C1A26" w:rsidRDefault="003C1A26" w:rsidP="002765A6">
            <w:pPr>
              <w:widowControl w:val="0"/>
              <w:numPr>
                <w:ilvl w:val="0"/>
                <w:numId w:val="11"/>
              </w:numPr>
              <w:spacing w:after="0" w:line="240" w:lineRule="auto"/>
            </w:pPr>
            <w:r>
              <w:t>TRAINING</w:t>
            </w:r>
          </w:p>
        </w:tc>
      </w:tr>
      <w:tr w:rsidR="003C1A26" w14:paraId="33B7B3C1" w14:textId="77777777" w:rsidTr="002765A6">
        <w:tc>
          <w:tcPr>
            <w:tcW w:w="8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39F570" w14:textId="0E0BB5BB" w:rsidR="003C1A26" w:rsidRDefault="003C1A26" w:rsidP="002765A6">
            <w:pPr>
              <w:widowControl w:val="0"/>
              <w:spacing w:line="240" w:lineRule="auto"/>
              <w:rPr>
                <w:b/>
              </w:rPr>
            </w:pPr>
            <w:r>
              <w:rPr>
                <w:b/>
              </w:rPr>
              <w:t xml:space="preserve">4.1 Toen jij begon met werken bij </w:t>
            </w:r>
            <w:r w:rsidR="006B6B51">
              <w:rPr>
                <w:b/>
              </w:rPr>
              <w:t>ZZG</w:t>
            </w:r>
            <w:r>
              <w:rPr>
                <w:b/>
              </w:rPr>
              <w:t>, werd jij ingewerkt?</w:t>
            </w:r>
          </w:p>
        </w:tc>
        <w:tc>
          <w:tcPr>
            <w:tcW w:w="17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89ACD1" w14:textId="77777777" w:rsidR="003C1A26" w:rsidRDefault="003C1A26" w:rsidP="002765A6">
            <w:pPr>
              <w:widowControl w:val="0"/>
              <w:spacing w:line="240" w:lineRule="auto"/>
              <w:rPr>
                <w:b/>
              </w:rPr>
            </w:pPr>
            <w:r>
              <w:rPr>
                <w:b/>
              </w:rPr>
              <w:t>Competence</w:t>
            </w:r>
          </w:p>
        </w:tc>
      </w:tr>
      <w:tr w:rsidR="003C1A26" w14:paraId="28B8067D" w14:textId="77777777" w:rsidTr="002765A6">
        <w:tc>
          <w:tcPr>
            <w:tcW w:w="8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77C72F" w14:textId="77777777" w:rsidR="003C1A26" w:rsidRDefault="003C1A26" w:rsidP="002765A6">
            <w:pPr>
              <w:widowControl w:val="0"/>
              <w:spacing w:line="240" w:lineRule="auto"/>
            </w:pPr>
            <w:r>
              <w:t>Op welke manier werd jij ingewerkt? (training, meelopen)</w:t>
            </w:r>
          </w:p>
          <w:p w14:paraId="73212845" w14:textId="2F2FA082" w:rsidR="003C1A26" w:rsidRDefault="001127A0" w:rsidP="002765A6">
            <w:pPr>
              <w:widowControl w:val="0"/>
              <w:spacing w:line="240" w:lineRule="auto"/>
            </w:pPr>
            <w:r>
              <w:t>D</w:t>
            </w:r>
            <w:r w:rsidR="003C1A26">
              <w:t>enk je dat het ervoor heeft gezorgd dat je jouw werk competent kan uitvoeren?</w:t>
            </w:r>
          </w:p>
          <w:p w14:paraId="5A12C2DF" w14:textId="77777777" w:rsidR="003C1A26" w:rsidRDefault="003C1A26" w:rsidP="002765A6">
            <w:pPr>
              <w:widowControl w:val="0"/>
              <w:spacing w:line="240" w:lineRule="auto"/>
            </w:pPr>
            <w:r>
              <w:t>Wat zou er beter kunnen?</w:t>
            </w:r>
          </w:p>
        </w:tc>
        <w:tc>
          <w:tcPr>
            <w:tcW w:w="17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CABCC1" w14:textId="77777777" w:rsidR="003C1A26" w:rsidRDefault="003C1A26" w:rsidP="002765A6">
            <w:pPr>
              <w:widowControl w:val="0"/>
              <w:spacing w:line="240" w:lineRule="auto"/>
              <w:rPr>
                <w:b/>
              </w:rPr>
            </w:pPr>
          </w:p>
        </w:tc>
      </w:tr>
      <w:tr w:rsidR="003C1A26" w14:paraId="10336B86" w14:textId="77777777" w:rsidTr="002765A6">
        <w:tc>
          <w:tcPr>
            <w:tcW w:w="8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DDC31A" w14:textId="77777777" w:rsidR="003C1A26" w:rsidRDefault="003C1A26" w:rsidP="002765A6">
            <w:pPr>
              <w:widowControl w:val="0"/>
              <w:spacing w:line="240" w:lineRule="auto"/>
            </w:pPr>
            <w:r>
              <w:t>Wat heb jij toen geleerd over communicatie met cliënten?</w:t>
            </w:r>
          </w:p>
          <w:p w14:paraId="7492802D" w14:textId="77777777" w:rsidR="003C1A26" w:rsidRDefault="003C1A26" w:rsidP="002765A6">
            <w:pPr>
              <w:widowControl w:val="0"/>
              <w:spacing w:line="240" w:lineRule="auto"/>
            </w:pPr>
            <w:r>
              <w:t>Taalbarrières/cultuurverschillen/zorg weigeren</w:t>
            </w:r>
          </w:p>
        </w:tc>
        <w:tc>
          <w:tcPr>
            <w:tcW w:w="17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4C4658" w14:textId="77777777" w:rsidR="003C1A26" w:rsidRDefault="003C1A26" w:rsidP="002765A6">
            <w:pPr>
              <w:widowControl w:val="0"/>
              <w:spacing w:line="240" w:lineRule="auto"/>
            </w:pPr>
            <w:r>
              <w:t>Norms client relations</w:t>
            </w:r>
          </w:p>
        </w:tc>
      </w:tr>
      <w:tr w:rsidR="003C1A26" w14:paraId="3381E964" w14:textId="77777777" w:rsidTr="002765A6">
        <w:tc>
          <w:tcPr>
            <w:tcW w:w="8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B0A715" w14:textId="512D58D1" w:rsidR="003C1A26" w:rsidRDefault="003C1A26" w:rsidP="002765A6">
            <w:pPr>
              <w:widowControl w:val="0"/>
              <w:spacing w:line="240" w:lineRule="auto"/>
              <w:rPr>
                <w:b/>
              </w:rPr>
            </w:pPr>
            <w:r>
              <w:rPr>
                <w:b/>
              </w:rPr>
              <w:t xml:space="preserve">4.2 Help jij nu ook zelf met het inwerken van stagiaires en nieuwe collega's? </w:t>
            </w:r>
          </w:p>
        </w:tc>
        <w:tc>
          <w:tcPr>
            <w:tcW w:w="17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069B55" w14:textId="77777777" w:rsidR="003C1A26" w:rsidRDefault="003C1A26" w:rsidP="002765A6">
            <w:pPr>
              <w:widowControl w:val="0"/>
              <w:spacing w:line="240" w:lineRule="auto"/>
              <w:rPr>
                <w:b/>
              </w:rPr>
            </w:pPr>
          </w:p>
        </w:tc>
      </w:tr>
      <w:tr w:rsidR="003C1A26" w14:paraId="08971B00" w14:textId="77777777" w:rsidTr="002765A6">
        <w:tc>
          <w:tcPr>
            <w:tcW w:w="8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E36F2E" w14:textId="53B52F9A" w:rsidR="003C1A26" w:rsidRDefault="003C1A26" w:rsidP="002765A6">
            <w:pPr>
              <w:widowControl w:val="0"/>
              <w:spacing w:line="240" w:lineRule="auto"/>
            </w:pPr>
            <w:r>
              <w:t>Wat leer jij hun over communicatie met cliënten?</w:t>
            </w:r>
          </w:p>
          <w:p w14:paraId="452D06FC" w14:textId="77777777" w:rsidR="003C1A26" w:rsidRDefault="003C1A26" w:rsidP="002765A6">
            <w:pPr>
              <w:widowControl w:val="0"/>
              <w:spacing w:line="240" w:lineRule="auto"/>
            </w:pPr>
            <w:r>
              <w:t>Taalbarrières/cultuurverschillen/zorg weigeren</w:t>
            </w:r>
          </w:p>
        </w:tc>
        <w:tc>
          <w:tcPr>
            <w:tcW w:w="17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71D221" w14:textId="77777777" w:rsidR="003C1A26" w:rsidRDefault="003C1A26" w:rsidP="002765A6">
            <w:pPr>
              <w:widowControl w:val="0"/>
              <w:spacing w:line="240" w:lineRule="auto"/>
            </w:pPr>
            <w:r>
              <w:t>Norms client relations</w:t>
            </w:r>
          </w:p>
        </w:tc>
      </w:tr>
      <w:tr w:rsidR="003C1A26" w14:paraId="5B7BE6BB" w14:textId="77777777" w:rsidTr="002765A6">
        <w:tc>
          <w:tcPr>
            <w:tcW w:w="8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F38EC4" w14:textId="77777777" w:rsidR="003C1A26" w:rsidRDefault="003C1A26" w:rsidP="002765A6">
            <w:pPr>
              <w:widowControl w:val="0"/>
              <w:spacing w:line="240" w:lineRule="auto"/>
              <w:rPr>
                <w:b/>
              </w:rPr>
            </w:pPr>
            <w:r>
              <w:rPr>
                <w:b/>
              </w:rPr>
              <w:t>4.3 Heb jij ook in de laatste jaren trainingen van buiten gevolgd?</w:t>
            </w:r>
          </w:p>
        </w:tc>
        <w:tc>
          <w:tcPr>
            <w:tcW w:w="17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B8BEC8" w14:textId="77777777" w:rsidR="003C1A26" w:rsidRDefault="003C1A26" w:rsidP="002765A6">
            <w:pPr>
              <w:widowControl w:val="0"/>
              <w:spacing w:line="240" w:lineRule="auto"/>
              <w:rPr>
                <w:b/>
              </w:rPr>
            </w:pPr>
            <w:r>
              <w:rPr>
                <w:b/>
              </w:rPr>
              <w:t>Competence</w:t>
            </w:r>
          </w:p>
        </w:tc>
      </w:tr>
      <w:tr w:rsidR="003C1A26" w14:paraId="233E0E8C" w14:textId="77777777" w:rsidTr="002765A6">
        <w:tc>
          <w:tcPr>
            <w:tcW w:w="8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4F793D" w14:textId="14E14F35" w:rsidR="003C1A26" w:rsidRDefault="00C07639" w:rsidP="002765A6">
            <w:pPr>
              <w:widowControl w:val="0"/>
              <w:spacing w:line="240" w:lineRule="auto"/>
            </w:pPr>
            <w:r>
              <w:t>Zo</w:t>
            </w:r>
            <w:r w:rsidR="003C1A26">
              <w:t xml:space="preserve"> ja, welke trainingen?</w:t>
            </w:r>
          </w:p>
          <w:p w14:paraId="72EAE2D0" w14:textId="77777777" w:rsidR="003C1A26" w:rsidRDefault="003C1A26" w:rsidP="002765A6">
            <w:pPr>
              <w:widowControl w:val="0"/>
              <w:spacing w:line="240" w:lineRule="auto"/>
            </w:pPr>
            <w:r>
              <w:t>Mocht jij de training zelf kiezen?</w:t>
            </w:r>
          </w:p>
          <w:p w14:paraId="380C349B" w14:textId="22A8606C" w:rsidR="003C1A26" w:rsidRDefault="003C1A26" w:rsidP="002765A6">
            <w:pPr>
              <w:widowControl w:val="0"/>
              <w:spacing w:line="240" w:lineRule="auto"/>
            </w:pPr>
            <w:r>
              <w:t>Wat vond jij daarvan?</w:t>
            </w:r>
          </w:p>
        </w:tc>
        <w:tc>
          <w:tcPr>
            <w:tcW w:w="17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4AFFA4" w14:textId="77777777" w:rsidR="003C1A26" w:rsidRDefault="003C1A26" w:rsidP="002765A6">
            <w:pPr>
              <w:widowControl w:val="0"/>
              <w:spacing w:line="240" w:lineRule="auto"/>
              <w:rPr>
                <w:b/>
              </w:rPr>
            </w:pPr>
          </w:p>
        </w:tc>
      </w:tr>
    </w:tbl>
    <w:p w14:paraId="65A3189E" w14:textId="77777777" w:rsidR="003C1A26" w:rsidRDefault="003C1A26" w:rsidP="003C1A26">
      <w:pPr>
        <w:rPr>
          <w:b/>
        </w:rPr>
      </w:pPr>
    </w:p>
    <w:tbl>
      <w:tblPr>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16"/>
        <w:gridCol w:w="1514"/>
      </w:tblGrid>
      <w:tr w:rsidR="003C1A26" w14:paraId="03C5BAD5" w14:textId="77777777" w:rsidTr="002765A6">
        <w:trPr>
          <w:trHeight w:val="420"/>
        </w:trPr>
        <w:tc>
          <w:tcPr>
            <w:tcW w:w="962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F4509F" w14:textId="77777777" w:rsidR="003C1A26" w:rsidRDefault="003C1A26" w:rsidP="002765A6">
            <w:pPr>
              <w:widowControl w:val="0"/>
              <w:numPr>
                <w:ilvl w:val="0"/>
                <w:numId w:val="11"/>
              </w:numPr>
              <w:spacing w:after="0" w:line="240" w:lineRule="auto"/>
            </w:pPr>
            <w:r>
              <w:t>NIEUWE CLIËNTEN</w:t>
            </w:r>
          </w:p>
        </w:tc>
      </w:tr>
      <w:tr w:rsidR="003C1A26" w14:paraId="6298CB47" w14:textId="77777777" w:rsidTr="002765A6">
        <w:trPr>
          <w:trHeight w:val="1506"/>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9D3367" w14:textId="77777777" w:rsidR="003C1A26" w:rsidRDefault="003C1A26" w:rsidP="002765A6">
            <w:pPr>
              <w:widowControl w:val="0"/>
              <w:spacing w:line="240" w:lineRule="auto"/>
              <w:rPr>
                <w:b/>
              </w:rPr>
            </w:pPr>
            <w:r>
              <w:rPr>
                <w:b/>
              </w:rPr>
              <w:t>Stel je voor dat jij voor het eerst naar een nieuwe cliënt gaat.</w:t>
            </w:r>
          </w:p>
          <w:p w14:paraId="50C9CED5" w14:textId="77777777" w:rsidR="003C1A26" w:rsidRDefault="003C1A26" w:rsidP="002765A6">
            <w:pPr>
              <w:widowControl w:val="0"/>
              <w:spacing w:line="240" w:lineRule="auto"/>
              <w:rPr>
                <w:b/>
              </w:rPr>
            </w:pPr>
          </w:p>
          <w:p w14:paraId="6910A81A" w14:textId="77777777" w:rsidR="003C1A26" w:rsidRDefault="003C1A26" w:rsidP="002765A6">
            <w:pPr>
              <w:widowControl w:val="0"/>
              <w:spacing w:line="240" w:lineRule="auto"/>
              <w:rPr>
                <w:b/>
              </w:rPr>
            </w:pPr>
          </w:p>
          <w:p w14:paraId="3F0DEEC6" w14:textId="77777777" w:rsidR="003C1A26" w:rsidRDefault="003C1A26" w:rsidP="002765A6">
            <w:pPr>
              <w:widowControl w:val="0"/>
              <w:spacing w:line="240" w:lineRule="auto"/>
              <w:rPr>
                <w:b/>
              </w:rPr>
            </w:pPr>
          </w:p>
          <w:p w14:paraId="148DE90A" w14:textId="77777777" w:rsidR="003C1A26" w:rsidRDefault="003C1A26" w:rsidP="002765A6">
            <w:pPr>
              <w:widowControl w:val="0"/>
              <w:spacing w:line="240" w:lineRule="auto"/>
              <w:rPr>
                <w:b/>
              </w:rPr>
            </w:pPr>
          </w:p>
          <w:p w14:paraId="2331E692" w14:textId="77777777" w:rsidR="003C1A26" w:rsidRDefault="003C1A26" w:rsidP="002765A6">
            <w:pPr>
              <w:widowControl w:val="0"/>
              <w:spacing w:line="240" w:lineRule="auto"/>
              <w:rPr>
                <w:b/>
              </w:rPr>
            </w:pPr>
          </w:p>
          <w:p w14:paraId="4C6742E2" w14:textId="77777777" w:rsidR="003C1A26" w:rsidRDefault="003C1A26" w:rsidP="002765A6">
            <w:pPr>
              <w:widowControl w:val="0"/>
              <w:spacing w:line="240" w:lineRule="auto"/>
              <w:rPr>
                <w:b/>
              </w:rPr>
            </w:pPr>
          </w:p>
        </w:tc>
        <w:tc>
          <w:tcPr>
            <w:tcW w:w="1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7DBBC2" w14:textId="77777777" w:rsidR="003C1A26" w:rsidRDefault="003C1A26" w:rsidP="002765A6">
            <w:pPr>
              <w:widowControl w:val="0"/>
              <w:spacing w:line="240" w:lineRule="auto"/>
              <w:rPr>
                <w:b/>
              </w:rPr>
            </w:pPr>
            <w:r>
              <w:rPr>
                <w:b/>
              </w:rPr>
              <w:t>Vertrouwen bouwen</w:t>
            </w:r>
          </w:p>
        </w:tc>
      </w:tr>
      <w:tr w:rsidR="003C1A26" w14:paraId="4688D9F5"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BB5FC7" w14:textId="77777777" w:rsidR="003C1A26" w:rsidRDefault="003C1A26" w:rsidP="002765A6">
            <w:pPr>
              <w:widowControl w:val="0"/>
              <w:numPr>
                <w:ilvl w:val="0"/>
                <w:numId w:val="20"/>
              </w:numPr>
              <w:spacing w:after="0" w:line="240" w:lineRule="auto"/>
            </w:pPr>
            <w:r>
              <w:t xml:space="preserve">Hoe bereid je je voor? </w:t>
            </w:r>
          </w:p>
          <w:p w14:paraId="215607DF" w14:textId="77777777" w:rsidR="003C1A26" w:rsidRDefault="003C1A26" w:rsidP="002765A6">
            <w:pPr>
              <w:widowControl w:val="0"/>
              <w:numPr>
                <w:ilvl w:val="0"/>
                <w:numId w:val="20"/>
              </w:numPr>
              <w:spacing w:after="0" w:line="240" w:lineRule="auto"/>
            </w:pPr>
            <w:r>
              <w:t>Krijg jij informatie van de collega die de intake heeft gedaan voordat jij naar een nieuwe cliënt gaat?</w:t>
            </w:r>
          </w:p>
          <w:p w14:paraId="7C78C0C9" w14:textId="77777777" w:rsidR="003C1A26" w:rsidRDefault="003C1A26" w:rsidP="002765A6">
            <w:pPr>
              <w:widowControl w:val="0"/>
              <w:spacing w:line="240" w:lineRule="auto"/>
              <w:ind w:left="720"/>
            </w:pPr>
          </w:p>
          <w:p w14:paraId="3F88E9DD" w14:textId="77777777" w:rsidR="003C1A26" w:rsidRDefault="003C1A26" w:rsidP="002765A6">
            <w:pPr>
              <w:widowControl w:val="0"/>
              <w:numPr>
                <w:ilvl w:val="0"/>
                <w:numId w:val="20"/>
              </w:numPr>
              <w:spacing w:after="0" w:line="240" w:lineRule="auto"/>
            </w:pPr>
            <w:r>
              <w:t>Wat doe jij om een vertrouwensband te creëren met cliënten?</w:t>
            </w:r>
          </w:p>
          <w:p w14:paraId="02808D18" w14:textId="77777777" w:rsidR="003C1A26" w:rsidRDefault="003C1A26" w:rsidP="002765A6">
            <w:pPr>
              <w:ind w:left="720"/>
            </w:pPr>
          </w:p>
          <w:p w14:paraId="18B181FA" w14:textId="19B661C7" w:rsidR="003C1A26" w:rsidRDefault="003C1A26" w:rsidP="002765A6">
            <w:pPr>
              <w:widowControl w:val="0"/>
              <w:numPr>
                <w:ilvl w:val="0"/>
                <w:numId w:val="20"/>
              </w:numPr>
              <w:spacing w:after="0" w:line="240" w:lineRule="auto"/>
            </w:pPr>
            <w:r>
              <w:t>Heb jij ooit meegemaakt dat de cliënt jou niet vertrouw</w:t>
            </w:r>
            <w:r w:rsidR="00C07639">
              <w:t>de</w:t>
            </w:r>
            <w:r>
              <w:t>?</w:t>
            </w:r>
          </w:p>
          <w:p w14:paraId="6CD40666" w14:textId="77777777" w:rsidR="003C1A26" w:rsidRDefault="003C1A26" w:rsidP="002765A6">
            <w:pPr>
              <w:widowControl w:val="0"/>
              <w:numPr>
                <w:ilvl w:val="1"/>
                <w:numId w:val="20"/>
              </w:numPr>
              <w:spacing w:after="0" w:line="240" w:lineRule="auto"/>
            </w:pPr>
            <w:r>
              <w:t>Waarom was er een gebrek aan vertrouwen?</w:t>
            </w:r>
          </w:p>
          <w:p w14:paraId="1D0658D7" w14:textId="77777777" w:rsidR="003C1A26" w:rsidRDefault="003C1A26" w:rsidP="002765A6">
            <w:pPr>
              <w:widowControl w:val="0"/>
              <w:numPr>
                <w:ilvl w:val="1"/>
                <w:numId w:val="20"/>
              </w:numPr>
              <w:spacing w:after="0" w:line="240" w:lineRule="auto"/>
            </w:pPr>
            <w:r>
              <w:t>Is het jou gelukt om het vertrouwen te herstellen? Hoe heb jij dat gedaan?</w:t>
            </w:r>
          </w:p>
        </w:tc>
        <w:tc>
          <w:tcPr>
            <w:tcW w:w="1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8AE53C" w14:textId="77777777" w:rsidR="003C1A26" w:rsidRDefault="003C1A26" w:rsidP="002765A6">
            <w:pPr>
              <w:widowControl w:val="0"/>
              <w:spacing w:line="240" w:lineRule="auto"/>
              <w:rPr>
                <w:b/>
              </w:rPr>
            </w:pPr>
          </w:p>
        </w:tc>
      </w:tr>
    </w:tbl>
    <w:p w14:paraId="6521D1E3" w14:textId="77777777" w:rsidR="003C1A26" w:rsidRDefault="003C1A26" w:rsidP="003C1A26">
      <w:pPr>
        <w:rPr>
          <w:b/>
        </w:rPr>
      </w:pPr>
    </w:p>
    <w:p w14:paraId="5D7DD532" w14:textId="77777777" w:rsidR="003C1A26" w:rsidRDefault="003C1A26" w:rsidP="003C1A26">
      <w:pPr>
        <w:rPr>
          <w:b/>
        </w:rPr>
      </w:pPr>
    </w:p>
    <w:tbl>
      <w:tblPr>
        <w:tblW w:w="9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15"/>
        <w:gridCol w:w="1635"/>
      </w:tblGrid>
      <w:tr w:rsidR="003C1A26" w14:paraId="2FEA28E6" w14:textId="77777777" w:rsidTr="002765A6">
        <w:trPr>
          <w:trHeight w:val="420"/>
        </w:trPr>
        <w:tc>
          <w:tcPr>
            <w:tcW w:w="97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68BB67" w14:textId="77777777" w:rsidR="003C1A26" w:rsidRDefault="003C1A26" w:rsidP="002765A6">
            <w:pPr>
              <w:widowControl w:val="0"/>
              <w:numPr>
                <w:ilvl w:val="0"/>
                <w:numId w:val="11"/>
              </w:numPr>
              <w:spacing w:after="0" w:line="240" w:lineRule="auto"/>
            </w:pPr>
            <w:r>
              <w:t>OMGAAN MET CLIËNTEN</w:t>
            </w:r>
          </w:p>
        </w:tc>
      </w:tr>
      <w:tr w:rsidR="003C1A26" w14:paraId="551EA71B" w14:textId="77777777" w:rsidTr="002765A6">
        <w:trPr>
          <w:trHeight w:val="420"/>
        </w:trPr>
        <w:tc>
          <w:tcPr>
            <w:tcW w:w="97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2FC829" w14:textId="77777777" w:rsidR="003C1A26" w:rsidRDefault="003C1A26" w:rsidP="002765A6">
            <w:pPr>
              <w:widowControl w:val="0"/>
              <w:numPr>
                <w:ilvl w:val="1"/>
                <w:numId w:val="21"/>
              </w:numPr>
              <w:spacing w:after="0" w:line="240" w:lineRule="auto"/>
              <w:rPr>
                <w:b/>
              </w:rPr>
            </w:pPr>
            <w:r>
              <w:rPr>
                <w:b/>
              </w:rPr>
              <w:t xml:space="preserve">Dit onderzoek gaat over vertrouwensrelaties in de zorg. </w:t>
            </w:r>
          </w:p>
        </w:tc>
      </w:tr>
      <w:tr w:rsidR="003C1A26" w14:paraId="3C363F72" w14:textId="77777777" w:rsidTr="002765A6">
        <w:trPr>
          <w:trHeight w:val="593"/>
        </w:trPr>
        <w:tc>
          <w:tcPr>
            <w:tcW w:w="97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FDAB53" w14:textId="7E12D245" w:rsidR="003C1A26" w:rsidRDefault="003C1A26" w:rsidP="002765A6">
            <w:pPr>
              <w:widowControl w:val="0"/>
              <w:numPr>
                <w:ilvl w:val="0"/>
                <w:numId w:val="22"/>
              </w:numPr>
              <w:spacing w:after="0" w:line="240" w:lineRule="auto"/>
            </w:pPr>
            <w:r>
              <w:t>Vind jij dat vertrouwen belangrijk is om goede zorg te leveren</w:t>
            </w:r>
            <w:r w:rsidR="00C07639">
              <w:t>?</w:t>
            </w:r>
          </w:p>
          <w:p w14:paraId="05A253F1" w14:textId="77777777" w:rsidR="003C1A26" w:rsidRDefault="003C1A26" w:rsidP="002765A6">
            <w:pPr>
              <w:widowControl w:val="0"/>
              <w:numPr>
                <w:ilvl w:val="0"/>
                <w:numId w:val="22"/>
              </w:numPr>
              <w:spacing w:after="0" w:line="240" w:lineRule="auto"/>
            </w:pPr>
            <w:r>
              <w:t xml:space="preserve">Waarom is dat belangrijk? </w:t>
            </w:r>
          </w:p>
          <w:p w14:paraId="3F7AEE49" w14:textId="77777777" w:rsidR="003C1A26" w:rsidRDefault="003C1A26" w:rsidP="002765A6">
            <w:pPr>
              <w:widowControl w:val="0"/>
              <w:spacing w:line="240" w:lineRule="auto"/>
              <w:ind w:left="720"/>
            </w:pPr>
          </w:p>
          <w:p w14:paraId="6A144706" w14:textId="77777777" w:rsidR="003C1A26" w:rsidRDefault="003C1A26" w:rsidP="002765A6">
            <w:pPr>
              <w:ind w:left="720"/>
            </w:pPr>
          </w:p>
          <w:p w14:paraId="26F5AF96" w14:textId="77777777" w:rsidR="003C1A26" w:rsidRDefault="003C1A26" w:rsidP="002765A6">
            <w:pPr>
              <w:widowControl w:val="0"/>
              <w:spacing w:line="240" w:lineRule="auto"/>
            </w:pPr>
          </w:p>
          <w:p w14:paraId="3A5DD161" w14:textId="77777777" w:rsidR="003C1A26" w:rsidRDefault="003C1A26" w:rsidP="002765A6">
            <w:pPr>
              <w:widowControl w:val="0"/>
              <w:spacing w:line="240" w:lineRule="auto"/>
              <w:ind w:left="720"/>
            </w:pPr>
          </w:p>
        </w:tc>
      </w:tr>
      <w:tr w:rsidR="003C1A26" w:rsidRPr="0057199B" w14:paraId="061ADEFB"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2CBDA7" w14:textId="77777777" w:rsidR="003C1A26" w:rsidRDefault="003C1A26" w:rsidP="002765A6">
            <w:pPr>
              <w:widowControl w:val="0"/>
              <w:spacing w:line="240" w:lineRule="auto"/>
              <w:rPr>
                <w:b/>
              </w:rPr>
            </w:pPr>
            <w:r>
              <w:rPr>
                <w:b/>
              </w:rPr>
              <w:t xml:space="preserve">6.2 Komt het voor dat cliënten specifieke wensen hebben over hoe jij de zorg verleent? </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745CDA" w14:textId="77777777" w:rsidR="003C1A26" w:rsidRPr="004519BC" w:rsidRDefault="003C1A26" w:rsidP="002765A6">
            <w:pPr>
              <w:widowControl w:val="0"/>
              <w:spacing w:line="240" w:lineRule="auto"/>
              <w:rPr>
                <w:b/>
                <w:lang w:val="en-GB"/>
              </w:rPr>
            </w:pPr>
            <w:r w:rsidRPr="004519BC">
              <w:rPr>
                <w:b/>
                <w:lang w:val="en-GB"/>
              </w:rPr>
              <w:t>Specific wishes about care/responsiveness</w:t>
            </w:r>
          </w:p>
        </w:tc>
      </w:tr>
      <w:tr w:rsidR="003C1A26" w14:paraId="52D2C375"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E8F71C" w14:textId="77777777" w:rsidR="003C1A26" w:rsidRDefault="003C1A26" w:rsidP="002765A6">
            <w:pPr>
              <w:widowControl w:val="0"/>
              <w:numPr>
                <w:ilvl w:val="0"/>
                <w:numId w:val="23"/>
              </w:numPr>
              <w:spacing w:after="0" w:line="276" w:lineRule="auto"/>
            </w:pPr>
            <w:r>
              <w:t xml:space="preserve">Heb jij voorbeelden hiervan? </w:t>
            </w:r>
          </w:p>
          <w:p w14:paraId="375CC24B" w14:textId="77777777" w:rsidR="003C1A26" w:rsidRDefault="003C1A26" w:rsidP="002765A6">
            <w:pPr>
              <w:widowControl w:val="0"/>
              <w:numPr>
                <w:ilvl w:val="0"/>
                <w:numId w:val="23"/>
              </w:numPr>
              <w:spacing w:after="0" w:line="276" w:lineRule="auto"/>
            </w:pPr>
            <w:r>
              <w:t xml:space="preserve">Hoe reageer jij hierop? </w:t>
            </w:r>
          </w:p>
          <w:p w14:paraId="7C9677E8" w14:textId="77777777" w:rsidR="003C1A26" w:rsidRDefault="003C1A26" w:rsidP="002765A6">
            <w:pPr>
              <w:widowControl w:val="0"/>
              <w:numPr>
                <w:ilvl w:val="0"/>
                <w:numId w:val="23"/>
              </w:numPr>
              <w:spacing w:after="0" w:line="276" w:lineRule="auto"/>
            </w:pPr>
            <w:r>
              <w:t>Heb je de ruimte om zorgtaken op verschillende manieren te doen vanuit de organisatie?</w:t>
            </w:r>
          </w:p>
          <w:p w14:paraId="3382F61E" w14:textId="77777777" w:rsidR="003C1A26" w:rsidRDefault="003C1A26" w:rsidP="002765A6">
            <w:pPr>
              <w:widowControl w:val="0"/>
              <w:numPr>
                <w:ilvl w:val="0"/>
                <w:numId w:val="23"/>
              </w:numPr>
              <w:spacing w:after="0" w:line="276" w:lineRule="auto"/>
            </w:pPr>
            <w:r>
              <w:t>Als jij zorg op een specifieke manier wilt verlenen aan een cliënt, hoe communiceer jij met andere medewerkers hierover?</w:t>
            </w:r>
          </w:p>
          <w:p w14:paraId="4228BA09" w14:textId="77777777" w:rsidR="003C1A26" w:rsidRDefault="003C1A26" w:rsidP="002765A6">
            <w:pPr>
              <w:widowControl w:val="0"/>
            </w:pP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75BCA5" w14:textId="77777777" w:rsidR="003C1A26" w:rsidRDefault="003C1A26" w:rsidP="002765A6">
            <w:pPr>
              <w:widowControl w:val="0"/>
              <w:spacing w:line="240" w:lineRule="auto"/>
              <w:rPr>
                <w:b/>
              </w:rPr>
            </w:pPr>
          </w:p>
        </w:tc>
      </w:tr>
      <w:tr w:rsidR="003C1A26" w14:paraId="26496DF0"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A13E36" w14:textId="77777777" w:rsidR="003C1A26" w:rsidRDefault="003C1A26" w:rsidP="002765A6">
            <w:pPr>
              <w:spacing w:before="240" w:after="240"/>
              <w:rPr>
                <w:b/>
              </w:rPr>
            </w:pPr>
            <w:r>
              <w:rPr>
                <w:b/>
              </w:rPr>
              <w:t>6.3 Soms vragen cliënten zorgmedewerkers om taken uit te voeren die niet op de planning staan. Wat doe jij als dat gebeurt?</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DC8E3D" w14:textId="77777777" w:rsidR="003C1A26" w:rsidRDefault="003C1A26" w:rsidP="002765A6">
            <w:pPr>
              <w:widowControl w:val="0"/>
              <w:spacing w:line="240" w:lineRule="auto"/>
              <w:rPr>
                <w:b/>
              </w:rPr>
            </w:pPr>
            <w:r>
              <w:rPr>
                <w:b/>
              </w:rPr>
              <w:t>Boundary work/responsiveness</w:t>
            </w:r>
          </w:p>
        </w:tc>
      </w:tr>
      <w:tr w:rsidR="003C1A26" w14:paraId="57D1F653"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0B575E" w14:textId="77777777" w:rsidR="003C1A26" w:rsidRDefault="003C1A26" w:rsidP="002765A6">
            <w:pPr>
              <w:numPr>
                <w:ilvl w:val="0"/>
                <w:numId w:val="24"/>
              </w:numPr>
              <w:spacing w:before="240" w:after="0" w:line="276" w:lineRule="auto"/>
            </w:pPr>
            <w:r>
              <w:t>Heb jij voorbeelden hiervan?</w:t>
            </w:r>
          </w:p>
          <w:p w14:paraId="5023A06B" w14:textId="77777777" w:rsidR="003C1A26" w:rsidRDefault="003C1A26" w:rsidP="002765A6">
            <w:pPr>
              <w:numPr>
                <w:ilvl w:val="0"/>
                <w:numId w:val="24"/>
              </w:numPr>
              <w:spacing w:after="0" w:line="276" w:lineRule="auto"/>
              <w:ind w:left="1080"/>
            </w:pPr>
            <w:r>
              <w:t>Zijn er taken die jij wel doet?</w:t>
            </w:r>
          </w:p>
          <w:p w14:paraId="01CDF899" w14:textId="77777777" w:rsidR="003C1A26" w:rsidRDefault="003C1A26" w:rsidP="002765A6">
            <w:pPr>
              <w:numPr>
                <w:ilvl w:val="0"/>
                <w:numId w:val="24"/>
              </w:numPr>
              <w:spacing w:after="0" w:line="276" w:lineRule="auto"/>
              <w:ind w:left="1080"/>
            </w:pPr>
            <w:r>
              <w:t>Zijn er taken die jij niet doet?</w:t>
            </w:r>
          </w:p>
          <w:p w14:paraId="55C6C33F" w14:textId="77777777" w:rsidR="003C1A26" w:rsidRDefault="003C1A26" w:rsidP="002765A6">
            <w:pPr>
              <w:numPr>
                <w:ilvl w:val="1"/>
                <w:numId w:val="24"/>
              </w:numPr>
              <w:spacing w:after="0" w:line="276" w:lineRule="auto"/>
            </w:pPr>
            <w:r>
              <w:t>Als jij iets extra doet voor een cliënt, schrijf jij dit op in de rapportage?</w:t>
            </w:r>
          </w:p>
          <w:p w14:paraId="453D3489" w14:textId="77777777" w:rsidR="003C1A26" w:rsidRDefault="003C1A26" w:rsidP="002765A6"/>
          <w:p w14:paraId="581544C8" w14:textId="77777777" w:rsidR="003C1A26" w:rsidRDefault="003C1A26" w:rsidP="002765A6">
            <w:pPr>
              <w:numPr>
                <w:ilvl w:val="0"/>
                <w:numId w:val="24"/>
              </w:numPr>
              <w:spacing w:after="0" w:line="276" w:lineRule="auto"/>
            </w:pPr>
            <w:r>
              <w:t>Wordt er besproken wat jij moet doen als cliënten iets extra vragen?</w:t>
            </w:r>
          </w:p>
          <w:p w14:paraId="42FCA4C4" w14:textId="77777777" w:rsidR="003C1A26" w:rsidRDefault="003C1A26" w:rsidP="002765A6"/>
          <w:p w14:paraId="7149D38F" w14:textId="77777777" w:rsidR="003C1A26" w:rsidRDefault="003C1A26" w:rsidP="002765A6">
            <w:pPr>
              <w:numPr>
                <w:ilvl w:val="0"/>
                <w:numId w:val="24"/>
              </w:numPr>
              <w:spacing w:after="0" w:line="276" w:lineRule="auto"/>
            </w:pPr>
            <w:r>
              <w:t>Zijn er cliënten waarvoor jij regelmatig extra taken doet die niet op de planning/indicatie staan?</w:t>
            </w:r>
          </w:p>
          <w:p w14:paraId="3846056B" w14:textId="77777777" w:rsidR="003C1A26" w:rsidRDefault="003C1A26" w:rsidP="002765A6">
            <w:pPr>
              <w:numPr>
                <w:ilvl w:val="0"/>
                <w:numId w:val="24"/>
              </w:numPr>
              <w:spacing w:after="240" w:line="276" w:lineRule="auto"/>
            </w:pPr>
            <w:r>
              <w:t>Doet de andere verzorgende ook die extra taken? Hoe communiceren jullie hierover?</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4AA612" w14:textId="77777777" w:rsidR="003C1A26" w:rsidRDefault="003C1A26" w:rsidP="002765A6">
            <w:pPr>
              <w:widowControl w:val="0"/>
              <w:spacing w:line="240" w:lineRule="auto"/>
              <w:rPr>
                <w:b/>
              </w:rPr>
            </w:pPr>
          </w:p>
        </w:tc>
      </w:tr>
      <w:tr w:rsidR="003C1A26" w14:paraId="37C9E941" w14:textId="77777777" w:rsidTr="002765A6">
        <w:tc>
          <w:tcPr>
            <w:tcW w:w="97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E3BCAC" w14:textId="77777777" w:rsidR="003C1A26" w:rsidRDefault="003C1A26" w:rsidP="002765A6">
            <w:pPr>
              <w:widowControl w:val="0"/>
              <w:spacing w:line="240" w:lineRule="auto"/>
              <w:rPr>
                <w:b/>
              </w:rPr>
            </w:pPr>
            <w:r>
              <w:rPr>
                <w:b/>
              </w:rPr>
              <w:t>REFUSING CARE</w:t>
            </w:r>
          </w:p>
        </w:tc>
      </w:tr>
      <w:tr w:rsidR="003C1A26" w14:paraId="52EFD8E8"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062320" w14:textId="35D7EA61" w:rsidR="003C1A26" w:rsidRDefault="003C1A26" w:rsidP="002765A6">
            <w:pPr>
              <w:widowControl w:val="0"/>
              <w:spacing w:line="240" w:lineRule="auto"/>
              <w:rPr>
                <w:b/>
              </w:rPr>
            </w:pPr>
            <w:r>
              <w:rPr>
                <w:b/>
              </w:rPr>
              <w:t>6.4 Soms weigeren cliënten om de zorg te ontvangen die op de planning staat, hoe ga jij hiermee om?</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7E6B85" w14:textId="77777777" w:rsidR="003C1A26" w:rsidRDefault="003C1A26" w:rsidP="002765A6">
            <w:pPr>
              <w:widowControl w:val="0"/>
              <w:spacing w:line="240" w:lineRule="auto"/>
              <w:rPr>
                <w:b/>
              </w:rPr>
            </w:pPr>
            <w:r>
              <w:rPr>
                <w:b/>
              </w:rPr>
              <w:t>Refusing care/responsiveness</w:t>
            </w:r>
          </w:p>
        </w:tc>
      </w:tr>
      <w:tr w:rsidR="003C1A26" w14:paraId="39097648"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612568" w14:textId="77777777" w:rsidR="003C1A26" w:rsidRDefault="003C1A26" w:rsidP="002765A6">
            <w:pPr>
              <w:numPr>
                <w:ilvl w:val="0"/>
                <w:numId w:val="25"/>
              </w:numPr>
              <w:spacing w:before="240" w:after="0" w:line="276" w:lineRule="auto"/>
            </w:pPr>
            <w:r>
              <w:t>Heb jij een voorbeeld van wanneer het toch is gelukt om de zorg te verlenen? Wat heb jij toen gedaan?</w:t>
            </w:r>
          </w:p>
          <w:p w14:paraId="67E4DA8D" w14:textId="77777777" w:rsidR="003C1A26" w:rsidRDefault="003C1A26" w:rsidP="002765A6">
            <w:pPr>
              <w:numPr>
                <w:ilvl w:val="0"/>
                <w:numId w:val="25"/>
              </w:numPr>
              <w:spacing w:after="0" w:line="276" w:lineRule="auto"/>
            </w:pPr>
            <w:r>
              <w:t xml:space="preserve">Heb jij een voorbeeld van wanneer het een betere keuze was om de zorgtaak niet te doen? </w:t>
            </w:r>
          </w:p>
          <w:p w14:paraId="51A12FE8" w14:textId="77777777" w:rsidR="003C1A26" w:rsidRDefault="003C1A26" w:rsidP="002765A6">
            <w:pPr>
              <w:ind w:left="1440"/>
            </w:pP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B7CB92" w14:textId="77777777" w:rsidR="003C1A26" w:rsidRDefault="003C1A26" w:rsidP="002765A6">
            <w:pPr>
              <w:widowControl w:val="0"/>
              <w:spacing w:line="240" w:lineRule="auto"/>
              <w:rPr>
                <w:b/>
              </w:rPr>
            </w:pPr>
          </w:p>
        </w:tc>
      </w:tr>
      <w:tr w:rsidR="003C1A26" w14:paraId="3CB85B43" w14:textId="77777777" w:rsidTr="002765A6">
        <w:tc>
          <w:tcPr>
            <w:tcW w:w="97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0B849E" w14:textId="77777777" w:rsidR="003C1A26" w:rsidRDefault="003C1A26" w:rsidP="002765A6">
            <w:pPr>
              <w:widowControl w:val="0"/>
              <w:spacing w:line="240" w:lineRule="auto"/>
              <w:rPr>
                <w:b/>
              </w:rPr>
            </w:pPr>
          </w:p>
          <w:p w14:paraId="43EB80C8" w14:textId="77777777" w:rsidR="003C1A26" w:rsidRDefault="003C1A26" w:rsidP="002765A6">
            <w:pPr>
              <w:widowControl w:val="0"/>
              <w:spacing w:line="240" w:lineRule="auto"/>
            </w:pPr>
            <w:r>
              <w:rPr>
                <w:b/>
              </w:rPr>
              <w:t>EMOTIONAL LABOUR</w:t>
            </w:r>
          </w:p>
        </w:tc>
      </w:tr>
      <w:tr w:rsidR="003C1A26" w14:paraId="7AC7B7CD"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91F4AE" w14:textId="77777777" w:rsidR="003C1A26" w:rsidRDefault="003C1A26" w:rsidP="002765A6">
            <w:pPr>
              <w:spacing w:before="240" w:after="240"/>
              <w:rPr>
                <w:b/>
              </w:rPr>
            </w:pPr>
            <w:r>
              <w:rPr>
                <w:b/>
              </w:rPr>
              <w:t xml:space="preserve">6.5 Als zorgmedewerker komt jij cliënten dagelijks tegen. </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647ACD" w14:textId="77777777" w:rsidR="003C1A26" w:rsidRDefault="003C1A26" w:rsidP="002765A6">
            <w:pPr>
              <w:widowControl w:val="0"/>
              <w:spacing w:line="240" w:lineRule="auto"/>
              <w:rPr>
                <w:b/>
              </w:rPr>
            </w:pPr>
            <w:r>
              <w:rPr>
                <w:b/>
              </w:rPr>
              <w:t>Emotional labour</w:t>
            </w:r>
          </w:p>
        </w:tc>
      </w:tr>
      <w:tr w:rsidR="003C1A26" w14:paraId="5A43784F"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E32F8D" w14:textId="77777777" w:rsidR="003C1A26" w:rsidRDefault="003C1A26" w:rsidP="002765A6">
            <w:pPr>
              <w:numPr>
                <w:ilvl w:val="0"/>
                <w:numId w:val="26"/>
              </w:numPr>
              <w:spacing w:before="240" w:after="0" w:line="276" w:lineRule="auto"/>
            </w:pPr>
            <w:r>
              <w:t>Wat doe jij als een cliënt verdrietig of depressief is wanneer jij komt?</w:t>
            </w:r>
          </w:p>
          <w:p w14:paraId="58A42CA2" w14:textId="77777777" w:rsidR="003C1A26" w:rsidRDefault="003C1A26" w:rsidP="002765A6">
            <w:pPr>
              <w:numPr>
                <w:ilvl w:val="0"/>
                <w:numId w:val="26"/>
              </w:numPr>
              <w:spacing w:after="0" w:line="276" w:lineRule="auto"/>
            </w:pPr>
            <w:r>
              <w:t xml:space="preserve">Geeft jij door aan collega's als er iets heftig gebeurt in het leven van jouw cliënt? </w:t>
            </w:r>
          </w:p>
          <w:p w14:paraId="2D5118B9" w14:textId="77777777" w:rsidR="003C1A26" w:rsidRDefault="003C1A26" w:rsidP="002765A6">
            <w:pPr>
              <w:numPr>
                <w:ilvl w:val="0"/>
                <w:numId w:val="26"/>
              </w:numPr>
              <w:spacing w:after="240" w:line="276" w:lineRule="auto"/>
            </w:pPr>
            <w:r>
              <w:t>Heb jij voorbeelden hiervan?</w:t>
            </w:r>
          </w:p>
          <w:p w14:paraId="1B2E2AD4" w14:textId="77777777" w:rsidR="003C1A26" w:rsidRDefault="003C1A26" w:rsidP="002765A6">
            <w:pPr>
              <w:spacing w:before="240" w:after="240"/>
              <w:ind w:left="1440" w:hanging="360"/>
            </w:pP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2DD4A4" w14:textId="77777777" w:rsidR="003C1A26" w:rsidRDefault="003C1A26" w:rsidP="002765A6">
            <w:pPr>
              <w:widowControl w:val="0"/>
              <w:spacing w:line="240" w:lineRule="auto"/>
              <w:rPr>
                <w:b/>
              </w:rPr>
            </w:pPr>
          </w:p>
        </w:tc>
      </w:tr>
      <w:tr w:rsidR="003C1A26" w14:paraId="78B7DD57"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6B5BA5" w14:textId="77777777" w:rsidR="003C1A26" w:rsidRDefault="003C1A26" w:rsidP="002765A6">
            <w:pPr>
              <w:spacing w:before="240"/>
              <w:rPr>
                <w:b/>
              </w:rPr>
            </w:pPr>
            <w:r>
              <w:rPr>
                <w:b/>
              </w:rPr>
              <w:t>6.6 Als thuiszorgmedewerker bent jij de gast in het huis van de cliënt, maar ook zorgprofessional</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A7A6D3" w14:textId="77777777" w:rsidR="003C1A26" w:rsidRDefault="003C1A26" w:rsidP="002765A6">
            <w:pPr>
              <w:widowControl w:val="0"/>
              <w:spacing w:line="240" w:lineRule="auto"/>
              <w:rPr>
                <w:b/>
              </w:rPr>
            </w:pPr>
            <w:r>
              <w:rPr>
                <w:b/>
              </w:rPr>
              <w:t>Boundary work</w:t>
            </w:r>
          </w:p>
        </w:tc>
      </w:tr>
      <w:tr w:rsidR="003C1A26" w14:paraId="1A57A033"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B35A00" w14:textId="77777777" w:rsidR="003C1A26" w:rsidRDefault="003C1A26" w:rsidP="002765A6">
            <w:pPr>
              <w:widowControl w:val="0"/>
              <w:numPr>
                <w:ilvl w:val="0"/>
                <w:numId w:val="25"/>
              </w:numPr>
              <w:spacing w:after="0" w:line="240" w:lineRule="auto"/>
            </w:pPr>
            <w:r>
              <w:t>Komt het voor dat cliënten je als een vriend of familie beginnen te zien? Hoe gaat jij hiermee om?</w:t>
            </w:r>
          </w:p>
          <w:p w14:paraId="3B909488" w14:textId="77777777" w:rsidR="003C1A26" w:rsidRDefault="003C1A26" w:rsidP="002765A6">
            <w:pPr>
              <w:widowControl w:val="0"/>
              <w:spacing w:line="240" w:lineRule="auto"/>
              <w:ind w:left="720"/>
            </w:pPr>
          </w:p>
          <w:p w14:paraId="349EF9C7" w14:textId="77777777" w:rsidR="003C1A26" w:rsidRDefault="003C1A26" w:rsidP="002765A6">
            <w:pPr>
              <w:numPr>
                <w:ilvl w:val="0"/>
                <w:numId w:val="25"/>
              </w:numPr>
              <w:spacing w:after="240" w:line="276" w:lineRule="auto"/>
            </w:pPr>
            <w:r>
              <w:t>Heb jij ooit ervaren dat jij over je grenzen ben gegaan ten opzichte van jouw relatie met de cliënt?</w:t>
            </w:r>
          </w:p>
          <w:p w14:paraId="51E10F00" w14:textId="77777777" w:rsidR="003C1A26" w:rsidRDefault="003C1A26" w:rsidP="002765A6">
            <w:pPr>
              <w:numPr>
                <w:ilvl w:val="0"/>
                <w:numId w:val="25"/>
              </w:numPr>
              <w:spacing w:after="0" w:line="276" w:lineRule="auto"/>
            </w:pPr>
            <w:r>
              <w:t>Wat heeft jou geholpen om hiermee beter om te gaan?</w:t>
            </w:r>
          </w:p>
          <w:p w14:paraId="42094652" w14:textId="77777777" w:rsidR="003C1A26" w:rsidRDefault="003C1A26" w:rsidP="002765A6">
            <w:pPr>
              <w:numPr>
                <w:ilvl w:val="0"/>
                <w:numId w:val="25"/>
              </w:numPr>
              <w:spacing w:before="240" w:after="0" w:line="276" w:lineRule="auto"/>
            </w:pPr>
            <w:r>
              <w:t>Heb jij ondersteuning gekregen van collega's of jouw leidinggevende? (bespreken in team meetings, vragen stellen aan teamleider)?</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DB9107" w14:textId="77777777" w:rsidR="003C1A26" w:rsidRDefault="003C1A26" w:rsidP="002765A6">
            <w:pPr>
              <w:widowControl w:val="0"/>
              <w:spacing w:line="240" w:lineRule="auto"/>
              <w:rPr>
                <w:b/>
              </w:rPr>
            </w:pPr>
          </w:p>
        </w:tc>
      </w:tr>
      <w:tr w:rsidR="003C1A26" w14:paraId="063C849C" w14:textId="77777777" w:rsidTr="002765A6">
        <w:tc>
          <w:tcPr>
            <w:tcW w:w="975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A9724F" w14:textId="77777777" w:rsidR="003C1A26" w:rsidRDefault="003C1A26" w:rsidP="002765A6">
            <w:pPr>
              <w:widowControl w:val="0"/>
              <w:spacing w:line="240" w:lineRule="auto"/>
            </w:pPr>
          </w:p>
          <w:p w14:paraId="359319DD" w14:textId="77777777" w:rsidR="003C1A26" w:rsidRDefault="003C1A26" w:rsidP="002765A6">
            <w:pPr>
              <w:widowControl w:val="0"/>
              <w:spacing w:line="240" w:lineRule="auto"/>
            </w:pPr>
          </w:p>
          <w:p w14:paraId="675412F7" w14:textId="77777777" w:rsidR="003C1A26" w:rsidRDefault="003C1A26" w:rsidP="002765A6">
            <w:pPr>
              <w:widowControl w:val="0"/>
              <w:spacing w:line="240" w:lineRule="auto"/>
            </w:pPr>
          </w:p>
          <w:p w14:paraId="1F688C36" w14:textId="77777777" w:rsidR="003C1A26" w:rsidRDefault="003C1A26" w:rsidP="002765A6">
            <w:pPr>
              <w:widowControl w:val="0"/>
              <w:spacing w:line="240" w:lineRule="auto"/>
            </w:pPr>
          </w:p>
          <w:p w14:paraId="08D7BE79" w14:textId="77777777" w:rsidR="003C1A26" w:rsidRDefault="003C1A26" w:rsidP="002765A6">
            <w:pPr>
              <w:widowControl w:val="0"/>
              <w:spacing w:line="240" w:lineRule="auto"/>
              <w:rPr>
                <w:b/>
              </w:rPr>
            </w:pPr>
          </w:p>
          <w:p w14:paraId="57B2ED0A" w14:textId="77777777" w:rsidR="003C1A26" w:rsidRDefault="003C1A26" w:rsidP="002765A6">
            <w:pPr>
              <w:widowControl w:val="0"/>
              <w:spacing w:line="240" w:lineRule="auto"/>
            </w:pPr>
            <w:r>
              <w:rPr>
                <w:b/>
              </w:rPr>
              <w:t>OMGAAN MET DIVERSITEIT</w:t>
            </w:r>
          </w:p>
        </w:tc>
      </w:tr>
      <w:tr w:rsidR="003C1A26" w14:paraId="52A8D108"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B7FE55" w14:textId="77777777" w:rsidR="003C1A26" w:rsidRDefault="003C1A26" w:rsidP="002765A6">
            <w:pPr>
              <w:spacing w:before="240" w:after="240"/>
              <w:rPr>
                <w:b/>
              </w:rPr>
            </w:pPr>
            <w:r>
              <w:rPr>
                <w:b/>
              </w:rPr>
              <w:t>6.7 Cliënten kunnen verschillende achtergronden hebben qua taal, cultuur, religie en land van herkomst.</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A4DC6B" w14:textId="77777777" w:rsidR="003C1A26" w:rsidRDefault="003C1A26" w:rsidP="002765A6">
            <w:pPr>
              <w:widowControl w:val="0"/>
              <w:spacing w:line="240" w:lineRule="auto"/>
              <w:rPr>
                <w:b/>
              </w:rPr>
            </w:pPr>
          </w:p>
        </w:tc>
      </w:tr>
      <w:tr w:rsidR="003C1A26" w14:paraId="168A5FCD" w14:textId="77777777" w:rsidTr="002765A6">
        <w:trPr>
          <w:trHeight w:val="2190"/>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6809C8" w14:textId="77777777" w:rsidR="003C1A26" w:rsidRDefault="003C1A26" w:rsidP="002765A6">
            <w:pPr>
              <w:numPr>
                <w:ilvl w:val="0"/>
                <w:numId w:val="27"/>
              </w:numPr>
              <w:spacing w:before="240" w:after="0" w:line="276" w:lineRule="auto"/>
            </w:pPr>
            <w:r>
              <w:t>Denk aan een cliënt die een andere culturele achtergrond heeft dan die van jou, wat doet jij om sensitief te zijn voor eventuele verschillen in omgang, normen en waarden? (collega's vragen, onderzoek doen, cliënt zelf vragen)</w:t>
            </w:r>
          </w:p>
          <w:p w14:paraId="7F4C0A61" w14:textId="77777777" w:rsidR="003C1A26" w:rsidRDefault="003C1A26" w:rsidP="002765A6">
            <w:pPr>
              <w:numPr>
                <w:ilvl w:val="0"/>
                <w:numId w:val="28"/>
              </w:numPr>
              <w:spacing w:after="240" w:line="276" w:lineRule="auto"/>
            </w:pPr>
            <w:r>
              <w:t>Als er sprake is van een taalbarrière, wat doe jij om deze te overkomen?</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372B71" w14:textId="77777777" w:rsidR="003C1A26" w:rsidRDefault="003C1A26" w:rsidP="002765A6">
            <w:pPr>
              <w:widowControl w:val="0"/>
              <w:spacing w:line="240" w:lineRule="auto"/>
              <w:rPr>
                <w:b/>
              </w:rPr>
            </w:pPr>
          </w:p>
        </w:tc>
      </w:tr>
      <w:tr w:rsidR="003C1A26" w14:paraId="54C58D27" w14:textId="77777777" w:rsidTr="002765A6">
        <w:trPr>
          <w:trHeight w:val="960"/>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89F577" w14:textId="77777777" w:rsidR="003C1A26" w:rsidRDefault="003C1A26" w:rsidP="002765A6">
            <w:pPr>
              <w:spacing w:before="240" w:after="240"/>
              <w:rPr>
                <w:b/>
              </w:rPr>
            </w:pPr>
            <w:r>
              <w:rPr>
                <w:b/>
              </w:rPr>
              <w:t xml:space="preserve">6.8 Sommige cliënten delen (niet) jouw achtergrond. </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9AC6B3" w14:textId="77777777" w:rsidR="003C1A26" w:rsidRDefault="003C1A26" w:rsidP="002765A6">
            <w:pPr>
              <w:widowControl w:val="0"/>
              <w:spacing w:line="240" w:lineRule="auto"/>
              <w:rPr>
                <w:b/>
              </w:rPr>
            </w:pPr>
          </w:p>
        </w:tc>
      </w:tr>
      <w:tr w:rsidR="003C1A26" w14:paraId="1DBBC6B1" w14:textId="77777777" w:rsidTr="002765A6">
        <w:trPr>
          <w:trHeight w:val="2160"/>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C4FFFD" w14:textId="77777777" w:rsidR="003C1A26" w:rsidRDefault="003C1A26" w:rsidP="002765A6">
            <w:pPr>
              <w:spacing w:before="240"/>
            </w:pPr>
          </w:p>
          <w:p w14:paraId="559D5930" w14:textId="77777777" w:rsidR="003C1A26" w:rsidRDefault="003C1A26" w:rsidP="002765A6">
            <w:pPr>
              <w:numPr>
                <w:ilvl w:val="0"/>
                <w:numId w:val="29"/>
              </w:numPr>
              <w:spacing w:after="0" w:line="276" w:lineRule="auto"/>
            </w:pPr>
            <w:r>
              <w:t>Wat zijn de nadelen voor jou als zorgmedewerker als je een andere  achtergrond hebt dan de cliënt?</w:t>
            </w:r>
          </w:p>
          <w:p w14:paraId="10735CD5" w14:textId="0FEE56E7" w:rsidR="003C1A26" w:rsidRDefault="003C1A26" w:rsidP="002765A6">
            <w:pPr>
              <w:numPr>
                <w:ilvl w:val="0"/>
                <w:numId w:val="29"/>
              </w:numPr>
              <w:spacing w:after="240" w:line="276" w:lineRule="auto"/>
            </w:pPr>
            <w:r>
              <w:t xml:space="preserve">Hoe ga jij hiermee om? </w:t>
            </w:r>
          </w:p>
          <w:p w14:paraId="34BD1B6A" w14:textId="77777777" w:rsidR="003C1A26" w:rsidRDefault="003C1A26" w:rsidP="002765A6">
            <w:pPr>
              <w:numPr>
                <w:ilvl w:val="0"/>
                <w:numId w:val="29"/>
              </w:numPr>
              <w:spacing w:after="0" w:line="276" w:lineRule="auto"/>
            </w:pPr>
            <w:r>
              <w:t>Wat zijn de voordelen voor jou als zorgmedewerker als iemand wel dezelfde achtergrond heeft?</w:t>
            </w:r>
          </w:p>
          <w:p w14:paraId="55D188A6" w14:textId="77777777" w:rsidR="003C1A26" w:rsidRDefault="003C1A26" w:rsidP="002765A6">
            <w:pPr>
              <w:numPr>
                <w:ilvl w:val="0"/>
                <w:numId w:val="29"/>
              </w:numPr>
              <w:spacing w:after="0" w:line="276" w:lineRule="auto"/>
            </w:pPr>
            <w:r>
              <w:t>Wat doe jij om een vertrouwensband te creëren met iemand die een andere achtergrond heeft?</w:t>
            </w:r>
          </w:p>
        </w:tc>
        <w:tc>
          <w:tcPr>
            <w:tcW w:w="1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742BA8" w14:textId="77777777" w:rsidR="003C1A26" w:rsidRDefault="003C1A26" w:rsidP="002765A6">
            <w:pPr>
              <w:widowControl w:val="0"/>
              <w:spacing w:line="240" w:lineRule="auto"/>
              <w:rPr>
                <w:b/>
              </w:rPr>
            </w:pPr>
          </w:p>
        </w:tc>
      </w:tr>
    </w:tbl>
    <w:p w14:paraId="47C2350A" w14:textId="77777777" w:rsidR="003C1A26" w:rsidRDefault="003C1A26" w:rsidP="003C1A26">
      <w:pPr>
        <w:rPr>
          <w:rFonts w:ascii="Arial" w:hAnsi="Arial" w:cs="Arial"/>
          <w:b/>
        </w:rPr>
      </w:pPr>
    </w:p>
    <w:p w14:paraId="138F0108" w14:textId="77777777" w:rsidR="00EA05CB" w:rsidRDefault="00EA05CB">
      <w:pPr>
        <w:rPr>
          <w:rFonts w:ascii="Times New Roman" w:eastAsia="Times New Roman" w:hAnsi="Times New Roman" w:cs="Times New Roman"/>
          <w:kern w:val="0"/>
          <w:sz w:val="24"/>
          <w:szCs w:val="24"/>
          <w:lang w:eastAsia="nl-NL"/>
          <w14:ligatures w14:val="none"/>
        </w:rPr>
      </w:pPr>
      <w:r>
        <w:rPr>
          <w:rFonts w:ascii="Times New Roman" w:eastAsia="Times New Roman" w:hAnsi="Times New Roman" w:cs="Times New Roman"/>
          <w:kern w:val="0"/>
          <w:sz w:val="24"/>
          <w:szCs w:val="24"/>
          <w:lang w:eastAsia="nl-NL"/>
          <w14:ligatures w14:val="none"/>
        </w:rPr>
        <w:br w:type="page"/>
      </w:r>
    </w:p>
    <w:p w14:paraId="00799814" w14:textId="6291EF1C" w:rsidR="003C1A26" w:rsidRDefault="003C1A26" w:rsidP="003C1A26">
      <w:pPr>
        <w:spacing w:after="0" w:line="240" w:lineRule="auto"/>
        <w:jc w:val="both"/>
        <w:rPr>
          <w:rFonts w:ascii="Times New Roman" w:eastAsia="Times New Roman" w:hAnsi="Times New Roman" w:cs="Times New Roman"/>
          <w:kern w:val="0"/>
          <w:sz w:val="24"/>
          <w:szCs w:val="24"/>
          <w:lang w:eastAsia="nl-NL"/>
          <w14:ligatures w14:val="none"/>
        </w:rPr>
      </w:pPr>
      <w:r>
        <w:rPr>
          <w:rFonts w:ascii="Times New Roman" w:eastAsia="Times New Roman" w:hAnsi="Times New Roman" w:cs="Times New Roman"/>
          <w:kern w:val="0"/>
          <w:sz w:val="24"/>
          <w:szCs w:val="24"/>
          <w:lang w:eastAsia="nl-NL"/>
          <w14:ligatures w14:val="none"/>
        </w:rPr>
        <w:t>Interviewprotocol teamcoach</w:t>
      </w:r>
    </w:p>
    <w:p w14:paraId="53CBE9C4" w14:textId="77777777" w:rsidR="003C1A26" w:rsidRDefault="003C1A26" w:rsidP="003C1A26">
      <w:pPr>
        <w:widowControl w:val="0"/>
      </w:pPr>
    </w:p>
    <w:tbl>
      <w:tblPr>
        <w:tblW w:w="9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94"/>
        <w:gridCol w:w="6366"/>
      </w:tblGrid>
      <w:tr w:rsidR="003C1A26" w14:paraId="6D6CCCF0" w14:textId="77777777" w:rsidTr="002765A6">
        <w:tc>
          <w:tcPr>
            <w:tcW w:w="9062" w:type="dxa"/>
            <w:gridSpan w:val="2"/>
            <w:tcBorders>
              <w:top w:val="single" w:sz="4" w:space="0" w:color="000000"/>
              <w:left w:val="single" w:sz="4" w:space="0" w:color="000000"/>
              <w:bottom w:val="single" w:sz="4" w:space="0" w:color="000000"/>
              <w:right w:val="single" w:sz="4" w:space="0" w:color="000000"/>
            </w:tcBorders>
            <w:hideMark/>
          </w:tcPr>
          <w:p w14:paraId="50D3EE61" w14:textId="77777777" w:rsidR="003C1A26" w:rsidRDefault="003C1A26" w:rsidP="002765A6">
            <w:pPr>
              <w:spacing w:line="278" w:lineRule="auto"/>
            </w:pPr>
            <w:r>
              <w:t>INLEIDING</w:t>
            </w:r>
          </w:p>
        </w:tc>
      </w:tr>
      <w:tr w:rsidR="003C1A26" w14:paraId="48165825" w14:textId="77777777" w:rsidTr="002765A6">
        <w:tc>
          <w:tcPr>
            <w:tcW w:w="2695" w:type="dxa"/>
            <w:tcBorders>
              <w:top w:val="single" w:sz="4" w:space="0" w:color="000000"/>
              <w:left w:val="single" w:sz="4" w:space="0" w:color="000000"/>
              <w:bottom w:val="single" w:sz="4" w:space="0" w:color="000000"/>
              <w:right w:val="single" w:sz="4" w:space="0" w:color="000000"/>
            </w:tcBorders>
            <w:hideMark/>
          </w:tcPr>
          <w:p w14:paraId="01FEFAE4" w14:textId="77777777" w:rsidR="003C1A26" w:rsidRDefault="003C1A26" w:rsidP="002765A6">
            <w:pPr>
              <w:spacing w:line="278" w:lineRule="auto"/>
              <w:rPr>
                <w:b/>
                <w:u w:val="single"/>
              </w:rPr>
            </w:pPr>
            <w:r>
              <w:t>Uitleg onderzoek</w:t>
            </w:r>
          </w:p>
        </w:tc>
        <w:tc>
          <w:tcPr>
            <w:tcW w:w="6367" w:type="dxa"/>
            <w:tcBorders>
              <w:top w:val="single" w:sz="4" w:space="0" w:color="000000"/>
              <w:left w:val="single" w:sz="4" w:space="0" w:color="000000"/>
              <w:bottom w:val="single" w:sz="4" w:space="0" w:color="000000"/>
              <w:right w:val="single" w:sz="4" w:space="0" w:color="000000"/>
            </w:tcBorders>
            <w:hideMark/>
          </w:tcPr>
          <w:p w14:paraId="2DEBBF4A" w14:textId="77777777" w:rsidR="003C1A26" w:rsidRDefault="003C1A26" w:rsidP="002765A6">
            <w:pPr>
              <w:spacing w:line="278" w:lineRule="auto"/>
            </w:pPr>
            <w:r>
              <w:t>Dit is een onderzoek naar hoe zorgmedewerkers vertrouwen bouwen en goede zorg leveren aan ouderen met verschillende achtergronden.</w:t>
            </w:r>
          </w:p>
        </w:tc>
      </w:tr>
      <w:tr w:rsidR="003C1A26" w14:paraId="5E87DE9C" w14:textId="77777777" w:rsidTr="002765A6">
        <w:tc>
          <w:tcPr>
            <w:tcW w:w="2695" w:type="dxa"/>
            <w:tcBorders>
              <w:top w:val="single" w:sz="4" w:space="0" w:color="000000"/>
              <w:left w:val="single" w:sz="4" w:space="0" w:color="000000"/>
              <w:bottom w:val="single" w:sz="4" w:space="0" w:color="000000"/>
              <w:right w:val="single" w:sz="4" w:space="0" w:color="000000"/>
            </w:tcBorders>
            <w:hideMark/>
          </w:tcPr>
          <w:p w14:paraId="1C406141" w14:textId="77777777" w:rsidR="003C1A26" w:rsidRDefault="003C1A26" w:rsidP="002765A6">
            <w:pPr>
              <w:spacing w:line="278" w:lineRule="auto"/>
              <w:rPr>
                <w:b/>
                <w:u w:val="single"/>
              </w:rPr>
            </w:pPr>
            <w:r>
              <w:t>Uitleg interview</w:t>
            </w:r>
          </w:p>
        </w:tc>
        <w:tc>
          <w:tcPr>
            <w:tcW w:w="6367" w:type="dxa"/>
            <w:tcBorders>
              <w:top w:val="single" w:sz="4" w:space="0" w:color="000000"/>
              <w:left w:val="single" w:sz="4" w:space="0" w:color="000000"/>
              <w:bottom w:val="single" w:sz="4" w:space="0" w:color="000000"/>
              <w:right w:val="single" w:sz="4" w:space="0" w:color="000000"/>
            </w:tcBorders>
            <w:hideMark/>
          </w:tcPr>
          <w:p w14:paraId="6CDFBDF9" w14:textId="77777777" w:rsidR="003C1A26" w:rsidRDefault="003C1A26" w:rsidP="002765A6">
            <w:pPr>
              <w:spacing w:line="278" w:lineRule="auto"/>
            </w:pPr>
            <w:r>
              <w:t>Er zijn geen goede/ foute antwoorden, ik ben benieuwd naar jouw ervaringen. Als je een vraag lastig vindt, geef het aan.</w:t>
            </w:r>
          </w:p>
        </w:tc>
      </w:tr>
      <w:tr w:rsidR="003C1A26" w14:paraId="521BDE7C" w14:textId="77777777" w:rsidTr="002765A6">
        <w:tc>
          <w:tcPr>
            <w:tcW w:w="2695" w:type="dxa"/>
            <w:tcBorders>
              <w:top w:val="single" w:sz="4" w:space="0" w:color="000000"/>
              <w:left w:val="single" w:sz="4" w:space="0" w:color="000000"/>
              <w:bottom w:val="single" w:sz="4" w:space="0" w:color="000000"/>
              <w:right w:val="single" w:sz="4" w:space="0" w:color="000000"/>
            </w:tcBorders>
            <w:hideMark/>
          </w:tcPr>
          <w:p w14:paraId="1D73E8E8" w14:textId="77777777" w:rsidR="003C1A26" w:rsidRDefault="003C1A26" w:rsidP="002765A6">
            <w:pPr>
              <w:spacing w:line="278" w:lineRule="auto"/>
              <w:rPr>
                <w:u w:val="single"/>
              </w:rPr>
            </w:pPr>
            <w:r>
              <w:t>Uitleg vrijwillige deelname</w:t>
            </w:r>
          </w:p>
        </w:tc>
        <w:tc>
          <w:tcPr>
            <w:tcW w:w="6367" w:type="dxa"/>
            <w:tcBorders>
              <w:top w:val="single" w:sz="4" w:space="0" w:color="000000"/>
              <w:left w:val="single" w:sz="4" w:space="0" w:color="000000"/>
              <w:bottom w:val="single" w:sz="4" w:space="0" w:color="000000"/>
              <w:right w:val="single" w:sz="4" w:space="0" w:color="000000"/>
            </w:tcBorders>
            <w:hideMark/>
          </w:tcPr>
          <w:p w14:paraId="02BAC4C8" w14:textId="77777777" w:rsidR="003C1A26" w:rsidRDefault="003C1A26" w:rsidP="002765A6">
            <w:pPr>
              <w:spacing w:line="278" w:lineRule="auto"/>
            </w:pPr>
            <w:r>
              <w:t>Je mag op elk moment stoppen en je mag ook achteraf laten weten dat je toch liever niet meedoet.</w:t>
            </w:r>
          </w:p>
        </w:tc>
      </w:tr>
      <w:tr w:rsidR="003C1A26" w14:paraId="46BCC01A" w14:textId="77777777" w:rsidTr="002765A6">
        <w:tc>
          <w:tcPr>
            <w:tcW w:w="2695" w:type="dxa"/>
            <w:tcBorders>
              <w:top w:val="single" w:sz="4" w:space="0" w:color="000000"/>
              <w:left w:val="single" w:sz="4" w:space="0" w:color="000000"/>
              <w:bottom w:val="single" w:sz="4" w:space="0" w:color="000000"/>
              <w:right w:val="single" w:sz="4" w:space="0" w:color="000000"/>
            </w:tcBorders>
            <w:hideMark/>
          </w:tcPr>
          <w:p w14:paraId="12330CE0" w14:textId="77777777" w:rsidR="003C1A26" w:rsidRDefault="003C1A26" w:rsidP="002765A6">
            <w:pPr>
              <w:spacing w:line="278" w:lineRule="auto"/>
              <w:rPr>
                <w:u w:val="single"/>
              </w:rPr>
            </w:pPr>
            <w:r>
              <w:t>Uitleg anonimiteit en beveiligde data opslag</w:t>
            </w:r>
          </w:p>
        </w:tc>
        <w:tc>
          <w:tcPr>
            <w:tcW w:w="6367" w:type="dxa"/>
            <w:tcBorders>
              <w:top w:val="single" w:sz="4" w:space="0" w:color="000000"/>
              <w:left w:val="single" w:sz="4" w:space="0" w:color="000000"/>
              <w:bottom w:val="single" w:sz="4" w:space="0" w:color="000000"/>
              <w:right w:val="single" w:sz="4" w:space="0" w:color="000000"/>
            </w:tcBorders>
            <w:hideMark/>
          </w:tcPr>
          <w:p w14:paraId="4B819EFA" w14:textId="77777777" w:rsidR="003C1A26" w:rsidRDefault="003C1A26" w:rsidP="002765A6">
            <w:pPr>
              <w:spacing w:line="278" w:lineRule="auto"/>
            </w:pPr>
            <w:r>
              <w:t>We gaan wel citaten gebruiken, maar niet met jouw naam erbij. En we publiceren geen informatie die naar jou te herleiden is. Alleen de betrokken onderzoekers hebben toegang tot het interview en het verslag ervan. We delen het verder met niemand.</w:t>
            </w:r>
          </w:p>
        </w:tc>
      </w:tr>
      <w:tr w:rsidR="003C1A26" w14:paraId="3F6B4E73" w14:textId="77777777" w:rsidTr="002765A6">
        <w:tc>
          <w:tcPr>
            <w:tcW w:w="2695" w:type="dxa"/>
            <w:tcBorders>
              <w:top w:val="single" w:sz="4" w:space="0" w:color="000000"/>
              <w:left w:val="single" w:sz="4" w:space="0" w:color="000000"/>
              <w:bottom w:val="single" w:sz="4" w:space="0" w:color="000000"/>
              <w:right w:val="single" w:sz="4" w:space="0" w:color="000000"/>
            </w:tcBorders>
            <w:hideMark/>
          </w:tcPr>
          <w:p w14:paraId="522272C5" w14:textId="77777777" w:rsidR="003C1A26" w:rsidRDefault="003C1A26" w:rsidP="002765A6">
            <w:pPr>
              <w:spacing w:line="278" w:lineRule="auto"/>
              <w:rPr>
                <w:b/>
                <w:u w:val="single"/>
              </w:rPr>
            </w:pPr>
            <w:r>
              <w:t>Audio-opname</w:t>
            </w:r>
          </w:p>
        </w:tc>
        <w:tc>
          <w:tcPr>
            <w:tcW w:w="6367" w:type="dxa"/>
            <w:tcBorders>
              <w:top w:val="single" w:sz="4" w:space="0" w:color="000000"/>
              <w:left w:val="single" w:sz="4" w:space="0" w:color="000000"/>
              <w:bottom w:val="single" w:sz="4" w:space="0" w:color="000000"/>
              <w:right w:val="single" w:sz="4" w:space="0" w:color="000000"/>
            </w:tcBorders>
            <w:hideMark/>
          </w:tcPr>
          <w:p w14:paraId="0E99DACB" w14:textId="77777777" w:rsidR="003C1A26" w:rsidRDefault="003C1A26" w:rsidP="002765A6">
            <w:pPr>
              <w:spacing w:line="278" w:lineRule="auto"/>
            </w:pPr>
            <w:r>
              <w:t>We nemen het graag op omdat we anders hard moeten meeschrijven. We gebruiken de opname alleen om een verslag te maken van het gesprek. Als het project is afgerond (over max. 2 jaar) verwijderen we de opname.</w:t>
            </w:r>
          </w:p>
        </w:tc>
      </w:tr>
    </w:tbl>
    <w:p w14:paraId="0EADC237" w14:textId="77777777" w:rsidR="003C1A26" w:rsidRDefault="003C1A26" w:rsidP="003C1A26">
      <w:pPr>
        <w:rPr>
          <w:b/>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200"/>
        <w:gridCol w:w="2160"/>
      </w:tblGrid>
      <w:tr w:rsidR="003C1A26" w14:paraId="1A52573D" w14:textId="77777777" w:rsidTr="002765A6">
        <w:trPr>
          <w:trHeight w:val="420"/>
        </w:trPr>
        <w:tc>
          <w:tcPr>
            <w:tcW w:w="936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006C95" w14:textId="77777777" w:rsidR="003C1A26" w:rsidRDefault="003C1A26" w:rsidP="002765A6">
            <w:pPr>
              <w:widowControl w:val="0"/>
              <w:numPr>
                <w:ilvl w:val="0"/>
                <w:numId w:val="30"/>
              </w:numPr>
              <w:spacing w:after="0" w:line="240" w:lineRule="auto"/>
            </w:pPr>
            <w:r>
              <w:t>ACHTERGROND</w:t>
            </w:r>
          </w:p>
        </w:tc>
      </w:tr>
      <w:tr w:rsidR="003C1A26" w14:paraId="482D47EB" w14:textId="77777777" w:rsidTr="002765A6">
        <w:tc>
          <w:tcPr>
            <w:tcW w:w="7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E98118" w14:textId="7085EF00" w:rsidR="003C1A26" w:rsidRDefault="003C1A26" w:rsidP="002765A6">
            <w:pPr>
              <w:widowControl w:val="0"/>
              <w:spacing w:line="240" w:lineRule="auto"/>
              <w:rPr>
                <w:b/>
              </w:rPr>
            </w:pPr>
            <w:r>
              <w:rPr>
                <w:b/>
              </w:rPr>
              <w:t xml:space="preserve">1.2 Hoe lang werk jij bij </w:t>
            </w:r>
            <w:r w:rsidR="005F7CD5">
              <w:rPr>
                <w:b/>
              </w:rPr>
              <w:t>ZZG?</w:t>
            </w:r>
          </w:p>
          <w:p w14:paraId="100A6FEE" w14:textId="77777777" w:rsidR="003C1A26" w:rsidRDefault="003C1A26" w:rsidP="002765A6">
            <w:pPr>
              <w:widowControl w:val="0"/>
              <w:spacing w:line="240" w:lineRule="auto"/>
              <w:rPr>
                <w:b/>
              </w:rPr>
            </w:pPr>
            <w:r>
              <w:rPr>
                <w:b/>
              </w:rPr>
              <w:t>Hoe lang teamcoach?</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74BAC0" w14:textId="77777777" w:rsidR="003C1A26" w:rsidRDefault="003C1A26" w:rsidP="002765A6">
            <w:pPr>
              <w:widowControl w:val="0"/>
              <w:spacing w:line="240" w:lineRule="auto"/>
              <w:rPr>
                <w:b/>
              </w:rPr>
            </w:pPr>
          </w:p>
        </w:tc>
      </w:tr>
      <w:tr w:rsidR="003C1A26" w14:paraId="465DF1DD" w14:textId="77777777" w:rsidTr="002765A6">
        <w:tc>
          <w:tcPr>
            <w:tcW w:w="7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2CD911" w14:textId="635FC256" w:rsidR="003C1A26" w:rsidRDefault="003C1A26" w:rsidP="002765A6">
            <w:pPr>
              <w:widowControl w:val="0"/>
              <w:spacing w:line="240" w:lineRule="auto"/>
              <w:rPr>
                <w:b/>
              </w:rPr>
            </w:pPr>
            <w:r>
              <w:rPr>
                <w:b/>
              </w:rPr>
              <w:t xml:space="preserve">1.3 Heb jij ook bij andere zorgorganisaties gewerkt voordat jij bij </w:t>
            </w:r>
            <w:r w:rsidR="003E2C60">
              <w:rPr>
                <w:b/>
              </w:rPr>
              <w:t>ZZG</w:t>
            </w:r>
            <w:r>
              <w:rPr>
                <w:b/>
              </w:rPr>
              <w:t xml:space="preserve"> kwam werken?</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901AB9" w14:textId="77777777" w:rsidR="003C1A26" w:rsidRDefault="003C1A26" w:rsidP="002765A6">
            <w:pPr>
              <w:widowControl w:val="0"/>
              <w:spacing w:line="240" w:lineRule="auto"/>
              <w:rPr>
                <w:b/>
              </w:rPr>
            </w:pPr>
          </w:p>
        </w:tc>
      </w:tr>
      <w:tr w:rsidR="003C1A26" w14:paraId="168880EE" w14:textId="77777777" w:rsidTr="002765A6">
        <w:tc>
          <w:tcPr>
            <w:tcW w:w="72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149024" w14:textId="72286006" w:rsidR="003C1A26" w:rsidRDefault="003E2C60" w:rsidP="002765A6">
            <w:pPr>
              <w:widowControl w:val="0"/>
              <w:numPr>
                <w:ilvl w:val="0"/>
                <w:numId w:val="31"/>
              </w:numPr>
              <w:spacing w:after="0" w:line="240" w:lineRule="auto"/>
            </w:pPr>
            <w:r>
              <w:t>Zo</w:t>
            </w:r>
            <w:r w:rsidR="003C1A26">
              <w:t xml:space="preserve"> ja, wat zijn de grootste verschillen?</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EA7B49" w14:textId="77777777" w:rsidR="003C1A26" w:rsidRDefault="003C1A26" w:rsidP="002765A6">
            <w:pPr>
              <w:widowControl w:val="0"/>
              <w:spacing w:line="240" w:lineRule="auto"/>
              <w:rPr>
                <w:b/>
              </w:rPr>
            </w:pPr>
          </w:p>
        </w:tc>
      </w:tr>
    </w:tbl>
    <w:p w14:paraId="0DC6E309" w14:textId="77777777" w:rsidR="003C1A26" w:rsidRDefault="003C1A26" w:rsidP="003C1A26">
      <w:pPr>
        <w:rPr>
          <w:rFonts w:ascii="Arial" w:hAnsi="Arial" w:cs="Arial"/>
          <w:b/>
        </w:rPr>
      </w:pPr>
    </w:p>
    <w:tbl>
      <w:tblPr>
        <w:tblW w:w="9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15"/>
        <w:gridCol w:w="1680"/>
      </w:tblGrid>
      <w:tr w:rsidR="003C1A26" w14:paraId="09971EE1" w14:textId="77777777" w:rsidTr="002765A6">
        <w:trPr>
          <w:trHeight w:val="420"/>
        </w:trPr>
        <w:tc>
          <w:tcPr>
            <w:tcW w:w="9795"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008911" w14:textId="77777777" w:rsidR="003C1A26" w:rsidRDefault="003C1A26" w:rsidP="002765A6">
            <w:pPr>
              <w:widowControl w:val="0"/>
              <w:numPr>
                <w:ilvl w:val="0"/>
                <w:numId w:val="30"/>
              </w:numPr>
              <w:spacing w:after="0" w:line="240" w:lineRule="auto"/>
            </w:pPr>
            <w:r>
              <w:t>ARBEIDSSITUATIE</w:t>
            </w:r>
          </w:p>
        </w:tc>
      </w:tr>
      <w:tr w:rsidR="003C1A26" w14:paraId="2DBD71D5"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885F14" w14:textId="77777777" w:rsidR="003C1A26" w:rsidRDefault="003C1A26" w:rsidP="002765A6">
            <w:pPr>
              <w:widowControl w:val="0"/>
              <w:spacing w:line="240" w:lineRule="auto"/>
              <w:rPr>
                <w:b/>
              </w:rPr>
            </w:pPr>
            <w:r>
              <w:rPr>
                <w:b/>
              </w:rPr>
              <w:t>2.1 Wat houdt de rol van teamcoach in?</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B444BA" w14:textId="77777777" w:rsidR="003C1A26" w:rsidRDefault="003C1A26" w:rsidP="002765A6">
            <w:pPr>
              <w:widowControl w:val="0"/>
              <w:spacing w:line="240" w:lineRule="auto"/>
              <w:rPr>
                <w:b/>
              </w:rPr>
            </w:pPr>
          </w:p>
        </w:tc>
      </w:tr>
      <w:tr w:rsidR="003C1A26" w14:paraId="147BE29E" w14:textId="77777777" w:rsidTr="002765A6">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C4BF2F" w14:textId="77777777" w:rsidR="003C1A26" w:rsidRDefault="003C1A26" w:rsidP="002765A6">
            <w:pPr>
              <w:widowControl w:val="0"/>
              <w:spacing w:line="240" w:lineRule="auto"/>
              <w:rPr>
                <w:b/>
              </w:rPr>
            </w:pPr>
            <w:r>
              <w:rPr>
                <w:b/>
              </w:rPr>
              <w:t>2.2 Welke functies zijn er binnen het team?</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E760DE" w14:textId="77777777" w:rsidR="003C1A26" w:rsidRDefault="003C1A26" w:rsidP="002765A6">
            <w:pPr>
              <w:widowControl w:val="0"/>
              <w:spacing w:line="240" w:lineRule="auto"/>
              <w:rPr>
                <w:b/>
              </w:rPr>
            </w:pPr>
          </w:p>
        </w:tc>
      </w:tr>
      <w:tr w:rsidR="003C1A26" w14:paraId="6D8D50AF" w14:textId="77777777" w:rsidTr="002765A6">
        <w:trPr>
          <w:trHeight w:val="889"/>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B18330" w14:textId="77777777" w:rsidR="003C1A26" w:rsidRDefault="003C1A26" w:rsidP="002765A6">
            <w:pPr>
              <w:widowControl w:val="0"/>
              <w:numPr>
                <w:ilvl w:val="0"/>
                <w:numId w:val="32"/>
              </w:numPr>
              <w:spacing w:after="0" w:line="240" w:lineRule="auto"/>
            </w:pPr>
            <w:r>
              <w:t>Verschillende niveau’s</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02C6B2" w14:textId="77777777" w:rsidR="003C1A26" w:rsidRDefault="003C1A26" w:rsidP="002765A6">
            <w:pPr>
              <w:widowControl w:val="0"/>
              <w:spacing w:line="240" w:lineRule="auto"/>
              <w:rPr>
                <w:b/>
              </w:rPr>
            </w:pPr>
          </w:p>
        </w:tc>
      </w:tr>
      <w:tr w:rsidR="003C1A26" w14:paraId="66CA8932" w14:textId="77777777" w:rsidTr="002765A6">
        <w:trPr>
          <w:trHeight w:val="889"/>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5D485A" w14:textId="77777777" w:rsidR="003C1A26" w:rsidRDefault="003C1A26" w:rsidP="002765A6">
            <w:pPr>
              <w:spacing w:before="240" w:after="240"/>
            </w:pPr>
            <w:r>
              <w:rPr>
                <w:b/>
              </w:rPr>
              <w:t>2.4 Denk jij dat de medewerkers in de wijk genoeg tijd krijgen om hun werk goed te doen?</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AD8B6C" w14:textId="77777777" w:rsidR="003C1A26" w:rsidRDefault="003C1A26" w:rsidP="002765A6">
            <w:pPr>
              <w:widowControl w:val="0"/>
              <w:spacing w:line="240" w:lineRule="auto"/>
              <w:rPr>
                <w:b/>
              </w:rPr>
            </w:pPr>
            <w:r>
              <w:rPr>
                <w:b/>
              </w:rPr>
              <w:t>Werkdruk</w:t>
            </w:r>
          </w:p>
        </w:tc>
      </w:tr>
      <w:tr w:rsidR="003C1A26" w14:paraId="3FB9C0BF" w14:textId="77777777" w:rsidTr="002765A6">
        <w:trPr>
          <w:trHeight w:val="889"/>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FE30A3" w14:textId="77777777" w:rsidR="003C1A26" w:rsidRDefault="003C1A26" w:rsidP="002765A6">
            <w:pPr>
              <w:numPr>
                <w:ilvl w:val="0"/>
                <w:numId w:val="33"/>
              </w:numPr>
              <w:spacing w:before="240" w:after="0" w:line="276" w:lineRule="auto"/>
            </w:pPr>
            <w:r>
              <w:t>Nee: wat doen jullie om de tijdsdruk te verminderen?</w:t>
            </w:r>
          </w:p>
          <w:p w14:paraId="6C9C9F26" w14:textId="77777777" w:rsidR="003C1A26" w:rsidRDefault="003C1A26" w:rsidP="002765A6">
            <w:pPr>
              <w:numPr>
                <w:ilvl w:val="0"/>
                <w:numId w:val="33"/>
              </w:numPr>
              <w:spacing w:before="240" w:after="0" w:line="276" w:lineRule="auto"/>
            </w:pPr>
            <w:r>
              <w:t>Heb jij genoeg tijd om jouw werk goed te doen?</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926F04" w14:textId="77777777" w:rsidR="003C1A26" w:rsidRDefault="003C1A26" w:rsidP="002765A6">
            <w:pPr>
              <w:widowControl w:val="0"/>
              <w:spacing w:line="240" w:lineRule="auto"/>
              <w:rPr>
                <w:b/>
              </w:rPr>
            </w:pPr>
          </w:p>
        </w:tc>
      </w:tr>
      <w:tr w:rsidR="003C1A26" w14:paraId="0B0BCA25" w14:textId="77777777" w:rsidTr="002765A6">
        <w:trPr>
          <w:trHeight w:val="889"/>
        </w:trPr>
        <w:tc>
          <w:tcPr>
            <w:tcW w:w="81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24467D" w14:textId="77777777" w:rsidR="003C1A26" w:rsidRDefault="003C1A26" w:rsidP="002765A6">
            <w:pPr>
              <w:spacing w:before="240" w:after="240"/>
              <w:rPr>
                <w:b/>
              </w:rPr>
            </w:pPr>
            <w:r>
              <w:rPr>
                <w:b/>
              </w:rPr>
              <w:t>2.5 Worden er veel invallers ingezet? (hoe vaak, veel verschillenden?)</w:t>
            </w:r>
          </w:p>
          <w:p w14:paraId="0EB100DB" w14:textId="77777777" w:rsidR="003C1A26" w:rsidRDefault="003C1A26" w:rsidP="002765A6">
            <w:pPr>
              <w:numPr>
                <w:ilvl w:val="0"/>
                <w:numId w:val="34"/>
              </w:numPr>
              <w:spacing w:before="240" w:after="0" w:line="276" w:lineRule="auto"/>
            </w:pPr>
            <w:r>
              <w:t>Merk je hier iets van in jouw werk?</w:t>
            </w:r>
          </w:p>
          <w:p w14:paraId="377A8410" w14:textId="55DD7199" w:rsidR="003C1A26" w:rsidRDefault="003C1A26" w:rsidP="002765A6">
            <w:pPr>
              <w:numPr>
                <w:ilvl w:val="0"/>
                <w:numId w:val="34"/>
              </w:numPr>
              <w:spacing w:after="0" w:line="276" w:lineRule="auto"/>
            </w:pPr>
            <w:r>
              <w:t xml:space="preserve">Hoe wordt nieuw personeel </w:t>
            </w:r>
            <w:r w:rsidR="001F7577">
              <w:t>geworven</w:t>
            </w:r>
            <w:r>
              <w:t>?</w:t>
            </w:r>
          </w:p>
          <w:p w14:paraId="72291D9F" w14:textId="77777777" w:rsidR="003C1A26" w:rsidRDefault="003C1A26" w:rsidP="002765A6">
            <w:pPr>
              <w:numPr>
                <w:ilvl w:val="0"/>
                <w:numId w:val="34"/>
              </w:numPr>
              <w:spacing w:after="240" w:line="276" w:lineRule="auto"/>
            </w:pPr>
            <w:r>
              <w:t xml:space="preserve">Wat wordt er gedaan om personeel te behouden? </w:t>
            </w:r>
          </w:p>
        </w:tc>
        <w:tc>
          <w:tcPr>
            <w:tcW w:w="1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62455D" w14:textId="77777777" w:rsidR="003C1A26" w:rsidRDefault="003C1A26" w:rsidP="002765A6">
            <w:pPr>
              <w:widowControl w:val="0"/>
              <w:spacing w:line="240" w:lineRule="auto"/>
              <w:rPr>
                <w:b/>
              </w:rPr>
            </w:pPr>
            <w:r>
              <w:rPr>
                <w:b/>
              </w:rPr>
              <w:t>Continuïteit</w:t>
            </w:r>
          </w:p>
        </w:tc>
      </w:tr>
    </w:tbl>
    <w:p w14:paraId="5BBF1624" w14:textId="77777777" w:rsidR="003C1A26" w:rsidRDefault="003C1A26" w:rsidP="003C1A26">
      <w:pPr>
        <w:rPr>
          <w:b/>
        </w:rPr>
      </w:pPr>
    </w:p>
    <w:tbl>
      <w:tblPr>
        <w:tblW w:w="9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073"/>
        <w:gridCol w:w="1842"/>
      </w:tblGrid>
      <w:tr w:rsidR="003C1A26" w14:paraId="30E83FE4" w14:textId="77777777" w:rsidTr="002765A6">
        <w:trPr>
          <w:trHeight w:val="135"/>
        </w:trPr>
        <w:tc>
          <w:tcPr>
            <w:tcW w:w="9918" w:type="dxa"/>
            <w:gridSpan w:val="2"/>
            <w:tcBorders>
              <w:top w:val="single" w:sz="4" w:space="0" w:color="000000"/>
              <w:left w:val="single" w:sz="4" w:space="0" w:color="000000"/>
              <w:bottom w:val="single" w:sz="4" w:space="0" w:color="000000"/>
              <w:right w:val="single" w:sz="4" w:space="0" w:color="000000"/>
            </w:tcBorders>
            <w:hideMark/>
          </w:tcPr>
          <w:p w14:paraId="4CC15BB6" w14:textId="77777777" w:rsidR="003C1A26" w:rsidRDefault="003C1A26" w:rsidP="002765A6">
            <w:pPr>
              <w:numPr>
                <w:ilvl w:val="0"/>
                <w:numId w:val="30"/>
              </w:numPr>
              <w:spacing w:after="0" w:line="276" w:lineRule="auto"/>
            </w:pPr>
            <w:r>
              <w:t>CONTACT MET COLLEGA'S EN TEAMLEIDER</w:t>
            </w:r>
          </w:p>
        </w:tc>
      </w:tr>
      <w:tr w:rsidR="003C1A26" w14:paraId="23E5591D" w14:textId="77777777" w:rsidTr="002765A6">
        <w:tc>
          <w:tcPr>
            <w:tcW w:w="8075" w:type="dxa"/>
            <w:tcBorders>
              <w:top w:val="single" w:sz="4" w:space="0" w:color="000000"/>
              <w:left w:val="single" w:sz="4" w:space="0" w:color="000000"/>
              <w:bottom w:val="single" w:sz="4" w:space="0" w:color="000000"/>
              <w:right w:val="single" w:sz="4" w:space="0" w:color="000000"/>
            </w:tcBorders>
          </w:tcPr>
          <w:p w14:paraId="58E7E172" w14:textId="77777777" w:rsidR="003C1A26" w:rsidRDefault="003C1A26" w:rsidP="002765A6">
            <w:pPr>
              <w:spacing w:before="240"/>
            </w:pPr>
            <w:r>
              <w:rPr>
                <w:b/>
              </w:rPr>
              <w:t>3.1 Hoe vaak vergaderen jullie als team?</w:t>
            </w:r>
          </w:p>
          <w:p w14:paraId="52C0C787" w14:textId="77777777" w:rsidR="003C1A26" w:rsidRDefault="003C1A26" w:rsidP="002765A6">
            <w:pPr>
              <w:rPr>
                <w:b/>
              </w:rPr>
            </w:pPr>
          </w:p>
        </w:tc>
        <w:tc>
          <w:tcPr>
            <w:tcW w:w="1843" w:type="dxa"/>
            <w:tcBorders>
              <w:top w:val="single" w:sz="4" w:space="0" w:color="000000"/>
              <w:left w:val="single" w:sz="4" w:space="0" w:color="000000"/>
              <w:bottom w:val="single" w:sz="4" w:space="0" w:color="000000"/>
              <w:right w:val="single" w:sz="4" w:space="0" w:color="000000"/>
            </w:tcBorders>
          </w:tcPr>
          <w:p w14:paraId="48B35C36" w14:textId="77777777" w:rsidR="003C1A26" w:rsidRDefault="003C1A26" w:rsidP="002765A6">
            <w:pPr>
              <w:rPr>
                <w:b/>
              </w:rPr>
            </w:pPr>
          </w:p>
        </w:tc>
      </w:tr>
      <w:tr w:rsidR="003C1A26" w14:paraId="7ED04B1F" w14:textId="77777777" w:rsidTr="002765A6">
        <w:tc>
          <w:tcPr>
            <w:tcW w:w="8075" w:type="dxa"/>
            <w:tcBorders>
              <w:top w:val="single" w:sz="4" w:space="0" w:color="000000"/>
              <w:left w:val="single" w:sz="4" w:space="0" w:color="000000"/>
              <w:bottom w:val="single" w:sz="4" w:space="0" w:color="000000"/>
              <w:right w:val="single" w:sz="4" w:space="0" w:color="000000"/>
            </w:tcBorders>
            <w:hideMark/>
          </w:tcPr>
          <w:p w14:paraId="30986AAE" w14:textId="77777777" w:rsidR="003C1A26" w:rsidRDefault="003C1A26" w:rsidP="002765A6">
            <w:pPr>
              <w:numPr>
                <w:ilvl w:val="0"/>
                <w:numId w:val="35"/>
              </w:numPr>
              <w:spacing w:after="240" w:line="240" w:lineRule="auto"/>
            </w:pPr>
            <w:r>
              <w:t>Kunt jij de team meetings beschrijven?</w:t>
            </w:r>
          </w:p>
        </w:tc>
        <w:tc>
          <w:tcPr>
            <w:tcW w:w="1843" w:type="dxa"/>
            <w:tcBorders>
              <w:top w:val="single" w:sz="4" w:space="0" w:color="000000"/>
              <w:left w:val="single" w:sz="4" w:space="0" w:color="000000"/>
              <w:bottom w:val="single" w:sz="4" w:space="0" w:color="000000"/>
              <w:right w:val="single" w:sz="4" w:space="0" w:color="000000"/>
            </w:tcBorders>
          </w:tcPr>
          <w:p w14:paraId="62415114" w14:textId="77777777" w:rsidR="003C1A26" w:rsidRDefault="003C1A26" w:rsidP="002765A6">
            <w:pPr>
              <w:rPr>
                <w:b/>
              </w:rPr>
            </w:pPr>
          </w:p>
        </w:tc>
      </w:tr>
      <w:tr w:rsidR="003C1A26" w14:paraId="70408F95" w14:textId="77777777" w:rsidTr="002765A6">
        <w:tc>
          <w:tcPr>
            <w:tcW w:w="8075" w:type="dxa"/>
            <w:tcBorders>
              <w:top w:val="single" w:sz="4" w:space="0" w:color="000000"/>
              <w:left w:val="single" w:sz="4" w:space="0" w:color="000000"/>
              <w:bottom w:val="single" w:sz="4" w:space="0" w:color="000000"/>
              <w:right w:val="single" w:sz="4" w:space="0" w:color="000000"/>
            </w:tcBorders>
            <w:hideMark/>
          </w:tcPr>
          <w:p w14:paraId="17DEE2D2" w14:textId="77777777" w:rsidR="003C1A26" w:rsidRDefault="003C1A26" w:rsidP="002765A6">
            <w:pPr>
              <w:spacing w:after="240"/>
              <w:rPr>
                <w:b/>
              </w:rPr>
            </w:pPr>
            <w:r>
              <w:rPr>
                <w:b/>
              </w:rPr>
              <w:t>3.3 Vertrouwen en ondersteuning binnen de organisatie</w:t>
            </w:r>
          </w:p>
        </w:tc>
        <w:tc>
          <w:tcPr>
            <w:tcW w:w="1843" w:type="dxa"/>
            <w:tcBorders>
              <w:top w:val="single" w:sz="4" w:space="0" w:color="000000"/>
              <w:left w:val="single" w:sz="4" w:space="0" w:color="000000"/>
              <w:bottom w:val="single" w:sz="4" w:space="0" w:color="000000"/>
              <w:right w:val="single" w:sz="4" w:space="0" w:color="000000"/>
            </w:tcBorders>
          </w:tcPr>
          <w:p w14:paraId="5CB03DD2" w14:textId="77777777" w:rsidR="003C1A26" w:rsidRDefault="003C1A26" w:rsidP="002765A6">
            <w:pPr>
              <w:rPr>
                <w:b/>
              </w:rPr>
            </w:pPr>
          </w:p>
        </w:tc>
      </w:tr>
      <w:tr w:rsidR="003C1A26" w14:paraId="10892196" w14:textId="77777777" w:rsidTr="002765A6">
        <w:tc>
          <w:tcPr>
            <w:tcW w:w="8075" w:type="dxa"/>
            <w:tcBorders>
              <w:top w:val="single" w:sz="4" w:space="0" w:color="000000"/>
              <w:left w:val="single" w:sz="4" w:space="0" w:color="000000"/>
              <w:bottom w:val="single" w:sz="4" w:space="0" w:color="000000"/>
              <w:right w:val="single" w:sz="4" w:space="0" w:color="000000"/>
            </w:tcBorders>
          </w:tcPr>
          <w:p w14:paraId="77D12F5A" w14:textId="77777777" w:rsidR="003C1A26" w:rsidRDefault="003C1A26" w:rsidP="002765A6">
            <w:pPr>
              <w:numPr>
                <w:ilvl w:val="0"/>
                <w:numId w:val="36"/>
              </w:numPr>
              <w:spacing w:after="0" w:line="276" w:lineRule="auto"/>
            </w:pPr>
            <w:r>
              <w:t>Is er binnen de organisatie nog ondersteuning voor jou om jouw werk goed te kunnen doen?</w:t>
            </w:r>
          </w:p>
          <w:p w14:paraId="2F128303" w14:textId="77777777" w:rsidR="003C1A26" w:rsidRDefault="003C1A26" w:rsidP="002765A6">
            <w:pPr>
              <w:ind w:left="720"/>
            </w:pPr>
          </w:p>
          <w:p w14:paraId="7438D28B" w14:textId="77777777" w:rsidR="003C1A26" w:rsidRDefault="003C1A26" w:rsidP="002765A6">
            <w:pPr>
              <w:numPr>
                <w:ilvl w:val="0"/>
                <w:numId w:val="36"/>
              </w:numPr>
              <w:spacing w:after="0" w:line="276" w:lineRule="auto"/>
            </w:pPr>
            <w:r>
              <w:t xml:space="preserve">Kan jij erin vertrouwen dat jouw collega's </w:t>
            </w:r>
          </w:p>
          <w:p w14:paraId="42F21123" w14:textId="77777777" w:rsidR="003C1A26" w:rsidRDefault="003C1A26" w:rsidP="002765A6">
            <w:pPr>
              <w:ind w:left="720"/>
            </w:pPr>
          </w:p>
          <w:p w14:paraId="5B884241" w14:textId="77777777" w:rsidR="003C1A26" w:rsidRDefault="003C1A26" w:rsidP="002765A6">
            <w:pPr>
              <w:numPr>
                <w:ilvl w:val="1"/>
                <w:numId w:val="36"/>
              </w:numPr>
              <w:spacing w:after="240" w:line="240" w:lineRule="auto"/>
            </w:pPr>
            <w:r>
              <w:t xml:space="preserve">Competentie heeft om voor de cliënten  te zorgen </w:t>
            </w:r>
          </w:p>
          <w:p w14:paraId="1562AFF3" w14:textId="77777777" w:rsidR="003C1A26" w:rsidRDefault="003C1A26" w:rsidP="002765A6">
            <w:pPr>
              <w:numPr>
                <w:ilvl w:val="1"/>
                <w:numId w:val="36"/>
              </w:numPr>
              <w:spacing w:after="240" w:line="240" w:lineRule="auto"/>
            </w:pPr>
            <w:r>
              <w:t>goede intenties heeft/hart op de juiste plek heeft</w:t>
            </w:r>
          </w:p>
          <w:p w14:paraId="0604CC2E" w14:textId="77777777" w:rsidR="003C1A26" w:rsidRDefault="003C1A26" w:rsidP="002765A6">
            <w:pPr>
              <w:numPr>
                <w:ilvl w:val="0"/>
                <w:numId w:val="36"/>
              </w:numPr>
              <w:spacing w:after="0" w:line="276" w:lineRule="auto"/>
            </w:pPr>
            <w:r>
              <w:t>Heb jij het gevoel dat jouw collega’s jou vertrouwen?</w:t>
            </w:r>
          </w:p>
          <w:p w14:paraId="0119BE75" w14:textId="77777777" w:rsidR="003C1A26" w:rsidRDefault="003C1A26" w:rsidP="002765A6">
            <w:pPr>
              <w:spacing w:after="240"/>
            </w:pPr>
          </w:p>
        </w:tc>
        <w:tc>
          <w:tcPr>
            <w:tcW w:w="1843" w:type="dxa"/>
            <w:tcBorders>
              <w:top w:val="single" w:sz="4" w:space="0" w:color="000000"/>
              <w:left w:val="single" w:sz="4" w:space="0" w:color="000000"/>
              <w:bottom w:val="single" w:sz="4" w:space="0" w:color="000000"/>
              <w:right w:val="single" w:sz="4" w:space="0" w:color="000000"/>
            </w:tcBorders>
          </w:tcPr>
          <w:p w14:paraId="53AC3564" w14:textId="77777777" w:rsidR="003C1A26" w:rsidRDefault="003C1A26" w:rsidP="002765A6">
            <w:pPr>
              <w:rPr>
                <w:b/>
              </w:rPr>
            </w:pPr>
          </w:p>
        </w:tc>
      </w:tr>
    </w:tbl>
    <w:p w14:paraId="5D6644FC" w14:textId="77777777" w:rsidR="003C1A26" w:rsidRDefault="003C1A26" w:rsidP="003C1A26">
      <w:pPr>
        <w:rPr>
          <w:b/>
        </w:rPr>
      </w:pPr>
    </w:p>
    <w:tbl>
      <w:tblPr>
        <w:tblW w:w="99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47"/>
        <w:gridCol w:w="1768"/>
      </w:tblGrid>
      <w:tr w:rsidR="003C1A26" w14:paraId="160EDDCE" w14:textId="77777777" w:rsidTr="002765A6">
        <w:trPr>
          <w:trHeight w:val="420"/>
        </w:trPr>
        <w:tc>
          <w:tcPr>
            <w:tcW w:w="9913"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717128" w14:textId="77777777" w:rsidR="003C1A26" w:rsidRDefault="003C1A26" w:rsidP="002765A6">
            <w:pPr>
              <w:widowControl w:val="0"/>
              <w:numPr>
                <w:ilvl w:val="0"/>
                <w:numId w:val="30"/>
              </w:numPr>
              <w:spacing w:after="0" w:line="240" w:lineRule="auto"/>
            </w:pPr>
            <w:r>
              <w:t>COMPETENTIE</w:t>
            </w:r>
          </w:p>
        </w:tc>
      </w:tr>
      <w:tr w:rsidR="003C1A26" w14:paraId="1BDB49FB" w14:textId="77777777" w:rsidTr="002765A6">
        <w:tc>
          <w:tcPr>
            <w:tcW w:w="8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5FEC3F" w14:textId="77777777" w:rsidR="003C1A26" w:rsidRDefault="003C1A26" w:rsidP="002765A6">
            <w:pPr>
              <w:widowControl w:val="0"/>
              <w:spacing w:line="240" w:lineRule="auto"/>
              <w:rPr>
                <w:b/>
              </w:rPr>
            </w:pPr>
            <w:r>
              <w:rPr>
                <w:b/>
              </w:rPr>
              <w:t>4.1 Wat wordt er vanuit de organisatie gedaan om de competentie van medewerkers te vergroten?</w:t>
            </w:r>
          </w:p>
        </w:tc>
        <w:tc>
          <w:tcPr>
            <w:tcW w:w="17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F70082" w14:textId="77777777" w:rsidR="003C1A26" w:rsidRDefault="003C1A26" w:rsidP="002765A6">
            <w:pPr>
              <w:widowControl w:val="0"/>
              <w:spacing w:line="240" w:lineRule="auto"/>
              <w:rPr>
                <w:b/>
              </w:rPr>
            </w:pPr>
            <w:r>
              <w:rPr>
                <w:b/>
              </w:rPr>
              <w:t>Competence</w:t>
            </w:r>
          </w:p>
        </w:tc>
      </w:tr>
      <w:tr w:rsidR="003C1A26" w14:paraId="01518398" w14:textId="77777777" w:rsidTr="002765A6">
        <w:tc>
          <w:tcPr>
            <w:tcW w:w="8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B1D1FD" w14:textId="77777777" w:rsidR="003C1A26" w:rsidRDefault="003C1A26" w:rsidP="002765A6">
            <w:pPr>
              <w:widowControl w:val="0"/>
              <w:numPr>
                <w:ilvl w:val="0"/>
                <w:numId w:val="37"/>
              </w:numPr>
              <w:spacing w:after="0" w:line="240" w:lineRule="auto"/>
            </w:pPr>
            <w:r>
              <w:t>Volgen de medewerkers extra trainingen?</w:t>
            </w:r>
          </w:p>
          <w:p w14:paraId="2ED1AC68" w14:textId="77777777" w:rsidR="003C1A26" w:rsidRDefault="003C1A26" w:rsidP="002765A6">
            <w:pPr>
              <w:widowControl w:val="0"/>
              <w:numPr>
                <w:ilvl w:val="0"/>
                <w:numId w:val="37"/>
              </w:numPr>
              <w:spacing w:after="0" w:line="240" w:lineRule="auto"/>
            </w:pPr>
            <w:r>
              <w:t>Zijn er standaarden voor hoe de zorg geleverd moet worden?</w:t>
            </w:r>
          </w:p>
          <w:p w14:paraId="3CCFCEEC" w14:textId="77777777" w:rsidR="003C1A26" w:rsidRDefault="003C1A26" w:rsidP="002765A6">
            <w:pPr>
              <w:widowControl w:val="0"/>
              <w:numPr>
                <w:ilvl w:val="0"/>
                <w:numId w:val="37"/>
              </w:numPr>
              <w:spacing w:after="0" w:line="240" w:lineRule="auto"/>
            </w:pPr>
            <w:r>
              <w:t>Wordt er aan kwaliteits- en prestatiebeheer gedaan?</w:t>
            </w:r>
          </w:p>
        </w:tc>
        <w:tc>
          <w:tcPr>
            <w:tcW w:w="17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4215F8" w14:textId="77777777" w:rsidR="003C1A26" w:rsidRDefault="003C1A26" w:rsidP="002765A6">
            <w:pPr>
              <w:widowControl w:val="0"/>
              <w:spacing w:line="240" w:lineRule="auto"/>
              <w:rPr>
                <w:b/>
              </w:rPr>
            </w:pPr>
          </w:p>
        </w:tc>
      </w:tr>
    </w:tbl>
    <w:p w14:paraId="0EF5CD8B" w14:textId="77777777" w:rsidR="003C1A26" w:rsidRDefault="003C1A26" w:rsidP="003C1A26">
      <w:pPr>
        <w:rPr>
          <w:b/>
        </w:rPr>
      </w:pPr>
    </w:p>
    <w:tbl>
      <w:tblPr>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16"/>
        <w:gridCol w:w="1514"/>
      </w:tblGrid>
      <w:tr w:rsidR="003C1A26" w14:paraId="19F95B1F" w14:textId="77777777" w:rsidTr="0003255A">
        <w:trPr>
          <w:trHeight w:val="420"/>
        </w:trPr>
        <w:tc>
          <w:tcPr>
            <w:tcW w:w="963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DAFBC5" w14:textId="77777777" w:rsidR="003C1A26" w:rsidRDefault="003C1A26" w:rsidP="002765A6">
            <w:pPr>
              <w:widowControl w:val="0"/>
              <w:numPr>
                <w:ilvl w:val="0"/>
                <w:numId w:val="30"/>
              </w:numPr>
              <w:spacing w:after="0" w:line="240" w:lineRule="auto"/>
            </w:pPr>
            <w:r>
              <w:t>NIEUWE COLLEGA</w:t>
            </w:r>
          </w:p>
        </w:tc>
      </w:tr>
      <w:tr w:rsidR="003C1A26" w14:paraId="65D8EF53" w14:textId="77777777" w:rsidTr="0003255A">
        <w:trPr>
          <w:trHeight w:val="1506"/>
        </w:trPr>
        <w:tc>
          <w:tcPr>
            <w:tcW w:w="811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2965FB" w14:textId="77777777" w:rsidR="003C1A26" w:rsidRDefault="003C1A26" w:rsidP="002765A6">
            <w:pPr>
              <w:widowControl w:val="0"/>
              <w:spacing w:line="240" w:lineRule="auto"/>
              <w:rPr>
                <w:b/>
              </w:rPr>
            </w:pPr>
            <w:r>
              <w:rPr>
                <w:b/>
              </w:rPr>
              <w:t>Stel je voor dat jij voor dat er een nieuw persoon in het team komt.</w:t>
            </w:r>
          </w:p>
          <w:p w14:paraId="653A025F" w14:textId="77777777" w:rsidR="003C1A26" w:rsidRDefault="003C1A26" w:rsidP="002765A6">
            <w:pPr>
              <w:widowControl w:val="0"/>
              <w:spacing w:line="240" w:lineRule="auto"/>
              <w:rPr>
                <w:b/>
              </w:rPr>
            </w:pPr>
          </w:p>
          <w:p w14:paraId="7D79D0D6" w14:textId="77777777" w:rsidR="003C1A26" w:rsidRDefault="003C1A26" w:rsidP="002765A6">
            <w:pPr>
              <w:widowControl w:val="0"/>
              <w:spacing w:line="240" w:lineRule="auto"/>
              <w:rPr>
                <w:b/>
              </w:rPr>
            </w:pPr>
          </w:p>
          <w:p w14:paraId="454D8D7D" w14:textId="77777777" w:rsidR="003C1A26" w:rsidRDefault="003C1A26" w:rsidP="002765A6">
            <w:pPr>
              <w:widowControl w:val="0"/>
              <w:spacing w:line="240" w:lineRule="auto"/>
              <w:rPr>
                <w:b/>
              </w:rPr>
            </w:pPr>
          </w:p>
          <w:p w14:paraId="4B39D60B" w14:textId="77777777" w:rsidR="003C1A26" w:rsidRDefault="003C1A26" w:rsidP="002765A6">
            <w:pPr>
              <w:widowControl w:val="0"/>
              <w:spacing w:line="240" w:lineRule="auto"/>
              <w:rPr>
                <w:b/>
              </w:rPr>
            </w:pPr>
          </w:p>
          <w:p w14:paraId="04D5317A" w14:textId="77777777" w:rsidR="003C1A26" w:rsidRDefault="003C1A26" w:rsidP="002765A6">
            <w:pPr>
              <w:widowControl w:val="0"/>
              <w:spacing w:line="240" w:lineRule="auto"/>
              <w:rPr>
                <w:b/>
              </w:rPr>
            </w:pPr>
          </w:p>
          <w:p w14:paraId="01D7C1C2" w14:textId="77777777" w:rsidR="003C1A26" w:rsidRDefault="003C1A26" w:rsidP="002765A6">
            <w:pPr>
              <w:widowControl w:val="0"/>
              <w:spacing w:line="240" w:lineRule="auto"/>
              <w:rPr>
                <w:b/>
              </w:rPr>
            </w:pPr>
          </w:p>
        </w:tc>
        <w:tc>
          <w:tcPr>
            <w:tcW w:w="1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30D7F0" w14:textId="77777777" w:rsidR="003C1A26" w:rsidRDefault="003C1A26" w:rsidP="002765A6">
            <w:pPr>
              <w:widowControl w:val="0"/>
              <w:spacing w:line="240" w:lineRule="auto"/>
              <w:rPr>
                <w:b/>
              </w:rPr>
            </w:pPr>
            <w:r>
              <w:rPr>
                <w:b/>
              </w:rPr>
              <w:t>Vertrouwen bouwen</w:t>
            </w:r>
          </w:p>
        </w:tc>
      </w:tr>
      <w:tr w:rsidR="003C1A26" w14:paraId="24689BBB" w14:textId="77777777" w:rsidTr="0003255A">
        <w:tc>
          <w:tcPr>
            <w:tcW w:w="811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622B87" w14:textId="77777777" w:rsidR="003C1A26" w:rsidRDefault="003C1A26" w:rsidP="002765A6">
            <w:pPr>
              <w:widowControl w:val="0"/>
              <w:numPr>
                <w:ilvl w:val="0"/>
                <w:numId w:val="38"/>
              </w:numPr>
              <w:spacing w:after="0" w:line="240" w:lineRule="auto"/>
            </w:pPr>
            <w:r>
              <w:t>Wat doe jij om een vertrouwensband te creëren met collega’s?</w:t>
            </w:r>
          </w:p>
          <w:p w14:paraId="272CB4DC" w14:textId="77777777" w:rsidR="003C1A26" w:rsidRDefault="003C1A26" w:rsidP="002765A6">
            <w:pPr>
              <w:widowControl w:val="0"/>
              <w:numPr>
                <w:ilvl w:val="0"/>
                <w:numId w:val="38"/>
              </w:numPr>
              <w:spacing w:after="0" w:line="240" w:lineRule="auto"/>
            </w:pPr>
            <w:r>
              <w:t>Heb je ooit meegemaakt dat dat niet lukte?</w:t>
            </w:r>
          </w:p>
          <w:p w14:paraId="79231517" w14:textId="77777777" w:rsidR="003C1A26" w:rsidRDefault="003C1A26" w:rsidP="002765A6">
            <w:pPr>
              <w:widowControl w:val="0"/>
              <w:numPr>
                <w:ilvl w:val="0"/>
                <w:numId w:val="38"/>
              </w:numPr>
              <w:spacing w:after="0" w:line="240" w:lineRule="auto"/>
            </w:pPr>
            <w:r>
              <w:t>Wat doe jij om ervoor te zorgen dat collega's elkaar vertrouwen?</w:t>
            </w:r>
          </w:p>
          <w:p w14:paraId="51ED03E6" w14:textId="77777777" w:rsidR="003C1A26" w:rsidRDefault="003C1A26" w:rsidP="002765A6">
            <w:pPr>
              <w:widowControl w:val="0"/>
              <w:numPr>
                <w:ilvl w:val="0"/>
                <w:numId w:val="38"/>
              </w:numPr>
              <w:spacing w:after="0" w:line="240" w:lineRule="auto"/>
            </w:pPr>
            <w:r>
              <w:t>Heb jij ooit meegemaakt dat zij elkaar niet vertrouwden?</w:t>
            </w:r>
          </w:p>
          <w:p w14:paraId="0CBB61CE" w14:textId="77777777" w:rsidR="003C1A26" w:rsidRDefault="003C1A26" w:rsidP="002765A6">
            <w:pPr>
              <w:widowControl w:val="0"/>
              <w:numPr>
                <w:ilvl w:val="1"/>
                <w:numId w:val="38"/>
              </w:numPr>
              <w:spacing w:after="0" w:line="240" w:lineRule="auto"/>
            </w:pPr>
            <w:r>
              <w:t>Waarom was er een gebrek aan vertrouwen?</w:t>
            </w:r>
          </w:p>
          <w:p w14:paraId="0BA3C7BF" w14:textId="77777777" w:rsidR="003C1A26" w:rsidRDefault="003C1A26" w:rsidP="002765A6">
            <w:pPr>
              <w:widowControl w:val="0"/>
              <w:numPr>
                <w:ilvl w:val="1"/>
                <w:numId w:val="39"/>
              </w:numPr>
              <w:spacing w:after="0" w:line="240" w:lineRule="auto"/>
            </w:pPr>
            <w:r>
              <w:t>Is het jou gelukt om het vertrouwen te herstellen? Hoe heb jij dat gedaan?</w:t>
            </w:r>
          </w:p>
        </w:tc>
        <w:tc>
          <w:tcPr>
            <w:tcW w:w="1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32AECC" w14:textId="77777777" w:rsidR="003C1A26" w:rsidRDefault="003C1A26" w:rsidP="002765A6">
            <w:pPr>
              <w:widowControl w:val="0"/>
              <w:spacing w:line="240" w:lineRule="auto"/>
              <w:rPr>
                <w:b/>
              </w:rPr>
            </w:pPr>
          </w:p>
        </w:tc>
      </w:tr>
    </w:tbl>
    <w:p w14:paraId="4431A7C7" w14:textId="77777777" w:rsidR="003C1A26" w:rsidRDefault="003C1A26" w:rsidP="003C1A26">
      <w:pPr>
        <w:rPr>
          <w:rFonts w:ascii="Arial" w:hAnsi="Arial" w:cs="Arial"/>
          <w:b/>
        </w:rPr>
      </w:pPr>
    </w:p>
    <w:p w14:paraId="6F2DFD34" w14:textId="1BDBB7EF" w:rsidR="00BF69CB" w:rsidRPr="00F921B7" w:rsidRDefault="00BF69CB" w:rsidP="00F921B7">
      <w:pPr>
        <w:spacing w:after="0"/>
        <w:rPr>
          <w:rFonts w:cstheme="minorHAnsi"/>
          <w:b/>
        </w:rPr>
      </w:pPr>
      <w:r w:rsidRPr="00F921B7">
        <w:rPr>
          <w:rFonts w:cstheme="minorHAnsi"/>
          <w:b/>
        </w:rPr>
        <w:t xml:space="preserve">Vragen waarvan niet zeker is of de teamcoach </w:t>
      </w:r>
      <w:r w:rsidR="00F921B7" w:rsidRPr="00F921B7">
        <w:rPr>
          <w:rFonts w:cstheme="minorHAnsi"/>
          <w:b/>
        </w:rPr>
        <w:t>er kennis over heeft:</w:t>
      </w:r>
    </w:p>
    <w:p w14:paraId="3FFE4526" w14:textId="77777777" w:rsidR="003C1A26" w:rsidRPr="00F921B7" w:rsidRDefault="003C1A26" w:rsidP="00F921B7">
      <w:pPr>
        <w:spacing w:after="0"/>
        <w:rPr>
          <w:bCs/>
        </w:rPr>
      </w:pPr>
      <w:r w:rsidRPr="00F921B7">
        <w:rPr>
          <w:bCs/>
        </w:rPr>
        <w:t>Heb jij inzicht in hoe nieuwe cliënten jullie gevonden hebben?</w:t>
      </w:r>
    </w:p>
    <w:p w14:paraId="18AFA410" w14:textId="77777777" w:rsidR="003C1A26" w:rsidRPr="00F921B7" w:rsidRDefault="003C1A26" w:rsidP="00F921B7">
      <w:pPr>
        <w:spacing w:after="0"/>
        <w:rPr>
          <w:bCs/>
        </w:rPr>
      </w:pPr>
      <w:r w:rsidRPr="00F921B7">
        <w:rPr>
          <w:bCs/>
        </w:rPr>
        <w:t>Is er beleid dat ingaat op hoe er kan worden omgegaan met diversiteit bij cliënten?</w:t>
      </w:r>
    </w:p>
    <w:p w14:paraId="32835655" w14:textId="72646F73" w:rsidR="00254ED8" w:rsidRDefault="00254ED8">
      <w:pPr>
        <w:rPr>
          <w:rFonts w:ascii="Times New Roman" w:eastAsia="Times New Roman" w:hAnsi="Times New Roman" w:cs="Times New Roman"/>
          <w:kern w:val="0"/>
          <w:sz w:val="24"/>
          <w:szCs w:val="24"/>
          <w:lang w:eastAsia="nl-NL"/>
          <w14:ligatures w14:val="none"/>
        </w:rPr>
      </w:pPr>
      <w:r>
        <w:rPr>
          <w:rFonts w:ascii="Times New Roman" w:eastAsia="Times New Roman" w:hAnsi="Times New Roman" w:cs="Times New Roman"/>
          <w:kern w:val="0"/>
          <w:sz w:val="24"/>
          <w:szCs w:val="24"/>
          <w:lang w:eastAsia="nl-NL"/>
          <w14:ligatures w14:val="none"/>
        </w:rPr>
        <w:br w:type="page"/>
      </w:r>
    </w:p>
    <w:p w14:paraId="1214902E" w14:textId="142CABE4" w:rsidR="003C1A26" w:rsidRDefault="00E522AB" w:rsidP="00E522AB">
      <w:pPr>
        <w:pStyle w:val="Kop2"/>
      </w:pPr>
      <w:bookmarkStart w:id="31" w:name="_Toc157161050"/>
      <w:r>
        <w:t>Bijlage 3: Memo’s data-analyse</w:t>
      </w:r>
      <w:bookmarkEnd w:id="31"/>
    </w:p>
    <w:p w14:paraId="57A37CA7" w14:textId="77777777" w:rsidR="00E522AB" w:rsidRDefault="00E522AB" w:rsidP="002D4E6B">
      <w:pPr>
        <w:rPr>
          <w:rFonts w:ascii="Times New Roman" w:eastAsia="Times New Roman" w:hAnsi="Times New Roman" w:cs="Times New Roman"/>
          <w:kern w:val="0"/>
          <w:sz w:val="24"/>
          <w:szCs w:val="24"/>
          <w:lang w:eastAsia="nl-NL"/>
          <w14:ligatures w14:val="none"/>
        </w:rPr>
      </w:pPr>
    </w:p>
    <w:p w14:paraId="37FD39FE" w14:textId="77777777" w:rsidR="00E522AB" w:rsidRDefault="00E522AB" w:rsidP="00E522AB">
      <w:r>
        <w:t>Coderen aan de hand van de indicatoren uit de operationalisatie</w:t>
      </w:r>
    </w:p>
    <w:p w14:paraId="08A693CD" w14:textId="77777777" w:rsidR="00E522AB" w:rsidRDefault="00E522AB" w:rsidP="00E522AB">
      <w:r>
        <w:t>Per aspect een kleur gegeven voor makkelijke herkenning</w:t>
      </w:r>
    </w:p>
    <w:p w14:paraId="7980E0BB" w14:textId="77777777" w:rsidR="00E522AB" w:rsidRDefault="00E522AB" w:rsidP="00E522AB">
      <w:r>
        <w:t>Goede bedoelingen: rood</w:t>
      </w:r>
    </w:p>
    <w:p w14:paraId="603A6E27" w14:textId="77777777" w:rsidR="00E522AB" w:rsidRDefault="00E522AB" w:rsidP="00E522AB">
      <w:r>
        <w:t>Vakbekwaamheid: blauw</w:t>
      </w:r>
    </w:p>
    <w:p w14:paraId="3CA0B0B3" w14:textId="77777777" w:rsidR="00E522AB" w:rsidRDefault="00E522AB" w:rsidP="00E522AB">
      <w:r>
        <w:t>Ontvankelijk voor de leefwereld van de cliënt: oranje</w:t>
      </w:r>
    </w:p>
    <w:p w14:paraId="7BA79765" w14:textId="77777777" w:rsidR="00E522AB" w:rsidRDefault="00E522AB" w:rsidP="00E522AB">
      <w:r>
        <w:t>Communicatievaardigheden: groen</w:t>
      </w:r>
    </w:p>
    <w:p w14:paraId="6767EBC2" w14:textId="77777777" w:rsidR="00E522AB" w:rsidRDefault="00E522AB" w:rsidP="00E522AB">
      <w:r>
        <w:t>Familiariteit: geel</w:t>
      </w:r>
    </w:p>
    <w:p w14:paraId="18CC6B3D" w14:textId="77777777" w:rsidR="00E522AB" w:rsidRDefault="00E522AB" w:rsidP="00E522AB">
      <w:r>
        <w:t>Rigide vasthouden aan geïnstitutionaliseerde procedures: grijs</w:t>
      </w:r>
    </w:p>
    <w:p w14:paraId="753ABD00" w14:textId="77777777" w:rsidR="00E522AB" w:rsidRDefault="00E522AB" w:rsidP="00E522AB"/>
    <w:p w14:paraId="6971B1E4" w14:textId="77777777" w:rsidR="00E522AB" w:rsidRDefault="00E522AB" w:rsidP="00E522AB">
      <w:r>
        <w:t>Goede bedoelingen verbale communicatie en non-verbale communicatie kwamen allebei veel voor. Ze zijn niet specifiek genoeg dus er moest een specifieker label worden gegeven. Er werd gelabeld met wat de waarneming precies was, bijvoorbeeld behulpzaamheid.</w:t>
      </w:r>
    </w:p>
    <w:p w14:paraId="49C272A3" w14:textId="77777777" w:rsidR="00E522AB" w:rsidRDefault="00E522AB" w:rsidP="00E522AB"/>
    <w:p w14:paraId="43B4A5E4" w14:textId="77777777" w:rsidR="00E522AB" w:rsidRDefault="00E522AB" w:rsidP="00E522AB">
      <w:r>
        <w:t>Er zijn fragmenten die belangrijk lijken voor het opbouwen van vertrouwen maar buiten de operationalisatie vallen. Deze worden roze en krijgen het label: vertrouwen bouwen overig.</w:t>
      </w:r>
    </w:p>
    <w:p w14:paraId="044CEB08" w14:textId="77777777" w:rsidR="00E522AB" w:rsidRDefault="00E522AB" w:rsidP="00E522AB"/>
    <w:p w14:paraId="15E14529" w14:textId="77777777" w:rsidR="00E522AB" w:rsidRDefault="00E522AB" w:rsidP="00E522AB">
      <w:r>
        <w:t>Er zijn fragmenten waaruit blijkt dat er een goede band is tussen medewerker en cliënt. Deze worden paars en krijgen het label: blijk positieve band.</w:t>
      </w:r>
    </w:p>
    <w:p w14:paraId="7E26F2A8" w14:textId="77777777" w:rsidR="00E522AB" w:rsidRDefault="00E522AB" w:rsidP="00E522AB"/>
    <w:p w14:paraId="37382326" w14:textId="77777777" w:rsidR="00E522AB" w:rsidRDefault="00E522AB" w:rsidP="00E522AB">
      <w:r>
        <w:t>Codes verder uitgesplitst</w:t>
      </w:r>
    </w:p>
    <w:p w14:paraId="7FA9360D" w14:textId="77777777" w:rsidR="00E522AB" w:rsidRDefault="00E522AB" w:rsidP="00E522AB">
      <w:r>
        <w:t>Grapje: grapje vanuit cliënt of grapje vanuit medewerker</w:t>
      </w:r>
    </w:p>
    <w:p w14:paraId="198B9B58" w14:textId="77777777" w:rsidR="00E522AB" w:rsidRDefault="00E522AB" w:rsidP="00E522AB">
      <w:r>
        <w:t>Praatje over het leven: vertelt de cliënt uit zichzelf iets of vraagt de medewerker iets</w:t>
      </w:r>
    </w:p>
    <w:p w14:paraId="1BD333F2" w14:textId="77777777" w:rsidR="00E522AB" w:rsidRDefault="00E522AB" w:rsidP="00E522AB">
      <w:r>
        <w:t>Of vertelt de medewerkers iets over zichzelf</w:t>
      </w:r>
    </w:p>
    <w:p w14:paraId="107C8E81" w14:textId="77777777" w:rsidR="00E522AB" w:rsidRDefault="00E522AB" w:rsidP="00E522AB">
      <w:r>
        <w:t>Vraagt de medewerkers iets: vragen over het leven in het algemeen van de cliënt of vragen naar welzijn</w:t>
      </w:r>
    </w:p>
    <w:p w14:paraId="15739833" w14:textId="77777777" w:rsidR="00E522AB" w:rsidRDefault="00E522AB" w:rsidP="00E522AB">
      <w:r>
        <w:t>Familiariteit: familiariteit van de medewerker naar cliënt of van cliënt naar medewerker</w:t>
      </w:r>
    </w:p>
    <w:p w14:paraId="0EA28BE3" w14:textId="77777777" w:rsidR="00E522AB" w:rsidRDefault="00E522AB" w:rsidP="00E522AB">
      <w:r>
        <w:t>Extra taak van goede bedoelingen naar geïnstitutionaliseerde procedures</w:t>
      </w:r>
    </w:p>
    <w:p w14:paraId="1D69E4A2" w14:textId="77777777" w:rsidR="00E522AB" w:rsidRPr="002D4E6B" w:rsidRDefault="00E522AB" w:rsidP="002D4E6B">
      <w:pPr>
        <w:rPr>
          <w:rFonts w:ascii="Times New Roman" w:eastAsia="Times New Roman" w:hAnsi="Times New Roman" w:cs="Times New Roman"/>
          <w:kern w:val="0"/>
          <w:sz w:val="24"/>
          <w:szCs w:val="24"/>
          <w:lang w:eastAsia="nl-NL"/>
          <w14:ligatures w14:val="none"/>
        </w:rPr>
      </w:pPr>
    </w:p>
    <w:sectPr w:rsidR="00E522AB" w:rsidRPr="002D4E6B" w:rsidSect="003B0A08">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3F6B0" w14:textId="77777777" w:rsidR="003B0A08" w:rsidRDefault="003B0A08" w:rsidP="00B32038">
      <w:pPr>
        <w:spacing w:after="0" w:line="240" w:lineRule="auto"/>
      </w:pPr>
      <w:r>
        <w:separator/>
      </w:r>
    </w:p>
  </w:endnote>
  <w:endnote w:type="continuationSeparator" w:id="0">
    <w:p w14:paraId="592143C4" w14:textId="77777777" w:rsidR="003B0A08" w:rsidRDefault="003B0A08" w:rsidP="00B320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ontserrat">
    <w:charset w:val="00"/>
    <w:family w:val="auto"/>
    <w:pitch w:val="variable"/>
    <w:sig w:usb0="2000020F" w:usb1="00000003"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67702204"/>
      <w:docPartObj>
        <w:docPartGallery w:val="Page Numbers (Bottom of Page)"/>
        <w:docPartUnique/>
      </w:docPartObj>
    </w:sdtPr>
    <w:sdtEndPr/>
    <w:sdtContent>
      <w:p w14:paraId="49706690" w14:textId="42779E67" w:rsidR="006A5230" w:rsidRPr="007C7FA1" w:rsidRDefault="006A5230">
        <w:pPr>
          <w:pStyle w:val="Voettekst"/>
          <w:jc w:val="center"/>
          <w:rPr>
            <w:rFonts w:ascii="Times New Roman" w:hAnsi="Times New Roman" w:cs="Times New Roman"/>
          </w:rPr>
        </w:pPr>
        <w:r w:rsidRPr="007C7FA1">
          <w:rPr>
            <w:rFonts w:ascii="Times New Roman" w:hAnsi="Times New Roman" w:cs="Times New Roman"/>
          </w:rPr>
          <w:fldChar w:fldCharType="begin"/>
        </w:r>
        <w:r w:rsidRPr="007C7FA1">
          <w:rPr>
            <w:rFonts w:ascii="Times New Roman" w:hAnsi="Times New Roman" w:cs="Times New Roman"/>
          </w:rPr>
          <w:instrText>PAGE   \* MERGEFORMAT</w:instrText>
        </w:r>
        <w:r w:rsidRPr="007C7FA1">
          <w:rPr>
            <w:rFonts w:ascii="Times New Roman" w:hAnsi="Times New Roman" w:cs="Times New Roman"/>
          </w:rPr>
          <w:fldChar w:fldCharType="separate"/>
        </w:r>
        <w:r w:rsidRPr="007C7FA1">
          <w:rPr>
            <w:rFonts w:ascii="Times New Roman" w:hAnsi="Times New Roman" w:cs="Times New Roman"/>
          </w:rPr>
          <w:t>2</w:t>
        </w:r>
        <w:r w:rsidRPr="007C7FA1">
          <w:rPr>
            <w:rFonts w:ascii="Times New Roman" w:hAnsi="Times New Roman" w:cs="Times New Roman"/>
          </w:rPr>
          <w:fldChar w:fldCharType="end"/>
        </w:r>
      </w:p>
    </w:sdtContent>
  </w:sdt>
  <w:p w14:paraId="15AF710F" w14:textId="0D17143F" w:rsidR="00B32038" w:rsidRDefault="00B32038">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0D74E7" w14:textId="77777777" w:rsidR="003B0A08" w:rsidRDefault="003B0A08" w:rsidP="00B32038">
      <w:pPr>
        <w:spacing w:after="0" w:line="240" w:lineRule="auto"/>
      </w:pPr>
      <w:r>
        <w:separator/>
      </w:r>
    </w:p>
  </w:footnote>
  <w:footnote w:type="continuationSeparator" w:id="0">
    <w:p w14:paraId="3CF97031" w14:textId="77777777" w:rsidR="003B0A08" w:rsidRDefault="003B0A08" w:rsidP="00B320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04833A" w14:textId="0C9E3CF4" w:rsidR="00B32038" w:rsidRPr="007C7FA1" w:rsidRDefault="00B32038">
    <w:pPr>
      <w:pStyle w:val="Koptekst"/>
      <w:rPr>
        <w:rFonts w:ascii="Times New Roman" w:hAnsi="Times New Roman" w:cs="Times New Roman"/>
      </w:rPr>
    </w:pPr>
    <w:r w:rsidRPr="007C7FA1">
      <w:rPr>
        <w:rFonts w:ascii="Times New Roman" w:hAnsi="Times New Roman" w:cs="Times New Roman"/>
      </w:rPr>
      <w:ptab w:relativeTo="margin" w:alignment="center" w:leader="none"/>
    </w:r>
    <w:r w:rsidRPr="007C7FA1">
      <w:rPr>
        <w:rFonts w:ascii="Times New Roman" w:hAnsi="Times New Roman" w:cs="Times New Roman"/>
      </w:rPr>
      <w:t>Masterthesis</w:t>
    </w:r>
    <w:r w:rsidR="008F5A1F" w:rsidRPr="007C7FA1">
      <w:rPr>
        <w:rFonts w:ascii="Times New Roman" w:hAnsi="Times New Roman" w:cs="Times New Roman"/>
      </w:rPr>
      <w:t xml:space="preserve"> Vertrouwde Zorg</w:t>
    </w:r>
    <w:r w:rsidRPr="007C7FA1">
      <w:rPr>
        <w:rFonts w:ascii="Times New Roman" w:hAnsi="Times New Roman" w:cs="Times New Roman"/>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319C7"/>
    <w:multiLevelType w:val="multilevel"/>
    <w:tmpl w:val="5CA473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4A61205"/>
    <w:multiLevelType w:val="multilevel"/>
    <w:tmpl w:val="F70C1C4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 w15:restartNumberingAfterBreak="0">
    <w:nsid w:val="04A903A0"/>
    <w:multiLevelType w:val="multilevel"/>
    <w:tmpl w:val="A3103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C47F12"/>
    <w:multiLevelType w:val="multilevel"/>
    <w:tmpl w:val="3C7CEF4A"/>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4" w15:restartNumberingAfterBreak="0">
    <w:nsid w:val="05E6045C"/>
    <w:multiLevelType w:val="multilevel"/>
    <w:tmpl w:val="E632BAA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5" w15:restartNumberingAfterBreak="0">
    <w:nsid w:val="113B3E70"/>
    <w:multiLevelType w:val="multilevel"/>
    <w:tmpl w:val="431E374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6" w15:restartNumberingAfterBreak="0">
    <w:nsid w:val="11CB4154"/>
    <w:multiLevelType w:val="multilevel"/>
    <w:tmpl w:val="D7101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870091"/>
    <w:multiLevelType w:val="multilevel"/>
    <w:tmpl w:val="CED6739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8" w15:restartNumberingAfterBreak="0">
    <w:nsid w:val="13C764C2"/>
    <w:multiLevelType w:val="multilevel"/>
    <w:tmpl w:val="623E649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9" w15:restartNumberingAfterBreak="0">
    <w:nsid w:val="151507D6"/>
    <w:multiLevelType w:val="multilevel"/>
    <w:tmpl w:val="A7EEFAA6"/>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0" w15:restartNumberingAfterBreak="0">
    <w:nsid w:val="16D64798"/>
    <w:multiLevelType w:val="multilevel"/>
    <w:tmpl w:val="91109F0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1" w15:restartNumberingAfterBreak="0">
    <w:nsid w:val="18330AC9"/>
    <w:multiLevelType w:val="multilevel"/>
    <w:tmpl w:val="DA489BC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2" w15:restartNumberingAfterBreak="0">
    <w:nsid w:val="1AB24EEF"/>
    <w:multiLevelType w:val="multilevel"/>
    <w:tmpl w:val="BDACE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E9040CE"/>
    <w:multiLevelType w:val="multilevel"/>
    <w:tmpl w:val="A9C2E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6C689C"/>
    <w:multiLevelType w:val="multilevel"/>
    <w:tmpl w:val="03FC342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5" w15:restartNumberingAfterBreak="0">
    <w:nsid w:val="27F80064"/>
    <w:multiLevelType w:val="multilevel"/>
    <w:tmpl w:val="47B2FB6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6" w15:restartNumberingAfterBreak="0">
    <w:nsid w:val="29DB7E89"/>
    <w:multiLevelType w:val="multilevel"/>
    <w:tmpl w:val="516AD76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7" w15:restartNumberingAfterBreak="0">
    <w:nsid w:val="2E262A2F"/>
    <w:multiLevelType w:val="multilevel"/>
    <w:tmpl w:val="28A0C5F4"/>
    <w:lvl w:ilvl="0">
      <w:start w:val="1"/>
      <w:numFmt w:val="bullet"/>
      <w:lvlText w:val="●"/>
      <w:lvlJc w:val="left"/>
      <w:pPr>
        <w:ind w:left="1440" w:hanging="360"/>
      </w:pPr>
      <w:rPr>
        <w:strike w:val="0"/>
        <w:dstrike w:val="0"/>
        <w:u w:val="none"/>
        <w:effect w:val="none"/>
      </w:rPr>
    </w:lvl>
    <w:lvl w:ilvl="1">
      <w:start w:val="1"/>
      <w:numFmt w:val="bullet"/>
      <w:lvlText w:val="○"/>
      <w:lvlJc w:val="left"/>
      <w:pPr>
        <w:ind w:left="2160" w:hanging="360"/>
      </w:pPr>
      <w:rPr>
        <w:strike w:val="0"/>
        <w:dstrike w:val="0"/>
        <w:u w:val="none"/>
        <w:effect w:val="none"/>
      </w:rPr>
    </w:lvl>
    <w:lvl w:ilvl="2">
      <w:start w:val="1"/>
      <w:numFmt w:val="bullet"/>
      <w:lvlText w:val="■"/>
      <w:lvlJc w:val="left"/>
      <w:pPr>
        <w:ind w:left="2880" w:hanging="360"/>
      </w:pPr>
      <w:rPr>
        <w:strike w:val="0"/>
        <w:dstrike w:val="0"/>
        <w:u w:val="none"/>
        <w:effect w:val="none"/>
      </w:rPr>
    </w:lvl>
    <w:lvl w:ilvl="3">
      <w:start w:val="1"/>
      <w:numFmt w:val="bullet"/>
      <w:lvlText w:val="●"/>
      <w:lvlJc w:val="left"/>
      <w:pPr>
        <w:ind w:left="3600" w:hanging="360"/>
      </w:pPr>
      <w:rPr>
        <w:strike w:val="0"/>
        <w:dstrike w:val="0"/>
        <w:u w:val="none"/>
        <w:effect w:val="none"/>
      </w:rPr>
    </w:lvl>
    <w:lvl w:ilvl="4">
      <w:start w:val="1"/>
      <w:numFmt w:val="bullet"/>
      <w:lvlText w:val="○"/>
      <w:lvlJc w:val="left"/>
      <w:pPr>
        <w:ind w:left="4320" w:hanging="360"/>
      </w:pPr>
      <w:rPr>
        <w:strike w:val="0"/>
        <w:dstrike w:val="0"/>
        <w:u w:val="none"/>
        <w:effect w:val="none"/>
      </w:rPr>
    </w:lvl>
    <w:lvl w:ilvl="5">
      <w:start w:val="1"/>
      <w:numFmt w:val="bullet"/>
      <w:lvlText w:val="■"/>
      <w:lvlJc w:val="left"/>
      <w:pPr>
        <w:ind w:left="5040" w:hanging="360"/>
      </w:pPr>
      <w:rPr>
        <w:strike w:val="0"/>
        <w:dstrike w:val="0"/>
        <w:u w:val="none"/>
        <w:effect w:val="none"/>
      </w:rPr>
    </w:lvl>
    <w:lvl w:ilvl="6">
      <w:start w:val="1"/>
      <w:numFmt w:val="bullet"/>
      <w:lvlText w:val="●"/>
      <w:lvlJc w:val="left"/>
      <w:pPr>
        <w:ind w:left="5760" w:hanging="360"/>
      </w:pPr>
      <w:rPr>
        <w:strike w:val="0"/>
        <w:dstrike w:val="0"/>
        <w:u w:val="none"/>
        <w:effect w:val="none"/>
      </w:rPr>
    </w:lvl>
    <w:lvl w:ilvl="7">
      <w:start w:val="1"/>
      <w:numFmt w:val="bullet"/>
      <w:lvlText w:val="○"/>
      <w:lvlJc w:val="left"/>
      <w:pPr>
        <w:ind w:left="6480" w:hanging="360"/>
      </w:pPr>
      <w:rPr>
        <w:strike w:val="0"/>
        <w:dstrike w:val="0"/>
        <w:u w:val="none"/>
        <w:effect w:val="none"/>
      </w:rPr>
    </w:lvl>
    <w:lvl w:ilvl="8">
      <w:start w:val="1"/>
      <w:numFmt w:val="bullet"/>
      <w:lvlText w:val="■"/>
      <w:lvlJc w:val="left"/>
      <w:pPr>
        <w:ind w:left="7200" w:hanging="360"/>
      </w:pPr>
      <w:rPr>
        <w:strike w:val="0"/>
        <w:dstrike w:val="0"/>
        <w:u w:val="none"/>
        <w:effect w:val="none"/>
      </w:rPr>
    </w:lvl>
  </w:abstractNum>
  <w:abstractNum w:abstractNumId="18" w15:restartNumberingAfterBreak="0">
    <w:nsid w:val="2E907EC2"/>
    <w:multiLevelType w:val="multilevel"/>
    <w:tmpl w:val="46CC9722"/>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9" w15:restartNumberingAfterBreak="0">
    <w:nsid w:val="2ECA3673"/>
    <w:multiLevelType w:val="multilevel"/>
    <w:tmpl w:val="0BC001A0"/>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0" w15:restartNumberingAfterBreak="0">
    <w:nsid w:val="37957DC4"/>
    <w:multiLevelType w:val="multilevel"/>
    <w:tmpl w:val="3DBCE4C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1" w15:restartNumberingAfterBreak="0">
    <w:nsid w:val="37A61789"/>
    <w:multiLevelType w:val="multilevel"/>
    <w:tmpl w:val="19D8FC5A"/>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2" w15:restartNumberingAfterBreak="0">
    <w:nsid w:val="3B7250FA"/>
    <w:multiLevelType w:val="multilevel"/>
    <w:tmpl w:val="772A2330"/>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3" w15:restartNumberingAfterBreak="0">
    <w:nsid w:val="3CB40F31"/>
    <w:multiLevelType w:val="multilevel"/>
    <w:tmpl w:val="F8B02BC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4" w15:restartNumberingAfterBreak="0">
    <w:nsid w:val="3D134BDE"/>
    <w:multiLevelType w:val="multilevel"/>
    <w:tmpl w:val="92508034"/>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25" w15:restartNumberingAfterBreak="0">
    <w:nsid w:val="3D605F6D"/>
    <w:multiLevelType w:val="multilevel"/>
    <w:tmpl w:val="38FEF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88E4635"/>
    <w:multiLevelType w:val="multilevel"/>
    <w:tmpl w:val="4450185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7" w15:restartNumberingAfterBreak="0">
    <w:nsid w:val="49481A38"/>
    <w:multiLevelType w:val="multilevel"/>
    <w:tmpl w:val="3242569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8" w15:restartNumberingAfterBreak="0">
    <w:nsid w:val="4B247A72"/>
    <w:multiLevelType w:val="multilevel"/>
    <w:tmpl w:val="7982D662"/>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9" w15:restartNumberingAfterBreak="0">
    <w:nsid w:val="4C8E2DF7"/>
    <w:multiLevelType w:val="multilevel"/>
    <w:tmpl w:val="25BE5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C936933"/>
    <w:multiLevelType w:val="multilevel"/>
    <w:tmpl w:val="52F872C2"/>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1" w15:restartNumberingAfterBreak="0">
    <w:nsid w:val="4D6D2369"/>
    <w:multiLevelType w:val="multilevel"/>
    <w:tmpl w:val="7B2E2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F2805E8"/>
    <w:multiLevelType w:val="multilevel"/>
    <w:tmpl w:val="6E02CBC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3" w15:restartNumberingAfterBreak="0">
    <w:nsid w:val="50D41996"/>
    <w:multiLevelType w:val="multilevel"/>
    <w:tmpl w:val="7F101090"/>
    <w:lvl w:ilvl="0">
      <w:start w:val="6"/>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4" w15:restartNumberingAfterBreak="0">
    <w:nsid w:val="52DA2F87"/>
    <w:multiLevelType w:val="multilevel"/>
    <w:tmpl w:val="2CDE97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5603000C"/>
    <w:multiLevelType w:val="multilevel"/>
    <w:tmpl w:val="EF7862D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582E2066"/>
    <w:multiLevelType w:val="multilevel"/>
    <w:tmpl w:val="3086DB82"/>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7" w15:restartNumberingAfterBreak="0">
    <w:nsid w:val="5A0E1AC3"/>
    <w:multiLevelType w:val="multilevel"/>
    <w:tmpl w:val="D0981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0C95BC2"/>
    <w:multiLevelType w:val="multilevel"/>
    <w:tmpl w:val="F370C42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9" w15:restartNumberingAfterBreak="0">
    <w:nsid w:val="64BD6C74"/>
    <w:multiLevelType w:val="multilevel"/>
    <w:tmpl w:val="B9C8AA0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40" w15:restartNumberingAfterBreak="0">
    <w:nsid w:val="66162430"/>
    <w:multiLevelType w:val="multilevel"/>
    <w:tmpl w:val="17AED440"/>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41" w15:restartNumberingAfterBreak="0">
    <w:nsid w:val="6B9205DB"/>
    <w:multiLevelType w:val="multilevel"/>
    <w:tmpl w:val="BA3ACCA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42" w15:restartNumberingAfterBreak="0">
    <w:nsid w:val="6E8E14C1"/>
    <w:multiLevelType w:val="multilevel"/>
    <w:tmpl w:val="A782A20A"/>
    <w:lvl w:ilvl="0">
      <w:start w:val="1"/>
      <w:numFmt w:val="bullet"/>
      <w:lvlText w:val="●"/>
      <w:lvlJc w:val="left"/>
      <w:pPr>
        <w:ind w:left="1440" w:hanging="360"/>
      </w:pPr>
      <w:rPr>
        <w:strike w:val="0"/>
        <w:dstrike w:val="0"/>
        <w:u w:val="none"/>
        <w:effect w:val="none"/>
      </w:rPr>
    </w:lvl>
    <w:lvl w:ilvl="1">
      <w:start w:val="1"/>
      <w:numFmt w:val="bullet"/>
      <w:lvlText w:val="○"/>
      <w:lvlJc w:val="left"/>
      <w:pPr>
        <w:ind w:left="2160" w:hanging="360"/>
      </w:pPr>
      <w:rPr>
        <w:strike w:val="0"/>
        <w:dstrike w:val="0"/>
        <w:u w:val="none"/>
        <w:effect w:val="none"/>
      </w:rPr>
    </w:lvl>
    <w:lvl w:ilvl="2">
      <w:start w:val="1"/>
      <w:numFmt w:val="bullet"/>
      <w:lvlText w:val="■"/>
      <w:lvlJc w:val="left"/>
      <w:pPr>
        <w:ind w:left="2880" w:hanging="360"/>
      </w:pPr>
      <w:rPr>
        <w:strike w:val="0"/>
        <w:dstrike w:val="0"/>
        <w:u w:val="none"/>
        <w:effect w:val="none"/>
      </w:rPr>
    </w:lvl>
    <w:lvl w:ilvl="3">
      <w:start w:val="1"/>
      <w:numFmt w:val="bullet"/>
      <w:lvlText w:val="●"/>
      <w:lvlJc w:val="left"/>
      <w:pPr>
        <w:ind w:left="3600" w:hanging="360"/>
      </w:pPr>
      <w:rPr>
        <w:strike w:val="0"/>
        <w:dstrike w:val="0"/>
        <w:u w:val="none"/>
        <w:effect w:val="none"/>
      </w:rPr>
    </w:lvl>
    <w:lvl w:ilvl="4">
      <w:start w:val="1"/>
      <w:numFmt w:val="bullet"/>
      <w:lvlText w:val="○"/>
      <w:lvlJc w:val="left"/>
      <w:pPr>
        <w:ind w:left="4320" w:hanging="360"/>
      </w:pPr>
      <w:rPr>
        <w:strike w:val="0"/>
        <w:dstrike w:val="0"/>
        <w:u w:val="none"/>
        <w:effect w:val="none"/>
      </w:rPr>
    </w:lvl>
    <w:lvl w:ilvl="5">
      <w:start w:val="1"/>
      <w:numFmt w:val="bullet"/>
      <w:lvlText w:val="■"/>
      <w:lvlJc w:val="left"/>
      <w:pPr>
        <w:ind w:left="5040" w:hanging="360"/>
      </w:pPr>
      <w:rPr>
        <w:strike w:val="0"/>
        <w:dstrike w:val="0"/>
        <w:u w:val="none"/>
        <w:effect w:val="none"/>
      </w:rPr>
    </w:lvl>
    <w:lvl w:ilvl="6">
      <w:start w:val="1"/>
      <w:numFmt w:val="bullet"/>
      <w:lvlText w:val="●"/>
      <w:lvlJc w:val="left"/>
      <w:pPr>
        <w:ind w:left="5760" w:hanging="360"/>
      </w:pPr>
      <w:rPr>
        <w:strike w:val="0"/>
        <w:dstrike w:val="0"/>
        <w:u w:val="none"/>
        <w:effect w:val="none"/>
      </w:rPr>
    </w:lvl>
    <w:lvl w:ilvl="7">
      <w:start w:val="1"/>
      <w:numFmt w:val="bullet"/>
      <w:lvlText w:val="○"/>
      <w:lvlJc w:val="left"/>
      <w:pPr>
        <w:ind w:left="6480" w:hanging="360"/>
      </w:pPr>
      <w:rPr>
        <w:strike w:val="0"/>
        <w:dstrike w:val="0"/>
        <w:u w:val="none"/>
        <w:effect w:val="none"/>
      </w:rPr>
    </w:lvl>
    <w:lvl w:ilvl="8">
      <w:start w:val="1"/>
      <w:numFmt w:val="bullet"/>
      <w:lvlText w:val="■"/>
      <w:lvlJc w:val="left"/>
      <w:pPr>
        <w:ind w:left="7200" w:hanging="360"/>
      </w:pPr>
      <w:rPr>
        <w:strike w:val="0"/>
        <w:dstrike w:val="0"/>
        <w:u w:val="none"/>
        <w:effect w:val="none"/>
      </w:rPr>
    </w:lvl>
  </w:abstractNum>
  <w:abstractNum w:abstractNumId="43" w15:restartNumberingAfterBreak="0">
    <w:nsid w:val="72817EF3"/>
    <w:multiLevelType w:val="multilevel"/>
    <w:tmpl w:val="29F64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2B42AAF"/>
    <w:multiLevelType w:val="multilevel"/>
    <w:tmpl w:val="8C6A65B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45" w15:restartNumberingAfterBreak="0">
    <w:nsid w:val="76E02ECC"/>
    <w:multiLevelType w:val="multilevel"/>
    <w:tmpl w:val="0E4A764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46" w15:restartNumberingAfterBreak="0">
    <w:nsid w:val="77B7734E"/>
    <w:multiLevelType w:val="multilevel"/>
    <w:tmpl w:val="9ECA3EC6"/>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47" w15:restartNumberingAfterBreak="0">
    <w:nsid w:val="79174B94"/>
    <w:multiLevelType w:val="multilevel"/>
    <w:tmpl w:val="42DA0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BB92C18"/>
    <w:multiLevelType w:val="multilevel"/>
    <w:tmpl w:val="9DDCAC76"/>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num w:numId="1" w16cid:durableId="226234357">
    <w:abstractNumId w:val="6"/>
  </w:num>
  <w:num w:numId="2" w16cid:durableId="954870107">
    <w:abstractNumId w:val="43"/>
  </w:num>
  <w:num w:numId="3" w16cid:durableId="554855864">
    <w:abstractNumId w:val="2"/>
  </w:num>
  <w:num w:numId="4" w16cid:durableId="1865288617">
    <w:abstractNumId w:val="29"/>
  </w:num>
  <w:num w:numId="5" w16cid:durableId="1845431995">
    <w:abstractNumId w:val="47"/>
  </w:num>
  <w:num w:numId="6" w16cid:durableId="276914156">
    <w:abstractNumId w:val="25"/>
  </w:num>
  <w:num w:numId="7" w16cid:durableId="744185272">
    <w:abstractNumId w:val="31"/>
  </w:num>
  <w:num w:numId="8" w16cid:durableId="1632318885">
    <w:abstractNumId w:val="12"/>
  </w:num>
  <w:num w:numId="9" w16cid:durableId="1483767448">
    <w:abstractNumId w:val="13"/>
  </w:num>
  <w:num w:numId="10" w16cid:durableId="1792672340">
    <w:abstractNumId w:val="37"/>
  </w:num>
  <w:num w:numId="11" w16cid:durableId="129436257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50057164">
    <w:abstractNumId w:val="26"/>
  </w:num>
  <w:num w:numId="13" w16cid:durableId="2028866134">
    <w:abstractNumId w:val="19"/>
  </w:num>
  <w:num w:numId="14" w16cid:durableId="147481164">
    <w:abstractNumId w:val="46"/>
  </w:num>
  <w:num w:numId="15" w16cid:durableId="1987128840">
    <w:abstractNumId w:val="41"/>
  </w:num>
  <w:num w:numId="16" w16cid:durableId="546456466">
    <w:abstractNumId w:val="9"/>
  </w:num>
  <w:num w:numId="17" w16cid:durableId="1186822979">
    <w:abstractNumId w:val="5"/>
  </w:num>
  <w:num w:numId="18" w16cid:durableId="1616398450">
    <w:abstractNumId w:val="23"/>
  </w:num>
  <w:num w:numId="19" w16cid:durableId="849444379">
    <w:abstractNumId w:val="35"/>
  </w:num>
  <w:num w:numId="20" w16cid:durableId="1843811632">
    <w:abstractNumId w:val="3"/>
  </w:num>
  <w:num w:numId="21" w16cid:durableId="113595444">
    <w:abstractNumId w:val="3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063285620">
    <w:abstractNumId w:val="0"/>
  </w:num>
  <w:num w:numId="23" w16cid:durableId="919675662">
    <w:abstractNumId w:val="42"/>
  </w:num>
  <w:num w:numId="24" w16cid:durableId="2008440198">
    <w:abstractNumId w:val="8"/>
  </w:num>
  <w:num w:numId="25" w16cid:durableId="1813905460">
    <w:abstractNumId w:val="17"/>
  </w:num>
  <w:num w:numId="26" w16cid:durableId="1876889685">
    <w:abstractNumId w:val="36"/>
  </w:num>
  <w:num w:numId="27" w16cid:durableId="1926724217">
    <w:abstractNumId w:val="11"/>
  </w:num>
  <w:num w:numId="28" w16cid:durableId="1199928901">
    <w:abstractNumId w:val="32"/>
  </w:num>
  <w:num w:numId="29" w16cid:durableId="1103108373">
    <w:abstractNumId w:val="39"/>
  </w:num>
  <w:num w:numId="30" w16cid:durableId="47475995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57250586">
    <w:abstractNumId w:val="14"/>
  </w:num>
  <w:num w:numId="32" w16cid:durableId="83455666">
    <w:abstractNumId w:val="21"/>
  </w:num>
  <w:num w:numId="33" w16cid:durableId="1696038684">
    <w:abstractNumId w:val="45"/>
  </w:num>
  <w:num w:numId="34" w16cid:durableId="1429693099">
    <w:abstractNumId w:val="4"/>
  </w:num>
  <w:num w:numId="35" w16cid:durableId="2028865581">
    <w:abstractNumId w:val="16"/>
  </w:num>
  <w:num w:numId="36" w16cid:durableId="100493226">
    <w:abstractNumId w:val="34"/>
  </w:num>
  <w:num w:numId="37" w16cid:durableId="1368023902">
    <w:abstractNumId w:val="30"/>
  </w:num>
  <w:num w:numId="38" w16cid:durableId="534655582">
    <w:abstractNumId w:val="22"/>
  </w:num>
  <w:num w:numId="39" w16cid:durableId="1249999044">
    <w:abstractNumId w:val="1"/>
  </w:num>
  <w:num w:numId="40" w16cid:durableId="915866077">
    <w:abstractNumId w:val="40"/>
  </w:num>
  <w:num w:numId="41" w16cid:durableId="1827623748">
    <w:abstractNumId w:val="18"/>
  </w:num>
  <w:num w:numId="42" w16cid:durableId="1152529977">
    <w:abstractNumId w:val="28"/>
  </w:num>
  <w:num w:numId="43" w16cid:durableId="1318993376">
    <w:abstractNumId w:val="7"/>
  </w:num>
  <w:num w:numId="44" w16cid:durableId="846137431">
    <w:abstractNumId w:val="27"/>
  </w:num>
  <w:num w:numId="45" w16cid:durableId="526870130">
    <w:abstractNumId w:val="10"/>
  </w:num>
  <w:num w:numId="46" w16cid:durableId="1310939333">
    <w:abstractNumId w:val="44"/>
  </w:num>
  <w:num w:numId="47" w16cid:durableId="1255284508">
    <w:abstractNumId w:val="15"/>
  </w:num>
  <w:num w:numId="48" w16cid:durableId="684329626">
    <w:abstractNumId w:val="38"/>
  </w:num>
  <w:num w:numId="49" w16cid:durableId="338436260">
    <w:abstractNumId w:val="2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038"/>
    <w:rsid w:val="00006093"/>
    <w:rsid w:val="00030BEE"/>
    <w:rsid w:val="0003255A"/>
    <w:rsid w:val="00034498"/>
    <w:rsid w:val="00044574"/>
    <w:rsid w:val="00054230"/>
    <w:rsid w:val="00055729"/>
    <w:rsid w:val="000623FA"/>
    <w:rsid w:val="00075DF3"/>
    <w:rsid w:val="00076BF5"/>
    <w:rsid w:val="00090A2F"/>
    <w:rsid w:val="00093174"/>
    <w:rsid w:val="00095508"/>
    <w:rsid w:val="000A35C2"/>
    <w:rsid w:val="000A5E2F"/>
    <w:rsid w:val="000A7F36"/>
    <w:rsid w:val="000C1884"/>
    <w:rsid w:val="000D1CD9"/>
    <w:rsid w:val="000D7D87"/>
    <w:rsid w:val="001052C0"/>
    <w:rsid w:val="001127A0"/>
    <w:rsid w:val="00120346"/>
    <w:rsid w:val="001420DC"/>
    <w:rsid w:val="00144B73"/>
    <w:rsid w:val="00147613"/>
    <w:rsid w:val="00151D8B"/>
    <w:rsid w:val="00154DD5"/>
    <w:rsid w:val="00173E19"/>
    <w:rsid w:val="001752A5"/>
    <w:rsid w:val="0018463A"/>
    <w:rsid w:val="00192E52"/>
    <w:rsid w:val="001949F2"/>
    <w:rsid w:val="001A76EA"/>
    <w:rsid w:val="001B4919"/>
    <w:rsid w:val="001C1211"/>
    <w:rsid w:val="001E6739"/>
    <w:rsid w:val="001E7589"/>
    <w:rsid w:val="001F4ECB"/>
    <w:rsid w:val="001F7577"/>
    <w:rsid w:val="00225A6A"/>
    <w:rsid w:val="00244672"/>
    <w:rsid w:val="00253195"/>
    <w:rsid w:val="00254ED8"/>
    <w:rsid w:val="002571FA"/>
    <w:rsid w:val="00266BD0"/>
    <w:rsid w:val="002848EA"/>
    <w:rsid w:val="002861CA"/>
    <w:rsid w:val="002C1360"/>
    <w:rsid w:val="002D1025"/>
    <w:rsid w:val="002D4E6B"/>
    <w:rsid w:val="002E1BB4"/>
    <w:rsid w:val="00304938"/>
    <w:rsid w:val="00311615"/>
    <w:rsid w:val="00314AEF"/>
    <w:rsid w:val="0031635B"/>
    <w:rsid w:val="00322844"/>
    <w:rsid w:val="0033640D"/>
    <w:rsid w:val="00340535"/>
    <w:rsid w:val="00347D06"/>
    <w:rsid w:val="0035267C"/>
    <w:rsid w:val="0035565C"/>
    <w:rsid w:val="00362891"/>
    <w:rsid w:val="00377A1F"/>
    <w:rsid w:val="00383945"/>
    <w:rsid w:val="003845EE"/>
    <w:rsid w:val="00384C53"/>
    <w:rsid w:val="003B071C"/>
    <w:rsid w:val="003B0A08"/>
    <w:rsid w:val="003C0256"/>
    <w:rsid w:val="003C0A95"/>
    <w:rsid w:val="003C1A26"/>
    <w:rsid w:val="003C1C95"/>
    <w:rsid w:val="003C259C"/>
    <w:rsid w:val="003D1464"/>
    <w:rsid w:val="003D3230"/>
    <w:rsid w:val="003D66CF"/>
    <w:rsid w:val="003E020A"/>
    <w:rsid w:val="003E0C4F"/>
    <w:rsid w:val="003E2264"/>
    <w:rsid w:val="003E2C60"/>
    <w:rsid w:val="003E3EBF"/>
    <w:rsid w:val="00402719"/>
    <w:rsid w:val="00402D64"/>
    <w:rsid w:val="004248BD"/>
    <w:rsid w:val="00424A27"/>
    <w:rsid w:val="00425758"/>
    <w:rsid w:val="00432A58"/>
    <w:rsid w:val="00433AA1"/>
    <w:rsid w:val="00443874"/>
    <w:rsid w:val="004655EC"/>
    <w:rsid w:val="00467ADA"/>
    <w:rsid w:val="00480B86"/>
    <w:rsid w:val="00484542"/>
    <w:rsid w:val="0048532E"/>
    <w:rsid w:val="004954E2"/>
    <w:rsid w:val="004B514E"/>
    <w:rsid w:val="004B6CD9"/>
    <w:rsid w:val="004C0696"/>
    <w:rsid w:val="004D3D4A"/>
    <w:rsid w:val="004E3766"/>
    <w:rsid w:val="004E6A36"/>
    <w:rsid w:val="004F0C4D"/>
    <w:rsid w:val="004F3ABF"/>
    <w:rsid w:val="00500F9F"/>
    <w:rsid w:val="00501E38"/>
    <w:rsid w:val="005059A4"/>
    <w:rsid w:val="00505DDF"/>
    <w:rsid w:val="00510948"/>
    <w:rsid w:val="00512009"/>
    <w:rsid w:val="00514266"/>
    <w:rsid w:val="0051438E"/>
    <w:rsid w:val="005153D5"/>
    <w:rsid w:val="00541DD7"/>
    <w:rsid w:val="0054271D"/>
    <w:rsid w:val="00546B8E"/>
    <w:rsid w:val="00564DE3"/>
    <w:rsid w:val="0057199B"/>
    <w:rsid w:val="0058279F"/>
    <w:rsid w:val="00583826"/>
    <w:rsid w:val="00586FCD"/>
    <w:rsid w:val="00594EFF"/>
    <w:rsid w:val="005A0ADB"/>
    <w:rsid w:val="005A41DB"/>
    <w:rsid w:val="005A5D75"/>
    <w:rsid w:val="005B045B"/>
    <w:rsid w:val="005B7874"/>
    <w:rsid w:val="005D07D7"/>
    <w:rsid w:val="005D08FD"/>
    <w:rsid w:val="005E0C30"/>
    <w:rsid w:val="005E7302"/>
    <w:rsid w:val="005F2E44"/>
    <w:rsid w:val="005F7CD5"/>
    <w:rsid w:val="00601B29"/>
    <w:rsid w:val="0060259B"/>
    <w:rsid w:val="00607D6A"/>
    <w:rsid w:val="00611E67"/>
    <w:rsid w:val="00633B9D"/>
    <w:rsid w:val="006343C3"/>
    <w:rsid w:val="00636470"/>
    <w:rsid w:val="006442DF"/>
    <w:rsid w:val="0064541C"/>
    <w:rsid w:val="00653B17"/>
    <w:rsid w:val="00664CDB"/>
    <w:rsid w:val="00666DF3"/>
    <w:rsid w:val="0066712B"/>
    <w:rsid w:val="00671FBC"/>
    <w:rsid w:val="006725DA"/>
    <w:rsid w:val="00674C91"/>
    <w:rsid w:val="006870B9"/>
    <w:rsid w:val="006A00BB"/>
    <w:rsid w:val="006A20BE"/>
    <w:rsid w:val="006A5230"/>
    <w:rsid w:val="006B0C42"/>
    <w:rsid w:val="006B5558"/>
    <w:rsid w:val="006B6B51"/>
    <w:rsid w:val="006C7092"/>
    <w:rsid w:val="006E38A8"/>
    <w:rsid w:val="006F3D71"/>
    <w:rsid w:val="007045A9"/>
    <w:rsid w:val="00710727"/>
    <w:rsid w:val="007126F2"/>
    <w:rsid w:val="00716EF2"/>
    <w:rsid w:val="00730F4E"/>
    <w:rsid w:val="00732C06"/>
    <w:rsid w:val="00742D4B"/>
    <w:rsid w:val="0075085A"/>
    <w:rsid w:val="0079230C"/>
    <w:rsid w:val="00796614"/>
    <w:rsid w:val="007966FB"/>
    <w:rsid w:val="007A30B4"/>
    <w:rsid w:val="007A43AE"/>
    <w:rsid w:val="007B536C"/>
    <w:rsid w:val="007C2C21"/>
    <w:rsid w:val="007C7FA1"/>
    <w:rsid w:val="007D3B27"/>
    <w:rsid w:val="007D5876"/>
    <w:rsid w:val="007E4D73"/>
    <w:rsid w:val="007F4D87"/>
    <w:rsid w:val="007F7955"/>
    <w:rsid w:val="008166A8"/>
    <w:rsid w:val="00831ABA"/>
    <w:rsid w:val="0083690E"/>
    <w:rsid w:val="00845AF4"/>
    <w:rsid w:val="0084671F"/>
    <w:rsid w:val="00864882"/>
    <w:rsid w:val="00870A9B"/>
    <w:rsid w:val="0087131C"/>
    <w:rsid w:val="00877B9F"/>
    <w:rsid w:val="00877FAD"/>
    <w:rsid w:val="008C4FD4"/>
    <w:rsid w:val="008D08AF"/>
    <w:rsid w:val="008D1BCB"/>
    <w:rsid w:val="008F5A1F"/>
    <w:rsid w:val="008F6EC3"/>
    <w:rsid w:val="0090039E"/>
    <w:rsid w:val="00905D35"/>
    <w:rsid w:val="0092148A"/>
    <w:rsid w:val="009313ED"/>
    <w:rsid w:val="00935CF6"/>
    <w:rsid w:val="00944E8C"/>
    <w:rsid w:val="00945CE4"/>
    <w:rsid w:val="009560A9"/>
    <w:rsid w:val="00964E41"/>
    <w:rsid w:val="00974471"/>
    <w:rsid w:val="00974546"/>
    <w:rsid w:val="00982BF0"/>
    <w:rsid w:val="0099153B"/>
    <w:rsid w:val="0099422F"/>
    <w:rsid w:val="00997D3C"/>
    <w:rsid w:val="009B2B64"/>
    <w:rsid w:val="009B753C"/>
    <w:rsid w:val="009C6004"/>
    <w:rsid w:val="009D6372"/>
    <w:rsid w:val="009E4209"/>
    <w:rsid w:val="009F2D56"/>
    <w:rsid w:val="009F2DE9"/>
    <w:rsid w:val="009F682D"/>
    <w:rsid w:val="00A020C3"/>
    <w:rsid w:val="00A12AC3"/>
    <w:rsid w:val="00A15A93"/>
    <w:rsid w:val="00A16C2E"/>
    <w:rsid w:val="00A231C4"/>
    <w:rsid w:val="00A41C2C"/>
    <w:rsid w:val="00A431ED"/>
    <w:rsid w:val="00A4425E"/>
    <w:rsid w:val="00A57B5B"/>
    <w:rsid w:val="00A621B3"/>
    <w:rsid w:val="00A65B61"/>
    <w:rsid w:val="00A719F2"/>
    <w:rsid w:val="00A734EF"/>
    <w:rsid w:val="00A816DD"/>
    <w:rsid w:val="00A84F8B"/>
    <w:rsid w:val="00A90871"/>
    <w:rsid w:val="00A92B81"/>
    <w:rsid w:val="00A93355"/>
    <w:rsid w:val="00AA06BE"/>
    <w:rsid w:val="00AA3622"/>
    <w:rsid w:val="00AB40CE"/>
    <w:rsid w:val="00AD63E5"/>
    <w:rsid w:val="00AE3A42"/>
    <w:rsid w:val="00AE6804"/>
    <w:rsid w:val="00AF001E"/>
    <w:rsid w:val="00AF19A3"/>
    <w:rsid w:val="00AF47A8"/>
    <w:rsid w:val="00B00041"/>
    <w:rsid w:val="00B03F74"/>
    <w:rsid w:val="00B07BAC"/>
    <w:rsid w:val="00B1662E"/>
    <w:rsid w:val="00B32038"/>
    <w:rsid w:val="00B76BC5"/>
    <w:rsid w:val="00B7779C"/>
    <w:rsid w:val="00B82C2A"/>
    <w:rsid w:val="00B8653F"/>
    <w:rsid w:val="00B971A8"/>
    <w:rsid w:val="00BA1C4E"/>
    <w:rsid w:val="00BA7C63"/>
    <w:rsid w:val="00BB342E"/>
    <w:rsid w:val="00BB3A1F"/>
    <w:rsid w:val="00BB67B5"/>
    <w:rsid w:val="00BC0943"/>
    <w:rsid w:val="00BC6804"/>
    <w:rsid w:val="00BD0E20"/>
    <w:rsid w:val="00BD6B80"/>
    <w:rsid w:val="00BE0960"/>
    <w:rsid w:val="00BE2572"/>
    <w:rsid w:val="00BF41AB"/>
    <w:rsid w:val="00BF69CB"/>
    <w:rsid w:val="00C06405"/>
    <w:rsid w:val="00C07639"/>
    <w:rsid w:val="00C228C2"/>
    <w:rsid w:val="00C363E8"/>
    <w:rsid w:val="00C377CA"/>
    <w:rsid w:val="00C44556"/>
    <w:rsid w:val="00C47BBC"/>
    <w:rsid w:val="00C55D1D"/>
    <w:rsid w:val="00C6437A"/>
    <w:rsid w:val="00C661C8"/>
    <w:rsid w:val="00C67A20"/>
    <w:rsid w:val="00C7354F"/>
    <w:rsid w:val="00C90314"/>
    <w:rsid w:val="00C918B4"/>
    <w:rsid w:val="00C92C07"/>
    <w:rsid w:val="00C9654D"/>
    <w:rsid w:val="00C97E11"/>
    <w:rsid w:val="00CA709B"/>
    <w:rsid w:val="00CC0286"/>
    <w:rsid w:val="00CC3CB6"/>
    <w:rsid w:val="00CD47A6"/>
    <w:rsid w:val="00CD7518"/>
    <w:rsid w:val="00CE0BB4"/>
    <w:rsid w:val="00CF234E"/>
    <w:rsid w:val="00CF27D8"/>
    <w:rsid w:val="00D51487"/>
    <w:rsid w:val="00D531A9"/>
    <w:rsid w:val="00D54C73"/>
    <w:rsid w:val="00D57F04"/>
    <w:rsid w:val="00D6279A"/>
    <w:rsid w:val="00D635D6"/>
    <w:rsid w:val="00D74CC0"/>
    <w:rsid w:val="00D8135A"/>
    <w:rsid w:val="00D81AD8"/>
    <w:rsid w:val="00D84D57"/>
    <w:rsid w:val="00DA0D14"/>
    <w:rsid w:val="00DA71A3"/>
    <w:rsid w:val="00DB5A9B"/>
    <w:rsid w:val="00DC0952"/>
    <w:rsid w:val="00DF4039"/>
    <w:rsid w:val="00DF657F"/>
    <w:rsid w:val="00E00673"/>
    <w:rsid w:val="00E042EC"/>
    <w:rsid w:val="00E320A9"/>
    <w:rsid w:val="00E522AB"/>
    <w:rsid w:val="00E540F6"/>
    <w:rsid w:val="00E567CF"/>
    <w:rsid w:val="00E67273"/>
    <w:rsid w:val="00E832ED"/>
    <w:rsid w:val="00E839C1"/>
    <w:rsid w:val="00E87DAD"/>
    <w:rsid w:val="00E92281"/>
    <w:rsid w:val="00E97944"/>
    <w:rsid w:val="00EA05CB"/>
    <w:rsid w:val="00EB7BB6"/>
    <w:rsid w:val="00ED508A"/>
    <w:rsid w:val="00EF2308"/>
    <w:rsid w:val="00EF302D"/>
    <w:rsid w:val="00F05F8B"/>
    <w:rsid w:val="00F06892"/>
    <w:rsid w:val="00F07BD7"/>
    <w:rsid w:val="00F24E31"/>
    <w:rsid w:val="00F270FF"/>
    <w:rsid w:val="00F30D44"/>
    <w:rsid w:val="00F33B3F"/>
    <w:rsid w:val="00F340AC"/>
    <w:rsid w:val="00F43236"/>
    <w:rsid w:val="00F520FD"/>
    <w:rsid w:val="00F54AA4"/>
    <w:rsid w:val="00F61DC6"/>
    <w:rsid w:val="00F64C5C"/>
    <w:rsid w:val="00F702FD"/>
    <w:rsid w:val="00F72521"/>
    <w:rsid w:val="00F921B7"/>
    <w:rsid w:val="00F962EB"/>
    <w:rsid w:val="00FB4FDE"/>
    <w:rsid w:val="00FD39FF"/>
    <w:rsid w:val="00FE1DC6"/>
    <w:rsid w:val="00FF008A"/>
    <w:rsid w:val="00FF3464"/>
    <w:rsid w:val="00FF4387"/>
    <w:rsid w:val="00FF6B0D"/>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CF2157"/>
  <w15:chartTrackingRefBased/>
  <w15:docId w15:val="{27BCE5D7-917D-4A24-9970-073F8084D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B3203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D74CC0"/>
    <w:pPr>
      <w:keepNext/>
      <w:keepLines/>
      <w:spacing w:before="240" w:after="0" w:line="276" w:lineRule="auto"/>
      <w:outlineLvl w:val="1"/>
    </w:pPr>
    <w:rPr>
      <w:rFonts w:ascii="Times New Roman" w:eastAsia="Times New Roman" w:hAnsi="Times New Roman" w:cs="Arial"/>
      <w:b/>
      <w:kern w:val="0"/>
      <w:sz w:val="24"/>
      <w:szCs w:val="32"/>
      <w:lang w:val="nl" w:eastAsia="nl-NL"/>
      <w14:ligatures w14:val="none"/>
    </w:rPr>
  </w:style>
  <w:style w:type="paragraph" w:styleId="Kop3">
    <w:name w:val="heading 3"/>
    <w:basedOn w:val="Standaard"/>
    <w:next w:val="Standaard"/>
    <w:link w:val="Kop3Char"/>
    <w:uiPriority w:val="9"/>
    <w:semiHidden/>
    <w:unhideWhenUsed/>
    <w:qFormat/>
    <w:rsid w:val="003C1A26"/>
    <w:pPr>
      <w:keepNext/>
      <w:keepLines/>
      <w:spacing w:before="320" w:after="80" w:line="276" w:lineRule="auto"/>
      <w:outlineLvl w:val="2"/>
    </w:pPr>
    <w:rPr>
      <w:rFonts w:ascii="Arial" w:eastAsia="Times New Roman" w:hAnsi="Arial" w:cs="Arial"/>
      <w:color w:val="434343"/>
      <w:kern w:val="0"/>
      <w:sz w:val="28"/>
      <w:szCs w:val="28"/>
      <w:lang w:val="nl" w:eastAsia="nl-NL"/>
      <w14:ligatures w14:val="none"/>
    </w:rPr>
  </w:style>
  <w:style w:type="paragraph" w:styleId="Kop4">
    <w:name w:val="heading 4"/>
    <w:basedOn w:val="Standaard"/>
    <w:next w:val="Standaard"/>
    <w:link w:val="Kop4Char"/>
    <w:uiPriority w:val="9"/>
    <w:semiHidden/>
    <w:unhideWhenUsed/>
    <w:qFormat/>
    <w:rsid w:val="003C1A26"/>
    <w:pPr>
      <w:keepNext/>
      <w:keepLines/>
      <w:spacing w:before="280" w:after="80" w:line="276" w:lineRule="auto"/>
      <w:outlineLvl w:val="3"/>
    </w:pPr>
    <w:rPr>
      <w:rFonts w:ascii="Arial" w:eastAsia="Times New Roman" w:hAnsi="Arial" w:cs="Arial"/>
      <w:color w:val="666666"/>
      <w:kern w:val="0"/>
      <w:sz w:val="24"/>
      <w:szCs w:val="24"/>
      <w:lang w:val="nl" w:eastAsia="nl-NL"/>
      <w14:ligatures w14:val="none"/>
    </w:rPr>
  </w:style>
  <w:style w:type="paragraph" w:styleId="Kop5">
    <w:name w:val="heading 5"/>
    <w:basedOn w:val="Standaard"/>
    <w:next w:val="Standaard"/>
    <w:link w:val="Kop5Char"/>
    <w:uiPriority w:val="9"/>
    <w:semiHidden/>
    <w:unhideWhenUsed/>
    <w:qFormat/>
    <w:rsid w:val="003C1A26"/>
    <w:pPr>
      <w:keepNext/>
      <w:keepLines/>
      <w:spacing w:before="240" w:after="80" w:line="276" w:lineRule="auto"/>
      <w:outlineLvl w:val="4"/>
    </w:pPr>
    <w:rPr>
      <w:rFonts w:ascii="Arial" w:eastAsia="Times New Roman" w:hAnsi="Arial" w:cs="Arial"/>
      <w:color w:val="666666"/>
      <w:kern w:val="0"/>
      <w:lang w:val="nl" w:eastAsia="nl-NL"/>
      <w14:ligatures w14:val="none"/>
    </w:rPr>
  </w:style>
  <w:style w:type="paragraph" w:styleId="Kop6">
    <w:name w:val="heading 6"/>
    <w:basedOn w:val="Standaard"/>
    <w:next w:val="Standaard"/>
    <w:link w:val="Kop6Char"/>
    <w:uiPriority w:val="9"/>
    <w:semiHidden/>
    <w:unhideWhenUsed/>
    <w:qFormat/>
    <w:rsid w:val="003C1A26"/>
    <w:pPr>
      <w:keepNext/>
      <w:keepLines/>
      <w:spacing w:before="240" w:after="80" w:line="276" w:lineRule="auto"/>
      <w:outlineLvl w:val="5"/>
    </w:pPr>
    <w:rPr>
      <w:rFonts w:ascii="Arial" w:eastAsia="Times New Roman" w:hAnsi="Arial" w:cs="Arial"/>
      <w:i/>
      <w:color w:val="666666"/>
      <w:kern w:val="0"/>
      <w:lang w:val="nl" w:eastAsia="nl-NL"/>
      <w14:ligatures w14:val="non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B32038"/>
    <w:pPr>
      <w:spacing w:after="0" w:line="240" w:lineRule="auto"/>
    </w:pPr>
    <w:rPr>
      <w:rFonts w:eastAsiaTheme="minorEastAsia"/>
      <w:kern w:val="0"/>
      <w:lang w:eastAsia="nl-NL"/>
      <w14:ligatures w14:val="none"/>
    </w:rPr>
  </w:style>
  <w:style w:type="character" w:customStyle="1" w:styleId="GeenafstandChar">
    <w:name w:val="Geen afstand Char"/>
    <w:basedOn w:val="Standaardalinea-lettertype"/>
    <w:link w:val="Geenafstand"/>
    <w:uiPriority w:val="1"/>
    <w:rsid w:val="00B32038"/>
    <w:rPr>
      <w:rFonts w:eastAsiaTheme="minorEastAsia"/>
      <w:kern w:val="0"/>
      <w:lang w:eastAsia="nl-NL"/>
      <w14:ligatures w14:val="none"/>
    </w:rPr>
  </w:style>
  <w:style w:type="paragraph" w:styleId="Koptekst">
    <w:name w:val="header"/>
    <w:basedOn w:val="Standaard"/>
    <w:link w:val="KoptekstChar"/>
    <w:uiPriority w:val="99"/>
    <w:unhideWhenUsed/>
    <w:rsid w:val="00B32038"/>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B32038"/>
  </w:style>
  <w:style w:type="paragraph" w:styleId="Voettekst">
    <w:name w:val="footer"/>
    <w:basedOn w:val="Standaard"/>
    <w:link w:val="VoettekstChar"/>
    <w:uiPriority w:val="99"/>
    <w:unhideWhenUsed/>
    <w:rsid w:val="00B32038"/>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B32038"/>
  </w:style>
  <w:style w:type="character" w:customStyle="1" w:styleId="Kop1Char">
    <w:name w:val="Kop 1 Char"/>
    <w:basedOn w:val="Standaardalinea-lettertype"/>
    <w:link w:val="Kop1"/>
    <w:uiPriority w:val="9"/>
    <w:rsid w:val="00B32038"/>
    <w:rPr>
      <w:rFonts w:asciiTheme="majorHAnsi" w:eastAsiaTheme="majorEastAsia" w:hAnsiTheme="majorHAnsi" w:cstheme="majorBidi"/>
      <w:color w:val="2F5496" w:themeColor="accent1" w:themeShade="BF"/>
      <w:sz w:val="32"/>
      <w:szCs w:val="32"/>
    </w:rPr>
  </w:style>
  <w:style w:type="paragraph" w:styleId="Kopvaninhoudsopgave">
    <w:name w:val="TOC Heading"/>
    <w:basedOn w:val="Kop1"/>
    <w:next w:val="Standaard"/>
    <w:uiPriority w:val="39"/>
    <w:unhideWhenUsed/>
    <w:qFormat/>
    <w:rsid w:val="00B32038"/>
    <w:pPr>
      <w:outlineLvl w:val="9"/>
    </w:pPr>
    <w:rPr>
      <w:kern w:val="0"/>
      <w:lang w:eastAsia="nl-NL"/>
      <w14:ligatures w14:val="none"/>
    </w:rPr>
  </w:style>
  <w:style w:type="paragraph" w:styleId="Inhopg1">
    <w:name w:val="toc 1"/>
    <w:basedOn w:val="Standaard"/>
    <w:next w:val="Standaard"/>
    <w:autoRedefine/>
    <w:uiPriority w:val="39"/>
    <w:unhideWhenUsed/>
    <w:rsid w:val="00B32038"/>
    <w:pPr>
      <w:spacing w:after="100"/>
    </w:pPr>
  </w:style>
  <w:style w:type="character" w:styleId="Hyperlink">
    <w:name w:val="Hyperlink"/>
    <w:basedOn w:val="Standaardalinea-lettertype"/>
    <w:uiPriority w:val="99"/>
    <w:unhideWhenUsed/>
    <w:rsid w:val="00B32038"/>
    <w:rPr>
      <w:color w:val="0563C1" w:themeColor="hyperlink"/>
      <w:u w:val="single"/>
    </w:rPr>
  </w:style>
  <w:style w:type="character" w:customStyle="1" w:styleId="Kop2Char">
    <w:name w:val="Kop 2 Char"/>
    <w:basedOn w:val="Standaardalinea-lettertype"/>
    <w:link w:val="Kop2"/>
    <w:uiPriority w:val="9"/>
    <w:rsid w:val="00D74CC0"/>
    <w:rPr>
      <w:rFonts w:ascii="Times New Roman" w:eastAsia="Times New Roman" w:hAnsi="Times New Roman" w:cs="Arial"/>
      <w:b/>
      <w:kern w:val="0"/>
      <w:sz w:val="24"/>
      <w:szCs w:val="32"/>
      <w:lang w:val="nl" w:eastAsia="nl-NL"/>
      <w14:ligatures w14:val="none"/>
    </w:rPr>
  </w:style>
  <w:style w:type="character" w:customStyle="1" w:styleId="Kop3Char">
    <w:name w:val="Kop 3 Char"/>
    <w:basedOn w:val="Standaardalinea-lettertype"/>
    <w:link w:val="Kop3"/>
    <w:uiPriority w:val="9"/>
    <w:semiHidden/>
    <w:rsid w:val="003C1A26"/>
    <w:rPr>
      <w:rFonts w:ascii="Arial" w:eastAsia="Times New Roman" w:hAnsi="Arial" w:cs="Arial"/>
      <w:color w:val="434343"/>
      <w:kern w:val="0"/>
      <w:sz w:val="28"/>
      <w:szCs w:val="28"/>
      <w:lang w:val="nl" w:eastAsia="nl-NL"/>
      <w14:ligatures w14:val="none"/>
    </w:rPr>
  </w:style>
  <w:style w:type="character" w:customStyle="1" w:styleId="Kop4Char">
    <w:name w:val="Kop 4 Char"/>
    <w:basedOn w:val="Standaardalinea-lettertype"/>
    <w:link w:val="Kop4"/>
    <w:uiPriority w:val="9"/>
    <w:semiHidden/>
    <w:rsid w:val="003C1A26"/>
    <w:rPr>
      <w:rFonts w:ascii="Arial" w:eastAsia="Times New Roman" w:hAnsi="Arial" w:cs="Arial"/>
      <w:color w:val="666666"/>
      <w:kern w:val="0"/>
      <w:sz w:val="24"/>
      <w:szCs w:val="24"/>
      <w:lang w:val="nl" w:eastAsia="nl-NL"/>
      <w14:ligatures w14:val="none"/>
    </w:rPr>
  </w:style>
  <w:style w:type="character" w:customStyle="1" w:styleId="Kop5Char">
    <w:name w:val="Kop 5 Char"/>
    <w:basedOn w:val="Standaardalinea-lettertype"/>
    <w:link w:val="Kop5"/>
    <w:uiPriority w:val="9"/>
    <w:semiHidden/>
    <w:rsid w:val="003C1A26"/>
    <w:rPr>
      <w:rFonts w:ascii="Arial" w:eastAsia="Times New Roman" w:hAnsi="Arial" w:cs="Arial"/>
      <w:color w:val="666666"/>
      <w:kern w:val="0"/>
      <w:lang w:val="nl" w:eastAsia="nl-NL"/>
      <w14:ligatures w14:val="none"/>
    </w:rPr>
  </w:style>
  <w:style w:type="character" w:customStyle="1" w:styleId="Kop6Char">
    <w:name w:val="Kop 6 Char"/>
    <w:basedOn w:val="Standaardalinea-lettertype"/>
    <w:link w:val="Kop6"/>
    <w:uiPriority w:val="9"/>
    <w:semiHidden/>
    <w:rsid w:val="003C1A26"/>
    <w:rPr>
      <w:rFonts w:ascii="Arial" w:eastAsia="Times New Roman" w:hAnsi="Arial" w:cs="Arial"/>
      <w:i/>
      <w:color w:val="666666"/>
      <w:kern w:val="0"/>
      <w:lang w:val="nl" w:eastAsia="nl-NL"/>
      <w14:ligatures w14:val="none"/>
    </w:rPr>
  </w:style>
  <w:style w:type="paragraph" w:styleId="Normaalweb">
    <w:name w:val="Normal (Web)"/>
    <w:basedOn w:val="Standaard"/>
    <w:uiPriority w:val="99"/>
    <w:unhideWhenUsed/>
    <w:rsid w:val="003C1A26"/>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paragraph" w:customStyle="1" w:styleId="msonormal0">
    <w:name w:val="msonormal"/>
    <w:basedOn w:val="Standaard"/>
    <w:rsid w:val="003C1A26"/>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paragraph" w:styleId="Titel">
    <w:name w:val="Title"/>
    <w:basedOn w:val="Standaard"/>
    <w:next w:val="Standaard"/>
    <w:link w:val="TitelChar"/>
    <w:uiPriority w:val="10"/>
    <w:qFormat/>
    <w:rsid w:val="003C1A26"/>
    <w:pPr>
      <w:keepNext/>
      <w:keepLines/>
      <w:spacing w:after="60" w:line="276" w:lineRule="auto"/>
    </w:pPr>
    <w:rPr>
      <w:rFonts w:ascii="Arial" w:eastAsia="Arial" w:hAnsi="Arial" w:cs="Arial"/>
      <w:kern w:val="0"/>
      <w:sz w:val="52"/>
      <w:szCs w:val="52"/>
      <w:lang w:val="nl" w:eastAsia="nl-NL"/>
      <w14:ligatures w14:val="none"/>
    </w:rPr>
  </w:style>
  <w:style w:type="character" w:customStyle="1" w:styleId="TitelChar">
    <w:name w:val="Titel Char"/>
    <w:basedOn w:val="Standaardalinea-lettertype"/>
    <w:link w:val="Titel"/>
    <w:uiPriority w:val="10"/>
    <w:rsid w:val="003C1A26"/>
    <w:rPr>
      <w:rFonts w:ascii="Arial" w:eastAsia="Arial" w:hAnsi="Arial" w:cs="Arial"/>
      <w:kern w:val="0"/>
      <w:sz w:val="52"/>
      <w:szCs w:val="52"/>
      <w:lang w:val="nl" w:eastAsia="nl-NL"/>
      <w14:ligatures w14:val="none"/>
    </w:rPr>
  </w:style>
  <w:style w:type="paragraph" w:styleId="Ondertitel">
    <w:name w:val="Subtitle"/>
    <w:basedOn w:val="Standaard"/>
    <w:next w:val="Standaard"/>
    <w:link w:val="OndertitelChar"/>
    <w:uiPriority w:val="11"/>
    <w:qFormat/>
    <w:rsid w:val="003C1A26"/>
    <w:pPr>
      <w:keepNext/>
      <w:keepLines/>
      <w:spacing w:after="320" w:line="276" w:lineRule="auto"/>
    </w:pPr>
    <w:rPr>
      <w:rFonts w:ascii="Arial" w:eastAsia="Arial" w:hAnsi="Arial" w:cs="Arial"/>
      <w:color w:val="666666"/>
      <w:kern w:val="0"/>
      <w:sz w:val="30"/>
      <w:szCs w:val="30"/>
      <w:lang w:val="nl" w:eastAsia="nl-NL"/>
      <w14:ligatures w14:val="none"/>
    </w:rPr>
  </w:style>
  <w:style w:type="character" w:customStyle="1" w:styleId="OndertitelChar">
    <w:name w:val="Ondertitel Char"/>
    <w:basedOn w:val="Standaardalinea-lettertype"/>
    <w:link w:val="Ondertitel"/>
    <w:uiPriority w:val="11"/>
    <w:rsid w:val="003C1A26"/>
    <w:rPr>
      <w:rFonts w:ascii="Arial" w:eastAsia="Arial" w:hAnsi="Arial" w:cs="Arial"/>
      <w:color w:val="666666"/>
      <w:kern w:val="0"/>
      <w:sz w:val="30"/>
      <w:szCs w:val="30"/>
      <w:lang w:val="nl" w:eastAsia="nl-NL"/>
      <w14:ligatures w14:val="none"/>
    </w:rPr>
  </w:style>
  <w:style w:type="table" w:customStyle="1" w:styleId="TableNormal">
    <w:name w:val="Table Normal"/>
    <w:rsid w:val="003C1A26"/>
    <w:pPr>
      <w:spacing w:after="0" w:line="276" w:lineRule="auto"/>
    </w:pPr>
    <w:rPr>
      <w:rFonts w:ascii="Arial" w:eastAsia="Arial" w:hAnsi="Arial" w:cs="Arial"/>
      <w:kern w:val="0"/>
      <w:lang w:val="nl" w:eastAsia="nl-NL"/>
      <w14:ligatures w14:val="none"/>
    </w:rPr>
    <w:tblPr>
      <w:tblCellMar>
        <w:top w:w="0" w:type="dxa"/>
        <w:left w:w="0" w:type="dxa"/>
        <w:bottom w:w="0" w:type="dxa"/>
        <w:right w:w="0" w:type="dxa"/>
      </w:tblCellMar>
    </w:tblPr>
  </w:style>
  <w:style w:type="paragraph" w:styleId="Inhopg2">
    <w:name w:val="toc 2"/>
    <w:basedOn w:val="Standaard"/>
    <w:next w:val="Standaard"/>
    <w:autoRedefine/>
    <w:uiPriority w:val="39"/>
    <w:unhideWhenUsed/>
    <w:rsid w:val="0003255A"/>
    <w:pPr>
      <w:spacing w:after="100"/>
      <w:ind w:left="220"/>
    </w:pPr>
  </w:style>
  <w:style w:type="character" w:styleId="Onopgelostemelding">
    <w:name w:val="Unresolved Mention"/>
    <w:basedOn w:val="Standaardalinea-lettertype"/>
    <w:uiPriority w:val="99"/>
    <w:semiHidden/>
    <w:unhideWhenUsed/>
    <w:rsid w:val="000D7D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51004">
      <w:bodyDiv w:val="1"/>
      <w:marLeft w:val="0"/>
      <w:marRight w:val="0"/>
      <w:marTop w:val="0"/>
      <w:marBottom w:val="0"/>
      <w:divBdr>
        <w:top w:val="none" w:sz="0" w:space="0" w:color="auto"/>
        <w:left w:val="none" w:sz="0" w:space="0" w:color="auto"/>
        <w:bottom w:val="none" w:sz="0" w:space="0" w:color="auto"/>
        <w:right w:val="none" w:sz="0" w:space="0" w:color="auto"/>
      </w:divBdr>
    </w:div>
    <w:div w:id="57440481">
      <w:bodyDiv w:val="1"/>
      <w:marLeft w:val="0"/>
      <w:marRight w:val="0"/>
      <w:marTop w:val="0"/>
      <w:marBottom w:val="0"/>
      <w:divBdr>
        <w:top w:val="none" w:sz="0" w:space="0" w:color="auto"/>
        <w:left w:val="none" w:sz="0" w:space="0" w:color="auto"/>
        <w:bottom w:val="none" w:sz="0" w:space="0" w:color="auto"/>
        <w:right w:val="none" w:sz="0" w:space="0" w:color="auto"/>
      </w:divBdr>
    </w:div>
    <w:div w:id="64913013">
      <w:bodyDiv w:val="1"/>
      <w:marLeft w:val="0"/>
      <w:marRight w:val="0"/>
      <w:marTop w:val="0"/>
      <w:marBottom w:val="0"/>
      <w:divBdr>
        <w:top w:val="none" w:sz="0" w:space="0" w:color="auto"/>
        <w:left w:val="none" w:sz="0" w:space="0" w:color="auto"/>
        <w:bottom w:val="none" w:sz="0" w:space="0" w:color="auto"/>
        <w:right w:val="none" w:sz="0" w:space="0" w:color="auto"/>
      </w:divBdr>
    </w:div>
    <w:div w:id="105583306">
      <w:bodyDiv w:val="1"/>
      <w:marLeft w:val="0"/>
      <w:marRight w:val="0"/>
      <w:marTop w:val="0"/>
      <w:marBottom w:val="0"/>
      <w:divBdr>
        <w:top w:val="none" w:sz="0" w:space="0" w:color="auto"/>
        <w:left w:val="none" w:sz="0" w:space="0" w:color="auto"/>
        <w:bottom w:val="none" w:sz="0" w:space="0" w:color="auto"/>
        <w:right w:val="none" w:sz="0" w:space="0" w:color="auto"/>
      </w:divBdr>
    </w:div>
    <w:div w:id="221522501">
      <w:bodyDiv w:val="1"/>
      <w:marLeft w:val="0"/>
      <w:marRight w:val="0"/>
      <w:marTop w:val="0"/>
      <w:marBottom w:val="0"/>
      <w:divBdr>
        <w:top w:val="none" w:sz="0" w:space="0" w:color="auto"/>
        <w:left w:val="none" w:sz="0" w:space="0" w:color="auto"/>
        <w:bottom w:val="none" w:sz="0" w:space="0" w:color="auto"/>
        <w:right w:val="none" w:sz="0" w:space="0" w:color="auto"/>
      </w:divBdr>
    </w:div>
    <w:div w:id="250554102">
      <w:bodyDiv w:val="1"/>
      <w:marLeft w:val="0"/>
      <w:marRight w:val="0"/>
      <w:marTop w:val="0"/>
      <w:marBottom w:val="0"/>
      <w:divBdr>
        <w:top w:val="none" w:sz="0" w:space="0" w:color="auto"/>
        <w:left w:val="none" w:sz="0" w:space="0" w:color="auto"/>
        <w:bottom w:val="none" w:sz="0" w:space="0" w:color="auto"/>
        <w:right w:val="none" w:sz="0" w:space="0" w:color="auto"/>
      </w:divBdr>
    </w:div>
    <w:div w:id="313488294">
      <w:bodyDiv w:val="1"/>
      <w:marLeft w:val="0"/>
      <w:marRight w:val="0"/>
      <w:marTop w:val="0"/>
      <w:marBottom w:val="0"/>
      <w:divBdr>
        <w:top w:val="none" w:sz="0" w:space="0" w:color="auto"/>
        <w:left w:val="none" w:sz="0" w:space="0" w:color="auto"/>
        <w:bottom w:val="none" w:sz="0" w:space="0" w:color="auto"/>
        <w:right w:val="none" w:sz="0" w:space="0" w:color="auto"/>
      </w:divBdr>
    </w:div>
    <w:div w:id="350643784">
      <w:bodyDiv w:val="1"/>
      <w:marLeft w:val="0"/>
      <w:marRight w:val="0"/>
      <w:marTop w:val="0"/>
      <w:marBottom w:val="0"/>
      <w:divBdr>
        <w:top w:val="none" w:sz="0" w:space="0" w:color="auto"/>
        <w:left w:val="none" w:sz="0" w:space="0" w:color="auto"/>
        <w:bottom w:val="none" w:sz="0" w:space="0" w:color="auto"/>
        <w:right w:val="none" w:sz="0" w:space="0" w:color="auto"/>
      </w:divBdr>
    </w:div>
    <w:div w:id="391780529">
      <w:bodyDiv w:val="1"/>
      <w:marLeft w:val="0"/>
      <w:marRight w:val="0"/>
      <w:marTop w:val="0"/>
      <w:marBottom w:val="0"/>
      <w:divBdr>
        <w:top w:val="none" w:sz="0" w:space="0" w:color="auto"/>
        <w:left w:val="none" w:sz="0" w:space="0" w:color="auto"/>
        <w:bottom w:val="none" w:sz="0" w:space="0" w:color="auto"/>
        <w:right w:val="none" w:sz="0" w:space="0" w:color="auto"/>
      </w:divBdr>
    </w:div>
    <w:div w:id="419717381">
      <w:bodyDiv w:val="1"/>
      <w:marLeft w:val="0"/>
      <w:marRight w:val="0"/>
      <w:marTop w:val="0"/>
      <w:marBottom w:val="0"/>
      <w:divBdr>
        <w:top w:val="none" w:sz="0" w:space="0" w:color="auto"/>
        <w:left w:val="none" w:sz="0" w:space="0" w:color="auto"/>
        <w:bottom w:val="none" w:sz="0" w:space="0" w:color="auto"/>
        <w:right w:val="none" w:sz="0" w:space="0" w:color="auto"/>
      </w:divBdr>
    </w:div>
    <w:div w:id="442069410">
      <w:bodyDiv w:val="1"/>
      <w:marLeft w:val="0"/>
      <w:marRight w:val="0"/>
      <w:marTop w:val="0"/>
      <w:marBottom w:val="0"/>
      <w:divBdr>
        <w:top w:val="none" w:sz="0" w:space="0" w:color="auto"/>
        <w:left w:val="none" w:sz="0" w:space="0" w:color="auto"/>
        <w:bottom w:val="none" w:sz="0" w:space="0" w:color="auto"/>
        <w:right w:val="none" w:sz="0" w:space="0" w:color="auto"/>
      </w:divBdr>
    </w:div>
    <w:div w:id="489442546">
      <w:bodyDiv w:val="1"/>
      <w:marLeft w:val="0"/>
      <w:marRight w:val="0"/>
      <w:marTop w:val="0"/>
      <w:marBottom w:val="0"/>
      <w:divBdr>
        <w:top w:val="none" w:sz="0" w:space="0" w:color="auto"/>
        <w:left w:val="none" w:sz="0" w:space="0" w:color="auto"/>
        <w:bottom w:val="none" w:sz="0" w:space="0" w:color="auto"/>
        <w:right w:val="none" w:sz="0" w:space="0" w:color="auto"/>
      </w:divBdr>
    </w:div>
    <w:div w:id="493301651">
      <w:bodyDiv w:val="1"/>
      <w:marLeft w:val="0"/>
      <w:marRight w:val="0"/>
      <w:marTop w:val="0"/>
      <w:marBottom w:val="0"/>
      <w:divBdr>
        <w:top w:val="none" w:sz="0" w:space="0" w:color="auto"/>
        <w:left w:val="none" w:sz="0" w:space="0" w:color="auto"/>
        <w:bottom w:val="none" w:sz="0" w:space="0" w:color="auto"/>
        <w:right w:val="none" w:sz="0" w:space="0" w:color="auto"/>
      </w:divBdr>
    </w:div>
    <w:div w:id="621766440">
      <w:bodyDiv w:val="1"/>
      <w:marLeft w:val="0"/>
      <w:marRight w:val="0"/>
      <w:marTop w:val="0"/>
      <w:marBottom w:val="0"/>
      <w:divBdr>
        <w:top w:val="none" w:sz="0" w:space="0" w:color="auto"/>
        <w:left w:val="none" w:sz="0" w:space="0" w:color="auto"/>
        <w:bottom w:val="none" w:sz="0" w:space="0" w:color="auto"/>
        <w:right w:val="none" w:sz="0" w:space="0" w:color="auto"/>
      </w:divBdr>
    </w:div>
    <w:div w:id="657923609">
      <w:bodyDiv w:val="1"/>
      <w:marLeft w:val="0"/>
      <w:marRight w:val="0"/>
      <w:marTop w:val="0"/>
      <w:marBottom w:val="0"/>
      <w:divBdr>
        <w:top w:val="none" w:sz="0" w:space="0" w:color="auto"/>
        <w:left w:val="none" w:sz="0" w:space="0" w:color="auto"/>
        <w:bottom w:val="none" w:sz="0" w:space="0" w:color="auto"/>
        <w:right w:val="none" w:sz="0" w:space="0" w:color="auto"/>
      </w:divBdr>
    </w:div>
    <w:div w:id="702899222">
      <w:bodyDiv w:val="1"/>
      <w:marLeft w:val="0"/>
      <w:marRight w:val="0"/>
      <w:marTop w:val="0"/>
      <w:marBottom w:val="0"/>
      <w:divBdr>
        <w:top w:val="none" w:sz="0" w:space="0" w:color="auto"/>
        <w:left w:val="none" w:sz="0" w:space="0" w:color="auto"/>
        <w:bottom w:val="none" w:sz="0" w:space="0" w:color="auto"/>
        <w:right w:val="none" w:sz="0" w:space="0" w:color="auto"/>
      </w:divBdr>
    </w:div>
    <w:div w:id="754286351">
      <w:bodyDiv w:val="1"/>
      <w:marLeft w:val="0"/>
      <w:marRight w:val="0"/>
      <w:marTop w:val="0"/>
      <w:marBottom w:val="0"/>
      <w:divBdr>
        <w:top w:val="none" w:sz="0" w:space="0" w:color="auto"/>
        <w:left w:val="none" w:sz="0" w:space="0" w:color="auto"/>
        <w:bottom w:val="none" w:sz="0" w:space="0" w:color="auto"/>
        <w:right w:val="none" w:sz="0" w:space="0" w:color="auto"/>
      </w:divBdr>
    </w:div>
    <w:div w:id="768427955">
      <w:bodyDiv w:val="1"/>
      <w:marLeft w:val="0"/>
      <w:marRight w:val="0"/>
      <w:marTop w:val="0"/>
      <w:marBottom w:val="0"/>
      <w:divBdr>
        <w:top w:val="none" w:sz="0" w:space="0" w:color="auto"/>
        <w:left w:val="none" w:sz="0" w:space="0" w:color="auto"/>
        <w:bottom w:val="none" w:sz="0" w:space="0" w:color="auto"/>
        <w:right w:val="none" w:sz="0" w:space="0" w:color="auto"/>
      </w:divBdr>
    </w:div>
    <w:div w:id="903376209">
      <w:bodyDiv w:val="1"/>
      <w:marLeft w:val="0"/>
      <w:marRight w:val="0"/>
      <w:marTop w:val="0"/>
      <w:marBottom w:val="0"/>
      <w:divBdr>
        <w:top w:val="none" w:sz="0" w:space="0" w:color="auto"/>
        <w:left w:val="none" w:sz="0" w:space="0" w:color="auto"/>
        <w:bottom w:val="none" w:sz="0" w:space="0" w:color="auto"/>
        <w:right w:val="none" w:sz="0" w:space="0" w:color="auto"/>
      </w:divBdr>
    </w:div>
    <w:div w:id="920024472">
      <w:bodyDiv w:val="1"/>
      <w:marLeft w:val="0"/>
      <w:marRight w:val="0"/>
      <w:marTop w:val="0"/>
      <w:marBottom w:val="0"/>
      <w:divBdr>
        <w:top w:val="none" w:sz="0" w:space="0" w:color="auto"/>
        <w:left w:val="none" w:sz="0" w:space="0" w:color="auto"/>
        <w:bottom w:val="none" w:sz="0" w:space="0" w:color="auto"/>
        <w:right w:val="none" w:sz="0" w:space="0" w:color="auto"/>
      </w:divBdr>
    </w:div>
    <w:div w:id="991376071">
      <w:bodyDiv w:val="1"/>
      <w:marLeft w:val="0"/>
      <w:marRight w:val="0"/>
      <w:marTop w:val="0"/>
      <w:marBottom w:val="0"/>
      <w:divBdr>
        <w:top w:val="none" w:sz="0" w:space="0" w:color="auto"/>
        <w:left w:val="none" w:sz="0" w:space="0" w:color="auto"/>
        <w:bottom w:val="none" w:sz="0" w:space="0" w:color="auto"/>
        <w:right w:val="none" w:sz="0" w:space="0" w:color="auto"/>
      </w:divBdr>
    </w:div>
    <w:div w:id="1002852293">
      <w:bodyDiv w:val="1"/>
      <w:marLeft w:val="0"/>
      <w:marRight w:val="0"/>
      <w:marTop w:val="0"/>
      <w:marBottom w:val="0"/>
      <w:divBdr>
        <w:top w:val="none" w:sz="0" w:space="0" w:color="auto"/>
        <w:left w:val="none" w:sz="0" w:space="0" w:color="auto"/>
        <w:bottom w:val="none" w:sz="0" w:space="0" w:color="auto"/>
        <w:right w:val="none" w:sz="0" w:space="0" w:color="auto"/>
      </w:divBdr>
    </w:div>
    <w:div w:id="1065178397">
      <w:bodyDiv w:val="1"/>
      <w:marLeft w:val="0"/>
      <w:marRight w:val="0"/>
      <w:marTop w:val="0"/>
      <w:marBottom w:val="0"/>
      <w:divBdr>
        <w:top w:val="none" w:sz="0" w:space="0" w:color="auto"/>
        <w:left w:val="none" w:sz="0" w:space="0" w:color="auto"/>
        <w:bottom w:val="none" w:sz="0" w:space="0" w:color="auto"/>
        <w:right w:val="none" w:sz="0" w:space="0" w:color="auto"/>
      </w:divBdr>
    </w:div>
    <w:div w:id="1069645355">
      <w:bodyDiv w:val="1"/>
      <w:marLeft w:val="0"/>
      <w:marRight w:val="0"/>
      <w:marTop w:val="0"/>
      <w:marBottom w:val="0"/>
      <w:divBdr>
        <w:top w:val="none" w:sz="0" w:space="0" w:color="auto"/>
        <w:left w:val="none" w:sz="0" w:space="0" w:color="auto"/>
        <w:bottom w:val="none" w:sz="0" w:space="0" w:color="auto"/>
        <w:right w:val="none" w:sz="0" w:space="0" w:color="auto"/>
      </w:divBdr>
    </w:div>
    <w:div w:id="1185552789">
      <w:bodyDiv w:val="1"/>
      <w:marLeft w:val="0"/>
      <w:marRight w:val="0"/>
      <w:marTop w:val="0"/>
      <w:marBottom w:val="0"/>
      <w:divBdr>
        <w:top w:val="none" w:sz="0" w:space="0" w:color="auto"/>
        <w:left w:val="none" w:sz="0" w:space="0" w:color="auto"/>
        <w:bottom w:val="none" w:sz="0" w:space="0" w:color="auto"/>
        <w:right w:val="none" w:sz="0" w:space="0" w:color="auto"/>
      </w:divBdr>
    </w:div>
    <w:div w:id="1218980429">
      <w:bodyDiv w:val="1"/>
      <w:marLeft w:val="0"/>
      <w:marRight w:val="0"/>
      <w:marTop w:val="0"/>
      <w:marBottom w:val="0"/>
      <w:divBdr>
        <w:top w:val="none" w:sz="0" w:space="0" w:color="auto"/>
        <w:left w:val="none" w:sz="0" w:space="0" w:color="auto"/>
        <w:bottom w:val="none" w:sz="0" w:space="0" w:color="auto"/>
        <w:right w:val="none" w:sz="0" w:space="0" w:color="auto"/>
      </w:divBdr>
    </w:div>
    <w:div w:id="1234049749">
      <w:bodyDiv w:val="1"/>
      <w:marLeft w:val="0"/>
      <w:marRight w:val="0"/>
      <w:marTop w:val="0"/>
      <w:marBottom w:val="0"/>
      <w:divBdr>
        <w:top w:val="none" w:sz="0" w:space="0" w:color="auto"/>
        <w:left w:val="none" w:sz="0" w:space="0" w:color="auto"/>
        <w:bottom w:val="none" w:sz="0" w:space="0" w:color="auto"/>
        <w:right w:val="none" w:sz="0" w:space="0" w:color="auto"/>
      </w:divBdr>
    </w:div>
    <w:div w:id="1266579358">
      <w:bodyDiv w:val="1"/>
      <w:marLeft w:val="0"/>
      <w:marRight w:val="0"/>
      <w:marTop w:val="0"/>
      <w:marBottom w:val="0"/>
      <w:divBdr>
        <w:top w:val="none" w:sz="0" w:space="0" w:color="auto"/>
        <w:left w:val="none" w:sz="0" w:space="0" w:color="auto"/>
        <w:bottom w:val="none" w:sz="0" w:space="0" w:color="auto"/>
        <w:right w:val="none" w:sz="0" w:space="0" w:color="auto"/>
      </w:divBdr>
    </w:div>
    <w:div w:id="1374188527">
      <w:bodyDiv w:val="1"/>
      <w:marLeft w:val="0"/>
      <w:marRight w:val="0"/>
      <w:marTop w:val="0"/>
      <w:marBottom w:val="0"/>
      <w:divBdr>
        <w:top w:val="none" w:sz="0" w:space="0" w:color="auto"/>
        <w:left w:val="none" w:sz="0" w:space="0" w:color="auto"/>
        <w:bottom w:val="none" w:sz="0" w:space="0" w:color="auto"/>
        <w:right w:val="none" w:sz="0" w:space="0" w:color="auto"/>
      </w:divBdr>
    </w:div>
    <w:div w:id="1384676388">
      <w:bodyDiv w:val="1"/>
      <w:marLeft w:val="0"/>
      <w:marRight w:val="0"/>
      <w:marTop w:val="0"/>
      <w:marBottom w:val="0"/>
      <w:divBdr>
        <w:top w:val="none" w:sz="0" w:space="0" w:color="auto"/>
        <w:left w:val="none" w:sz="0" w:space="0" w:color="auto"/>
        <w:bottom w:val="none" w:sz="0" w:space="0" w:color="auto"/>
        <w:right w:val="none" w:sz="0" w:space="0" w:color="auto"/>
      </w:divBdr>
    </w:div>
    <w:div w:id="1426805622">
      <w:bodyDiv w:val="1"/>
      <w:marLeft w:val="0"/>
      <w:marRight w:val="0"/>
      <w:marTop w:val="0"/>
      <w:marBottom w:val="0"/>
      <w:divBdr>
        <w:top w:val="none" w:sz="0" w:space="0" w:color="auto"/>
        <w:left w:val="none" w:sz="0" w:space="0" w:color="auto"/>
        <w:bottom w:val="none" w:sz="0" w:space="0" w:color="auto"/>
        <w:right w:val="none" w:sz="0" w:space="0" w:color="auto"/>
      </w:divBdr>
    </w:div>
    <w:div w:id="1428110136">
      <w:bodyDiv w:val="1"/>
      <w:marLeft w:val="0"/>
      <w:marRight w:val="0"/>
      <w:marTop w:val="0"/>
      <w:marBottom w:val="0"/>
      <w:divBdr>
        <w:top w:val="none" w:sz="0" w:space="0" w:color="auto"/>
        <w:left w:val="none" w:sz="0" w:space="0" w:color="auto"/>
        <w:bottom w:val="none" w:sz="0" w:space="0" w:color="auto"/>
        <w:right w:val="none" w:sz="0" w:space="0" w:color="auto"/>
      </w:divBdr>
    </w:div>
    <w:div w:id="1437208702">
      <w:bodyDiv w:val="1"/>
      <w:marLeft w:val="0"/>
      <w:marRight w:val="0"/>
      <w:marTop w:val="0"/>
      <w:marBottom w:val="0"/>
      <w:divBdr>
        <w:top w:val="none" w:sz="0" w:space="0" w:color="auto"/>
        <w:left w:val="none" w:sz="0" w:space="0" w:color="auto"/>
        <w:bottom w:val="none" w:sz="0" w:space="0" w:color="auto"/>
        <w:right w:val="none" w:sz="0" w:space="0" w:color="auto"/>
      </w:divBdr>
    </w:div>
    <w:div w:id="1458838267">
      <w:bodyDiv w:val="1"/>
      <w:marLeft w:val="0"/>
      <w:marRight w:val="0"/>
      <w:marTop w:val="0"/>
      <w:marBottom w:val="0"/>
      <w:divBdr>
        <w:top w:val="none" w:sz="0" w:space="0" w:color="auto"/>
        <w:left w:val="none" w:sz="0" w:space="0" w:color="auto"/>
        <w:bottom w:val="none" w:sz="0" w:space="0" w:color="auto"/>
        <w:right w:val="none" w:sz="0" w:space="0" w:color="auto"/>
      </w:divBdr>
    </w:div>
    <w:div w:id="1477794286">
      <w:bodyDiv w:val="1"/>
      <w:marLeft w:val="0"/>
      <w:marRight w:val="0"/>
      <w:marTop w:val="0"/>
      <w:marBottom w:val="0"/>
      <w:divBdr>
        <w:top w:val="none" w:sz="0" w:space="0" w:color="auto"/>
        <w:left w:val="none" w:sz="0" w:space="0" w:color="auto"/>
        <w:bottom w:val="none" w:sz="0" w:space="0" w:color="auto"/>
        <w:right w:val="none" w:sz="0" w:space="0" w:color="auto"/>
      </w:divBdr>
    </w:div>
    <w:div w:id="1481077092">
      <w:bodyDiv w:val="1"/>
      <w:marLeft w:val="0"/>
      <w:marRight w:val="0"/>
      <w:marTop w:val="0"/>
      <w:marBottom w:val="0"/>
      <w:divBdr>
        <w:top w:val="none" w:sz="0" w:space="0" w:color="auto"/>
        <w:left w:val="none" w:sz="0" w:space="0" w:color="auto"/>
        <w:bottom w:val="none" w:sz="0" w:space="0" w:color="auto"/>
        <w:right w:val="none" w:sz="0" w:space="0" w:color="auto"/>
      </w:divBdr>
    </w:div>
    <w:div w:id="1491486195">
      <w:bodyDiv w:val="1"/>
      <w:marLeft w:val="0"/>
      <w:marRight w:val="0"/>
      <w:marTop w:val="0"/>
      <w:marBottom w:val="0"/>
      <w:divBdr>
        <w:top w:val="none" w:sz="0" w:space="0" w:color="auto"/>
        <w:left w:val="none" w:sz="0" w:space="0" w:color="auto"/>
        <w:bottom w:val="none" w:sz="0" w:space="0" w:color="auto"/>
        <w:right w:val="none" w:sz="0" w:space="0" w:color="auto"/>
      </w:divBdr>
    </w:div>
    <w:div w:id="1494756746">
      <w:bodyDiv w:val="1"/>
      <w:marLeft w:val="0"/>
      <w:marRight w:val="0"/>
      <w:marTop w:val="0"/>
      <w:marBottom w:val="0"/>
      <w:divBdr>
        <w:top w:val="none" w:sz="0" w:space="0" w:color="auto"/>
        <w:left w:val="none" w:sz="0" w:space="0" w:color="auto"/>
        <w:bottom w:val="none" w:sz="0" w:space="0" w:color="auto"/>
        <w:right w:val="none" w:sz="0" w:space="0" w:color="auto"/>
      </w:divBdr>
    </w:div>
    <w:div w:id="1497722171">
      <w:bodyDiv w:val="1"/>
      <w:marLeft w:val="0"/>
      <w:marRight w:val="0"/>
      <w:marTop w:val="0"/>
      <w:marBottom w:val="0"/>
      <w:divBdr>
        <w:top w:val="none" w:sz="0" w:space="0" w:color="auto"/>
        <w:left w:val="none" w:sz="0" w:space="0" w:color="auto"/>
        <w:bottom w:val="none" w:sz="0" w:space="0" w:color="auto"/>
        <w:right w:val="none" w:sz="0" w:space="0" w:color="auto"/>
      </w:divBdr>
    </w:div>
    <w:div w:id="1518616817">
      <w:bodyDiv w:val="1"/>
      <w:marLeft w:val="0"/>
      <w:marRight w:val="0"/>
      <w:marTop w:val="0"/>
      <w:marBottom w:val="0"/>
      <w:divBdr>
        <w:top w:val="none" w:sz="0" w:space="0" w:color="auto"/>
        <w:left w:val="none" w:sz="0" w:space="0" w:color="auto"/>
        <w:bottom w:val="none" w:sz="0" w:space="0" w:color="auto"/>
        <w:right w:val="none" w:sz="0" w:space="0" w:color="auto"/>
      </w:divBdr>
    </w:div>
    <w:div w:id="1527253705">
      <w:bodyDiv w:val="1"/>
      <w:marLeft w:val="0"/>
      <w:marRight w:val="0"/>
      <w:marTop w:val="0"/>
      <w:marBottom w:val="0"/>
      <w:divBdr>
        <w:top w:val="none" w:sz="0" w:space="0" w:color="auto"/>
        <w:left w:val="none" w:sz="0" w:space="0" w:color="auto"/>
        <w:bottom w:val="none" w:sz="0" w:space="0" w:color="auto"/>
        <w:right w:val="none" w:sz="0" w:space="0" w:color="auto"/>
      </w:divBdr>
    </w:div>
    <w:div w:id="1534997018">
      <w:bodyDiv w:val="1"/>
      <w:marLeft w:val="0"/>
      <w:marRight w:val="0"/>
      <w:marTop w:val="0"/>
      <w:marBottom w:val="0"/>
      <w:divBdr>
        <w:top w:val="none" w:sz="0" w:space="0" w:color="auto"/>
        <w:left w:val="none" w:sz="0" w:space="0" w:color="auto"/>
        <w:bottom w:val="none" w:sz="0" w:space="0" w:color="auto"/>
        <w:right w:val="none" w:sz="0" w:space="0" w:color="auto"/>
      </w:divBdr>
    </w:div>
    <w:div w:id="1576431858">
      <w:bodyDiv w:val="1"/>
      <w:marLeft w:val="0"/>
      <w:marRight w:val="0"/>
      <w:marTop w:val="0"/>
      <w:marBottom w:val="0"/>
      <w:divBdr>
        <w:top w:val="none" w:sz="0" w:space="0" w:color="auto"/>
        <w:left w:val="none" w:sz="0" w:space="0" w:color="auto"/>
        <w:bottom w:val="none" w:sz="0" w:space="0" w:color="auto"/>
        <w:right w:val="none" w:sz="0" w:space="0" w:color="auto"/>
      </w:divBdr>
    </w:div>
    <w:div w:id="1617903430">
      <w:bodyDiv w:val="1"/>
      <w:marLeft w:val="0"/>
      <w:marRight w:val="0"/>
      <w:marTop w:val="0"/>
      <w:marBottom w:val="0"/>
      <w:divBdr>
        <w:top w:val="none" w:sz="0" w:space="0" w:color="auto"/>
        <w:left w:val="none" w:sz="0" w:space="0" w:color="auto"/>
        <w:bottom w:val="none" w:sz="0" w:space="0" w:color="auto"/>
        <w:right w:val="none" w:sz="0" w:space="0" w:color="auto"/>
      </w:divBdr>
    </w:div>
    <w:div w:id="1626961369">
      <w:bodyDiv w:val="1"/>
      <w:marLeft w:val="0"/>
      <w:marRight w:val="0"/>
      <w:marTop w:val="0"/>
      <w:marBottom w:val="0"/>
      <w:divBdr>
        <w:top w:val="none" w:sz="0" w:space="0" w:color="auto"/>
        <w:left w:val="none" w:sz="0" w:space="0" w:color="auto"/>
        <w:bottom w:val="none" w:sz="0" w:space="0" w:color="auto"/>
        <w:right w:val="none" w:sz="0" w:space="0" w:color="auto"/>
      </w:divBdr>
    </w:div>
    <w:div w:id="1665740641">
      <w:bodyDiv w:val="1"/>
      <w:marLeft w:val="0"/>
      <w:marRight w:val="0"/>
      <w:marTop w:val="0"/>
      <w:marBottom w:val="0"/>
      <w:divBdr>
        <w:top w:val="none" w:sz="0" w:space="0" w:color="auto"/>
        <w:left w:val="none" w:sz="0" w:space="0" w:color="auto"/>
        <w:bottom w:val="none" w:sz="0" w:space="0" w:color="auto"/>
        <w:right w:val="none" w:sz="0" w:space="0" w:color="auto"/>
      </w:divBdr>
    </w:div>
    <w:div w:id="1702776482">
      <w:bodyDiv w:val="1"/>
      <w:marLeft w:val="0"/>
      <w:marRight w:val="0"/>
      <w:marTop w:val="0"/>
      <w:marBottom w:val="0"/>
      <w:divBdr>
        <w:top w:val="none" w:sz="0" w:space="0" w:color="auto"/>
        <w:left w:val="none" w:sz="0" w:space="0" w:color="auto"/>
        <w:bottom w:val="none" w:sz="0" w:space="0" w:color="auto"/>
        <w:right w:val="none" w:sz="0" w:space="0" w:color="auto"/>
      </w:divBdr>
    </w:div>
    <w:div w:id="1713773813">
      <w:bodyDiv w:val="1"/>
      <w:marLeft w:val="0"/>
      <w:marRight w:val="0"/>
      <w:marTop w:val="0"/>
      <w:marBottom w:val="0"/>
      <w:divBdr>
        <w:top w:val="none" w:sz="0" w:space="0" w:color="auto"/>
        <w:left w:val="none" w:sz="0" w:space="0" w:color="auto"/>
        <w:bottom w:val="none" w:sz="0" w:space="0" w:color="auto"/>
        <w:right w:val="none" w:sz="0" w:space="0" w:color="auto"/>
      </w:divBdr>
    </w:div>
    <w:div w:id="1762334330">
      <w:bodyDiv w:val="1"/>
      <w:marLeft w:val="0"/>
      <w:marRight w:val="0"/>
      <w:marTop w:val="0"/>
      <w:marBottom w:val="0"/>
      <w:divBdr>
        <w:top w:val="none" w:sz="0" w:space="0" w:color="auto"/>
        <w:left w:val="none" w:sz="0" w:space="0" w:color="auto"/>
        <w:bottom w:val="none" w:sz="0" w:space="0" w:color="auto"/>
        <w:right w:val="none" w:sz="0" w:space="0" w:color="auto"/>
      </w:divBdr>
    </w:div>
    <w:div w:id="1893341797">
      <w:bodyDiv w:val="1"/>
      <w:marLeft w:val="0"/>
      <w:marRight w:val="0"/>
      <w:marTop w:val="0"/>
      <w:marBottom w:val="0"/>
      <w:divBdr>
        <w:top w:val="none" w:sz="0" w:space="0" w:color="auto"/>
        <w:left w:val="none" w:sz="0" w:space="0" w:color="auto"/>
        <w:bottom w:val="none" w:sz="0" w:space="0" w:color="auto"/>
        <w:right w:val="none" w:sz="0" w:space="0" w:color="auto"/>
      </w:divBdr>
    </w:div>
    <w:div w:id="1941793562">
      <w:bodyDiv w:val="1"/>
      <w:marLeft w:val="0"/>
      <w:marRight w:val="0"/>
      <w:marTop w:val="0"/>
      <w:marBottom w:val="0"/>
      <w:divBdr>
        <w:top w:val="none" w:sz="0" w:space="0" w:color="auto"/>
        <w:left w:val="none" w:sz="0" w:space="0" w:color="auto"/>
        <w:bottom w:val="none" w:sz="0" w:space="0" w:color="auto"/>
        <w:right w:val="none" w:sz="0" w:space="0" w:color="auto"/>
      </w:divBdr>
    </w:div>
    <w:div w:id="1949893062">
      <w:bodyDiv w:val="1"/>
      <w:marLeft w:val="0"/>
      <w:marRight w:val="0"/>
      <w:marTop w:val="0"/>
      <w:marBottom w:val="0"/>
      <w:divBdr>
        <w:top w:val="none" w:sz="0" w:space="0" w:color="auto"/>
        <w:left w:val="none" w:sz="0" w:space="0" w:color="auto"/>
        <w:bottom w:val="none" w:sz="0" w:space="0" w:color="auto"/>
        <w:right w:val="none" w:sz="0" w:space="0" w:color="auto"/>
      </w:divBdr>
    </w:div>
    <w:div w:id="1987738953">
      <w:bodyDiv w:val="1"/>
      <w:marLeft w:val="0"/>
      <w:marRight w:val="0"/>
      <w:marTop w:val="0"/>
      <w:marBottom w:val="0"/>
      <w:divBdr>
        <w:top w:val="none" w:sz="0" w:space="0" w:color="auto"/>
        <w:left w:val="none" w:sz="0" w:space="0" w:color="auto"/>
        <w:bottom w:val="none" w:sz="0" w:space="0" w:color="auto"/>
        <w:right w:val="none" w:sz="0" w:space="0" w:color="auto"/>
      </w:divBdr>
    </w:div>
    <w:div w:id="1988508359">
      <w:bodyDiv w:val="1"/>
      <w:marLeft w:val="0"/>
      <w:marRight w:val="0"/>
      <w:marTop w:val="0"/>
      <w:marBottom w:val="0"/>
      <w:divBdr>
        <w:top w:val="none" w:sz="0" w:space="0" w:color="auto"/>
        <w:left w:val="none" w:sz="0" w:space="0" w:color="auto"/>
        <w:bottom w:val="none" w:sz="0" w:space="0" w:color="auto"/>
        <w:right w:val="none" w:sz="0" w:space="0" w:color="auto"/>
      </w:divBdr>
    </w:div>
    <w:div w:id="1996489430">
      <w:bodyDiv w:val="1"/>
      <w:marLeft w:val="0"/>
      <w:marRight w:val="0"/>
      <w:marTop w:val="0"/>
      <w:marBottom w:val="0"/>
      <w:divBdr>
        <w:top w:val="none" w:sz="0" w:space="0" w:color="auto"/>
        <w:left w:val="none" w:sz="0" w:space="0" w:color="auto"/>
        <w:bottom w:val="none" w:sz="0" w:space="0" w:color="auto"/>
        <w:right w:val="none" w:sz="0" w:space="0" w:color="auto"/>
      </w:divBdr>
    </w:div>
    <w:div w:id="2015105505">
      <w:bodyDiv w:val="1"/>
      <w:marLeft w:val="0"/>
      <w:marRight w:val="0"/>
      <w:marTop w:val="0"/>
      <w:marBottom w:val="0"/>
      <w:divBdr>
        <w:top w:val="none" w:sz="0" w:space="0" w:color="auto"/>
        <w:left w:val="none" w:sz="0" w:space="0" w:color="auto"/>
        <w:bottom w:val="none" w:sz="0" w:space="0" w:color="auto"/>
        <w:right w:val="none" w:sz="0" w:space="0" w:color="auto"/>
      </w:divBdr>
    </w:div>
    <w:div w:id="2024935033">
      <w:bodyDiv w:val="1"/>
      <w:marLeft w:val="0"/>
      <w:marRight w:val="0"/>
      <w:marTop w:val="0"/>
      <w:marBottom w:val="0"/>
      <w:divBdr>
        <w:top w:val="none" w:sz="0" w:space="0" w:color="auto"/>
        <w:left w:val="none" w:sz="0" w:space="0" w:color="auto"/>
        <w:bottom w:val="none" w:sz="0" w:space="0" w:color="auto"/>
        <w:right w:val="none" w:sz="0" w:space="0" w:color="auto"/>
      </w:divBdr>
    </w:div>
    <w:div w:id="2057459992">
      <w:bodyDiv w:val="1"/>
      <w:marLeft w:val="0"/>
      <w:marRight w:val="0"/>
      <w:marTop w:val="0"/>
      <w:marBottom w:val="0"/>
      <w:divBdr>
        <w:top w:val="none" w:sz="0" w:space="0" w:color="auto"/>
        <w:left w:val="none" w:sz="0" w:space="0" w:color="auto"/>
        <w:bottom w:val="none" w:sz="0" w:space="0" w:color="auto"/>
        <w:right w:val="none" w:sz="0" w:space="0" w:color="auto"/>
      </w:divBdr>
    </w:div>
    <w:div w:id="2129542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s://doi.org/10.1108/jhom-08-2020-0325" TargetMode="Externa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oi.org/10.1111/1467-9566.12369"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0E9BA3-83CC-4965-8615-C73C1D5FA3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23300</Words>
  <Characters>128155</Characters>
  <Application>Microsoft Office Word</Application>
  <DocSecurity>0</DocSecurity>
  <Lines>1067</Lines>
  <Paragraphs>302</Paragraphs>
  <ScaleCrop>false</ScaleCrop>
  <HeadingPairs>
    <vt:vector size="2" baseType="variant">
      <vt:variant>
        <vt:lpstr>Titel</vt:lpstr>
      </vt:variant>
      <vt:variant>
        <vt:i4>1</vt:i4>
      </vt:variant>
    </vt:vector>
  </HeadingPairs>
  <TitlesOfParts>
    <vt:vector size="1" baseType="lpstr">
      <vt:lpstr>Vertrouwde Zorg</vt:lpstr>
    </vt:vector>
  </TitlesOfParts>
  <Company>Radboud Universiteit – Faculteit der Managementwetenschappen</Company>
  <LinksUpToDate>false</LinksUpToDate>
  <CharactersWithSpaces>151153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Vertrouwde Zorg</dc:title>
  <dc:subject>Hoe wordt binnen de ZZG gewerkt aan het ontwikkelen van vertrouwen op interpersoonlijk en organisatorisch niveau bij cliënten van thuiszorg?</dc:subject>
  <dc:creator>Iris van Vugt</dc:creator>
  <cp:keywords/>
  <dc:description/>
  <cp:lastModifiedBy>Born, E.G.J. (Evelien)</cp:lastModifiedBy>
  <cp:revision>2</cp:revision>
  <cp:lastPrinted>2024-01-26T10:38:00Z</cp:lastPrinted>
  <dcterms:created xsi:type="dcterms:W3CDTF">2024-01-31T10:11:00Z</dcterms:created>
  <dcterms:modified xsi:type="dcterms:W3CDTF">2024-01-31T10:11:00Z</dcterms:modified>
</cp:coreProperties>
</file>