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7D0DCA" w14:textId="010C1FDF" w:rsidR="00C442DC" w:rsidRPr="00D46F9D" w:rsidRDefault="00D46F9D" w:rsidP="00D46F9D">
      <w:pPr>
        <w:spacing w:line="259" w:lineRule="auto"/>
        <w:rPr>
          <w:rFonts w:ascii="Open Sans Condensed" w:hAnsi="Open Sans Condensed" w:cs="Open Sans Condensed"/>
          <w:color w:val="00B050"/>
          <w:sz w:val="22"/>
          <w:szCs w:val="22"/>
        </w:rPr>
      </w:pPr>
      <w:r w:rsidRPr="00D44ABF">
        <w:rPr>
          <w:rFonts w:ascii="Open Sans Condensed" w:hAnsi="Open Sans Condensed" w:cs="Open Sans Condensed"/>
          <w:noProof/>
          <w:color w:val="00B050"/>
          <w:sz w:val="22"/>
          <w:szCs w:val="22"/>
        </w:rPr>
        <mc:AlternateContent>
          <mc:Choice Requires="wps">
            <w:drawing>
              <wp:anchor distT="0" distB="0" distL="114300" distR="114300" simplePos="0" relativeHeight="251659264" behindDoc="0" locked="0" layoutInCell="1" allowOverlap="1" wp14:anchorId="055420AF" wp14:editId="00B6CD02">
                <wp:simplePos x="0" y="0"/>
                <wp:positionH relativeFrom="page">
                  <wp:posOffset>224155</wp:posOffset>
                </wp:positionH>
                <wp:positionV relativeFrom="page">
                  <wp:posOffset>2560859</wp:posOffset>
                </wp:positionV>
                <wp:extent cx="1712890" cy="3873261"/>
                <wp:effectExtent l="0" t="0" r="0" b="0"/>
                <wp:wrapNone/>
                <wp:docPr id="138" name="Tekstvak 39"/>
                <wp:cNvGraphicFramePr/>
                <a:graphic xmlns:a="http://schemas.openxmlformats.org/drawingml/2006/main">
                  <a:graphicData uri="http://schemas.microsoft.com/office/word/2010/wordprocessingShape">
                    <wps:wsp>
                      <wps:cNvSpPr txBox="1"/>
                      <wps:spPr>
                        <a:xfrm>
                          <a:off x="0" y="0"/>
                          <a:ext cx="1712890" cy="387326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W w:w="5000" w:type="pct"/>
                              <w:jc w:val="center"/>
                              <w:tblBorders>
                                <w:insideV w:val="single" w:sz="12" w:space="0" w:color="902416" w:themeColor="accent2"/>
                              </w:tblBorders>
                              <w:tblCellMar>
                                <w:top w:w="1296" w:type="dxa"/>
                                <w:left w:w="360" w:type="dxa"/>
                                <w:bottom w:w="1296" w:type="dxa"/>
                                <w:right w:w="360" w:type="dxa"/>
                              </w:tblCellMar>
                              <w:tblLook w:val="04A0" w:firstRow="1" w:lastRow="0" w:firstColumn="1" w:lastColumn="0" w:noHBand="0" w:noVBand="1"/>
                            </w:tblPr>
                            <w:tblGrid>
                              <w:gridCol w:w="2911"/>
                              <w:gridCol w:w="1923"/>
                            </w:tblGrid>
                            <w:tr w:rsidR="00D44ABF" w14:paraId="0725A349" w14:textId="77777777" w:rsidTr="00D46F9D">
                              <w:trPr>
                                <w:jc w:val="center"/>
                              </w:trPr>
                              <w:tc>
                                <w:tcPr>
                                  <w:tcW w:w="2568" w:type="pct"/>
                                  <w:tcBorders>
                                    <w:right w:val="single" w:sz="12" w:space="0" w:color="auto"/>
                                  </w:tcBorders>
                                  <w:vAlign w:val="center"/>
                                </w:tcPr>
                                <w:p w14:paraId="606264BC" w14:textId="1C6BC236" w:rsidR="00D44ABF" w:rsidRDefault="00D44ABF">
                                  <w:pPr>
                                    <w:jc w:val="right"/>
                                  </w:pPr>
                                </w:p>
                                <w:sdt>
                                  <w:sdtPr>
                                    <w:rPr>
                                      <w:caps/>
                                      <w:color w:val="BE311A" w:themeColor="accent1"/>
                                      <w:sz w:val="72"/>
                                      <w:szCs w:val="72"/>
                                    </w:rPr>
                                    <w:alias w:val="Titel"/>
                                    <w:tag w:val=""/>
                                    <w:id w:val="-438379639"/>
                                    <w:dataBinding w:prefixMappings="xmlns:ns0='http://purl.org/dc/elements/1.1/' xmlns:ns1='http://schemas.openxmlformats.org/package/2006/metadata/core-properties' " w:xpath="/ns1:coreProperties[1]/ns0:title[1]" w:storeItemID="{6C3C8BC8-F283-45AE-878A-BAB7291924A1}"/>
                                    <w:text/>
                                  </w:sdtPr>
                                  <w:sdtContent>
                                    <w:p w14:paraId="39BF6B5F" w14:textId="260C34EB" w:rsidR="00D44ABF" w:rsidRPr="00D46F9D" w:rsidRDefault="00D46F9D">
                                      <w:pPr>
                                        <w:pStyle w:val="Geenafstand"/>
                                        <w:spacing w:line="312" w:lineRule="auto"/>
                                        <w:jc w:val="right"/>
                                        <w:rPr>
                                          <w:caps/>
                                          <w:color w:val="BE311A" w:themeColor="accent1"/>
                                          <w:sz w:val="72"/>
                                          <w:szCs w:val="72"/>
                                        </w:rPr>
                                      </w:pPr>
                                      <w:r w:rsidRPr="00D46F9D">
                                        <w:rPr>
                                          <w:caps/>
                                          <w:color w:val="BE311A" w:themeColor="accent1"/>
                                          <w:sz w:val="72"/>
                                          <w:szCs w:val="72"/>
                                        </w:rPr>
                                        <w:t xml:space="preserve">ga </w:t>
                                      </w:r>
                                      <w:r>
                                        <w:rPr>
                                          <w:caps/>
                                          <w:color w:val="BE311A" w:themeColor="accent1"/>
                                          <w:sz w:val="72"/>
                                          <w:szCs w:val="72"/>
                                        </w:rPr>
                                        <w:t>op bezoek bij mensen thuis</w:t>
                                      </w:r>
                                    </w:p>
                                  </w:sdtContent>
                                </w:sdt>
                                <w:p w14:paraId="7F86E4A3" w14:textId="1C537DEA" w:rsidR="00D44ABF" w:rsidRDefault="00D44ABF">
                                  <w:pPr>
                                    <w:jc w:val="right"/>
                                  </w:pPr>
                                </w:p>
                              </w:tc>
                              <w:tc>
                                <w:tcPr>
                                  <w:tcW w:w="2432" w:type="pct"/>
                                  <w:tcBorders>
                                    <w:left w:val="single" w:sz="12" w:space="0" w:color="auto"/>
                                  </w:tcBorders>
                                  <w:vAlign w:val="center"/>
                                </w:tcPr>
                                <w:sdt>
                                  <w:sdtPr>
                                    <w:rPr>
                                      <w:rFonts w:ascii="Open Sans Condensed" w:hAnsi="Open Sans Condensed" w:cs="Open Sans Condensed"/>
                                      <w:color w:val="000000" w:themeColor="text1"/>
                                    </w:rPr>
                                    <w:alias w:val="Samenvatting"/>
                                    <w:tag w:val=""/>
                                    <w:id w:val="-2036181933"/>
                                    <w:dataBinding w:prefixMappings="xmlns:ns0='http://schemas.microsoft.com/office/2006/coverPageProps' " w:xpath="/ns0:CoverPageProperties[1]/ns0:Abstract[1]" w:storeItemID="{55AF091B-3C7A-41E3-B477-F2FDAA23CFDA}"/>
                                    <w:text/>
                                  </w:sdtPr>
                                  <w:sdtContent>
                                    <w:p w14:paraId="7AA781A5" w14:textId="33EA60FE" w:rsidR="00D44ABF" w:rsidRPr="00157DC1" w:rsidRDefault="00D46F9D" w:rsidP="00157DC1">
                                      <w:pPr>
                                        <w:rPr>
                                          <w:rFonts w:ascii="Open Sans Condensed" w:hAnsi="Open Sans Condensed" w:cs="Open Sans Condensed"/>
                                          <w:color w:val="000000" w:themeColor="text1"/>
                                        </w:rPr>
                                      </w:pPr>
                                      <w:r w:rsidRPr="00157DC1">
                                        <w:rPr>
                                          <w:rFonts w:ascii="Open Sans Condensed" w:hAnsi="Open Sans Condensed" w:cs="Open Sans Condensed"/>
                                          <w:color w:val="000000" w:themeColor="text1"/>
                                        </w:rPr>
                                        <w:t>Een kwalitatief onderzoek</w:t>
                                      </w:r>
                                      <w:r w:rsidR="00550A06">
                                        <w:rPr>
                                          <w:rFonts w:ascii="Open Sans Condensed" w:hAnsi="Open Sans Condensed" w:cs="Open Sans Condensed"/>
                                          <w:color w:val="000000" w:themeColor="text1"/>
                                        </w:rPr>
                                        <w:t xml:space="preserve"> naar</w:t>
                                      </w:r>
                                      <w:r w:rsidRPr="00157DC1">
                                        <w:rPr>
                                          <w:rFonts w:ascii="Open Sans Condensed" w:hAnsi="Open Sans Condensed" w:cs="Open Sans Condensed"/>
                                          <w:color w:val="000000" w:themeColor="text1"/>
                                        </w:rPr>
                                        <w:t xml:space="preserve"> het tegengaan van niet-gebruik van ondersteuning in de Nijmeegse wijk Neerbosch-Oost.</w:t>
                                      </w:r>
                                    </w:p>
                                  </w:sdtContent>
                                </w:sdt>
                              </w:tc>
                            </w:tr>
                          </w:tbl>
                          <w:p w14:paraId="49F5E33D" w14:textId="77777777" w:rsidR="00D44ABF" w:rsidRDefault="00D44ABF"/>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94100</wp14:pctWidth>
                </wp14:sizeRelH>
                <wp14:sizeRelV relativeFrom="page">
                  <wp14:pctHeight>0</wp14:pctHeight>
                </wp14:sizeRelV>
              </wp:anchor>
            </w:drawing>
          </mc:Choice>
          <mc:Fallback>
            <w:pict>
              <v:shapetype w14:anchorId="055420AF" id="_x0000_t202" coordsize="21600,21600" o:spt="202" path="m,l,21600r21600,l21600,xe">
                <v:stroke joinstyle="miter"/>
                <v:path gradientshapeok="t" o:connecttype="rect"/>
              </v:shapetype>
              <v:shape id="Tekstvak 39" o:spid="_x0000_s1026" type="#_x0000_t202" style="position:absolute;margin-left:17.65pt;margin-top:201.65pt;width:134.85pt;height:305pt;z-index:251659264;visibility:visible;mso-wrap-style:square;mso-width-percent:941;mso-height-percent:0;mso-wrap-distance-left:9pt;mso-wrap-distance-top:0;mso-wrap-distance-right:9pt;mso-wrap-distance-bottom:0;mso-position-horizontal:absolute;mso-position-horizontal-relative:page;mso-position-vertical:absolute;mso-position-vertical-relative:page;mso-width-percent:941;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" fillcolor="white [3201]" stroked="f" strokeweight=".5pt">
                <v:textbox inset="0,0,0,0">
                  <w:txbxContent>
                    <w:tbl>
                      <w:tblPr>
                        <w:tblW w:w="5000" w:type="pct"/>
                        <w:jc w:val="center"/>
                        <w:tblBorders>
                          <w:insideV w:val="single" w:sz="12" w:space="0" w:color="902416" w:themeColor="accent2"/>
                        </w:tblBorders>
                        <w:tblCellMar>
                          <w:top w:w="1296" w:type="dxa"/>
                          <w:left w:w="360" w:type="dxa"/>
                          <w:bottom w:w="1296" w:type="dxa"/>
                          <w:right w:w="360" w:type="dxa"/>
                        </w:tblCellMar>
                        <w:tblLook w:val="04A0" w:firstRow="1" w:lastRow="0" w:firstColumn="1" w:lastColumn="0" w:noHBand="0" w:noVBand="1"/>
                      </w:tblPr>
                      <w:tblGrid>
                        <w:gridCol w:w="2911"/>
                        <w:gridCol w:w="1923"/>
                      </w:tblGrid>
                      <w:tr w:rsidR="00D44ABF" w14:paraId="0725A349" w14:textId="77777777" w:rsidTr="00D46F9D">
                        <w:trPr>
                          <w:jc w:val="center"/>
                        </w:trPr>
                        <w:tc>
                          <w:tcPr>
                            <w:tcW w:w="2568" w:type="pct"/>
                            <w:tcBorders>
                              <w:right w:val="single" w:sz="12" w:space="0" w:color="auto"/>
                            </w:tcBorders>
                            <w:vAlign w:val="center"/>
                          </w:tcPr>
                          <w:p w14:paraId="606264BC" w14:textId="1C6BC236" w:rsidR="00D44ABF" w:rsidRDefault="00D44ABF">
                            <w:pPr>
                              <w:jc w:val="right"/>
                            </w:pPr>
                          </w:p>
                          <w:sdt>
                            <w:sdtPr>
                              <w:rPr>
                                <w:caps/>
                                <w:color w:val="BE311A" w:themeColor="accent1"/>
                                <w:sz w:val="72"/>
                                <w:szCs w:val="72"/>
                              </w:rPr>
                              <w:alias w:val="Titel"/>
                              <w:tag w:val=""/>
                              <w:id w:val="-438379639"/>
                              <w:dataBinding w:prefixMappings="xmlns:ns0='http://purl.org/dc/elements/1.1/' xmlns:ns1='http://schemas.openxmlformats.org/package/2006/metadata/core-properties' " w:xpath="/ns1:coreProperties[1]/ns0:title[1]" w:storeItemID="{6C3C8BC8-F283-45AE-878A-BAB7291924A1}"/>
                              <w:text/>
                            </w:sdtPr>
                            <w:sdtContent>
                              <w:p w14:paraId="39BF6B5F" w14:textId="260C34EB" w:rsidR="00D44ABF" w:rsidRPr="00D46F9D" w:rsidRDefault="00D46F9D">
                                <w:pPr>
                                  <w:pStyle w:val="Geenafstand"/>
                                  <w:spacing w:line="312" w:lineRule="auto"/>
                                  <w:jc w:val="right"/>
                                  <w:rPr>
                                    <w:caps/>
                                    <w:color w:val="BE311A" w:themeColor="accent1"/>
                                    <w:sz w:val="72"/>
                                    <w:szCs w:val="72"/>
                                  </w:rPr>
                                </w:pPr>
                                <w:r w:rsidRPr="00D46F9D">
                                  <w:rPr>
                                    <w:caps/>
                                    <w:color w:val="BE311A" w:themeColor="accent1"/>
                                    <w:sz w:val="72"/>
                                    <w:szCs w:val="72"/>
                                  </w:rPr>
                                  <w:t xml:space="preserve">ga </w:t>
                                </w:r>
                                <w:r>
                                  <w:rPr>
                                    <w:caps/>
                                    <w:color w:val="BE311A" w:themeColor="accent1"/>
                                    <w:sz w:val="72"/>
                                    <w:szCs w:val="72"/>
                                  </w:rPr>
                                  <w:t>op bezoek bij mensen thuis</w:t>
                                </w:r>
                              </w:p>
                            </w:sdtContent>
                          </w:sdt>
                          <w:p w14:paraId="7F86E4A3" w14:textId="1C537DEA" w:rsidR="00D44ABF" w:rsidRDefault="00D44ABF">
                            <w:pPr>
                              <w:jc w:val="right"/>
                            </w:pPr>
                          </w:p>
                        </w:tc>
                        <w:tc>
                          <w:tcPr>
                            <w:tcW w:w="2432" w:type="pct"/>
                            <w:tcBorders>
                              <w:left w:val="single" w:sz="12" w:space="0" w:color="auto"/>
                            </w:tcBorders>
                            <w:vAlign w:val="center"/>
                          </w:tcPr>
                          <w:sdt>
                            <w:sdtPr>
                              <w:rPr>
                                <w:rFonts w:ascii="Open Sans Condensed" w:hAnsi="Open Sans Condensed" w:cs="Open Sans Condensed"/>
                                <w:color w:val="000000" w:themeColor="text1"/>
                              </w:rPr>
                              <w:alias w:val="Samenvatting"/>
                              <w:tag w:val=""/>
                              <w:id w:val="-2036181933"/>
                              <w:dataBinding w:prefixMappings="xmlns:ns0='http://schemas.microsoft.com/office/2006/coverPageProps' " w:xpath="/ns0:CoverPageProperties[1]/ns0:Abstract[1]" w:storeItemID="{55AF091B-3C7A-41E3-B477-F2FDAA23CFDA}"/>
                              <w:text/>
                            </w:sdtPr>
                            <w:sdtContent>
                              <w:p w14:paraId="7AA781A5" w14:textId="33EA60FE" w:rsidR="00D44ABF" w:rsidRPr="00157DC1" w:rsidRDefault="00D46F9D" w:rsidP="00157DC1">
                                <w:pPr>
                                  <w:rPr>
                                    <w:rFonts w:ascii="Open Sans Condensed" w:hAnsi="Open Sans Condensed" w:cs="Open Sans Condensed"/>
                                    <w:color w:val="000000" w:themeColor="text1"/>
                                  </w:rPr>
                                </w:pPr>
                                <w:r w:rsidRPr="00157DC1">
                                  <w:rPr>
                                    <w:rFonts w:ascii="Open Sans Condensed" w:hAnsi="Open Sans Condensed" w:cs="Open Sans Condensed"/>
                                    <w:color w:val="000000" w:themeColor="text1"/>
                                  </w:rPr>
                                  <w:t>Een kwalitatief onderzoek</w:t>
                                </w:r>
                                <w:r w:rsidR="00550A06">
                                  <w:rPr>
                                    <w:rFonts w:ascii="Open Sans Condensed" w:hAnsi="Open Sans Condensed" w:cs="Open Sans Condensed"/>
                                    <w:color w:val="000000" w:themeColor="text1"/>
                                  </w:rPr>
                                  <w:t xml:space="preserve"> naar</w:t>
                                </w:r>
                                <w:r w:rsidRPr="00157DC1">
                                  <w:rPr>
                                    <w:rFonts w:ascii="Open Sans Condensed" w:hAnsi="Open Sans Condensed" w:cs="Open Sans Condensed"/>
                                    <w:color w:val="000000" w:themeColor="text1"/>
                                  </w:rPr>
                                  <w:t xml:space="preserve"> het tegengaan van niet-gebruik van ondersteuning in de Nijmeegse wijk Neerbosch-Oost.</w:t>
                                </w:r>
                              </w:p>
                            </w:sdtContent>
                          </w:sdt>
                        </w:tc>
                      </w:tr>
                    </w:tbl>
                    <w:p w14:paraId="49F5E33D" w14:textId="77777777" w:rsidR="00D44ABF" w:rsidRDefault="00D44ABF"/>
                  </w:txbxContent>
                </v:textbox>
                <w10:wrap anchorx="page" anchory="page"/>
              </v:shape>
            </w:pict>
          </mc:Fallback>
        </mc:AlternateContent>
      </w:r>
      <w:r w:rsidRPr="00D46F9D">
        <w:rPr>
          <w:noProof/>
          <w:color w:val="00B050"/>
        </w:rPr>
        <mc:AlternateContent>
          <mc:Choice Requires="wps">
            <w:drawing>
              <wp:anchor distT="45720" distB="45720" distL="114300" distR="114300" simplePos="0" relativeHeight="251661312" behindDoc="0" locked="0" layoutInCell="1" allowOverlap="1" wp14:anchorId="77D55B81" wp14:editId="17A9FFBF">
                <wp:simplePos x="0" y="0"/>
                <wp:positionH relativeFrom="margin">
                  <wp:align>left</wp:align>
                </wp:positionH>
                <wp:positionV relativeFrom="paragraph">
                  <wp:posOffset>6780218</wp:posOffset>
                </wp:positionV>
                <wp:extent cx="2360930" cy="1404620"/>
                <wp:effectExtent l="0" t="0" r="635" b="0"/>
                <wp:wrapSquare wrapText="bothSides"/>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3F8F5C9C" w14:textId="50D26C01" w:rsidR="00D46F9D" w:rsidRDefault="00D46F9D" w:rsidP="00D46F9D">
                            <w:pPr>
                              <w:pStyle w:val="Geenafstand"/>
                            </w:pPr>
                            <w:r>
                              <w:t>Elle Sleddens</w:t>
                            </w:r>
                          </w:p>
                          <w:p w14:paraId="38E2243A" w14:textId="1662CBD7" w:rsidR="00D46F9D" w:rsidRDefault="00D46F9D" w:rsidP="00D46F9D">
                            <w:pPr>
                              <w:pStyle w:val="Geenafstand"/>
                            </w:pPr>
                            <w:r>
                              <w:t>Radboud Universiteit Nijmegen</w:t>
                            </w:r>
                          </w:p>
                          <w:p w14:paraId="1F05F973" w14:textId="5B652F89" w:rsidR="00D46F9D" w:rsidRDefault="00D46F9D" w:rsidP="00D46F9D">
                            <w:pPr>
                              <w:pStyle w:val="Geenafstand"/>
                            </w:pPr>
                            <w:r>
                              <w:t>Faculteit der Managementwetenschappen</w:t>
                            </w:r>
                          </w:p>
                          <w:p w14:paraId="7233F1D1" w14:textId="6CAD2576" w:rsidR="00D46F9D" w:rsidRDefault="00D46F9D" w:rsidP="00D46F9D">
                            <w:pPr>
                              <w:pStyle w:val="Geenafstand"/>
                            </w:pPr>
                            <w:r>
                              <w:t>Opleiding Bestuurskunde</w:t>
                            </w:r>
                          </w:p>
                          <w:p w14:paraId="41DD590D" w14:textId="4B4CCBD8" w:rsidR="00D46F9D" w:rsidRDefault="00D46F9D" w:rsidP="00D46F9D">
                            <w:pPr>
                              <w:pStyle w:val="Geenafstand"/>
                            </w:pPr>
                            <w:r>
                              <w:t>Masterthesis</w:t>
                            </w:r>
                          </w:p>
                          <w:p w14:paraId="7A2DDEC5" w14:textId="400063A9" w:rsidR="00D46F9D" w:rsidRDefault="00AD00D8" w:rsidP="00D46F9D">
                            <w:pPr>
                              <w:pStyle w:val="Geenafstand"/>
                            </w:pPr>
                            <w:r>
                              <w:t>Maart</w:t>
                            </w:r>
                            <w:r w:rsidR="00D46F9D">
                              <w:t xml:space="preserve"> 2024</w:t>
                            </w:r>
                          </w:p>
                          <w:p w14:paraId="294AF79A" w14:textId="0087DA4D" w:rsidR="00D46F9D" w:rsidRDefault="00D46F9D" w:rsidP="00D46F9D">
                            <w:pPr>
                              <w:pStyle w:val="Geenafstand"/>
                            </w:pPr>
                            <w:r>
                              <w:t xml:space="preserve">Begeleiding door Dr. J.G. </w:t>
                            </w:r>
                            <w:proofErr w:type="spellStart"/>
                            <w:r>
                              <w:t>Betkó</w:t>
                            </w:r>
                            <w:proofErr w:type="spellEnd"/>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77D55B81" id="Tekstvak 2" o:spid="_x0000_s1027" type="#_x0000_t202" style="position:absolute;margin-left:0;margin-top:533.9pt;width:185.9pt;height:110.6pt;z-index:251661312;visibility:visible;mso-wrap-style:square;mso-width-percent:400;mso-height-percent:200;mso-wrap-distance-left:9pt;mso-wrap-distance-top:3.6pt;mso-wrap-distance-right:9pt;mso-wrap-distance-bottom:3.6pt;mso-position-horizontal:left;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" stroked="f">
                <v:textbox style="mso-fit-shape-to-text:t">
                  <w:txbxContent>
                    <w:p w14:paraId="3F8F5C9C" w14:textId="50D26C01" w:rsidR="00D46F9D" w:rsidRDefault="00D46F9D" w:rsidP="00D46F9D">
                      <w:pPr>
                        <w:pStyle w:val="Geenafstand"/>
                      </w:pPr>
                      <w:r>
                        <w:t>Elle Sleddens</w:t>
                      </w:r>
                    </w:p>
                    <w:p w14:paraId="38E2243A" w14:textId="1662CBD7" w:rsidR="00D46F9D" w:rsidRDefault="00D46F9D" w:rsidP="00D46F9D">
                      <w:pPr>
                        <w:pStyle w:val="Geenafstand"/>
                      </w:pPr>
                      <w:r>
                        <w:t>Radboud Universiteit Nijmegen</w:t>
                      </w:r>
                    </w:p>
                    <w:p w14:paraId="1F05F973" w14:textId="5B652F89" w:rsidR="00D46F9D" w:rsidRDefault="00D46F9D" w:rsidP="00D46F9D">
                      <w:pPr>
                        <w:pStyle w:val="Geenafstand"/>
                      </w:pPr>
                      <w:r>
                        <w:t>Faculteit der Managementwetenschappen</w:t>
                      </w:r>
                    </w:p>
                    <w:p w14:paraId="7233F1D1" w14:textId="6CAD2576" w:rsidR="00D46F9D" w:rsidRDefault="00D46F9D" w:rsidP="00D46F9D">
                      <w:pPr>
                        <w:pStyle w:val="Geenafstand"/>
                      </w:pPr>
                      <w:r>
                        <w:t>Opleiding Bestuurskunde</w:t>
                      </w:r>
                    </w:p>
                    <w:p w14:paraId="41DD590D" w14:textId="4B4CCBD8" w:rsidR="00D46F9D" w:rsidRDefault="00D46F9D" w:rsidP="00D46F9D">
                      <w:pPr>
                        <w:pStyle w:val="Geenafstand"/>
                      </w:pPr>
                      <w:r>
                        <w:t>Masterthesis</w:t>
                      </w:r>
                    </w:p>
                    <w:p w14:paraId="7A2DDEC5" w14:textId="400063A9" w:rsidR="00D46F9D" w:rsidRDefault="00AD00D8" w:rsidP="00D46F9D">
                      <w:pPr>
                        <w:pStyle w:val="Geenafstand"/>
                      </w:pPr>
                      <w:r>
                        <w:t>Maart</w:t>
                      </w:r>
                      <w:r w:rsidR="00D46F9D">
                        <w:t xml:space="preserve"> 2024</w:t>
                      </w:r>
                    </w:p>
                    <w:p w14:paraId="294AF79A" w14:textId="0087DA4D" w:rsidR="00D46F9D" w:rsidRDefault="00D46F9D" w:rsidP="00D46F9D">
                      <w:pPr>
                        <w:pStyle w:val="Geenafstand"/>
                      </w:pPr>
                      <w:r>
                        <w:t xml:space="preserve">Begeleiding door Dr. J.G. </w:t>
                      </w:r>
                      <w:proofErr w:type="spellStart"/>
                      <w:r>
                        <w:t>Betkó</w:t>
                      </w:r>
                      <w:proofErr w:type="spellEnd"/>
                    </w:p>
                  </w:txbxContent>
                </v:textbox>
                <w10:wrap type="square" anchorx="margin"/>
              </v:shape>
            </w:pict>
          </mc:Fallback>
        </mc:AlternateContent>
      </w:r>
      <w:sdt>
        <w:sdtPr>
          <w:rPr>
            <w:color w:val="00B050"/>
          </w:rPr>
          <w:id w:val="-626697888"/>
          <w:docPartObj>
            <w:docPartGallery w:val="Cover Pages"/>
            <w:docPartUnique/>
          </w:docPartObj>
        </w:sdtPr>
        <w:sdtContent>
          <w:r w:rsidR="00D44ABF">
            <w:rPr>
              <w:color w:val="00B050"/>
            </w:rPr>
            <w:br w:type="page"/>
          </w:r>
        </w:sdtContent>
      </w:sdt>
      <w:r w:rsidR="00C442DC" w:rsidRPr="00D46F9D">
        <w:rPr>
          <w:rStyle w:val="Kop1Char"/>
        </w:rPr>
        <w:t>Voorwoord</w:t>
      </w:r>
    </w:p>
    <w:p w14:paraId="3AA772B7" w14:textId="1C6DED46" w:rsidR="0057453C" w:rsidRDefault="00441FD4" w:rsidP="00441FD4">
      <w:pPr>
        <w:pStyle w:val="Geenafstand"/>
      </w:pPr>
      <w:r>
        <w:t xml:space="preserve">Voor u ligt mijn masterscriptie </w:t>
      </w:r>
      <w:r w:rsidR="00D46F9D">
        <w:t>‘Ga op bezoek bij mensen thuis’</w:t>
      </w:r>
      <w:r>
        <w:t xml:space="preserve">. Deze scriptie is geschreven ter afsluiting van de </w:t>
      </w:r>
      <w:r w:rsidR="00112EC7">
        <w:t>specialisatie Publiek Management</w:t>
      </w:r>
      <w:r w:rsidR="005C6AAD">
        <w:t xml:space="preserve"> binnen de </w:t>
      </w:r>
      <w:r w:rsidR="00112EC7">
        <w:t>opleiding</w:t>
      </w:r>
      <w:r>
        <w:t xml:space="preserve"> Bestuurskunde aan de Radboud Universiteit</w:t>
      </w:r>
      <w:r w:rsidR="00112EC7">
        <w:t xml:space="preserve"> in Nijmege</w:t>
      </w:r>
      <w:r w:rsidR="00CD29EB">
        <w:t>n.</w:t>
      </w:r>
    </w:p>
    <w:p w14:paraId="028C3A9B" w14:textId="77777777" w:rsidR="007E7142" w:rsidRDefault="007E7142" w:rsidP="00441FD4">
      <w:pPr>
        <w:pStyle w:val="Geenafstand"/>
      </w:pPr>
    </w:p>
    <w:p w14:paraId="6A0D2B74" w14:textId="1F23E39E" w:rsidR="00CD29EB" w:rsidRDefault="00112EC7" w:rsidP="00441FD4">
      <w:pPr>
        <w:pStyle w:val="Geenafstand"/>
      </w:pPr>
      <w:r>
        <w:t xml:space="preserve">Tijdens mijn onderzoek heb ik met verschillende, vaak kwetsbare bewoners </w:t>
      </w:r>
      <w:r w:rsidR="0057453C">
        <w:t>va</w:t>
      </w:r>
      <w:r>
        <w:t>n de Nijmeegse wijk Neerbosch-Oost</w:t>
      </w:r>
      <w:r w:rsidR="0057453C">
        <w:t xml:space="preserve"> gesproken</w:t>
      </w:r>
      <w:r>
        <w:t xml:space="preserve">. Deze gesprekken hebben diepe indruk op mij gemaakt. Juist deze mensen, die door zorgen om geld dagelijks stress ervaren en </w:t>
      </w:r>
      <w:r w:rsidR="005C6AAD">
        <w:t>vaak</w:t>
      </w:r>
      <w:r>
        <w:t xml:space="preserve"> opeengestapelde problemen hebben, namen uitgebreid de tijd voor een gesprek met mij. Zij vertelden hun verhaal openhartig; het waren veelal intense</w:t>
      </w:r>
      <w:r w:rsidR="005C6AAD">
        <w:t xml:space="preserve"> en </w:t>
      </w:r>
      <w:r>
        <w:t>mooie gesprekken</w:t>
      </w:r>
      <w:r w:rsidR="0057453C">
        <w:t xml:space="preserve">. Daar ben ik deze mensen dankbaar voor. Door deze gesprekken en mijn stage bij de afdeling armoede- en schuldenbeleid van gemeente Nijmegen weet ik nog zekerder dan eerder dat ik </w:t>
      </w:r>
      <w:r w:rsidR="00CD29EB">
        <w:t>me</w:t>
      </w:r>
      <w:r w:rsidR="0057453C">
        <w:t xml:space="preserve"> graag betekenisvol wil inzetten voor anderen. </w:t>
      </w:r>
      <w:r w:rsidR="005C6AAD">
        <w:t>Dat vind ik e</w:t>
      </w:r>
      <w:r w:rsidR="0057453C">
        <w:t>en mooie kroon op mijn bestuurskundige studiecarrièr</w:t>
      </w:r>
      <w:r w:rsidR="00CD29EB">
        <w:t>e.</w:t>
      </w:r>
    </w:p>
    <w:p w14:paraId="46F4E18D" w14:textId="77777777" w:rsidR="007E7142" w:rsidRDefault="007E7142" w:rsidP="007E7142">
      <w:pPr>
        <w:pStyle w:val="Geenafstand"/>
      </w:pPr>
    </w:p>
    <w:p w14:paraId="07BFF5EC" w14:textId="64A988B9" w:rsidR="00CD29EB" w:rsidRDefault="007E7142" w:rsidP="007E7142">
      <w:pPr>
        <w:pStyle w:val="Geenafstand"/>
      </w:pPr>
      <w:r>
        <w:t xml:space="preserve">Mijn dank gaat uit naar de bewoners van Neerbosch-Oost die ik heb gesproken. Daarnaast bedank ik Isa </w:t>
      </w:r>
      <w:proofErr w:type="spellStart"/>
      <w:r>
        <w:t>Corbeek</w:t>
      </w:r>
      <w:proofErr w:type="spellEnd"/>
      <w:r>
        <w:t xml:space="preserve"> voor de fijne begeleiding tijdens mijn stage en haar inspirerende ideeën voorafgaand aan en ten tijde van mijn onderzoek. Tot slot wil ik </w:t>
      </w:r>
      <w:proofErr w:type="spellStart"/>
      <w:r w:rsidR="00CD29EB">
        <w:t>Dr</w:t>
      </w:r>
      <w:proofErr w:type="spellEnd"/>
      <w:r w:rsidR="00CD29EB">
        <w:t xml:space="preserve"> J.G. </w:t>
      </w:r>
      <w:proofErr w:type="spellStart"/>
      <w:r w:rsidR="00CD29EB">
        <w:t>Betkó</w:t>
      </w:r>
      <w:proofErr w:type="spellEnd"/>
      <w:r>
        <w:t xml:space="preserve"> bedanken</w:t>
      </w:r>
      <w:r w:rsidR="00CD29EB">
        <w:t xml:space="preserve">, die me </w:t>
      </w:r>
      <w:r>
        <w:t xml:space="preserve">op prettige wijze </w:t>
      </w:r>
      <w:r w:rsidR="00CD29EB">
        <w:t xml:space="preserve">heeft begeleid tijdens het schrijven van mijn scriptie. Door zijn kennis van zowel de ambtelijke praktijk als de wetenschappelijke bestuurskunde, kon ik fijn met hem sparren </w:t>
      </w:r>
      <w:r>
        <w:t xml:space="preserve">als ik weer eens een vraagteken </w:t>
      </w:r>
      <w:r w:rsidR="00DC3A93">
        <w:t xml:space="preserve">plaatste </w:t>
      </w:r>
      <w:r>
        <w:t>bij mijn eigen stukken.</w:t>
      </w:r>
    </w:p>
    <w:p w14:paraId="54530444" w14:textId="77777777" w:rsidR="007E7142" w:rsidRDefault="007E7142" w:rsidP="007E7142">
      <w:pPr>
        <w:pStyle w:val="Geenafstand"/>
      </w:pPr>
    </w:p>
    <w:p w14:paraId="5CB362E9" w14:textId="2412E0CC" w:rsidR="007E7142" w:rsidRDefault="007E7142" w:rsidP="007E7142">
      <w:pPr>
        <w:pStyle w:val="Geenafstand"/>
      </w:pPr>
      <w:r>
        <w:t>Ik wens u veel leesplezier toe.</w:t>
      </w:r>
    </w:p>
    <w:p w14:paraId="370C08E1" w14:textId="77777777" w:rsidR="0057453C" w:rsidRDefault="0057453C" w:rsidP="00441FD4">
      <w:pPr>
        <w:pStyle w:val="Geenafstand"/>
      </w:pPr>
    </w:p>
    <w:p w14:paraId="4DDA1D26" w14:textId="7CEC18E7" w:rsidR="007E7142" w:rsidRDefault="007E7142" w:rsidP="00441FD4">
      <w:pPr>
        <w:pStyle w:val="Geenafstand"/>
      </w:pPr>
      <w:r>
        <w:t>Elle Sleddens</w:t>
      </w:r>
    </w:p>
    <w:p w14:paraId="573F1C90" w14:textId="77777777" w:rsidR="007E7142" w:rsidRDefault="007E7142" w:rsidP="00441FD4">
      <w:pPr>
        <w:pStyle w:val="Geenafstand"/>
      </w:pPr>
    </w:p>
    <w:p w14:paraId="1101A63F" w14:textId="2CA356A1" w:rsidR="007E7142" w:rsidRDefault="007E7142" w:rsidP="00441FD4">
      <w:pPr>
        <w:pStyle w:val="Geenafstand"/>
      </w:pPr>
      <w:r>
        <w:t xml:space="preserve">Nijmegen, </w:t>
      </w:r>
      <w:r w:rsidR="00AD00D8">
        <w:t xml:space="preserve">maart </w:t>
      </w:r>
      <w:r>
        <w:t>2024</w:t>
      </w:r>
    </w:p>
    <w:p w14:paraId="677F8699" w14:textId="77777777" w:rsidR="007E7142" w:rsidRDefault="007E7142" w:rsidP="00441FD4">
      <w:pPr>
        <w:pStyle w:val="Geenafstand"/>
      </w:pPr>
    </w:p>
    <w:p w14:paraId="74CEACE1" w14:textId="77777777" w:rsidR="0057453C" w:rsidRDefault="0057453C" w:rsidP="00441FD4">
      <w:pPr>
        <w:pStyle w:val="Geenafstand"/>
      </w:pPr>
    </w:p>
    <w:p w14:paraId="6931DFAB" w14:textId="119F0383" w:rsidR="00112EC7" w:rsidRDefault="0057453C" w:rsidP="00441FD4">
      <w:pPr>
        <w:pStyle w:val="Geenafstand"/>
      </w:pPr>
      <w:r>
        <w:tab/>
      </w:r>
      <w:r w:rsidR="00112EC7">
        <w:tab/>
      </w:r>
    </w:p>
    <w:p w14:paraId="4E0BE9F3" w14:textId="44A195D7" w:rsidR="00C350BD" w:rsidRDefault="00112EC7" w:rsidP="00441FD4">
      <w:pPr>
        <w:pStyle w:val="Geenafstand"/>
        <w:rPr>
          <w:color w:val="BE311A" w:themeColor="accent1"/>
          <w:sz w:val="32"/>
          <w:szCs w:val="28"/>
        </w:rPr>
      </w:pPr>
      <w:r>
        <w:tab/>
      </w:r>
      <w:r w:rsidR="00C350BD">
        <w:br w:type="page"/>
      </w:r>
    </w:p>
    <w:p w14:paraId="56B9FE3F" w14:textId="3B9E96CC" w:rsidR="00C442DC" w:rsidRPr="00C442DC" w:rsidRDefault="00C442DC" w:rsidP="00C953E1">
      <w:pPr>
        <w:pStyle w:val="Kop1"/>
        <w:numPr>
          <w:ilvl w:val="0"/>
          <w:numId w:val="0"/>
        </w:numPr>
        <w:ind w:left="360" w:hanging="360"/>
      </w:pPr>
      <w:bookmarkStart w:id="0" w:name="_Toc159953880"/>
      <w:r>
        <w:lastRenderedPageBreak/>
        <w:t>Samenvatting</w:t>
      </w:r>
      <w:bookmarkEnd w:id="0"/>
    </w:p>
    <w:p w14:paraId="392D1810" w14:textId="4A38AF2A" w:rsidR="00C442DC" w:rsidRDefault="0099450B" w:rsidP="00CB6385">
      <w:pPr>
        <w:pStyle w:val="Geenafstand"/>
      </w:pPr>
      <w:r>
        <w:t xml:space="preserve">In dit onderzoek wordt getoetst in hoeverre </w:t>
      </w:r>
      <w:r w:rsidR="00D44ABF">
        <w:t xml:space="preserve">het project </w:t>
      </w:r>
      <w:r>
        <w:t xml:space="preserve">Advies aan </w:t>
      </w:r>
      <w:r w:rsidR="00D44ABF">
        <w:t xml:space="preserve">Huis in Neerbosch-Oost </w:t>
      </w:r>
      <w:r>
        <w:t xml:space="preserve">een effectief beleidsinstrument is om niet-gebruik </w:t>
      </w:r>
      <w:r w:rsidR="005C6AAD">
        <w:t xml:space="preserve">van ondersteuning </w:t>
      </w:r>
      <w:r>
        <w:t>tegen te gaan</w:t>
      </w:r>
      <w:r w:rsidR="0080736C">
        <w:t xml:space="preserve">. </w:t>
      </w:r>
      <w:r>
        <w:t xml:space="preserve">Omdat het onderzoek tijdens de loop van het project plaatsvindt, is </w:t>
      </w:r>
      <w:r w:rsidR="00DC3A93">
        <w:t>deze enkelvoudige casestudy tussentijds evaluatief van aard</w:t>
      </w:r>
      <w:r>
        <w:t xml:space="preserve">. </w:t>
      </w:r>
      <w:r w:rsidR="00DC3A93">
        <w:t>Uit semigestructureerde interviews met bewoners en professionals blijkt dat Advies aan Huis grotendeels succesvol is in het tegengaan van niet-gebruik.</w:t>
      </w:r>
    </w:p>
    <w:p w14:paraId="324C560A" w14:textId="5BB767CB" w:rsidR="00D44ABF" w:rsidRDefault="00D44ABF" w:rsidP="00CB6385">
      <w:pPr>
        <w:pStyle w:val="Geenafstand"/>
      </w:pPr>
      <w:r>
        <w:tab/>
        <w:t>Met name sociale context, uitvoerend ambtenaren, beleidsmakers via uitvoerend ambtenaren en burgers zelf blijken niet-gebruik in de praktijk in de hand te kunnen werken. Hoewel de invloed van de financieel coach</w:t>
      </w:r>
      <w:r w:rsidR="0080736C">
        <w:t>, die op huisbezoek gaat bij burgers,</w:t>
      </w:r>
      <w:r>
        <w:t xml:space="preserve"> niet op alle factoren afdoende is om niet-gebruik</w:t>
      </w:r>
      <w:r w:rsidR="0080736C">
        <w:t xml:space="preserve"> van </w:t>
      </w:r>
      <w:r w:rsidR="000C4648">
        <w:t>ondersteuning</w:t>
      </w:r>
      <w:r w:rsidR="0080736C">
        <w:t xml:space="preserve"> </w:t>
      </w:r>
      <w:r>
        <w:t xml:space="preserve">tegen te kunnen gaan, blijkt dat voor het merendeel van de factoren wel zo te zijn. Naast het daadwerkelijk toegankelijker maken van ondersteuningsgebruik, heeft de financieel coach een luisterend oor voor bewoners gefaciliteerd, waardoor hun dagelijks leven </w:t>
      </w:r>
      <w:r w:rsidR="005C6AAD">
        <w:t xml:space="preserve">sinds Advies aan Huis </w:t>
      </w:r>
      <w:r>
        <w:t>aangenamer is.</w:t>
      </w:r>
    </w:p>
    <w:p w14:paraId="6AA03757" w14:textId="77777777" w:rsidR="00D44ABF" w:rsidRDefault="00D44ABF" w:rsidP="00CB6385">
      <w:pPr>
        <w:pStyle w:val="Geenafstand"/>
      </w:pPr>
    </w:p>
    <w:p w14:paraId="76377BD9" w14:textId="77777777" w:rsidR="00DC3A93" w:rsidRDefault="00DC3A93">
      <w:pPr>
        <w:spacing w:line="259" w:lineRule="auto"/>
        <w:rPr>
          <w:rFonts w:ascii="Open Sans Condensed" w:hAnsi="Open Sans Condensed" w:cs="Open Sans Condensed"/>
          <w:b/>
          <w:bCs/>
          <w:color w:val="BE311A" w:themeColor="accent1"/>
          <w:sz w:val="32"/>
          <w:szCs w:val="28"/>
        </w:rPr>
      </w:pPr>
      <w:r>
        <w:br w:type="page"/>
      </w:r>
    </w:p>
    <w:sdt>
      <w:sdtPr>
        <w:rPr>
          <w:rFonts w:ascii="Times New Roman" w:eastAsiaTheme="minorHAnsi" w:hAnsi="Times New Roman" w:cs="Times New Roman"/>
          <w:color w:val="auto"/>
          <w:kern w:val="2"/>
          <w:sz w:val="24"/>
          <w:szCs w:val="24"/>
          <w:lang w:eastAsia="en-US"/>
          <w14:ligatures w14:val="standardContextual"/>
        </w:rPr>
        <w:id w:val="434631751"/>
        <w:docPartObj>
          <w:docPartGallery w:val="Table of Contents"/>
          <w:docPartUnique/>
        </w:docPartObj>
      </w:sdtPr>
      <w:sdtEndPr>
        <w:rPr>
          <w:b/>
          <w:bCs/>
        </w:rPr>
      </w:sdtEndPr>
      <w:sdtContent>
        <w:p w14:paraId="1E37440C" w14:textId="67C508E8" w:rsidR="00390C1A" w:rsidRPr="00390C1A" w:rsidRDefault="00390C1A">
          <w:pPr>
            <w:pStyle w:val="Kopvaninhoudsopgave"/>
            <w:rPr>
              <w:rStyle w:val="Kop1Char"/>
            </w:rPr>
          </w:pPr>
          <w:r w:rsidRPr="00390C1A">
            <w:rPr>
              <w:rStyle w:val="Kop1Char"/>
            </w:rPr>
            <w:t>Inhoud</w:t>
          </w:r>
        </w:p>
        <w:p w14:paraId="7D0380F7" w14:textId="2044CAEB" w:rsidR="00C22AB3" w:rsidRPr="00C22AB3" w:rsidRDefault="00390C1A">
          <w:pPr>
            <w:pStyle w:val="Inhopg1"/>
            <w:tabs>
              <w:tab w:val="right" w:leader="dot" w:pos="9062"/>
            </w:tabs>
            <w:rPr>
              <w:rFonts w:ascii="Open Sans Condensed" w:eastAsiaTheme="minorEastAsia" w:hAnsi="Open Sans Condensed" w:cs="Open Sans Condensed"/>
              <w:noProof/>
              <w:lang w:eastAsia="nl-NL"/>
            </w:rPr>
          </w:pPr>
          <w:r w:rsidRPr="00C22AB3">
            <w:rPr>
              <w:rFonts w:ascii="Open Sans Condensed" w:hAnsi="Open Sans Condensed" w:cs="Open Sans Condensed"/>
              <w:sz w:val="22"/>
              <w:szCs w:val="22"/>
            </w:rPr>
            <w:fldChar w:fldCharType="begin"/>
          </w:r>
          <w:r w:rsidRPr="00C22AB3">
            <w:rPr>
              <w:rFonts w:ascii="Open Sans Condensed" w:hAnsi="Open Sans Condensed" w:cs="Open Sans Condensed"/>
              <w:sz w:val="22"/>
              <w:szCs w:val="22"/>
            </w:rPr>
            <w:instrText xml:space="preserve"> TOC \o "1-3" \h \z \u </w:instrText>
          </w:r>
          <w:r w:rsidRPr="00C22AB3">
            <w:rPr>
              <w:rFonts w:ascii="Open Sans Condensed" w:hAnsi="Open Sans Condensed" w:cs="Open Sans Condensed"/>
              <w:sz w:val="22"/>
              <w:szCs w:val="22"/>
            </w:rPr>
            <w:fldChar w:fldCharType="separate"/>
          </w:r>
          <w:hyperlink w:anchor="_Toc159953880" w:history="1">
            <w:r w:rsidR="00C22AB3" w:rsidRPr="00C22AB3">
              <w:rPr>
                <w:rStyle w:val="Hyperlink"/>
                <w:rFonts w:ascii="Open Sans Condensed" w:hAnsi="Open Sans Condensed" w:cs="Open Sans Condensed"/>
                <w:noProof/>
              </w:rPr>
              <w:t>Samenvatting</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_Toc159953880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2</w:t>
            </w:r>
            <w:r w:rsidR="00C22AB3" w:rsidRPr="00C22AB3">
              <w:rPr>
                <w:rFonts w:ascii="Open Sans Condensed" w:hAnsi="Open Sans Condensed" w:cs="Open Sans Condensed"/>
                <w:noProof/>
                <w:webHidden/>
              </w:rPr>
              <w:fldChar w:fldCharType="end"/>
            </w:r>
          </w:hyperlink>
        </w:p>
        <w:p w14:paraId="0A7782D0" w14:textId="22E212CF" w:rsidR="00C22AB3" w:rsidRPr="00C22AB3" w:rsidRDefault="00000000">
          <w:pPr>
            <w:pStyle w:val="Inhopg1"/>
            <w:tabs>
              <w:tab w:val="left" w:pos="480"/>
              <w:tab w:val="right" w:leader="dot" w:pos="9062"/>
            </w:tabs>
            <w:rPr>
              <w:rFonts w:ascii="Open Sans Condensed" w:eastAsiaTheme="minorEastAsia" w:hAnsi="Open Sans Condensed" w:cs="Open Sans Condensed"/>
              <w:noProof/>
              <w:lang w:eastAsia="nl-NL"/>
            </w:rPr>
          </w:pPr>
          <w:hyperlink w:anchor="_Toc159953881" w:history="1">
            <w:r w:rsidR="00C22AB3" w:rsidRPr="00C22AB3">
              <w:rPr>
                <w:rStyle w:val="Hyperlink"/>
                <w:rFonts w:ascii="Open Sans Condensed" w:hAnsi="Open Sans Condensed" w:cs="Open Sans Condensed"/>
                <w:noProof/>
              </w:rPr>
              <w:t>1.</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Inleiding</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_Toc159953881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5</w:t>
            </w:r>
            <w:r w:rsidR="00C22AB3" w:rsidRPr="00C22AB3">
              <w:rPr>
                <w:rFonts w:ascii="Open Sans Condensed" w:hAnsi="Open Sans Condensed" w:cs="Open Sans Condensed"/>
                <w:noProof/>
                <w:webHidden/>
              </w:rPr>
              <w:fldChar w:fldCharType="end"/>
            </w:r>
          </w:hyperlink>
        </w:p>
        <w:p w14:paraId="25E21B70" w14:textId="34A64488" w:rsidR="00C22AB3" w:rsidRPr="00C22AB3" w:rsidRDefault="00000000">
          <w:pPr>
            <w:pStyle w:val="Inhopg2"/>
            <w:tabs>
              <w:tab w:val="left" w:pos="960"/>
              <w:tab w:val="right" w:leader="dot" w:pos="9062"/>
            </w:tabs>
            <w:rPr>
              <w:rFonts w:ascii="Open Sans Condensed" w:eastAsiaTheme="minorEastAsia" w:hAnsi="Open Sans Condensed" w:cs="Open Sans Condensed"/>
              <w:noProof/>
              <w:lang w:eastAsia="nl-NL"/>
            </w:rPr>
          </w:pPr>
          <w:hyperlink w:anchor="_Toc159953882" w:history="1">
            <w:r w:rsidR="00C22AB3" w:rsidRPr="00C22AB3">
              <w:rPr>
                <w:rStyle w:val="Hyperlink"/>
                <w:rFonts w:ascii="Open Sans Condensed" w:hAnsi="Open Sans Condensed" w:cs="Open Sans Condensed"/>
                <w:noProof/>
              </w:rPr>
              <w:t>1.1</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Aanleiding</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_Toc159953882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5</w:t>
            </w:r>
            <w:r w:rsidR="00C22AB3" w:rsidRPr="00C22AB3">
              <w:rPr>
                <w:rFonts w:ascii="Open Sans Condensed" w:hAnsi="Open Sans Condensed" w:cs="Open Sans Condensed"/>
                <w:noProof/>
                <w:webHidden/>
              </w:rPr>
              <w:fldChar w:fldCharType="end"/>
            </w:r>
          </w:hyperlink>
        </w:p>
        <w:p w14:paraId="6E43622A" w14:textId="368AA27E" w:rsidR="00C22AB3" w:rsidRPr="00C22AB3" w:rsidRDefault="00000000">
          <w:pPr>
            <w:pStyle w:val="Inhopg2"/>
            <w:tabs>
              <w:tab w:val="left" w:pos="960"/>
              <w:tab w:val="right" w:leader="dot" w:pos="9062"/>
            </w:tabs>
            <w:rPr>
              <w:rFonts w:ascii="Open Sans Condensed" w:eastAsiaTheme="minorEastAsia" w:hAnsi="Open Sans Condensed" w:cs="Open Sans Condensed"/>
              <w:noProof/>
              <w:lang w:eastAsia="nl-NL"/>
            </w:rPr>
          </w:pPr>
          <w:hyperlink w:anchor="_Toc159953883" w:history="1">
            <w:r w:rsidR="00C22AB3" w:rsidRPr="00C22AB3">
              <w:rPr>
                <w:rStyle w:val="Hyperlink"/>
                <w:rFonts w:ascii="Open Sans Condensed" w:hAnsi="Open Sans Condensed" w:cs="Open Sans Condensed"/>
                <w:noProof/>
              </w:rPr>
              <w:t>1.2</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Probleemstelling</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_Toc159953883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6</w:t>
            </w:r>
            <w:r w:rsidR="00C22AB3" w:rsidRPr="00C22AB3">
              <w:rPr>
                <w:rFonts w:ascii="Open Sans Condensed" w:hAnsi="Open Sans Condensed" w:cs="Open Sans Condensed"/>
                <w:noProof/>
                <w:webHidden/>
              </w:rPr>
              <w:fldChar w:fldCharType="end"/>
            </w:r>
          </w:hyperlink>
        </w:p>
        <w:p w14:paraId="2A19D43A" w14:textId="3453CB8E" w:rsidR="00C22AB3" w:rsidRPr="00C22AB3" w:rsidRDefault="00000000">
          <w:pPr>
            <w:pStyle w:val="Inhopg2"/>
            <w:tabs>
              <w:tab w:val="left" w:pos="960"/>
              <w:tab w:val="right" w:leader="dot" w:pos="9062"/>
            </w:tabs>
            <w:rPr>
              <w:rFonts w:ascii="Open Sans Condensed" w:eastAsiaTheme="minorEastAsia" w:hAnsi="Open Sans Condensed" w:cs="Open Sans Condensed"/>
              <w:noProof/>
              <w:lang w:eastAsia="nl-NL"/>
            </w:rPr>
          </w:pPr>
          <w:hyperlink w:anchor="_Toc159953884" w:history="1">
            <w:r w:rsidR="00C22AB3" w:rsidRPr="00C22AB3">
              <w:rPr>
                <w:rStyle w:val="Hyperlink"/>
                <w:rFonts w:ascii="Open Sans Condensed" w:hAnsi="Open Sans Condensed" w:cs="Open Sans Condensed"/>
                <w:noProof/>
              </w:rPr>
              <w:t>1.3</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Relevantie</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_Toc159953884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7</w:t>
            </w:r>
            <w:r w:rsidR="00C22AB3" w:rsidRPr="00C22AB3">
              <w:rPr>
                <w:rFonts w:ascii="Open Sans Condensed" w:hAnsi="Open Sans Condensed" w:cs="Open Sans Condensed"/>
                <w:noProof/>
                <w:webHidden/>
              </w:rPr>
              <w:fldChar w:fldCharType="end"/>
            </w:r>
          </w:hyperlink>
        </w:p>
        <w:p w14:paraId="3BEF8F5C" w14:textId="6DFE93AF" w:rsidR="00C22AB3" w:rsidRPr="00C22AB3" w:rsidRDefault="00000000">
          <w:pPr>
            <w:pStyle w:val="Inhopg2"/>
            <w:tabs>
              <w:tab w:val="left" w:pos="960"/>
              <w:tab w:val="right" w:leader="dot" w:pos="9062"/>
            </w:tabs>
            <w:rPr>
              <w:rFonts w:ascii="Open Sans Condensed" w:eastAsiaTheme="minorEastAsia" w:hAnsi="Open Sans Condensed" w:cs="Open Sans Condensed"/>
              <w:noProof/>
              <w:lang w:eastAsia="nl-NL"/>
            </w:rPr>
          </w:pPr>
          <w:hyperlink w:anchor="_Toc159953885" w:history="1">
            <w:r w:rsidR="00C22AB3" w:rsidRPr="00C22AB3">
              <w:rPr>
                <w:rStyle w:val="Hyperlink"/>
                <w:rFonts w:ascii="Open Sans Condensed" w:hAnsi="Open Sans Condensed" w:cs="Open Sans Condensed"/>
                <w:noProof/>
              </w:rPr>
              <w:t>1.4</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Leeswijzer</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_Toc159953885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7</w:t>
            </w:r>
            <w:r w:rsidR="00C22AB3" w:rsidRPr="00C22AB3">
              <w:rPr>
                <w:rFonts w:ascii="Open Sans Condensed" w:hAnsi="Open Sans Condensed" w:cs="Open Sans Condensed"/>
                <w:noProof/>
                <w:webHidden/>
              </w:rPr>
              <w:fldChar w:fldCharType="end"/>
            </w:r>
          </w:hyperlink>
        </w:p>
        <w:p w14:paraId="705B918A" w14:textId="4343B257" w:rsidR="00C22AB3" w:rsidRPr="00C22AB3" w:rsidRDefault="00000000">
          <w:pPr>
            <w:pStyle w:val="Inhopg1"/>
            <w:tabs>
              <w:tab w:val="left" w:pos="480"/>
              <w:tab w:val="right" w:leader="dot" w:pos="9062"/>
            </w:tabs>
            <w:rPr>
              <w:rFonts w:ascii="Open Sans Condensed" w:eastAsiaTheme="minorEastAsia" w:hAnsi="Open Sans Condensed" w:cs="Open Sans Condensed"/>
              <w:noProof/>
              <w:lang w:eastAsia="nl-NL"/>
            </w:rPr>
          </w:pPr>
          <w:hyperlink w:anchor="_Toc159953886" w:history="1">
            <w:r w:rsidR="00C22AB3" w:rsidRPr="00C22AB3">
              <w:rPr>
                <w:rStyle w:val="Hyperlink"/>
                <w:rFonts w:ascii="Open Sans Condensed" w:hAnsi="Open Sans Condensed" w:cs="Open Sans Condensed"/>
                <w:noProof/>
              </w:rPr>
              <w:t>2.</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Beleidskader</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_Toc159953886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9</w:t>
            </w:r>
            <w:r w:rsidR="00C22AB3" w:rsidRPr="00C22AB3">
              <w:rPr>
                <w:rFonts w:ascii="Open Sans Condensed" w:hAnsi="Open Sans Condensed" w:cs="Open Sans Condensed"/>
                <w:noProof/>
                <w:webHidden/>
              </w:rPr>
              <w:fldChar w:fldCharType="end"/>
            </w:r>
          </w:hyperlink>
        </w:p>
        <w:p w14:paraId="03EB422A" w14:textId="61A318C9" w:rsidR="00C22AB3" w:rsidRPr="00C22AB3" w:rsidRDefault="00000000">
          <w:pPr>
            <w:pStyle w:val="Inhopg2"/>
            <w:tabs>
              <w:tab w:val="left" w:pos="960"/>
              <w:tab w:val="right" w:leader="dot" w:pos="9062"/>
            </w:tabs>
            <w:rPr>
              <w:rFonts w:ascii="Open Sans Condensed" w:eastAsiaTheme="minorEastAsia" w:hAnsi="Open Sans Condensed" w:cs="Open Sans Condensed"/>
              <w:noProof/>
              <w:lang w:eastAsia="nl-NL"/>
            </w:rPr>
          </w:pPr>
          <w:hyperlink w:anchor="_Toc159953887" w:history="1">
            <w:r w:rsidR="00C22AB3" w:rsidRPr="00C22AB3">
              <w:rPr>
                <w:rStyle w:val="Hyperlink"/>
                <w:rFonts w:ascii="Open Sans Condensed" w:hAnsi="Open Sans Condensed" w:cs="Open Sans Condensed"/>
                <w:noProof/>
              </w:rPr>
              <w:t>2.1</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Totstandkoming project</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_Toc159953887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9</w:t>
            </w:r>
            <w:r w:rsidR="00C22AB3" w:rsidRPr="00C22AB3">
              <w:rPr>
                <w:rFonts w:ascii="Open Sans Condensed" w:hAnsi="Open Sans Condensed" w:cs="Open Sans Condensed"/>
                <w:noProof/>
                <w:webHidden/>
              </w:rPr>
              <w:fldChar w:fldCharType="end"/>
            </w:r>
          </w:hyperlink>
        </w:p>
        <w:p w14:paraId="7355EF71" w14:textId="57483819" w:rsidR="00C22AB3" w:rsidRPr="00C22AB3" w:rsidRDefault="00000000">
          <w:pPr>
            <w:pStyle w:val="Inhopg2"/>
            <w:tabs>
              <w:tab w:val="left" w:pos="960"/>
              <w:tab w:val="right" w:leader="dot" w:pos="9062"/>
            </w:tabs>
            <w:rPr>
              <w:rFonts w:ascii="Open Sans Condensed" w:eastAsiaTheme="minorEastAsia" w:hAnsi="Open Sans Condensed" w:cs="Open Sans Condensed"/>
              <w:noProof/>
              <w:lang w:eastAsia="nl-NL"/>
            </w:rPr>
          </w:pPr>
          <w:hyperlink w:anchor="_Toc159953888" w:history="1">
            <w:r w:rsidR="00C22AB3" w:rsidRPr="00C22AB3">
              <w:rPr>
                <w:rStyle w:val="Hyperlink"/>
                <w:rFonts w:ascii="Open Sans Condensed" w:hAnsi="Open Sans Condensed" w:cs="Open Sans Condensed"/>
                <w:noProof/>
              </w:rPr>
              <w:t>2.2</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Advies aan Huis en de Armoede Agenda Nijmegen</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_Toc159953888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10</w:t>
            </w:r>
            <w:r w:rsidR="00C22AB3" w:rsidRPr="00C22AB3">
              <w:rPr>
                <w:rFonts w:ascii="Open Sans Condensed" w:hAnsi="Open Sans Condensed" w:cs="Open Sans Condensed"/>
                <w:noProof/>
                <w:webHidden/>
              </w:rPr>
              <w:fldChar w:fldCharType="end"/>
            </w:r>
          </w:hyperlink>
        </w:p>
        <w:p w14:paraId="42CFA601" w14:textId="08C7B46B" w:rsidR="00C22AB3" w:rsidRPr="00C22AB3" w:rsidRDefault="00000000">
          <w:pPr>
            <w:pStyle w:val="Inhopg3"/>
            <w:tabs>
              <w:tab w:val="right" w:leader="dot" w:pos="9062"/>
            </w:tabs>
            <w:rPr>
              <w:rFonts w:ascii="Open Sans Condensed" w:eastAsiaTheme="minorEastAsia" w:hAnsi="Open Sans Condensed" w:cs="Open Sans Condensed"/>
              <w:noProof/>
              <w:lang w:eastAsia="nl-NL"/>
            </w:rPr>
          </w:pPr>
          <w:hyperlink w:anchor="_Toc159953889" w:history="1">
            <w:r w:rsidR="00C22AB3" w:rsidRPr="00C22AB3">
              <w:rPr>
                <w:rStyle w:val="Hyperlink"/>
                <w:rFonts w:ascii="Open Sans Condensed" w:hAnsi="Open Sans Condensed" w:cs="Open Sans Condensed"/>
                <w:noProof/>
              </w:rPr>
              <w:t>Lijn 1: Optimaliseren bereik en organisatie minimaregelingen</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_Toc159953889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10</w:t>
            </w:r>
            <w:r w:rsidR="00C22AB3" w:rsidRPr="00C22AB3">
              <w:rPr>
                <w:rFonts w:ascii="Open Sans Condensed" w:hAnsi="Open Sans Condensed" w:cs="Open Sans Condensed"/>
                <w:noProof/>
                <w:webHidden/>
              </w:rPr>
              <w:fldChar w:fldCharType="end"/>
            </w:r>
          </w:hyperlink>
        </w:p>
        <w:p w14:paraId="33205A31" w14:textId="5850F172" w:rsidR="00C22AB3" w:rsidRPr="00C22AB3" w:rsidRDefault="00000000">
          <w:pPr>
            <w:pStyle w:val="Inhopg3"/>
            <w:tabs>
              <w:tab w:val="right" w:leader="dot" w:pos="9062"/>
            </w:tabs>
            <w:rPr>
              <w:rFonts w:ascii="Open Sans Condensed" w:eastAsiaTheme="minorEastAsia" w:hAnsi="Open Sans Condensed" w:cs="Open Sans Condensed"/>
              <w:noProof/>
              <w:lang w:eastAsia="nl-NL"/>
            </w:rPr>
          </w:pPr>
          <w:hyperlink w:anchor="_Toc159953890" w:history="1">
            <w:r w:rsidR="00C22AB3" w:rsidRPr="00C22AB3">
              <w:rPr>
                <w:rStyle w:val="Hyperlink"/>
                <w:rFonts w:ascii="Open Sans Condensed" w:hAnsi="Open Sans Condensed" w:cs="Open Sans Condensed"/>
                <w:noProof/>
              </w:rPr>
              <w:t>Lijn 2: Aanpak kinderarmoede</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_Toc159953890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10</w:t>
            </w:r>
            <w:r w:rsidR="00C22AB3" w:rsidRPr="00C22AB3">
              <w:rPr>
                <w:rFonts w:ascii="Open Sans Condensed" w:hAnsi="Open Sans Condensed" w:cs="Open Sans Condensed"/>
                <w:noProof/>
                <w:webHidden/>
              </w:rPr>
              <w:fldChar w:fldCharType="end"/>
            </w:r>
          </w:hyperlink>
        </w:p>
        <w:p w14:paraId="7B30DDDE" w14:textId="4DF36668" w:rsidR="00C22AB3" w:rsidRPr="00C22AB3" w:rsidRDefault="00000000">
          <w:pPr>
            <w:pStyle w:val="Inhopg3"/>
            <w:tabs>
              <w:tab w:val="right" w:leader="dot" w:pos="9062"/>
            </w:tabs>
            <w:rPr>
              <w:rFonts w:ascii="Open Sans Condensed" w:eastAsiaTheme="minorEastAsia" w:hAnsi="Open Sans Condensed" w:cs="Open Sans Condensed"/>
              <w:noProof/>
              <w:lang w:eastAsia="nl-NL"/>
            </w:rPr>
          </w:pPr>
          <w:hyperlink w:anchor="_Toc159953891" w:history="1">
            <w:r w:rsidR="00C22AB3" w:rsidRPr="00C22AB3">
              <w:rPr>
                <w:rStyle w:val="Hyperlink"/>
                <w:rFonts w:ascii="Open Sans Condensed" w:hAnsi="Open Sans Condensed" w:cs="Open Sans Condensed"/>
                <w:noProof/>
              </w:rPr>
              <w:t>Lijn 3: Gezondheid en armoede</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_Toc159953891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11</w:t>
            </w:r>
            <w:r w:rsidR="00C22AB3" w:rsidRPr="00C22AB3">
              <w:rPr>
                <w:rFonts w:ascii="Open Sans Condensed" w:hAnsi="Open Sans Condensed" w:cs="Open Sans Condensed"/>
                <w:noProof/>
                <w:webHidden/>
              </w:rPr>
              <w:fldChar w:fldCharType="end"/>
            </w:r>
          </w:hyperlink>
        </w:p>
        <w:p w14:paraId="1CBC8636" w14:textId="2EA97F6F" w:rsidR="00C22AB3" w:rsidRPr="00C22AB3" w:rsidRDefault="00000000">
          <w:pPr>
            <w:pStyle w:val="Inhopg3"/>
            <w:tabs>
              <w:tab w:val="right" w:leader="dot" w:pos="9062"/>
            </w:tabs>
            <w:rPr>
              <w:rFonts w:ascii="Open Sans Condensed" w:eastAsiaTheme="minorEastAsia" w:hAnsi="Open Sans Condensed" w:cs="Open Sans Condensed"/>
              <w:noProof/>
              <w:lang w:eastAsia="nl-NL"/>
            </w:rPr>
          </w:pPr>
          <w:hyperlink w:anchor="_Toc159953892" w:history="1">
            <w:r w:rsidR="00C22AB3" w:rsidRPr="00C22AB3">
              <w:rPr>
                <w:rStyle w:val="Hyperlink"/>
                <w:rFonts w:ascii="Open Sans Condensed" w:hAnsi="Open Sans Condensed" w:cs="Open Sans Condensed"/>
                <w:noProof/>
              </w:rPr>
              <w:t>Lijn 4: Werkende armen</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_Toc159953892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11</w:t>
            </w:r>
            <w:r w:rsidR="00C22AB3" w:rsidRPr="00C22AB3">
              <w:rPr>
                <w:rFonts w:ascii="Open Sans Condensed" w:hAnsi="Open Sans Condensed" w:cs="Open Sans Condensed"/>
                <w:noProof/>
                <w:webHidden/>
              </w:rPr>
              <w:fldChar w:fldCharType="end"/>
            </w:r>
          </w:hyperlink>
        </w:p>
        <w:p w14:paraId="07758323" w14:textId="59513F3A" w:rsidR="00C22AB3" w:rsidRPr="00C22AB3" w:rsidRDefault="00000000">
          <w:pPr>
            <w:pStyle w:val="Inhopg2"/>
            <w:tabs>
              <w:tab w:val="left" w:pos="960"/>
              <w:tab w:val="right" w:leader="dot" w:pos="9062"/>
            </w:tabs>
            <w:rPr>
              <w:rFonts w:ascii="Open Sans Condensed" w:eastAsiaTheme="minorEastAsia" w:hAnsi="Open Sans Condensed" w:cs="Open Sans Condensed"/>
              <w:noProof/>
              <w:lang w:eastAsia="nl-NL"/>
            </w:rPr>
          </w:pPr>
          <w:hyperlink w:anchor="_Toc159953893" w:history="1">
            <w:r w:rsidR="00C22AB3" w:rsidRPr="00C22AB3">
              <w:rPr>
                <w:rStyle w:val="Hyperlink"/>
                <w:rFonts w:ascii="Open Sans Condensed" w:hAnsi="Open Sans Condensed" w:cs="Open Sans Condensed"/>
                <w:noProof/>
              </w:rPr>
              <w:t>2.3</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Start Advies aan Huis</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_Toc159953893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11</w:t>
            </w:r>
            <w:r w:rsidR="00C22AB3" w:rsidRPr="00C22AB3">
              <w:rPr>
                <w:rFonts w:ascii="Open Sans Condensed" w:hAnsi="Open Sans Condensed" w:cs="Open Sans Condensed"/>
                <w:noProof/>
                <w:webHidden/>
              </w:rPr>
              <w:fldChar w:fldCharType="end"/>
            </w:r>
          </w:hyperlink>
        </w:p>
        <w:p w14:paraId="42348E10" w14:textId="41B5565A" w:rsidR="00C22AB3" w:rsidRPr="00C22AB3" w:rsidRDefault="00000000">
          <w:pPr>
            <w:pStyle w:val="Inhopg2"/>
            <w:tabs>
              <w:tab w:val="left" w:pos="960"/>
              <w:tab w:val="right" w:leader="dot" w:pos="9062"/>
            </w:tabs>
            <w:rPr>
              <w:rFonts w:ascii="Open Sans Condensed" w:eastAsiaTheme="minorEastAsia" w:hAnsi="Open Sans Condensed" w:cs="Open Sans Condensed"/>
              <w:noProof/>
              <w:lang w:eastAsia="nl-NL"/>
            </w:rPr>
          </w:pPr>
          <w:hyperlink w:anchor="_Toc159953894" w:history="1">
            <w:r w:rsidR="00C22AB3" w:rsidRPr="00C22AB3">
              <w:rPr>
                <w:rStyle w:val="Hyperlink"/>
                <w:rFonts w:ascii="Open Sans Condensed" w:hAnsi="Open Sans Condensed" w:cs="Open Sans Condensed"/>
                <w:noProof/>
              </w:rPr>
              <w:t>2.4</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Betrokken actoren</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_Toc159953894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12</w:t>
            </w:r>
            <w:r w:rsidR="00C22AB3" w:rsidRPr="00C22AB3">
              <w:rPr>
                <w:rFonts w:ascii="Open Sans Condensed" w:hAnsi="Open Sans Condensed" w:cs="Open Sans Condensed"/>
                <w:noProof/>
                <w:webHidden/>
              </w:rPr>
              <w:fldChar w:fldCharType="end"/>
            </w:r>
          </w:hyperlink>
        </w:p>
        <w:p w14:paraId="753AC610" w14:textId="7D74E786" w:rsidR="00C22AB3" w:rsidRPr="00C22AB3" w:rsidRDefault="00000000">
          <w:pPr>
            <w:pStyle w:val="Inhopg2"/>
            <w:tabs>
              <w:tab w:val="left" w:pos="960"/>
              <w:tab w:val="right" w:leader="dot" w:pos="9062"/>
            </w:tabs>
            <w:rPr>
              <w:rFonts w:ascii="Open Sans Condensed" w:eastAsiaTheme="minorEastAsia" w:hAnsi="Open Sans Condensed" w:cs="Open Sans Condensed"/>
              <w:noProof/>
              <w:lang w:eastAsia="nl-NL"/>
            </w:rPr>
          </w:pPr>
          <w:hyperlink w:anchor="_Toc159953895" w:history="1">
            <w:r w:rsidR="00C22AB3" w:rsidRPr="00C22AB3">
              <w:rPr>
                <w:rStyle w:val="Hyperlink"/>
                <w:rFonts w:ascii="Open Sans Condensed" w:hAnsi="Open Sans Condensed" w:cs="Open Sans Condensed"/>
                <w:noProof/>
              </w:rPr>
              <w:t>2.5</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Samenvatting</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_Toc159953895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13</w:t>
            </w:r>
            <w:r w:rsidR="00C22AB3" w:rsidRPr="00C22AB3">
              <w:rPr>
                <w:rFonts w:ascii="Open Sans Condensed" w:hAnsi="Open Sans Condensed" w:cs="Open Sans Condensed"/>
                <w:noProof/>
                <w:webHidden/>
              </w:rPr>
              <w:fldChar w:fldCharType="end"/>
            </w:r>
          </w:hyperlink>
        </w:p>
        <w:p w14:paraId="6ACD543D" w14:textId="099BBA8A" w:rsidR="00C22AB3" w:rsidRPr="00C22AB3" w:rsidRDefault="00000000">
          <w:pPr>
            <w:pStyle w:val="Inhopg1"/>
            <w:tabs>
              <w:tab w:val="left" w:pos="480"/>
              <w:tab w:val="right" w:leader="dot" w:pos="9062"/>
            </w:tabs>
            <w:rPr>
              <w:rFonts w:ascii="Open Sans Condensed" w:eastAsiaTheme="minorEastAsia" w:hAnsi="Open Sans Condensed" w:cs="Open Sans Condensed"/>
              <w:noProof/>
              <w:lang w:eastAsia="nl-NL"/>
            </w:rPr>
          </w:pPr>
          <w:hyperlink w:anchor="_Toc159953896" w:history="1">
            <w:r w:rsidR="00C22AB3" w:rsidRPr="00C22AB3">
              <w:rPr>
                <w:rStyle w:val="Hyperlink"/>
                <w:rFonts w:ascii="Open Sans Condensed" w:hAnsi="Open Sans Condensed" w:cs="Open Sans Condensed"/>
                <w:noProof/>
              </w:rPr>
              <w:t>3.</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Theoretisch kader</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_Toc159953896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14</w:t>
            </w:r>
            <w:r w:rsidR="00C22AB3" w:rsidRPr="00C22AB3">
              <w:rPr>
                <w:rFonts w:ascii="Open Sans Condensed" w:hAnsi="Open Sans Condensed" w:cs="Open Sans Condensed"/>
                <w:noProof/>
                <w:webHidden/>
              </w:rPr>
              <w:fldChar w:fldCharType="end"/>
            </w:r>
          </w:hyperlink>
        </w:p>
        <w:p w14:paraId="62258EE3" w14:textId="341C1B07" w:rsidR="00C22AB3" w:rsidRPr="00C22AB3" w:rsidRDefault="00000000">
          <w:pPr>
            <w:pStyle w:val="Inhopg2"/>
            <w:tabs>
              <w:tab w:val="left" w:pos="960"/>
              <w:tab w:val="right" w:leader="dot" w:pos="9062"/>
            </w:tabs>
            <w:rPr>
              <w:rFonts w:ascii="Open Sans Condensed" w:eastAsiaTheme="minorEastAsia" w:hAnsi="Open Sans Condensed" w:cs="Open Sans Condensed"/>
              <w:noProof/>
              <w:lang w:eastAsia="nl-NL"/>
            </w:rPr>
          </w:pPr>
          <w:hyperlink w:anchor="_Toc159953897" w:history="1">
            <w:r w:rsidR="00C22AB3" w:rsidRPr="00C22AB3">
              <w:rPr>
                <w:rStyle w:val="Hyperlink"/>
                <w:rFonts w:ascii="Open Sans Condensed" w:hAnsi="Open Sans Condensed" w:cs="Open Sans Condensed"/>
                <w:noProof/>
              </w:rPr>
              <w:t>3.1</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Oorzaken niet-gebruik</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_Toc159953897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14</w:t>
            </w:r>
            <w:r w:rsidR="00C22AB3" w:rsidRPr="00C22AB3">
              <w:rPr>
                <w:rFonts w:ascii="Open Sans Condensed" w:hAnsi="Open Sans Condensed" w:cs="Open Sans Condensed"/>
                <w:noProof/>
                <w:webHidden/>
              </w:rPr>
              <w:fldChar w:fldCharType="end"/>
            </w:r>
          </w:hyperlink>
        </w:p>
        <w:p w14:paraId="55E77580" w14:textId="4AC2CB03" w:rsidR="00C22AB3" w:rsidRPr="00C22AB3" w:rsidRDefault="00000000">
          <w:pPr>
            <w:pStyle w:val="Inhopg3"/>
            <w:tabs>
              <w:tab w:val="right" w:leader="dot" w:pos="9062"/>
            </w:tabs>
            <w:rPr>
              <w:rFonts w:ascii="Open Sans Condensed" w:eastAsiaTheme="minorEastAsia" w:hAnsi="Open Sans Condensed" w:cs="Open Sans Condensed"/>
              <w:noProof/>
              <w:lang w:eastAsia="nl-NL"/>
            </w:rPr>
          </w:pPr>
          <w:hyperlink w:anchor="_Toc159953898" w:history="1">
            <w:r w:rsidR="00C22AB3" w:rsidRPr="00C22AB3">
              <w:rPr>
                <w:rStyle w:val="Hyperlink"/>
                <w:rFonts w:ascii="Open Sans Condensed" w:hAnsi="Open Sans Condensed" w:cs="Open Sans Condensed"/>
                <w:noProof/>
              </w:rPr>
              <w:t>Oorzaken voor niet-gebruik: het systeem</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_Toc159953898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14</w:t>
            </w:r>
            <w:r w:rsidR="00C22AB3" w:rsidRPr="00C22AB3">
              <w:rPr>
                <w:rFonts w:ascii="Open Sans Condensed" w:hAnsi="Open Sans Condensed" w:cs="Open Sans Condensed"/>
                <w:noProof/>
                <w:webHidden/>
              </w:rPr>
              <w:fldChar w:fldCharType="end"/>
            </w:r>
          </w:hyperlink>
        </w:p>
        <w:p w14:paraId="2B93A3F1" w14:textId="5F1DA6A4" w:rsidR="00C22AB3" w:rsidRPr="00C22AB3" w:rsidRDefault="00000000">
          <w:pPr>
            <w:pStyle w:val="Inhopg3"/>
            <w:tabs>
              <w:tab w:val="right" w:leader="dot" w:pos="9062"/>
            </w:tabs>
            <w:rPr>
              <w:rFonts w:ascii="Open Sans Condensed" w:eastAsiaTheme="minorEastAsia" w:hAnsi="Open Sans Condensed" w:cs="Open Sans Condensed"/>
              <w:noProof/>
              <w:lang w:eastAsia="nl-NL"/>
            </w:rPr>
          </w:pPr>
          <w:hyperlink w:anchor="_Toc159953899" w:history="1">
            <w:r w:rsidR="00C22AB3" w:rsidRPr="00C22AB3">
              <w:rPr>
                <w:rStyle w:val="Hyperlink"/>
                <w:rFonts w:ascii="Open Sans Condensed" w:hAnsi="Open Sans Condensed" w:cs="Open Sans Condensed"/>
                <w:noProof/>
              </w:rPr>
              <w:t>Oorzaken voor niet-gebruik: de burger</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_Toc159953899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15</w:t>
            </w:r>
            <w:r w:rsidR="00C22AB3" w:rsidRPr="00C22AB3">
              <w:rPr>
                <w:rFonts w:ascii="Open Sans Condensed" w:hAnsi="Open Sans Condensed" w:cs="Open Sans Condensed"/>
                <w:noProof/>
                <w:webHidden/>
              </w:rPr>
              <w:fldChar w:fldCharType="end"/>
            </w:r>
          </w:hyperlink>
        </w:p>
        <w:p w14:paraId="5A05125E" w14:textId="74E08533" w:rsidR="00C22AB3" w:rsidRPr="00C22AB3" w:rsidRDefault="00000000">
          <w:pPr>
            <w:pStyle w:val="Inhopg2"/>
            <w:tabs>
              <w:tab w:val="left" w:pos="960"/>
              <w:tab w:val="right" w:leader="dot" w:pos="9062"/>
            </w:tabs>
            <w:rPr>
              <w:rFonts w:ascii="Open Sans Condensed" w:eastAsiaTheme="minorEastAsia" w:hAnsi="Open Sans Condensed" w:cs="Open Sans Condensed"/>
              <w:noProof/>
              <w:lang w:eastAsia="nl-NL"/>
            </w:rPr>
          </w:pPr>
          <w:hyperlink w:anchor="_Toc159953900" w:history="1">
            <w:r w:rsidR="00C22AB3" w:rsidRPr="00C22AB3">
              <w:rPr>
                <w:rStyle w:val="Hyperlink"/>
                <w:rFonts w:ascii="Open Sans Condensed" w:hAnsi="Open Sans Condensed" w:cs="Open Sans Condensed"/>
                <w:noProof/>
              </w:rPr>
              <w:t>3.2</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Inzet van sociaal werk om niet-gebruik tegen te gaan</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_Toc159953900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17</w:t>
            </w:r>
            <w:r w:rsidR="00C22AB3" w:rsidRPr="00C22AB3">
              <w:rPr>
                <w:rFonts w:ascii="Open Sans Condensed" w:hAnsi="Open Sans Condensed" w:cs="Open Sans Condensed"/>
                <w:noProof/>
                <w:webHidden/>
              </w:rPr>
              <w:fldChar w:fldCharType="end"/>
            </w:r>
          </w:hyperlink>
        </w:p>
        <w:p w14:paraId="0F9E745F" w14:textId="425785D1" w:rsidR="00C22AB3" w:rsidRPr="00C22AB3" w:rsidRDefault="00000000">
          <w:pPr>
            <w:pStyle w:val="Inhopg3"/>
            <w:tabs>
              <w:tab w:val="right" w:leader="dot" w:pos="9062"/>
            </w:tabs>
            <w:rPr>
              <w:rFonts w:ascii="Open Sans Condensed" w:eastAsiaTheme="minorEastAsia" w:hAnsi="Open Sans Condensed" w:cs="Open Sans Condensed"/>
              <w:noProof/>
              <w:lang w:eastAsia="nl-NL"/>
            </w:rPr>
          </w:pPr>
          <w:hyperlink w:anchor="_Toc159953901" w:history="1">
            <w:r w:rsidR="00C22AB3" w:rsidRPr="00C22AB3">
              <w:rPr>
                <w:rStyle w:val="Hyperlink"/>
                <w:rFonts w:ascii="Open Sans Condensed" w:hAnsi="Open Sans Condensed" w:cs="Open Sans Condensed"/>
                <w:noProof/>
              </w:rPr>
              <w:t>Tegengaan van niet-gebruik binnen sociaal werk</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_Toc159953901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17</w:t>
            </w:r>
            <w:r w:rsidR="00C22AB3" w:rsidRPr="00C22AB3">
              <w:rPr>
                <w:rFonts w:ascii="Open Sans Condensed" w:hAnsi="Open Sans Condensed" w:cs="Open Sans Condensed"/>
                <w:noProof/>
                <w:webHidden/>
              </w:rPr>
              <w:fldChar w:fldCharType="end"/>
            </w:r>
          </w:hyperlink>
        </w:p>
        <w:p w14:paraId="4CE31A48" w14:textId="78A84F8D" w:rsidR="00C22AB3" w:rsidRPr="00C22AB3" w:rsidRDefault="00000000">
          <w:pPr>
            <w:pStyle w:val="Inhopg2"/>
            <w:tabs>
              <w:tab w:val="left" w:pos="960"/>
              <w:tab w:val="right" w:leader="dot" w:pos="9062"/>
            </w:tabs>
            <w:rPr>
              <w:rFonts w:ascii="Open Sans Condensed" w:eastAsiaTheme="minorEastAsia" w:hAnsi="Open Sans Condensed" w:cs="Open Sans Condensed"/>
              <w:noProof/>
              <w:lang w:eastAsia="nl-NL"/>
            </w:rPr>
          </w:pPr>
          <w:hyperlink w:anchor="_Toc159953902" w:history="1">
            <w:r w:rsidR="00C22AB3" w:rsidRPr="00C22AB3">
              <w:rPr>
                <w:rStyle w:val="Hyperlink"/>
                <w:rFonts w:ascii="Open Sans Condensed" w:hAnsi="Open Sans Condensed" w:cs="Open Sans Condensed"/>
                <w:noProof/>
              </w:rPr>
              <w:t>3.3</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Samenvatting</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_Toc159953902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19</w:t>
            </w:r>
            <w:r w:rsidR="00C22AB3" w:rsidRPr="00C22AB3">
              <w:rPr>
                <w:rFonts w:ascii="Open Sans Condensed" w:hAnsi="Open Sans Condensed" w:cs="Open Sans Condensed"/>
                <w:noProof/>
                <w:webHidden/>
              </w:rPr>
              <w:fldChar w:fldCharType="end"/>
            </w:r>
          </w:hyperlink>
        </w:p>
        <w:p w14:paraId="3F7417B8" w14:textId="7672104F" w:rsidR="00C22AB3" w:rsidRPr="00C22AB3" w:rsidRDefault="00000000">
          <w:pPr>
            <w:pStyle w:val="Inhopg1"/>
            <w:tabs>
              <w:tab w:val="left" w:pos="480"/>
              <w:tab w:val="right" w:leader="dot" w:pos="9062"/>
            </w:tabs>
            <w:rPr>
              <w:rFonts w:ascii="Open Sans Condensed" w:eastAsiaTheme="minorEastAsia" w:hAnsi="Open Sans Condensed" w:cs="Open Sans Condensed"/>
              <w:noProof/>
              <w:lang w:eastAsia="nl-NL"/>
            </w:rPr>
          </w:pPr>
          <w:hyperlink w:anchor="_Toc159953903" w:history="1">
            <w:r w:rsidR="00C22AB3" w:rsidRPr="00C22AB3">
              <w:rPr>
                <w:rStyle w:val="Hyperlink"/>
                <w:rFonts w:ascii="Open Sans Condensed" w:hAnsi="Open Sans Condensed" w:cs="Open Sans Condensed"/>
                <w:noProof/>
              </w:rPr>
              <w:t>4.</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Methodologie</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_Toc159953903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20</w:t>
            </w:r>
            <w:r w:rsidR="00C22AB3" w:rsidRPr="00C22AB3">
              <w:rPr>
                <w:rFonts w:ascii="Open Sans Condensed" w:hAnsi="Open Sans Condensed" w:cs="Open Sans Condensed"/>
                <w:noProof/>
                <w:webHidden/>
              </w:rPr>
              <w:fldChar w:fldCharType="end"/>
            </w:r>
          </w:hyperlink>
        </w:p>
        <w:p w14:paraId="63BEC655" w14:textId="496031C4" w:rsidR="00C22AB3" w:rsidRPr="00C22AB3" w:rsidRDefault="00000000">
          <w:pPr>
            <w:pStyle w:val="Inhopg2"/>
            <w:tabs>
              <w:tab w:val="left" w:pos="960"/>
              <w:tab w:val="right" w:leader="dot" w:pos="9062"/>
            </w:tabs>
            <w:rPr>
              <w:rFonts w:ascii="Open Sans Condensed" w:eastAsiaTheme="minorEastAsia" w:hAnsi="Open Sans Condensed" w:cs="Open Sans Condensed"/>
              <w:noProof/>
              <w:lang w:eastAsia="nl-NL"/>
            </w:rPr>
          </w:pPr>
          <w:hyperlink w:anchor="_Toc159953904" w:history="1">
            <w:r w:rsidR="00C22AB3" w:rsidRPr="00C22AB3">
              <w:rPr>
                <w:rStyle w:val="Hyperlink"/>
                <w:rFonts w:ascii="Open Sans Condensed" w:hAnsi="Open Sans Condensed" w:cs="Open Sans Condensed"/>
                <w:noProof/>
              </w:rPr>
              <w:t>4.1</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Onderzoeksstrategie</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_Toc159953904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20</w:t>
            </w:r>
            <w:r w:rsidR="00C22AB3" w:rsidRPr="00C22AB3">
              <w:rPr>
                <w:rFonts w:ascii="Open Sans Condensed" w:hAnsi="Open Sans Condensed" w:cs="Open Sans Condensed"/>
                <w:noProof/>
                <w:webHidden/>
              </w:rPr>
              <w:fldChar w:fldCharType="end"/>
            </w:r>
          </w:hyperlink>
        </w:p>
        <w:p w14:paraId="28CB9893" w14:textId="6F3532A8" w:rsidR="00C22AB3" w:rsidRPr="00C22AB3" w:rsidRDefault="00000000">
          <w:pPr>
            <w:pStyle w:val="Inhopg2"/>
            <w:tabs>
              <w:tab w:val="left" w:pos="960"/>
              <w:tab w:val="right" w:leader="dot" w:pos="9062"/>
            </w:tabs>
            <w:rPr>
              <w:rFonts w:ascii="Open Sans Condensed" w:eastAsiaTheme="minorEastAsia" w:hAnsi="Open Sans Condensed" w:cs="Open Sans Condensed"/>
              <w:noProof/>
              <w:lang w:eastAsia="nl-NL"/>
            </w:rPr>
          </w:pPr>
          <w:hyperlink w:anchor="_Toc159953905" w:history="1">
            <w:r w:rsidR="00C22AB3" w:rsidRPr="00C22AB3">
              <w:rPr>
                <w:rStyle w:val="Hyperlink"/>
                <w:rFonts w:ascii="Open Sans Condensed" w:hAnsi="Open Sans Condensed" w:cs="Open Sans Condensed"/>
                <w:noProof/>
              </w:rPr>
              <w:t>4.2</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Respondenten</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_Toc159953905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20</w:t>
            </w:r>
            <w:r w:rsidR="00C22AB3" w:rsidRPr="00C22AB3">
              <w:rPr>
                <w:rFonts w:ascii="Open Sans Condensed" w:hAnsi="Open Sans Condensed" w:cs="Open Sans Condensed"/>
                <w:noProof/>
                <w:webHidden/>
              </w:rPr>
              <w:fldChar w:fldCharType="end"/>
            </w:r>
          </w:hyperlink>
        </w:p>
        <w:p w14:paraId="25A9163F" w14:textId="02B2FFA0" w:rsidR="00C22AB3" w:rsidRPr="00C22AB3" w:rsidRDefault="00000000">
          <w:pPr>
            <w:pStyle w:val="Inhopg2"/>
            <w:tabs>
              <w:tab w:val="left" w:pos="960"/>
              <w:tab w:val="right" w:leader="dot" w:pos="9062"/>
            </w:tabs>
            <w:rPr>
              <w:rFonts w:ascii="Open Sans Condensed" w:eastAsiaTheme="minorEastAsia" w:hAnsi="Open Sans Condensed" w:cs="Open Sans Condensed"/>
              <w:noProof/>
              <w:lang w:eastAsia="nl-NL"/>
            </w:rPr>
          </w:pPr>
          <w:hyperlink w:anchor="_Toc159953906" w:history="1">
            <w:r w:rsidR="00C22AB3" w:rsidRPr="00C22AB3">
              <w:rPr>
                <w:rStyle w:val="Hyperlink"/>
                <w:rFonts w:ascii="Open Sans Condensed" w:hAnsi="Open Sans Condensed" w:cs="Open Sans Condensed"/>
                <w:noProof/>
              </w:rPr>
              <w:t>4.3</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Dataverzameling</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_Toc159953906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21</w:t>
            </w:r>
            <w:r w:rsidR="00C22AB3" w:rsidRPr="00C22AB3">
              <w:rPr>
                <w:rFonts w:ascii="Open Sans Condensed" w:hAnsi="Open Sans Condensed" w:cs="Open Sans Condensed"/>
                <w:noProof/>
                <w:webHidden/>
              </w:rPr>
              <w:fldChar w:fldCharType="end"/>
            </w:r>
          </w:hyperlink>
        </w:p>
        <w:p w14:paraId="62C7365E" w14:textId="6FBE0C6F" w:rsidR="00C22AB3" w:rsidRPr="00C22AB3" w:rsidRDefault="00000000">
          <w:pPr>
            <w:pStyle w:val="Inhopg2"/>
            <w:tabs>
              <w:tab w:val="left" w:pos="960"/>
              <w:tab w:val="right" w:leader="dot" w:pos="9062"/>
            </w:tabs>
            <w:rPr>
              <w:rFonts w:ascii="Open Sans Condensed" w:eastAsiaTheme="minorEastAsia" w:hAnsi="Open Sans Condensed" w:cs="Open Sans Condensed"/>
              <w:noProof/>
              <w:lang w:eastAsia="nl-NL"/>
            </w:rPr>
          </w:pPr>
          <w:hyperlink w:anchor="_Toc159953907" w:history="1">
            <w:r w:rsidR="00C22AB3" w:rsidRPr="00C22AB3">
              <w:rPr>
                <w:rStyle w:val="Hyperlink"/>
                <w:rFonts w:ascii="Open Sans Condensed" w:hAnsi="Open Sans Condensed" w:cs="Open Sans Condensed"/>
                <w:noProof/>
              </w:rPr>
              <w:t>4.4</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Operationalisatie</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_Toc159953907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22</w:t>
            </w:r>
            <w:r w:rsidR="00C22AB3" w:rsidRPr="00C22AB3">
              <w:rPr>
                <w:rFonts w:ascii="Open Sans Condensed" w:hAnsi="Open Sans Condensed" w:cs="Open Sans Condensed"/>
                <w:noProof/>
                <w:webHidden/>
              </w:rPr>
              <w:fldChar w:fldCharType="end"/>
            </w:r>
          </w:hyperlink>
        </w:p>
        <w:p w14:paraId="0F7D98EE" w14:textId="59CAD560" w:rsidR="00C22AB3" w:rsidRPr="00C22AB3" w:rsidRDefault="00000000">
          <w:pPr>
            <w:pStyle w:val="Inhopg2"/>
            <w:tabs>
              <w:tab w:val="left" w:pos="960"/>
              <w:tab w:val="right" w:leader="dot" w:pos="9062"/>
            </w:tabs>
            <w:rPr>
              <w:rFonts w:ascii="Open Sans Condensed" w:eastAsiaTheme="minorEastAsia" w:hAnsi="Open Sans Condensed" w:cs="Open Sans Condensed"/>
              <w:noProof/>
              <w:lang w:eastAsia="nl-NL"/>
            </w:rPr>
          </w:pPr>
          <w:hyperlink w:anchor="_Toc159953908" w:history="1">
            <w:r w:rsidR="00C22AB3" w:rsidRPr="00C22AB3">
              <w:rPr>
                <w:rStyle w:val="Hyperlink"/>
                <w:rFonts w:ascii="Open Sans Condensed" w:hAnsi="Open Sans Condensed" w:cs="Open Sans Condensed"/>
                <w:noProof/>
              </w:rPr>
              <w:t>4.5</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Data-analyse</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_Toc159953908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25</w:t>
            </w:r>
            <w:r w:rsidR="00C22AB3" w:rsidRPr="00C22AB3">
              <w:rPr>
                <w:rFonts w:ascii="Open Sans Condensed" w:hAnsi="Open Sans Condensed" w:cs="Open Sans Condensed"/>
                <w:noProof/>
                <w:webHidden/>
              </w:rPr>
              <w:fldChar w:fldCharType="end"/>
            </w:r>
          </w:hyperlink>
        </w:p>
        <w:p w14:paraId="6060A1B3" w14:textId="2B4BD213" w:rsidR="00C22AB3" w:rsidRPr="00C22AB3" w:rsidRDefault="00000000">
          <w:pPr>
            <w:pStyle w:val="Inhopg2"/>
            <w:tabs>
              <w:tab w:val="left" w:pos="960"/>
              <w:tab w:val="right" w:leader="dot" w:pos="9062"/>
            </w:tabs>
            <w:rPr>
              <w:rFonts w:ascii="Open Sans Condensed" w:eastAsiaTheme="minorEastAsia" w:hAnsi="Open Sans Condensed" w:cs="Open Sans Condensed"/>
              <w:noProof/>
              <w:lang w:eastAsia="nl-NL"/>
            </w:rPr>
          </w:pPr>
          <w:hyperlink w:anchor="_Toc159953909" w:history="1">
            <w:r w:rsidR="00C22AB3" w:rsidRPr="00C22AB3">
              <w:rPr>
                <w:rStyle w:val="Hyperlink"/>
                <w:rFonts w:ascii="Open Sans Condensed" w:hAnsi="Open Sans Condensed" w:cs="Open Sans Condensed"/>
                <w:noProof/>
              </w:rPr>
              <w:t>4.6</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Validiteit en betrouwbaarheid</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_Toc159953909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26</w:t>
            </w:r>
            <w:r w:rsidR="00C22AB3" w:rsidRPr="00C22AB3">
              <w:rPr>
                <w:rFonts w:ascii="Open Sans Condensed" w:hAnsi="Open Sans Condensed" w:cs="Open Sans Condensed"/>
                <w:noProof/>
                <w:webHidden/>
              </w:rPr>
              <w:fldChar w:fldCharType="end"/>
            </w:r>
          </w:hyperlink>
        </w:p>
        <w:p w14:paraId="7628358D" w14:textId="67DB5939" w:rsidR="00C22AB3" w:rsidRPr="00C22AB3" w:rsidRDefault="00000000">
          <w:pPr>
            <w:pStyle w:val="Inhopg2"/>
            <w:tabs>
              <w:tab w:val="left" w:pos="960"/>
              <w:tab w:val="right" w:leader="dot" w:pos="9062"/>
            </w:tabs>
            <w:rPr>
              <w:rFonts w:ascii="Open Sans Condensed" w:eastAsiaTheme="minorEastAsia" w:hAnsi="Open Sans Condensed" w:cs="Open Sans Condensed"/>
              <w:noProof/>
              <w:lang w:eastAsia="nl-NL"/>
            </w:rPr>
          </w:pPr>
          <w:hyperlink w:anchor="_Toc159953910" w:history="1">
            <w:r w:rsidR="00C22AB3" w:rsidRPr="00C22AB3">
              <w:rPr>
                <w:rStyle w:val="Hyperlink"/>
                <w:rFonts w:ascii="Open Sans Condensed" w:hAnsi="Open Sans Condensed" w:cs="Open Sans Condensed"/>
                <w:noProof/>
              </w:rPr>
              <w:t>4.7</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Samenvatting</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_Toc159953910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27</w:t>
            </w:r>
            <w:r w:rsidR="00C22AB3" w:rsidRPr="00C22AB3">
              <w:rPr>
                <w:rFonts w:ascii="Open Sans Condensed" w:hAnsi="Open Sans Condensed" w:cs="Open Sans Condensed"/>
                <w:noProof/>
                <w:webHidden/>
              </w:rPr>
              <w:fldChar w:fldCharType="end"/>
            </w:r>
          </w:hyperlink>
        </w:p>
        <w:p w14:paraId="7F9B6724" w14:textId="0586F52D" w:rsidR="00C22AB3" w:rsidRPr="00C22AB3" w:rsidRDefault="00000000">
          <w:pPr>
            <w:pStyle w:val="Inhopg1"/>
            <w:tabs>
              <w:tab w:val="left" w:pos="480"/>
              <w:tab w:val="right" w:leader="dot" w:pos="9062"/>
            </w:tabs>
            <w:rPr>
              <w:rFonts w:ascii="Open Sans Condensed" w:eastAsiaTheme="minorEastAsia" w:hAnsi="Open Sans Condensed" w:cs="Open Sans Condensed"/>
              <w:noProof/>
              <w:lang w:eastAsia="nl-NL"/>
            </w:rPr>
          </w:pPr>
          <w:hyperlink w:anchor="_Toc159953911" w:history="1">
            <w:r w:rsidR="00C22AB3" w:rsidRPr="00C22AB3">
              <w:rPr>
                <w:rStyle w:val="Hyperlink"/>
                <w:rFonts w:ascii="Open Sans Condensed" w:hAnsi="Open Sans Condensed" w:cs="Open Sans Condensed"/>
                <w:noProof/>
              </w:rPr>
              <w:t>5.</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Analyse</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_Toc159953911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28</w:t>
            </w:r>
            <w:r w:rsidR="00C22AB3" w:rsidRPr="00C22AB3">
              <w:rPr>
                <w:rFonts w:ascii="Open Sans Condensed" w:hAnsi="Open Sans Condensed" w:cs="Open Sans Condensed"/>
                <w:noProof/>
                <w:webHidden/>
              </w:rPr>
              <w:fldChar w:fldCharType="end"/>
            </w:r>
          </w:hyperlink>
        </w:p>
        <w:p w14:paraId="07D0D947" w14:textId="19ABB0E3" w:rsidR="00C22AB3" w:rsidRPr="00C22AB3" w:rsidRDefault="00000000">
          <w:pPr>
            <w:pStyle w:val="Inhopg2"/>
            <w:tabs>
              <w:tab w:val="left" w:pos="960"/>
              <w:tab w:val="right" w:leader="dot" w:pos="9062"/>
            </w:tabs>
            <w:rPr>
              <w:rFonts w:ascii="Open Sans Condensed" w:eastAsiaTheme="minorEastAsia" w:hAnsi="Open Sans Condensed" w:cs="Open Sans Condensed"/>
              <w:noProof/>
              <w:lang w:eastAsia="nl-NL"/>
            </w:rPr>
          </w:pPr>
          <w:hyperlink w:anchor="_Toc159953912" w:history="1">
            <w:r w:rsidR="00C22AB3" w:rsidRPr="00C22AB3">
              <w:rPr>
                <w:rStyle w:val="Hyperlink"/>
                <w:rFonts w:ascii="Open Sans Condensed" w:hAnsi="Open Sans Condensed" w:cs="Open Sans Condensed"/>
                <w:noProof/>
              </w:rPr>
              <w:t>5.1</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Sociale context</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_Toc159953912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28</w:t>
            </w:r>
            <w:r w:rsidR="00C22AB3" w:rsidRPr="00C22AB3">
              <w:rPr>
                <w:rFonts w:ascii="Open Sans Condensed" w:hAnsi="Open Sans Condensed" w:cs="Open Sans Condensed"/>
                <w:noProof/>
                <w:webHidden/>
              </w:rPr>
              <w:fldChar w:fldCharType="end"/>
            </w:r>
          </w:hyperlink>
        </w:p>
        <w:p w14:paraId="722C1C62" w14:textId="23E83086" w:rsidR="00C22AB3" w:rsidRPr="00C22AB3" w:rsidRDefault="00000000">
          <w:pPr>
            <w:pStyle w:val="Inhopg3"/>
            <w:tabs>
              <w:tab w:val="right" w:leader="dot" w:pos="9062"/>
            </w:tabs>
            <w:rPr>
              <w:rFonts w:ascii="Open Sans Condensed" w:eastAsiaTheme="minorEastAsia" w:hAnsi="Open Sans Condensed" w:cs="Open Sans Condensed"/>
              <w:noProof/>
              <w:lang w:eastAsia="nl-NL"/>
            </w:rPr>
          </w:pPr>
          <w:hyperlink w:anchor="_Toc159953913" w:history="1">
            <w:r w:rsidR="00C22AB3" w:rsidRPr="00C22AB3">
              <w:rPr>
                <w:rStyle w:val="Hyperlink"/>
                <w:rFonts w:ascii="Open Sans Condensed" w:hAnsi="Open Sans Condensed" w:cs="Open Sans Condensed"/>
                <w:noProof/>
              </w:rPr>
              <w:t>Sociale context als oorzaak van niet-gebruik</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_Toc159953913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28</w:t>
            </w:r>
            <w:r w:rsidR="00C22AB3" w:rsidRPr="00C22AB3">
              <w:rPr>
                <w:rFonts w:ascii="Open Sans Condensed" w:hAnsi="Open Sans Condensed" w:cs="Open Sans Condensed"/>
                <w:noProof/>
                <w:webHidden/>
              </w:rPr>
              <w:fldChar w:fldCharType="end"/>
            </w:r>
          </w:hyperlink>
        </w:p>
        <w:p w14:paraId="2149C028" w14:textId="45C44A84" w:rsidR="00C22AB3" w:rsidRPr="00C22AB3" w:rsidRDefault="00000000">
          <w:pPr>
            <w:pStyle w:val="Inhopg3"/>
            <w:tabs>
              <w:tab w:val="right" w:leader="dot" w:pos="9062"/>
            </w:tabs>
            <w:rPr>
              <w:rFonts w:ascii="Open Sans Condensed" w:eastAsiaTheme="minorEastAsia" w:hAnsi="Open Sans Condensed" w:cs="Open Sans Condensed"/>
              <w:noProof/>
              <w:lang w:eastAsia="nl-NL"/>
            </w:rPr>
          </w:pPr>
          <w:hyperlink w:anchor="_Toc159953914" w:history="1">
            <w:r w:rsidR="00C22AB3" w:rsidRPr="00C22AB3">
              <w:rPr>
                <w:rStyle w:val="Hyperlink"/>
                <w:rFonts w:ascii="Open Sans Condensed" w:hAnsi="Open Sans Condensed" w:cs="Open Sans Condensed"/>
                <w:noProof/>
              </w:rPr>
              <w:t>Tegengaan van niet-gebruik door Advies aan Huis binnen sociale context</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_Toc159953914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29</w:t>
            </w:r>
            <w:r w:rsidR="00C22AB3" w:rsidRPr="00C22AB3">
              <w:rPr>
                <w:rFonts w:ascii="Open Sans Condensed" w:hAnsi="Open Sans Condensed" w:cs="Open Sans Condensed"/>
                <w:noProof/>
                <w:webHidden/>
              </w:rPr>
              <w:fldChar w:fldCharType="end"/>
            </w:r>
          </w:hyperlink>
        </w:p>
        <w:p w14:paraId="255D8F61" w14:textId="3439051A" w:rsidR="00C22AB3" w:rsidRPr="00C22AB3" w:rsidRDefault="00000000">
          <w:pPr>
            <w:pStyle w:val="Inhopg3"/>
            <w:tabs>
              <w:tab w:val="right" w:leader="dot" w:pos="9062"/>
            </w:tabs>
            <w:rPr>
              <w:rFonts w:ascii="Open Sans Condensed" w:eastAsiaTheme="minorEastAsia" w:hAnsi="Open Sans Condensed" w:cs="Open Sans Condensed"/>
              <w:noProof/>
              <w:lang w:eastAsia="nl-NL"/>
            </w:rPr>
          </w:pPr>
          <w:hyperlink w:anchor="_Toc159953915" w:history="1">
            <w:r w:rsidR="00C22AB3" w:rsidRPr="00C22AB3">
              <w:rPr>
                <w:rStyle w:val="Hyperlink"/>
                <w:rFonts w:ascii="Open Sans Condensed" w:hAnsi="Open Sans Condensed" w:cs="Open Sans Condensed"/>
                <w:noProof/>
              </w:rPr>
              <w:t>Samenvatting</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_Toc159953915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30</w:t>
            </w:r>
            <w:r w:rsidR="00C22AB3" w:rsidRPr="00C22AB3">
              <w:rPr>
                <w:rFonts w:ascii="Open Sans Condensed" w:hAnsi="Open Sans Condensed" w:cs="Open Sans Condensed"/>
                <w:noProof/>
                <w:webHidden/>
              </w:rPr>
              <w:fldChar w:fldCharType="end"/>
            </w:r>
          </w:hyperlink>
        </w:p>
        <w:p w14:paraId="115255B5" w14:textId="4019FC69" w:rsidR="00C22AB3" w:rsidRPr="00C22AB3" w:rsidRDefault="00000000">
          <w:pPr>
            <w:pStyle w:val="Inhopg2"/>
            <w:tabs>
              <w:tab w:val="left" w:pos="960"/>
              <w:tab w:val="right" w:leader="dot" w:pos="9062"/>
            </w:tabs>
            <w:rPr>
              <w:rFonts w:ascii="Open Sans Condensed" w:eastAsiaTheme="minorEastAsia" w:hAnsi="Open Sans Condensed" w:cs="Open Sans Condensed"/>
              <w:noProof/>
              <w:lang w:eastAsia="nl-NL"/>
            </w:rPr>
          </w:pPr>
          <w:hyperlink w:anchor="_Toc159953916" w:history="1">
            <w:r w:rsidR="00C22AB3" w:rsidRPr="00C22AB3">
              <w:rPr>
                <w:rStyle w:val="Hyperlink"/>
                <w:rFonts w:ascii="Open Sans Condensed" w:hAnsi="Open Sans Condensed" w:cs="Open Sans Condensed"/>
                <w:noProof/>
              </w:rPr>
              <w:t>5.2</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Beleidsmakers</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_Toc159953916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31</w:t>
            </w:r>
            <w:r w:rsidR="00C22AB3" w:rsidRPr="00C22AB3">
              <w:rPr>
                <w:rFonts w:ascii="Open Sans Condensed" w:hAnsi="Open Sans Condensed" w:cs="Open Sans Condensed"/>
                <w:noProof/>
                <w:webHidden/>
              </w:rPr>
              <w:fldChar w:fldCharType="end"/>
            </w:r>
          </w:hyperlink>
        </w:p>
        <w:p w14:paraId="1EAEAF96" w14:textId="37205502" w:rsidR="00C22AB3" w:rsidRPr="00C22AB3" w:rsidRDefault="00000000">
          <w:pPr>
            <w:pStyle w:val="Inhopg3"/>
            <w:tabs>
              <w:tab w:val="right" w:leader="dot" w:pos="9062"/>
            </w:tabs>
            <w:rPr>
              <w:rFonts w:ascii="Open Sans Condensed" w:eastAsiaTheme="minorEastAsia" w:hAnsi="Open Sans Condensed" w:cs="Open Sans Condensed"/>
              <w:noProof/>
              <w:lang w:eastAsia="nl-NL"/>
            </w:rPr>
          </w:pPr>
          <w:hyperlink w:anchor="_Toc159953917" w:history="1">
            <w:r w:rsidR="00C22AB3" w:rsidRPr="00C22AB3">
              <w:rPr>
                <w:rStyle w:val="Hyperlink"/>
                <w:rFonts w:ascii="Open Sans Condensed" w:hAnsi="Open Sans Condensed" w:cs="Open Sans Condensed"/>
                <w:noProof/>
              </w:rPr>
              <w:t>Budget- en personeelsinzet als oorzaak van niet-gebruik</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_Toc159953917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31</w:t>
            </w:r>
            <w:r w:rsidR="00C22AB3" w:rsidRPr="00C22AB3">
              <w:rPr>
                <w:rFonts w:ascii="Open Sans Condensed" w:hAnsi="Open Sans Condensed" w:cs="Open Sans Condensed"/>
                <w:noProof/>
                <w:webHidden/>
              </w:rPr>
              <w:fldChar w:fldCharType="end"/>
            </w:r>
          </w:hyperlink>
        </w:p>
        <w:p w14:paraId="2E92D520" w14:textId="74077EFA" w:rsidR="00C22AB3" w:rsidRPr="00C22AB3" w:rsidRDefault="00000000">
          <w:pPr>
            <w:pStyle w:val="Inhopg3"/>
            <w:tabs>
              <w:tab w:val="right" w:leader="dot" w:pos="9062"/>
            </w:tabs>
            <w:rPr>
              <w:rFonts w:ascii="Open Sans Condensed" w:eastAsiaTheme="minorEastAsia" w:hAnsi="Open Sans Condensed" w:cs="Open Sans Condensed"/>
              <w:noProof/>
              <w:lang w:eastAsia="nl-NL"/>
            </w:rPr>
          </w:pPr>
          <w:hyperlink w:anchor="_Toc159953918" w:history="1">
            <w:r w:rsidR="00C22AB3" w:rsidRPr="00C22AB3">
              <w:rPr>
                <w:rStyle w:val="Hyperlink"/>
                <w:rFonts w:ascii="Open Sans Condensed" w:hAnsi="Open Sans Condensed" w:cs="Open Sans Condensed"/>
                <w:noProof/>
              </w:rPr>
              <w:t>Grove indeling van ondersteuning als oorzaak van niet-gebruik</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_Toc159953918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32</w:t>
            </w:r>
            <w:r w:rsidR="00C22AB3" w:rsidRPr="00C22AB3">
              <w:rPr>
                <w:rFonts w:ascii="Open Sans Condensed" w:hAnsi="Open Sans Condensed" w:cs="Open Sans Condensed"/>
                <w:noProof/>
                <w:webHidden/>
              </w:rPr>
              <w:fldChar w:fldCharType="end"/>
            </w:r>
          </w:hyperlink>
        </w:p>
        <w:p w14:paraId="5206F8FA" w14:textId="1A180D6B" w:rsidR="00C22AB3" w:rsidRPr="00C22AB3" w:rsidRDefault="00000000">
          <w:pPr>
            <w:pStyle w:val="Inhopg3"/>
            <w:tabs>
              <w:tab w:val="right" w:leader="dot" w:pos="9062"/>
            </w:tabs>
            <w:rPr>
              <w:rFonts w:ascii="Open Sans Condensed" w:eastAsiaTheme="minorEastAsia" w:hAnsi="Open Sans Condensed" w:cs="Open Sans Condensed"/>
              <w:noProof/>
              <w:lang w:eastAsia="nl-NL"/>
            </w:rPr>
          </w:pPr>
          <w:hyperlink w:anchor="_Toc159953919" w:history="1">
            <w:r w:rsidR="00C22AB3" w:rsidRPr="00C22AB3">
              <w:rPr>
                <w:rStyle w:val="Hyperlink"/>
                <w:rFonts w:ascii="Open Sans Condensed" w:hAnsi="Open Sans Condensed" w:cs="Open Sans Condensed"/>
                <w:noProof/>
              </w:rPr>
              <w:t>Samenvatting</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_Toc159953919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32</w:t>
            </w:r>
            <w:r w:rsidR="00C22AB3" w:rsidRPr="00C22AB3">
              <w:rPr>
                <w:rFonts w:ascii="Open Sans Condensed" w:hAnsi="Open Sans Condensed" w:cs="Open Sans Condensed"/>
                <w:noProof/>
                <w:webHidden/>
              </w:rPr>
              <w:fldChar w:fldCharType="end"/>
            </w:r>
          </w:hyperlink>
        </w:p>
        <w:p w14:paraId="708A6C2E" w14:textId="2AA2C0DC" w:rsidR="00C22AB3" w:rsidRPr="00C22AB3" w:rsidRDefault="00000000">
          <w:pPr>
            <w:pStyle w:val="Inhopg2"/>
            <w:tabs>
              <w:tab w:val="left" w:pos="960"/>
              <w:tab w:val="right" w:leader="dot" w:pos="9062"/>
            </w:tabs>
            <w:rPr>
              <w:rFonts w:ascii="Open Sans Condensed" w:eastAsiaTheme="minorEastAsia" w:hAnsi="Open Sans Condensed" w:cs="Open Sans Condensed"/>
              <w:noProof/>
              <w:lang w:eastAsia="nl-NL"/>
            </w:rPr>
          </w:pPr>
          <w:hyperlink w:anchor="_Toc159953920" w:history="1">
            <w:r w:rsidR="00C22AB3" w:rsidRPr="00C22AB3">
              <w:rPr>
                <w:rStyle w:val="Hyperlink"/>
                <w:rFonts w:ascii="Open Sans Condensed" w:hAnsi="Open Sans Condensed" w:cs="Open Sans Condensed"/>
                <w:noProof/>
              </w:rPr>
              <w:t>5.3</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Organisatie en uitvoerend ambtenaren</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_Toc159953920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33</w:t>
            </w:r>
            <w:r w:rsidR="00C22AB3" w:rsidRPr="00C22AB3">
              <w:rPr>
                <w:rFonts w:ascii="Open Sans Condensed" w:hAnsi="Open Sans Condensed" w:cs="Open Sans Condensed"/>
                <w:noProof/>
                <w:webHidden/>
              </w:rPr>
              <w:fldChar w:fldCharType="end"/>
            </w:r>
          </w:hyperlink>
        </w:p>
        <w:p w14:paraId="096506FE" w14:textId="24E2CB1D" w:rsidR="00C22AB3" w:rsidRPr="00C22AB3" w:rsidRDefault="00000000">
          <w:pPr>
            <w:pStyle w:val="Inhopg3"/>
            <w:tabs>
              <w:tab w:val="right" w:leader="dot" w:pos="9062"/>
            </w:tabs>
            <w:rPr>
              <w:rFonts w:ascii="Open Sans Condensed" w:eastAsiaTheme="minorEastAsia" w:hAnsi="Open Sans Condensed" w:cs="Open Sans Condensed"/>
              <w:noProof/>
              <w:lang w:eastAsia="nl-NL"/>
            </w:rPr>
          </w:pPr>
          <w:hyperlink w:anchor="_Toc159953921" w:history="1">
            <w:r w:rsidR="00C22AB3" w:rsidRPr="00C22AB3">
              <w:rPr>
                <w:rStyle w:val="Hyperlink"/>
                <w:rFonts w:ascii="Open Sans Condensed" w:hAnsi="Open Sans Condensed" w:cs="Open Sans Condensed"/>
                <w:noProof/>
              </w:rPr>
              <w:t>Organisatie als oorzaak van niet-gebruik</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_Toc159953921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33</w:t>
            </w:r>
            <w:r w:rsidR="00C22AB3" w:rsidRPr="00C22AB3">
              <w:rPr>
                <w:rFonts w:ascii="Open Sans Condensed" w:hAnsi="Open Sans Condensed" w:cs="Open Sans Condensed"/>
                <w:noProof/>
                <w:webHidden/>
              </w:rPr>
              <w:fldChar w:fldCharType="end"/>
            </w:r>
          </w:hyperlink>
        </w:p>
        <w:p w14:paraId="03C9EF81" w14:textId="57D96B81" w:rsidR="00C22AB3" w:rsidRPr="00C22AB3" w:rsidRDefault="00000000">
          <w:pPr>
            <w:pStyle w:val="Inhopg3"/>
            <w:tabs>
              <w:tab w:val="right" w:leader="dot" w:pos="9062"/>
            </w:tabs>
            <w:rPr>
              <w:rFonts w:ascii="Open Sans Condensed" w:eastAsiaTheme="minorEastAsia" w:hAnsi="Open Sans Condensed" w:cs="Open Sans Condensed"/>
              <w:noProof/>
              <w:lang w:eastAsia="nl-NL"/>
            </w:rPr>
          </w:pPr>
          <w:hyperlink w:anchor="_Toc159953922" w:history="1">
            <w:r w:rsidR="00C22AB3" w:rsidRPr="00C22AB3">
              <w:rPr>
                <w:rStyle w:val="Hyperlink"/>
                <w:rFonts w:ascii="Open Sans Condensed" w:hAnsi="Open Sans Condensed" w:cs="Open Sans Condensed"/>
                <w:noProof/>
              </w:rPr>
              <w:t>Uitvoerend ambtenaren als oorzaak van niet-gebruik</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_Toc159953922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33</w:t>
            </w:r>
            <w:r w:rsidR="00C22AB3" w:rsidRPr="00C22AB3">
              <w:rPr>
                <w:rFonts w:ascii="Open Sans Condensed" w:hAnsi="Open Sans Condensed" w:cs="Open Sans Condensed"/>
                <w:noProof/>
                <w:webHidden/>
              </w:rPr>
              <w:fldChar w:fldCharType="end"/>
            </w:r>
          </w:hyperlink>
        </w:p>
        <w:p w14:paraId="74F5E84C" w14:textId="10DED2DE" w:rsidR="00C22AB3" w:rsidRPr="00C22AB3" w:rsidRDefault="00000000">
          <w:pPr>
            <w:pStyle w:val="Inhopg3"/>
            <w:tabs>
              <w:tab w:val="right" w:leader="dot" w:pos="9062"/>
            </w:tabs>
            <w:rPr>
              <w:rFonts w:ascii="Open Sans Condensed" w:eastAsiaTheme="minorEastAsia" w:hAnsi="Open Sans Condensed" w:cs="Open Sans Condensed"/>
              <w:noProof/>
              <w:lang w:eastAsia="nl-NL"/>
            </w:rPr>
          </w:pPr>
          <w:hyperlink w:anchor="_Toc159953923" w:history="1">
            <w:r w:rsidR="00C22AB3" w:rsidRPr="00C22AB3">
              <w:rPr>
                <w:rStyle w:val="Hyperlink"/>
                <w:rFonts w:ascii="Open Sans Condensed" w:hAnsi="Open Sans Condensed" w:cs="Open Sans Condensed"/>
                <w:noProof/>
              </w:rPr>
              <w:t>Tegengaan van niet-gebruik door Advies aan Huis binnen organisationele en uitvoerende context</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_Toc159953923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34</w:t>
            </w:r>
            <w:r w:rsidR="00C22AB3" w:rsidRPr="00C22AB3">
              <w:rPr>
                <w:rFonts w:ascii="Open Sans Condensed" w:hAnsi="Open Sans Condensed" w:cs="Open Sans Condensed"/>
                <w:noProof/>
                <w:webHidden/>
              </w:rPr>
              <w:fldChar w:fldCharType="end"/>
            </w:r>
          </w:hyperlink>
        </w:p>
        <w:p w14:paraId="18DDB3E8" w14:textId="39D9CB16" w:rsidR="00C22AB3" w:rsidRPr="00C22AB3" w:rsidRDefault="00000000">
          <w:pPr>
            <w:pStyle w:val="Inhopg3"/>
            <w:tabs>
              <w:tab w:val="right" w:leader="dot" w:pos="9062"/>
            </w:tabs>
            <w:rPr>
              <w:rFonts w:ascii="Open Sans Condensed" w:eastAsiaTheme="minorEastAsia" w:hAnsi="Open Sans Condensed" w:cs="Open Sans Condensed"/>
              <w:noProof/>
              <w:lang w:eastAsia="nl-NL"/>
            </w:rPr>
          </w:pPr>
          <w:hyperlink w:anchor="_Toc159953924" w:history="1">
            <w:r w:rsidR="00C22AB3" w:rsidRPr="00C22AB3">
              <w:rPr>
                <w:rStyle w:val="Hyperlink"/>
                <w:rFonts w:ascii="Open Sans Condensed" w:hAnsi="Open Sans Condensed" w:cs="Open Sans Condensed"/>
                <w:noProof/>
              </w:rPr>
              <w:t>Samenvatting</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_Toc159953924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35</w:t>
            </w:r>
            <w:r w:rsidR="00C22AB3" w:rsidRPr="00C22AB3">
              <w:rPr>
                <w:rFonts w:ascii="Open Sans Condensed" w:hAnsi="Open Sans Condensed" w:cs="Open Sans Condensed"/>
                <w:noProof/>
                <w:webHidden/>
              </w:rPr>
              <w:fldChar w:fldCharType="end"/>
            </w:r>
          </w:hyperlink>
        </w:p>
        <w:p w14:paraId="0C4B8E58" w14:textId="7E179733" w:rsidR="00C22AB3" w:rsidRPr="00C22AB3" w:rsidRDefault="00000000">
          <w:pPr>
            <w:pStyle w:val="Inhopg2"/>
            <w:tabs>
              <w:tab w:val="left" w:pos="960"/>
              <w:tab w:val="right" w:leader="dot" w:pos="9062"/>
            </w:tabs>
            <w:rPr>
              <w:rFonts w:ascii="Open Sans Condensed" w:eastAsiaTheme="minorEastAsia" w:hAnsi="Open Sans Condensed" w:cs="Open Sans Condensed"/>
              <w:noProof/>
              <w:lang w:eastAsia="nl-NL"/>
            </w:rPr>
          </w:pPr>
          <w:hyperlink w:anchor="_Toc159953925" w:history="1">
            <w:r w:rsidR="00C22AB3" w:rsidRPr="00C22AB3">
              <w:rPr>
                <w:rStyle w:val="Hyperlink"/>
                <w:rFonts w:ascii="Open Sans Condensed" w:hAnsi="Open Sans Condensed" w:cs="Open Sans Condensed"/>
                <w:noProof/>
              </w:rPr>
              <w:t>5.4</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Burgers</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_Toc159953925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35</w:t>
            </w:r>
            <w:r w:rsidR="00C22AB3" w:rsidRPr="00C22AB3">
              <w:rPr>
                <w:rFonts w:ascii="Open Sans Condensed" w:hAnsi="Open Sans Condensed" w:cs="Open Sans Condensed"/>
                <w:noProof/>
                <w:webHidden/>
              </w:rPr>
              <w:fldChar w:fldCharType="end"/>
            </w:r>
          </w:hyperlink>
        </w:p>
        <w:p w14:paraId="49A08F40" w14:textId="14298FE5" w:rsidR="00C22AB3" w:rsidRPr="00C22AB3" w:rsidRDefault="00000000">
          <w:pPr>
            <w:pStyle w:val="Inhopg3"/>
            <w:tabs>
              <w:tab w:val="right" w:leader="dot" w:pos="9062"/>
            </w:tabs>
            <w:rPr>
              <w:rFonts w:ascii="Open Sans Condensed" w:eastAsiaTheme="minorEastAsia" w:hAnsi="Open Sans Condensed" w:cs="Open Sans Condensed"/>
              <w:noProof/>
              <w:lang w:eastAsia="nl-NL"/>
            </w:rPr>
          </w:pPr>
          <w:hyperlink w:anchor="_Toc159953926" w:history="1">
            <w:r w:rsidR="00C22AB3" w:rsidRPr="00C22AB3">
              <w:rPr>
                <w:rStyle w:val="Hyperlink"/>
                <w:rFonts w:ascii="Open Sans Condensed" w:hAnsi="Open Sans Condensed" w:cs="Open Sans Condensed"/>
                <w:noProof/>
              </w:rPr>
              <w:t>Burgers als oorzaak van niet-gebruik</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_Toc159953926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35</w:t>
            </w:r>
            <w:r w:rsidR="00C22AB3" w:rsidRPr="00C22AB3">
              <w:rPr>
                <w:rFonts w:ascii="Open Sans Condensed" w:hAnsi="Open Sans Condensed" w:cs="Open Sans Condensed"/>
                <w:noProof/>
                <w:webHidden/>
              </w:rPr>
              <w:fldChar w:fldCharType="end"/>
            </w:r>
          </w:hyperlink>
        </w:p>
        <w:p w14:paraId="2FA45674" w14:textId="28CDDAE4" w:rsidR="00C22AB3" w:rsidRPr="00C22AB3" w:rsidRDefault="00000000">
          <w:pPr>
            <w:pStyle w:val="Inhopg3"/>
            <w:tabs>
              <w:tab w:val="right" w:leader="dot" w:pos="9062"/>
            </w:tabs>
            <w:rPr>
              <w:rFonts w:ascii="Open Sans Condensed" w:eastAsiaTheme="minorEastAsia" w:hAnsi="Open Sans Condensed" w:cs="Open Sans Condensed"/>
              <w:noProof/>
              <w:lang w:eastAsia="nl-NL"/>
            </w:rPr>
          </w:pPr>
          <w:hyperlink w:anchor="_Toc159953927" w:history="1">
            <w:r w:rsidR="00C22AB3" w:rsidRPr="00C22AB3">
              <w:rPr>
                <w:rStyle w:val="Hyperlink"/>
                <w:rFonts w:ascii="Open Sans Condensed" w:hAnsi="Open Sans Condensed" w:cs="Open Sans Condensed"/>
                <w:noProof/>
              </w:rPr>
              <w:t>Tegengaan van niet-gebruik door Advies aan Huis binnen context van burgers</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_Toc159953927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37</w:t>
            </w:r>
            <w:r w:rsidR="00C22AB3" w:rsidRPr="00C22AB3">
              <w:rPr>
                <w:rFonts w:ascii="Open Sans Condensed" w:hAnsi="Open Sans Condensed" w:cs="Open Sans Condensed"/>
                <w:noProof/>
                <w:webHidden/>
              </w:rPr>
              <w:fldChar w:fldCharType="end"/>
            </w:r>
          </w:hyperlink>
        </w:p>
        <w:p w14:paraId="4E956F90" w14:textId="1DA783D7" w:rsidR="00C22AB3" w:rsidRPr="00C22AB3" w:rsidRDefault="00000000">
          <w:pPr>
            <w:pStyle w:val="Inhopg3"/>
            <w:tabs>
              <w:tab w:val="right" w:leader="dot" w:pos="9062"/>
            </w:tabs>
            <w:rPr>
              <w:rFonts w:ascii="Open Sans Condensed" w:eastAsiaTheme="minorEastAsia" w:hAnsi="Open Sans Condensed" w:cs="Open Sans Condensed"/>
              <w:noProof/>
              <w:lang w:eastAsia="nl-NL"/>
            </w:rPr>
          </w:pPr>
          <w:hyperlink w:anchor="_Toc159953928" w:history="1">
            <w:r w:rsidR="00C22AB3" w:rsidRPr="00C22AB3">
              <w:rPr>
                <w:rStyle w:val="Hyperlink"/>
                <w:rFonts w:ascii="Open Sans Condensed" w:hAnsi="Open Sans Condensed" w:cs="Open Sans Condensed"/>
                <w:noProof/>
              </w:rPr>
              <w:t>Samenvatting</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_Toc159953928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39</w:t>
            </w:r>
            <w:r w:rsidR="00C22AB3" w:rsidRPr="00C22AB3">
              <w:rPr>
                <w:rFonts w:ascii="Open Sans Condensed" w:hAnsi="Open Sans Condensed" w:cs="Open Sans Condensed"/>
                <w:noProof/>
                <w:webHidden/>
              </w:rPr>
              <w:fldChar w:fldCharType="end"/>
            </w:r>
          </w:hyperlink>
        </w:p>
        <w:p w14:paraId="55E5D5D5" w14:textId="5A423561" w:rsidR="00C22AB3" w:rsidRPr="00C22AB3" w:rsidRDefault="00000000">
          <w:pPr>
            <w:pStyle w:val="Inhopg2"/>
            <w:tabs>
              <w:tab w:val="left" w:pos="960"/>
              <w:tab w:val="right" w:leader="dot" w:pos="9062"/>
            </w:tabs>
            <w:rPr>
              <w:rFonts w:ascii="Open Sans Condensed" w:eastAsiaTheme="minorEastAsia" w:hAnsi="Open Sans Condensed" w:cs="Open Sans Condensed"/>
              <w:noProof/>
              <w:lang w:eastAsia="nl-NL"/>
            </w:rPr>
          </w:pPr>
          <w:hyperlink w:anchor="_Toc159953929" w:history="1">
            <w:r w:rsidR="00C22AB3" w:rsidRPr="00C22AB3">
              <w:rPr>
                <w:rStyle w:val="Hyperlink"/>
                <w:rFonts w:ascii="Open Sans Condensed" w:hAnsi="Open Sans Condensed" w:cs="Open Sans Condensed"/>
                <w:noProof/>
              </w:rPr>
              <w:t>5.5</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Bijzondere bijdrage Advies aan Huis</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_Toc159953929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39</w:t>
            </w:r>
            <w:r w:rsidR="00C22AB3" w:rsidRPr="00C22AB3">
              <w:rPr>
                <w:rFonts w:ascii="Open Sans Condensed" w:hAnsi="Open Sans Condensed" w:cs="Open Sans Condensed"/>
                <w:noProof/>
                <w:webHidden/>
              </w:rPr>
              <w:fldChar w:fldCharType="end"/>
            </w:r>
          </w:hyperlink>
        </w:p>
        <w:p w14:paraId="6D492325" w14:textId="5326F304" w:rsidR="00C22AB3" w:rsidRPr="00C22AB3" w:rsidRDefault="00000000">
          <w:pPr>
            <w:pStyle w:val="Inhopg2"/>
            <w:tabs>
              <w:tab w:val="left" w:pos="960"/>
              <w:tab w:val="right" w:leader="dot" w:pos="9062"/>
            </w:tabs>
            <w:rPr>
              <w:rFonts w:ascii="Open Sans Condensed" w:eastAsiaTheme="minorEastAsia" w:hAnsi="Open Sans Condensed" w:cs="Open Sans Condensed"/>
              <w:noProof/>
              <w:lang w:eastAsia="nl-NL"/>
            </w:rPr>
          </w:pPr>
          <w:hyperlink w:anchor="_Toc159953930" w:history="1">
            <w:r w:rsidR="00C22AB3" w:rsidRPr="00C22AB3">
              <w:rPr>
                <w:rStyle w:val="Hyperlink"/>
                <w:rFonts w:ascii="Open Sans Condensed" w:hAnsi="Open Sans Condensed" w:cs="Open Sans Condensed"/>
                <w:noProof/>
              </w:rPr>
              <w:t>5.6</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Samenvatting</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_Toc159953930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40</w:t>
            </w:r>
            <w:r w:rsidR="00C22AB3" w:rsidRPr="00C22AB3">
              <w:rPr>
                <w:rFonts w:ascii="Open Sans Condensed" w:hAnsi="Open Sans Condensed" w:cs="Open Sans Condensed"/>
                <w:noProof/>
                <w:webHidden/>
              </w:rPr>
              <w:fldChar w:fldCharType="end"/>
            </w:r>
          </w:hyperlink>
        </w:p>
        <w:p w14:paraId="29D62952" w14:textId="490AFE42" w:rsidR="00C22AB3" w:rsidRPr="00C22AB3" w:rsidRDefault="00000000">
          <w:pPr>
            <w:pStyle w:val="Inhopg1"/>
            <w:tabs>
              <w:tab w:val="left" w:pos="480"/>
              <w:tab w:val="right" w:leader="dot" w:pos="9062"/>
            </w:tabs>
            <w:rPr>
              <w:rFonts w:ascii="Open Sans Condensed" w:eastAsiaTheme="minorEastAsia" w:hAnsi="Open Sans Condensed" w:cs="Open Sans Condensed"/>
              <w:noProof/>
              <w:lang w:eastAsia="nl-NL"/>
            </w:rPr>
          </w:pPr>
          <w:hyperlink w:anchor="_Toc159953931" w:history="1">
            <w:r w:rsidR="00C22AB3" w:rsidRPr="00C22AB3">
              <w:rPr>
                <w:rStyle w:val="Hyperlink"/>
                <w:rFonts w:ascii="Open Sans Condensed" w:hAnsi="Open Sans Condensed" w:cs="Open Sans Condensed"/>
                <w:noProof/>
              </w:rPr>
              <w:t>6.</w:t>
            </w:r>
            <w:r w:rsidR="00C22AB3" w:rsidRPr="00C22AB3">
              <w:rPr>
                <w:rFonts w:ascii="Open Sans Condensed" w:eastAsiaTheme="minorEastAsia" w:hAnsi="Open Sans Condensed" w:cs="Open Sans Condensed"/>
                <w:noProof/>
                <w:lang w:eastAsia="nl-NL"/>
              </w:rPr>
              <w:tab/>
            </w:r>
            <w:r w:rsidR="00C22AB3" w:rsidRPr="00C22AB3">
              <w:rPr>
                <w:rStyle w:val="Hyperlink"/>
                <w:rFonts w:ascii="Open Sans Condensed" w:hAnsi="Open Sans Condensed" w:cs="Open Sans Condensed"/>
                <w:noProof/>
              </w:rPr>
              <w:t>Conclusie</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_Toc159953931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42</w:t>
            </w:r>
            <w:r w:rsidR="00C22AB3" w:rsidRPr="00C22AB3">
              <w:rPr>
                <w:rFonts w:ascii="Open Sans Condensed" w:hAnsi="Open Sans Condensed" w:cs="Open Sans Condensed"/>
                <w:noProof/>
                <w:webHidden/>
              </w:rPr>
              <w:fldChar w:fldCharType="end"/>
            </w:r>
          </w:hyperlink>
        </w:p>
        <w:p w14:paraId="17FBF167" w14:textId="4CC96D68" w:rsidR="00C22AB3" w:rsidRPr="00C22AB3" w:rsidRDefault="00000000">
          <w:pPr>
            <w:pStyle w:val="Inhopg1"/>
            <w:tabs>
              <w:tab w:val="right" w:leader="dot" w:pos="9062"/>
            </w:tabs>
            <w:rPr>
              <w:rFonts w:ascii="Open Sans Condensed" w:eastAsiaTheme="minorEastAsia" w:hAnsi="Open Sans Condensed" w:cs="Open Sans Condensed"/>
              <w:noProof/>
              <w:lang w:eastAsia="nl-NL"/>
            </w:rPr>
          </w:pPr>
          <w:hyperlink w:anchor="_Toc159953932" w:history="1">
            <w:r w:rsidR="00C22AB3" w:rsidRPr="00C22AB3">
              <w:rPr>
                <w:rStyle w:val="Hyperlink"/>
                <w:rFonts w:ascii="Open Sans Condensed" w:hAnsi="Open Sans Condensed" w:cs="Open Sans Condensed"/>
                <w:noProof/>
              </w:rPr>
              <w:t>Literatuur</w:t>
            </w:r>
            <w:r w:rsidR="00C22AB3" w:rsidRPr="00C22AB3">
              <w:rPr>
                <w:rFonts w:ascii="Open Sans Condensed" w:hAnsi="Open Sans Condensed" w:cs="Open Sans Condensed"/>
                <w:noProof/>
                <w:webHidden/>
              </w:rPr>
              <w:tab/>
            </w:r>
            <w:r w:rsidR="00C22AB3" w:rsidRPr="00C22AB3">
              <w:rPr>
                <w:rFonts w:ascii="Open Sans Condensed" w:hAnsi="Open Sans Condensed" w:cs="Open Sans Condensed"/>
                <w:noProof/>
                <w:webHidden/>
              </w:rPr>
              <w:fldChar w:fldCharType="begin"/>
            </w:r>
            <w:r w:rsidR="00C22AB3" w:rsidRPr="00C22AB3">
              <w:rPr>
                <w:rFonts w:ascii="Open Sans Condensed" w:hAnsi="Open Sans Condensed" w:cs="Open Sans Condensed"/>
                <w:noProof/>
                <w:webHidden/>
              </w:rPr>
              <w:instrText xml:space="preserve"> PAGEREF _Toc159953932 \h </w:instrText>
            </w:r>
            <w:r w:rsidR="00C22AB3" w:rsidRPr="00C22AB3">
              <w:rPr>
                <w:rFonts w:ascii="Open Sans Condensed" w:hAnsi="Open Sans Condensed" w:cs="Open Sans Condensed"/>
                <w:noProof/>
                <w:webHidden/>
              </w:rPr>
            </w:r>
            <w:r w:rsidR="00C22AB3" w:rsidRPr="00C22AB3">
              <w:rPr>
                <w:rFonts w:ascii="Open Sans Condensed" w:hAnsi="Open Sans Condensed" w:cs="Open Sans Condensed"/>
                <w:noProof/>
                <w:webHidden/>
              </w:rPr>
              <w:fldChar w:fldCharType="separate"/>
            </w:r>
            <w:r w:rsidR="004C1408">
              <w:rPr>
                <w:rFonts w:ascii="Open Sans Condensed" w:hAnsi="Open Sans Condensed" w:cs="Open Sans Condensed"/>
                <w:noProof/>
                <w:webHidden/>
              </w:rPr>
              <w:t>45</w:t>
            </w:r>
            <w:r w:rsidR="00C22AB3" w:rsidRPr="00C22AB3">
              <w:rPr>
                <w:rFonts w:ascii="Open Sans Condensed" w:hAnsi="Open Sans Condensed" w:cs="Open Sans Condensed"/>
                <w:noProof/>
                <w:webHidden/>
              </w:rPr>
              <w:fldChar w:fldCharType="end"/>
            </w:r>
          </w:hyperlink>
        </w:p>
        <w:p w14:paraId="493A4285" w14:textId="3768C241" w:rsidR="00390C1A" w:rsidRDefault="00390C1A">
          <w:r w:rsidRPr="00C22AB3">
            <w:rPr>
              <w:rFonts w:ascii="Open Sans Condensed" w:hAnsi="Open Sans Condensed" w:cs="Open Sans Condensed"/>
              <w:b/>
              <w:bCs/>
              <w:sz w:val="22"/>
              <w:szCs w:val="22"/>
            </w:rPr>
            <w:fldChar w:fldCharType="end"/>
          </w:r>
        </w:p>
      </w:sdtContent>
    </w:sdt>
    <w:p w14:paraId="3DD6A2EE" w14:textId="77777777" w:rsidR="00390C1A" w:rsidRDefault="00390C1A">
      <w:pPr>
        <w:spacing w:line="259" w:lineRule="auto"/>
        <w:rPr>
          <w:rFonts w:ascii="Open Sans Condensed" w:hAnsi="Open Sans Condensed" w:cs="Open Sans Condensed"/>
          <w:b/>
          <w:bCs/>
          <w:color w:val="BE311A" w:themeColor="accent1"/>
          <w:sz w:val="32"/>
          <w:szCs w:val="28"/>
        </w:rPr>
      </w:pPr>
      <w:r>
        <w:br w:type="page"/>
      </w:r>
    </w:p>
    <w:p w14:paraId="129FD1FE" w14:textId="2EA9A974" w:rsidR="003D7139" w:rsidRPr="00C953E1" w:rsidRDefault="00A84143" w:rsidP="00C953E1">
      <w:pPr>
        <w:pStyle w:val="Kop1"/>
      </w:pPr>
      <w:bookmarkStart w:id="1" w:name="_Toc159953881"/>
      <w:r w:rsidRPr="00C953E1">
        <w:lastRenderedPageBreak/>
        <w:t>Inleiding</w:t>
      </w:r>
      <w:bookmarkEnd w:id="1"/>
    </w:p>
    <w:p w14:paraId="69F88373" w14:textId="552B95A5" w:rsidR="00F92B49" w:rsidRPr="00C953E1" w:rsidRDefault="00F92B49" w:rsidP="00C953E1">
      <w:pPr>
        <w:pStyle w:val="Kop2"/>
      </w:pPr>
      <w:bookmarkStart w:id="2" w:name="_Toc159953882"/>
      <w:r w:rsidRPr="00C953E1">
        <w:t>Aanleiding</w:t>
      </w:r>
      <w:bookmarkEnd w:id="2"/>
    </w:p>
    <w:p w14:paraId="04D0E32D" w14:textId="496293BC" w:rsidR="00C953E1" w:rsidRPr="00C953E1" w:rsidRDefault="00E44BD3" w:rsidP="00C953E1">
      <w:pPr>
        <w:pStyle w:val="Geenafstand"/>
      </w:pPr>
      <w:r w:rsidRPr="00C953E1">
        <w:t>Het aantal uitkeringsgerechtigde</w:t>
      </w:r>
      <w:r w:rsidR="00861C17">
        <w:t>n</w:t>
      </w:r>
      <w:r w:rsidRPr="00C953E1">
        <w:t xml:space="preserve"> en op of onder het sociaal minimum levende bewoners van de maisonnettewoningen in de Nijmeegse wijk Neerbosch-Oost is exceptioneel hoog. Daarnaast zijn minder bewoners van dit wijkdeel zelfredzaam dan gemiddeld in Nederland (Ebbers &amp; Verhoef, 2018, p.5). </w:t>
      </w:r>
      <w:r w:rsidR="00097FC6">
        <w:t>Vaak</w:t>
      </w:r>
      <w:r w:rsidRPr="00C953E1">
        <w:t xml:space="preserve"> stapelen de problemen zich op: huishoudens hebben te maken met lage inkomens in combinatie met andere problematiek, die zich veelal achter de voordeur afspeelt (Ebbers &amp; Verhoef, 2018, p.6). </w:t>
      </w:r>
      <w:r w:rsidR="00097FC6">
        <w:t>Veel m</w:t>
      </w:r>
      <w:r w:rsidR="001F5BA3" w:rsidRPr="00C953E1">
        <w:t>aisonnettebewoners kunnen daarom</w:t>
      </w:r>
      <w:r w:rsidR="00097FC6">
        <w:t xml:space="preserve"> </w:t>
      </w:r>
      <w:r w:rsidR="001F5BA3" w:rsidRPr="00C953E1">
        <w:t>aanspraak maken op meerdere regelingen, zoals ondersteuning op gebied van inkomen, arbeid, zorg en jeugd</w:t>
      </w:r>
      <w:r w:rsidR="00780BD9" w:rsidRPr="00C953E1">
        <w:t xml:space="preserve"> (</w:t>
      </w:r>
      <w:proofErr w:type="spellStart"/>
      <w:r w:rsidR="00780BD9" w:rsidRPr="00C953E1">
        <w:t>Hooijman</w:t>
      </w:r>
      <w:proofErr w:type="spellEnd"/>
      <w:r w:rsidR="00780BD9" w:rsidRPr="00C953E1">
        <w:t xml:space="preserve"> et al., 2019)</w:t>
      </w:r>
      <w:r w:rsidR="001F5BA3" w:rsidRPr="00C953E1">
        <w:t xml:space="preserve">. </w:t>
      </w:r>
      <w:r w:rsidR="00780BD9" w:rsidRPr="00C953E1">
        <w:t xml:space="preserve">Toch maken zij daar vaak geen gebruik van, ondanks hun recht erop. Vermoedelijk is </w:t>
      </w:r>
      <w:r w:rsidR="00DC7D9D">
        <w:t xml:space="preserve">zulk niet-gebruik </w:t>
      </w:r>
      <w:r w:rsidR="00780BD9" w:rsidRPr="00C953E1">
        <w:t>een gevolg van beperkt(e) kennis of begrip van bestaande ondersteuning of worden zij tegengehouden door schaamte voor hun eigen situatie (</w:t>
      </w:r>
      <w:proofErr w:type="spellStart"/>
      <w:r w:rsidR="00780BD9" w:rsidRPr="00C953E1">
        <w:t>Bloois</w:t>
      </w:r>
      <w:proofErr w:type="spellEnd"/>
      <w:r w:rsidR="00780BD9" w:rsidRPr="00C953E1">
        <w:t xml:space="preserve"> et al., 2022, pp. 50-55). Niet-gebruik heeft niet alleen (financiële) nadelen voor de bewoners zelf, maar zorgt er ook voor dat ze minder goed in beeld zijn bij de gemeente en andere maatschappelijke organisaties. Het bieden van de juiste ondersteuning op de juiste plaats wordt daardoor bemoeilijkt. Daarnaast bestaan er zorgen over het mogelijk afnemende vertrouwen van maisonnettebewoners in organisaties. Die zorgen zijn onder andere gebaseerd op een lage meldingsbereidheid bij overlast en incidenten (Bindkracht10, z.j.).</w:t>
      </w:r>
    </w:p>
    <w:p w14:paraId="6B3F60FB" w14:textId="093295B3" w:rsidR="00C2409A" w:rsidRDefault="00780BD9" w:rsidP="00C2409A">
      <w:pPr>
        <w:pStyle w:val="Geenafstand"/>
        <w:ind w:firstLine="426"/>
      </w:pPr>
      <w:r w:rsidRPr="00C953E1">
        <w:t>Op basis van deze informatie hebben gemeente Nijmegen, Bindkracht10 (</w:t>
      </w:r>
      <w:r w:rsidR="00E4403A">
        <w:t xml:space="preserve">een </w:t>
      </w:r>
      <w:r w:rsidRPr="00C953E1">
        <w:t>sociaalwerkorganisatie en maatschappelijk partner van gemeente Nijmegen</w:t>
      </w:r>
      <w:r w:rsidR="00097FC6">
        <w:t>)</w:t>
      </w:r>
      <w:r w:rsidRPr="00C953E1">
        <w:t xml:space="preserve"> en Talis en Woonwaarts (de woningcorporaties die de maisonnette</w:t>
      </w:r>
      <w:r w:rsidR="00BF409A">
        <w:t>s</w:t>
      </w:r>
      <w:r w:rsidRPr="00C953E1">
        <w:t xml:space="preserve"> beheren) geconcludeerd dat er in Neerbosch-Oost een gezamenlijke opgave voor hen ligt. Naar aanleiding van die conclusie is de aanpak Advies aan Huis ontwikkeld: een </w:t>
      </w:r>
      <w:r w:rsidR="00BF409A">
        <w:t>pilot</w:t>
      </w:r>
      <w:r w:rsidRPr="00C953E1">
        <w:t>project waarbij een financieel coach op huisbezoek gaat bij de maisonnettes.</w:t>
      </w:r>
      <w:r w:rsidR="00097FC6">
        <w:t xml:space="preserve"> </w:t>
      </w:r>
      <w:r w:rsidR="00183146">
        <w:t>Ter plaatse is het de bedoeling dat</w:t>
      </w:r>
      <w:r w:rsidR="00097FC6">
        <w:t xml:space="preserve"> een voorzieningencheck wordt uitgevoerd </w:t>
      </w:r>
      <w:r w:rsidR="00183146">
        <w:t xml:space="preserve">om eventueel niet-gebruik in kaart te brengen </w:t>
      </w:r>
      <w:r w:rsidR="00097FC6">
        <w:t xml:space="preserve">en </w:t>
      </w:r>
      <w:r w:rsidR="00183146">
        <w:t xml:space="preserve">dat </w:t>
      </w:r>
      <w:r w:rsidR="00097FC6">
        <w:t>waar nodig wordt doorverwezen naar passende ondersteuning (Bindkracht10, z.j.).</w:t>
      </w:r>
      <w:r w:rsidR="000C166E" w:rsidRPr="00C953E1">
        <w:t xml:space="preserve"> Het doel van het project is dat bewoners op de hoogte zijn van bestaande (inkomens)ondersteuningsmiddelen van de gemeente en daarvan ook daadwerkelijk gebruikmaken</w:t>
      </w:r>
      <w:r w:rsidR="00097FC6">
        <w:t xml:space="preserve">. Dat zou moeten bijdragen aan het doorbreken van de cirkel van armoede bij bewoners van de maisonnettes in Neerbosch-Oost (Bindkracht10, z.j.). Tegelijkertijd </w:t>
      </w:r>
      <w:r w:rsidR="00183146">
        <w:t>dient</w:t>
      </w:r>
      <w:r w:rsidR="00097FC6">
        <w:t xml:space="preserve"> de financieel coach rekening </w:t>
      </w:r>
      <w:r w:rsidR="00183146">
        <w:t xml:space="preserve">te houden </w:t>
      </w:r>
      <w:r w:rsidR="00097FC6">
        <w:t>met de veelal kwetsbare positie van de maisonnettebewoners</w:t>
      </w:r>
      <w:r w:rsidR="00183146">
        <w:t xml:space="preserve">. Daarom wordt een </w:t>
      </w:r>
      <w:r w:rsidR="00097FC6">
        <w:t xml:space="preserve">aanpak </w:t>
      </w:r>
      <w:r w:rsidR="00183146">
        <w:t xml:space="preserve">gehanteerd </w:t>
      </w:r>
      <w:r w:rsidR="00097FC6">
        <w:t>die gebruikmaakt van elementen uit de</w:t>
      </w:r>
      <w:r w:rsidR="00097FC6" w:rsidRPr="00097FC6">
        <w:t xml:space="preserve"> </w:t>
      </w:r>
      <w:r w:rsidR="00097FC6">
        <w:t>presentiebenadering (Baart, 2007, pp. 15-16), stress-sensitief werken (</w:t>
      </w:r>
      <w:proofErr w:type="spellStart"/>
      <w:r w:rsidR="00097FC6">
        <w:t>Jungmann</w:t>
      </w:r>
      <w:proofErr w:type="spellEnd"/>
      <w:r w:rsidR="00097FC6">
        <w:t xml:space="preserve">, </w:t>
      </w:r>
      <w:proofErr w:type="spellStart"/>
      <w:r w:rsidR="00097FC6">
        <w:t>Wesdorp</w:t>
      </w:r>
      <w:proofErr w:type="spellEnd"/>
      <w:r w:rsidR="00097FC6">
        <w:t xml:space="preserve"> &amp; </w:t>
      </w:r>
      <w:proofErr w:type="spellStart"/>
      <w:r w:rsidR="00097FC6">
        <w:t>Madern</w:t>
      </w:r>
      <w:proofErr w:type="spellEnd"/>
      <w:r w:rsidR="00097FC6">
        <w:t xml:space="preserve">, 2020, pp. 7-9), </w:t>
      </w:r>
      <w:proofErr w:type="spellStart"/>
      <w:r w:rsidR="00097FC6">
        <w:t>Mobility</w:t>
      </w:r>
      <w:proofErr w:type="spellEnd"/>
      <w:r w:rsidR="00097FC6">
        <w:t xml:space="preserve"> </w:t>
      </w:r>
      <w:proofErr w:type="spellStart"/>
      <w:r w:rsidR="00097FC6">
        <w:t>Mentoring</w:t>
      </w:r>
      <w:proofErr w:type="spellEnd"/>
      <w:r w:rsidR="00097FC6">
        <w:t xml:space="preserve">™ (Babcock, 2012, p. 2) en </w:t>
      </w:r>
      <w:r w:rsidR="00AD00D8">
        <w:t>K</w:t>
      </w:r>
      <w:r w:rsidR="00097FC6">
        <w:t>rachtwerk (Wolf &amp; Jonker, 2021, pp. 248-249; Wolf et al., 2018).</w:t>
      </w:r>
      <w:r w:rsidR="00183146">
        <w:t xml:space="preserve"> </w:t>
      </w:r>
      <w:r w:rsidR="00D32B76">
        <w:t xml:space="preserve">Deze combinatie levert idealiter voor langere termijn een bijdrage aan het </w:t>
      </w:r>
      <w:r w:rsidR="00B16B7E">
        <w:t>veranderen en versterken</w:t>
      </w:r>
      <w:r w:rsidR="00D32B76">
        <w:t xml:space="preserve"> van de positie van de maisonnettebewoners en kan dan ook worden gezien als een vorm van opbouwwerk (</w:t>
      </w:r>
      <w:r w:rsidR="00B16B7E">
        <w:t>Hare, 2004 ,p.409).</w:t>
      </w:r>
    </w:p>
    <w:p w14:paraId="4B87B086" w14:textId="77777777" w:rsidR="006A204B" w:rsidRDefault="006A204B" w:rsidP="006A204B">
      <w:pPr>
        <w:pStyle w:val="Geenafstand"/>
      </w:pPr>
    </w:p>
    <w:p w14:paraId="745D61E0" w14:textId="06972A57" w:rsidR="00212DF8" w:rsidRDefault="00212DF8" w:rsidP="006A204B">
      <w:pPr>
        <w:pStyle w:val="Geenafstand"/>
      </w:pPr>
      <w:r>
        <w:t xml:space="preserve">Er zijn recent verschillende onderzoeken uitgevoerd naar niet-gebruik van regelingen. Zo bracht de Wetenschappelijke Raad voor het Regeringsbeleid </w:t>
      </w:r>
      <w:r w:rsidR="00D85177">
        <w:t>(WRR) een rapport uit over wat burgers ertoe beweegt geen gebruik te maken van de regelingen waarop zij recht hebben (2017). Binnen Nederlandse context deden ook Simonse et al. (2020) onderzoek naar dit onderwerp. Meer algemeen is het oudere onderzoek van</w:t>
      </w:r>
      <w:r w:rsidR="006A204B">
        <w:t xml:space="preserve"> </w:t>
      </w:r>
      <w:proofErr w:type="spellStart"/>
      <w:r w:rsidR="006A204B">
        <w:t>Van</w:t>
      </w:r>
      <w:proofErr w:type="spellEnd"/>
      <w:r w:rsidR="00D85177">
        <w:t xml:space="preserve"> Oorschot en </w:t>
      </w:r>
      <w:proofErr w:type="spellStart"/>
      <w:r w:rsidR="00D85177">
        <w:t>Kolkhuis</w:t>
      </w:r>
      <w:proofErr w:type="spellEnd"/>
      <w:r w:rsidR="00D85177">
        <w:t xml:space="preserve"> Tanke (1989), dat een overzicht biedt van de tot dan toe bestaande kennis over niet-gebruik en de reden daartoe. Tempelman, </w:t>
      </w:r>
      <w:proofErr w:type="spellStart"/>
      <w:r w:rsidR="00D85177">
        <w:t>Houkes</w:t>
      </w:r>
      <w:proofErr w:type="spellEnd"/>
      <w:r w:rsidR="00D85177">
        <w:t xml:space="preserve"> en Prins (2011) voerden gesprekken met gemeenten over mogelijke initiatieven om niet-gebruik tegen te gaan. Daaruit vloeiden meerdere mogelijke acties voort, waaronder het uitvoeren van huisbezoeken in meer of minder uitgebreide vorm. </w:t>
      </w:r>
    </w:p>
    <w:p w14:paraId="464091EC" w14:textId="7FC2EA91" w:rsidR="00504D34" w:rsidRDefault="00213A0E" w:rsidP="00CF0E35">
      <w:pPr>
        <w:pStyle w:val="Geenafstand"/>
        <w:ind w:firstLine="426"/>
      </w:pPr>
      <w:r>
        <w:t>Hoewel deze literatuur kennis verschaft over beweegredenen tot niet-gebruik, zegt ze o</w:t>
      </w:r>
      <w:r w:rsidR="00C2409A">
        <w:t xml:space="preserve">ver de effectiviteit van huisbezoeken als instrument om niet-gebruik tegen te gaan </w:t>
      </w:r>
      <w:r>
        <w:t>niets.</w:t>
      </w:r>
      <w:r w:rsidR="00F5145D">
        <w:t xml:space="preserve"> Om inzichtelijk te maken aan welke voorwaarden moet worden voldaan om burgers tot gebruik van ondersteuningsmiddelen te bewegen, kan literatuur over </w:t>
      </w:r>
      <w:r w:rsidR="00D55D9E">
        <w:t>sociaal werk in relatie tot niet-gebruik</w:t>
      </w:r>
      <w:r w:rsidR="00F5145D">
        <w:t xml:space="preserve"> worden geanalyseerd. </w:t>
      </w:r>
      <w:r w:rsidR="00D55D9E">
        <w:t>Zo</w:t>
      </w:r>
      <w:r w:rsidR="00F5145D">
        <w:t xml:space="preserve"> vergaarden Boost et al. (2020) </w:t>
      </w:r>
      <w:r w:rsidR="00E71378">
        <w:t>kennis over</w:t>
      </w:r>
      <w:r w:rsidR="00F5145D">
        <w:t xml:space="preserve"> hoe opbouw- of sociaal werk bij kan dragen aan het tegengaan van niet-gebruik, waaronder de bevinding dat voldoende tijd en mogelijkheden van belang zijn. Deze en soortgelijke literatuur kan worden gebruikt om indicatoren op te stellen op basis </w:t>
      </w:r>
      <w:r w:rsidR="00CF0E35">
        <w:t>waarvan de effectiviteit van beleid om niet-gebruik tegen te gaan kan worden beoordeeld.</w:t>
      </w:r>
    </w:p>
    <w:p w14:paraId="36052A53" w14:textId="77777777" w:rsidR="00CF0E35" w:rsidRDefault="00CF0E35" w:rsidP="00CF0E35">
      <w:pPr>
        <w:pStyle w:val="Geenafstand"/>
      </w:pPr>
    </w:p>
    <w:p w14:paraId="007AB9C5" w14:textId="14402CFE" w:rsidR="00703293" w:rsidRDefault="0084357E" w:rsidP="00703293">
      <w:pPr>
        <w:pStyle w:val="Geenafstand"/>
      </w:pPr>
      <w:r>
        <w:t xml:space="preserve">Met Advies aan Huis trachten de gemeente, Bindkracht10 en de woningcorporaties </w:t>
      </w:r>
      <w:r w:rsidR="00CF0E35">
        <w:t>het gebruik van (inkomens)ondersteuningsmiddelen onder</w:t>
      </w:r>
      <w:r>
        <w:t xml:space="preserve"> maisonnettebewoners in Neerbosch-Oost te </w:t>
      </w:r>
      <w:r w:rsidR="00E4403A">
        <w:t>stimuleren</w:t>
      </w:r>
      <w:r w:rsidRPr="0084357E">
        <w:t xml:space="preserve"> </w:t>
      </w:r>
      <w:r>
        <w:t xml:space="preserve">door huisbezoeken uit te </w:t>
      </w:r>
      <w:r w:rsidR="00CF0E35">
        <w:t>voeren</w:t>
      </w:r>
      <w:r>
        <w:t xml:space="preserve">. </w:t>
      </w:r>
      <w:r w:rsidR="00CF0E35">
        <w:t xml:space="preserve">Het project is daarom geschikt als onderwerp van een enkelvoudige casestudy om te evalueren </w:t>
      </w:r>
      <w:r w:rsidR="00EC5309">
        <w:t xml:space="preserve">in hoeverre huisbezoeken </w:t>
      </w:r>
      <w:r w:rsidR="00CF0E35">
        <w:t xml:space="preserve">als beleidsinstrument </w:t>
      </w:r>
      <w:r w:rsidR="00EC5309">
        <w:t xml:space="preserve">voldoen aan de voorwaarden voor het </w:t>
      </w:r>
      <w:r w:rsidR="00E4256D">
        <w:t xml:space="preserve">effectief </w:t>
      </w:r>
      <w:r w:rsidR="00EC5309">
        <w:t xml:space="preserve">tegengaan van niet-gebruik </w:t>
      </w:r>
      <w:r w:rsidR="00861C17">
        <w:t>zoals geformuleerd in de wetenschappelijke</w:t>
      </w:r>
      <w:r w:rsidR="00EC5309">
        <w:t xml:space="preserve"> literatuur.</w:t>
      </w:r>
      <w:r w:rsidR="00CF0E35">
        <w:t xml:space="preserve"> Dit onderzoek vindt plaats ten tijde van de uitvoering van het project, zodat ook tussentijdse lessen </w:t>
      </w:r>
      <w:r w:rsidR="00861C17">
        <w:t>bestudeerd kunnen worden</w:t>
      </w:r>
      <w:r w:rsidR="00CF0E35">
        <w:t>.</w:t>
      </w:r>
    </w:p>
    <w:p w14:paraId="56E4CB7C" w14:textId="77777777" w:rsidR="0084357E" w:rsidRDefault="0084357E" w:rsidP="00703293">
      <w:pPr>
        <w:pStyle w:val="Geenafstand"/>
      </w:pPr>
    </w:p>
    <w:p w14:paraId="59C00041" w14:textId="547D66CD" w:rsidR="001C59E1" w:rsidRDefault="001C59E1" w:rsidP="001C59E1">
      <w:pPr>
        <w:pStyle w:val="Kop2"/>
      </w:pPr>
      <w:bookmarkStart w:id="3" w:name="_Toc159953883"/>
      <w:r>
        <w:t>Probleemstelling</w:t>
      </w:r>
      <w:bookmarkEnd w:id="3"/>
    </w:p>
    <w:p w14:paraId="01FBDE5E" w14:textId="5333C297" w:rsidR="00E4256D" w:rsidRDefault="00EC5309" w:rsidP="00E4256D">
      <w:pPr>
        <w:pStyle w:val="Geenafstand"/>
      </w:pPr>
      <w:r>
        <w:t xml:space="preserve">In deze masterthesis staat een </w:t>
      </w:r>
      <w:r w:rsidR="00E117FA">
        <w:t>evaluatieve enkelvoudige casestudy</w:t>
      </w:r>
      <w:r>
        <w:t xml:space="preserve"> van Advies aan Huis centraal, </w:t>
      </w:r>
      <w:r w:rsidR="00CF0E35">
        <w:t>met als</w:t>
      </w:r>
      <w:r>
        <w:t xml:space="preserve"> doelstelling: i</w:t>
      </w:r>
      <w:r w:rsidR="00703293">
        <w:t>n kaart brengen</w:t>
      </w:r>
      <w:r w:rsidR="000E7A67">
        <w:t xml:space="preserve"> welke factoren eraan bijdragen dat burgers (geen) (inkomens)ondersteuningsmiddelen gebruiken, </w:t>
      </w:r>
      <w:r w:rsidR="00703293">
        <w:t>nagaan in hoeverre Advies aan Huis</w:t>
      </w:r>
      <w:r w:rsidR="000E7A67">
        <w:t xml:space="preserve"> </w:t>
      </w:r>
      <w:r w:rsidR="00703293">
        <w:t>een effectief beleidsinstrument</w:t>
      </w:r>
      <w:r>
        <w:t xml:space="preserve"> </w:t>
      </w:r>
      <w:r w:rsidR="000E7A67">
        <w:t xml:space="preserve">is </w:t>
      </w:r>
      <w:r w:rsidR="00703293">
        <w:t xml:space="preserve">om niet-gebruik tegen te gaan en </w:t>
      </w:r>
      <w:r w:rsidR="00861C17">
        <w:t>verkennen</w:t>
      </w:r>
      <w:r w:rsidR="00703293">
        <w:t xml:space="preserve"> welke ervaringen </w:t>
      </w:r>
      <w:r w:rsidR="00861C17">
        <w:t xml:space="preserve">mogelijk </w:t>
      </w:r>
      <w:r w:rsidR="00703293">
        <w:t>bruikbaar zijn voor andere wijken en gemeenten.</w:t>
      </w:r>
      <w:r w:rsidR="00E4256D">
        <w:t xml:space="preserve"> Uit deze doelstelling komt de volgende hoofdvraag voort:</w:t>
      </w:r>
    </w:p>
    <w:p w14:paraId="7614972B" w14:textId="14101895" w:rsidR="00E4256D" w:rsidRDefault="008A6099" w:rsidP="00E4256D">
      <w:pPr>
        <w:pStyle w:val="Geenafstand"/>
      </w:pPr>
      <w:r>
        <w:t xml:space="preserve"> </w:t>
      </w:r>
    </w:p>
    <w:p w14:paraId="0B392B10" w14:textId="3EB6178A" w:rsidR="00E4256D" w:rsidRDefault="00E4256D" w:rsidP="00E4256D">
      <w:pPr>
        <w:pStyle w:val="Geenafstand"/>
        <w:ind w:left="426" w:right="425"/>
      </w:pPr>
      <w:r>
        <w:lastRenderedPageBreak/>
        <w:t xml:space="preserve">In hoeverre </w:t>
      </w:r>
      <w:r w:rsidR="0099181C">
        <w:t>is</w:t>
      </w:r>
      <w:r>
        <w:t xml:space="preserve"> Advies aan Huis</w:t>
      </w:r>
      <w:r w:rsidR="000F4AC9">
        <w:t xml:space="preserve"> in Neerbosch-Oost</w:t>
      </w:r>
      <w:r>
        <w:t xml:space="preserve"> een effectief beleidsinstrument om niet-gebruik van </w:t>
      </w:r>
      <w:r w:rsidR="000F4AC9">
        <w:t>(inkomens)ondersteuning</w:t>
      </w:r>
      <w:r>
        <w:t xml:space="preserve"> tegen te gaan en welke lessen kunnen hier</w:t>
      </w:r>
      <w:r w:rsidR="00B305C4">
        <w:t xml:space="preserve">van </w:t>
      </w:r>
      <w:r>
        <w:t>worden geleerd?</w:t>
      </w:r>
    </w:p>
    <w:p w14:paraId="65B69743" w14:textId="77777777" w:rsidR="00E4256D" w:rsidRDefault="00E4256D" w:rsidP="00E4256D">
      <w:pPr>
        <w:pStyle w:val="Geenafstand"/>
        <w:ind w:right="425"/>
      </w:pPr>
    </w:p>
    <w:p w14:paraId="2F7DA9B6" w14:textId="02E48928" w:rsidR="00B31627" w:rsidRDefault="00E4256D" w:rsidP="00E4256D">
      <w:pPr>
        <w:pStyle w:val="Geenafstand"/>
        <w:ind w:right="425"/>
      </w:pPr>
      <w:r>
        <w:t>Om een antwoord op deze hoofdvraag te formuleren zijn de volgende deelvragen opgesteld:</w:t>
      </w:r>
    </w:p>
    <w:p w14:paraId="1CE91413" w14:textId="3723DEBE" w:rsidR="00B31627" w:rsidRDefault="00E4256D" w:rsidP="00E4256D">
      <w:pPr>
        <w:pStyle w:val="Geenafstand"/>
        <w:numPr>
          <w:ilvl w:val="0"/>
          <w:numId w:val="3"/>
        </w:numPr>
        <w:ind w:right="425"/>
      </w:pPr>
      <w:r>
        <w:t>Wat zijn volgens de literatuur oorzaken voor niet-gebruik</w:t>
      </w:r>
      <w:r w:rsidR="00B31627">
        <w:t xml:space="preserve"> </w:t>
      </w:r>
      <w:r>
        <w:t>door burgers</w:t>
      </w:r>
      <w:r w:rsidR="00B31627">
        <w:t>?</w:t>
      </w:r>
    </w:p>
    <w:p w14:paraId="04E776E4" w14:textId="0810DFA7" w:rsidR="00B31627" w:rsidRDefault="00B31627" w:rsidP="00E4256D">
      <w:pPr>
        <w:pStyle w:val="Geenafstand"/>
        <w:numPr>
          <w:ilvl w:val="0"/>
          <w:numId w:val="3"/>
        </w:numPr>
        <w:ind w:right="425"/>
      </w:pPr>
      <w:r>
        <w:t xml:space="preserve">Welke factoren dragen bij aan niet-gebruik door burgers en welke factoren gaan </w:t>
      </w:r>
      <w:r w:rsidR="00EC4751">
        <w:t>d</w:t>
      </w:r>
      <w:r w:rsidR="000E7A67">
        <w:t>i</w:t>
      </w:r>
      <w:r w:rsidR="00EC4751">
        <w:t>t</w:t>
      </w:r>
      <w:r>
        <w:t xml:space="preserve"> tegen</w:t>
      </w:r>
      <w:r w:rsidR="00EC4751" w:rsidRPr="00EC4751">
        <w:t xml:space="preserve"> </w:t>
      </w:r>
      <w:r w:rsidR="00EC4751">
        <w:t>volgens de literatuur</w:t>
      </w:r>
      <w:r>
        <w:t>?</w:t>
      </w:r>
    </w:p>
    <w:p w14:paraId="66A3D5FC" w14:textId="1C128C5D" w:rsidR="00E4256D" w:rsidRDefault="00E4256D" w:rsidP="00B31627">
      <w:pPr>
        <w:pStyle w:val="Geenafstand"/>
        <w:numPr>
          <w:ilvl w:val="0"/>
          <w:numId w:val="3"/>
        </w:numPr>
        <w:ind w:right="425"/>
      </w:pPr>
      <w:r>
        <w:t xml:space="preserve">Welke oorzaken voor niet-gebruik </w:t>
      </w:r>
      <w:r w:rsidR="00B31627">
        <w:t xml:space="preserve">blijken </w:t>
      </w:r>
      <w:r w:rsidR="00261A68">
        <w:t xml:space="preserve">uit </w:t>
      </w:r>
      <w:r w:rsidR="000E7A67">
        <w:t>Advies aan Huis in Neerbosch-Oost</w:t>
      </w:r>
      <w:r>
        <w:t>?</w:t>
      </w:r>
    </w:p>
    <w:p w14:paraId="3E53052F" w14:textId="30188C1A" w:rsidR="00CF0E35" w:rsidRDefault="00B31627" w:rsidP="00CF0E35">
      <w:pPr>
        <w:pStyle w:val="Geenafstand"/>
        <w:numPr>
          <w:ilvl w:val="0"/>
          <w:numId w:val="3"/>
        </w:numPr>
        <w:ind w:right="425"/>
      </w:pPr>
      <w:r>
        <w:t xml:space="preserve">Welke factoren die bijdragen aan niet-gebruik </w:t>
      </w:r>
      <w:r w:rsidR="000F4AC9">
        <w:t xml:space="preserve">en welke factoren </w:t>
      </w:r>
      <w:r w:rsidR="000E7A67">
        <w:t>die dit</w:t>
      </w:r>
      <w:r>
        <w:t xml:space="preserve"> tegengaan blijken uit </w:t>
      </w:r>
      <w:r w:rsidR="000E7A67">
        <w:t>Advies aan Huis</w:t>
      </w:r>
      <w:r>
        <w:t xml:space="preserve"> in Neerbosch-Oost?</w:t>
      </w:r>
    </w:p>
    <w:p w14:paraId="42CD1554" w14:textId="77777777" w:rsidR="0080736C" w:rsidRDefault="0080736C" w:rsidP="0080736C">
      <w:pPr>
        <w:pStyle w:val="Geenafstand"/>
        <w:ind w:right="425"/>
      </w:pPr>
    </w:p>
    <w:p w14:paraId="5B6954EF" w14:textId="7898E5B2" w:rsidR="00CF0E35" w:rsidRDefault="00CF0E35" w:rsidP="00CF0E35">
      <w:pPr>
        <w:pStyle w:val="Kop2"/>
      </w:pPr>
      <w:bookmarkStart w:id="4" w:name="_Toc159953884"/>
      <w:r>
        <w:t>Relevantie</w:t>
      </w:r>
      <w:bookmarkEnd w:id="4"/>
    </w:p>
    <w:p w14:paraId="626A77DD" w14:textId="7A701969" w:rsidR="00E960A7" w:rsidRDefault="00CF0E35" w:rsidP="00CF0E35">
      <w:pPr>
        <w:pStyle w:val="Geenafstand"/>
      </w:pPr>
      <w:r>
        <w:t xml:space="preserve">Zoals hierboven is benoemd, </w:t>
      </w:r>
      <w:r w:rsidR="002B2F19">
        <w:t>zijn</w:t>
      </w:r>
      <w:r w:rsidR="00E960A7">
        <w:t xml:space="preserve"> </w:t>
      </w:r>
      <w:r w:rsidR="002B2F19">
        <w:t xml:space="preserve">diverse onderzoeken uitgevoerd </w:t>
      </w:r>
      <w:r w:rsidR="00E960A7">
        <w:t>naar niet-gebruik en de beweegredenen daarto</w:t>
      </w:r>
      <w:r w:rsidR="002B2F19">
        <w:t>e</w:t>
      </w:r>
      <w:r w:rsidR="00E960A7">
        <w:t xml:space="preserve">. Daarnaast zijn inzichten vergaard in </w:t>
      </w:r>
      <w:r w:rsidR="000E7A67">
        <w:t>welke factoren bijdragen aan het tegengaan van niet-gebruik</w:t>
      </w:r>
      <w:r w:rsidR="00E960A7">
        <w:t xml:space="preserve"> en is onderzocht welke rol opbouw</w:t>
      </w:r>
      <w:r w:rsidR="000E7A67">
        <w:t xml:space="preserve">- of sociaal </w:t>
      </w:r>
      <w:r w:rsidR="00E960A7">
        <w:t>werk daarin speelt. Ov</w:t>
      </w:r>
      <w:r w:rsidR="00D55D9E">
        <w:t xml:space="preserve">er sociaal werk aan huis </w:t>
      </w:r>
      <w:r w:rsidR="00E960A7">
        <w:t>als midde</w:t>
      </w:r>
      <w:r w:rsidR="00D55D9E">
        <w:t xml:space="preserve">l </w:t>
      </w:r>
      <w:r w:rsidR="00E960A7">
        <w:t xml:space="preserve">om niet-gebruik tegen te gaan is echter minder bekend. Door de literatuur over niet-gebruik, </w:t>
      </w:r>
      <w:r w:rsidR="000E7A67">
        <w:t>het tegengaan van niet-gebruik</w:t>
      </w:r>
      <w:r w:rsidR="00E960A7">
        <w:t xml:space="preserve"> en </w:t>
      </w:r>
      <w:r w:rsidR="000E7A67">
        <w:t xml:space="preserve">sociaal </w:t>
      </w:r>
      <w:r w:rsidR="00E960A7">
        <w:t xml:space="preserve">werk te synthetiseren kan een beoordelingskader worden geformuleerd waaruit </w:t>
      </w:r>
      <w:r w:rsidR="000E7A67">
        <w:t>succesfactoren</w:t>
      </w:r>
      <w:r w:rsidR="00E960A7">
        <w:t xml:space="preserve"> voor een effectief beleidsinstrument voor het tegengaan van niet-gebruik voortvloeien.</w:t>
      </w:r>
      <w:r w:rsidR="002B2F19">
        <w:t xml:space="preserve"> </w:t>
      </w:r>
      <w:r w:rsidR="00E960A7">
        <w:t>Vervolgens kan Advies aan Huis met dit beoordelingskader worden vergeleken</w:t>
      </w:r>
      <w:r w:rsidR="002B2F19">
        <w:t xml:space="preserve"> om te bepalen in welke mate Advies aan Huis aan die voorwaarden voldoet. Deze inzichten kunnen de bestaande literatuur over het tegengaan van niet-gebruik aanvullen.</w:t>
      </w:r>
    </w:p>
    <w:p w14:paraId="1C27C377" w14:textId="02D39AB9" w:rsidR="00E4256D" w:rsidRDefault="002B2F19" w:rsidP="007257CF">
      <w:pPr>
        <w:pStyle w:val="Geenafstand"/>
      </w:pPr>
      <w:r>
        <w:tab/>
        <w:t>In maatschappelijke zin kan dit onderzoek bijdragen aan Advies aan Huis zelf: lessen die worden geleerd over successen en verbeterpunten kunnen worden toegepast in de tijd dat het project nog loopt. Daarnaast kunnen andere wijken, organisaties en gemeenten dit onderzoek gebruiken om zich te oriënteren op elementen die zij zelf zouden willen overnemen, mochten zij een soortgelijk project starten.</w:t>
      </w:r>
    </w:p>
    <w:p w14:paraId="5440AAB8" w14:textId="77777777" w:rsidR="00D21FA0" w:rsidRDefault="00D21FA0" w:rsidP="002B2F19">
      <w:pPr>
        <w:pStyle w:val="Geenafstand"/>
      </w:pPr>
    </w:p>
    <w:p w14:paraId="51114630" w14:textId="0FF99888" w:rsidR="00DC7D9D" w:rsidRDefault="00DC7D9D" w:rsidP="00DC7D9D">
      <w:pPr>
        <w:pStyle w:val="Kop2"/>
      </w:pPr>
      <w:bookmarkStart w:id="5" w:name="_Toc159953885"/>
      <w:r>
        <w:t>Leeswijzer</w:t>
      </w:r>
      <w:bookmarkEnd w:id="5"/>
    </w:p>
    <w:p w14:paraId="4C523A55" w14:textId="6C3E5758" w:rsidR="004E4074" w:rsidRPr="00390C1A" w:rsidRDefault="004E4074" w:rsidP="00390C1A">
      <w:pPr>
        <w:pStyle w:val="Geenafstand"/>
      </w:pPr>
      <w:r>
        <w:t>De deelvragen worden in de volgende hoofdstukken beantwoord, alvorens een antwoord op de hoofdvraag te formuleren. In hoofdstuk 2</w:t>
      </w:r>
      <w:r w:rsidR="00CD462B">
        <w:t xml:space="preserve"> </w:t>
      </w:r>
      <w:r>
        <w:t xml:space="preserve">wordt </w:t>
      </w:r>
      <w:r w:rsidR="00E41C7B">
        <w:t xml:space="preserve">toegelicht wat </w:t>
      </w:r>
      <w:r>
        <w:t xml:space="preserve">het project Advies aan Huis </w:t>
      </w:r>
      <w:r w:rsidR="00E41C7B">
        <w:t xml:space="preserve">inhoudt en hoe </w:t>
      </w:r>
      <w:r w:rsidR="007032DC">
        <w:t xml:space="preserve">het aansluit op de Nijmeegse </w:t>
      </w:r>
      <w:r w:rsidR="00C4536B">
        <w:t>a</w:t>
      </w:r>
      <w:r w:rsidR="007032DC">
        <w:t>rmoedeagenda</w:t>
      </w:r>
      <w:r>
        <w:t xml:space="preserve">. Daarna staat in hoofdstuk 3 het theoretisch kader centraal. Vervolgens komt in hoofdstuk 4 de gehanteerde methodologie aan bod. In hoofdstuk 5 worden de resultaten van het onderzoek gepresenteerd. Op basis van </w:t>
      </w:r>
      <w:r>
        <w:lastRenderedPageBreak/>
        <w:t>die resultaten worden in hoofdstuk 6 conclusies getrokken. De hoofdvraag wordt tevens in hoofdstuk</w:t>
      </w:r>
      <w:r w:rsidR="00BF42BA">
        <w:t xml:space="preserve"> 6</w:t>
      </w:r>
      <w:r>
        <w:t xml:space="preserve"> beantwoord, alvorens wordt overgegaan tot een reflectie.</w:t>
      </w:r>
      <w:r>
        <w:br w:type="page"/>
      </w:r>
    </w:p>
    <w:p w14:paraId="02B58811" w14:textId="50F05D77" w:rsidR="007A33EA" w:rsidRDefault="0088119E" w:rsidP="007A33EA">
      <w:pPr>
        <w:pStyle w:val="Kop1"/>
      </w:pPr>
      <w:bookmarkStart w:id="6" w:name="_Toc159953886"/>
      <w:r>
        <w:lastRenderedPageBreak/>
        <w:t>Beleidskader</w:t>
      </w:r>
      <w:bookmarkEnd w:id="6"/>
    </w:p>
    <w:p w14:paraId="7B5D2102" w14:textId="746EAFBC" w:rsidR="00B95592" w:rsidRPr="00977434" w:rsidRDefault="00B95592" w:rsidP="00B95592">
      <w:pPr>
        <w:pStyle w:val="Geenafstand"/>
      </w:pPr>
      <w:r w:rsidRPr="00977434">
        <w:t>In dit hoofdstuk wordt inzichtelijk gemaakt wat het project Advies aan Huis inhoudt. In paragraaf 2.</w:t>
      </w:r>
      <w:r w:rsidR="00CB6385">
        <w:t>1</w:t>
      </w:r>
      <w:r w:rsidRPr="00977434">
        <w:t xml:space="preserve"> wordt omschreven hoe het project tot stand is gekomen en wat de doelen zijn. </w:t>
      </w:r>
      <w:r w:rsidR="00BF4243">
        <w:t>Dan wordt in p</w:t>
      </w:r>
      <w:r w:rsidRPr="00977434">
        <w:t>aragraaf 2.</w:t>
      </w:r>
      <w:r w:rsidR="00CB6385">
        <w:t>2</w:t>
      </w:r>
      <w:r w:rsidRPr="00977434">
        <w:t xml:space="preserve"> inzicht</w:t>
      </w:r>
      <w:r w:rsidR="00BF4243">
        <w:t xml:space="preserve"> gegeven</w:t>
      </w:r>
      <w:r w:rsidRPr="00977434">
        <w:t xml:space="preserve"> in hoe het project binnen de armoedeagenda van gemeente Nijmegen past. Vervolgens </w:t>
      </w:r>
      <w:r w:rsidR="00BF4243">
        <w:t>wordt in</w:t>
      </w:r>
      <w:r w:rsidRPr="00977434">
        <w:t xml:space="preserve"> paragraaf 2</w:t>
      </w:r>
      <w:r w:rsidR="00CB6385">
        <w:t>.3</w:t>
      </w:r>
      <w:r w:rsidRPr="00977434">
        <w:t xml:space="preserve"> het verloop tot nu toe</w:t>
      </w:r>
      <w:r w:rsidR="00BF4243">
        <w:t xml:space="preserve"> behandeld</w:t>
      </w:r>
      <w:r w:rsidRPr="00977434">
        <w:t>. In paragraaf 2.</w:t>
      </w:r>
      <w:r w:rsidR="00CB6385">
        <w:t>4</w:t>
      </w:r>
      <w:r w:rsidRPr="00977434">
        <w:t xml:space="preserve"> worden de betrokken actoren besproken, alvorens het hoofdstuk wordt afgesloten met de samenvattende paragraaf 2.</w:t>
      </w:r>
      <w:r w:rsidR="00CB6385">
        <w:t>5</w:t>
      </w:r>
      <w:r w:rsidRPr="00977434">
        <w:t>.</w:t>
      </w:r>
    </w:p>
    <w:p w14:paraId="4D8A3FCE" w14:textId="77777777" w:rsidR="00CD462B" w:rsidRPr="00B95592" w:rsidRDefault="00CD462B" w:rsidP="007A33EA">
      <w:pPr>
        <w:pStyle w:val="Geenafstand"/>
      </w:pPr>
    </w:p>
    <w:p w14:paraId="65AA8956" w14:textId="0EA8DCD4" w:rsidR="007A33EA" w:rsidRDefault="004D5DA4" w:rsidP="007A33EA">
      <w:pPr>
        <w:pStyle w:val="Kop2"/>
      </w:pPr>
      <w:bookmarkStart w:id="7" w:name="_Toc159953887"/>
      <w:r>
        <w:t>Totstandkoming</w:t>
      </w:r>
      <w:r w:rsidR="007A33EA">
        <w:t xml:space="preserve"> project</w:t>
      </w:r>
      <w:bookmarkEnd w:id="7"/>
    </w:p>
    <w:p w14:paraId="6AD53504" w14:textId="7FEE062E" w:rsidR="001749B1" w:rsidRDefault="002F0D4B" w:rsidP="002B0E43">
      <w:pPr>
        <w:pStyle w:val="Geenafstand"/>
      </w:pPr>
      <w:r>
        <w:t xml:space="preserve">Sinds 2018 werkt gemeente Nijmegen tezamen met de wijk aan een toekomstvisie voor Neerbosch-Oost (Gemeente Nijmegen, </w:t>
      </w:r>
      <w:proofErr w:type="spellStart"/>
      <w:r>
        <w:t>z.d.</w:t>
      </w:r>
      <w:proofErr w:type="spellEnd"/>
      <w:r>
        <w:t>). Om in kaart te brengen waar knelpunten en kansen liggen, zijn verschillende onderzoeken uitgevoerd. Daaruit kwam onder andere naar voren dat deze wijk en in het bijzonder de 312 maisonnettewoningen die daar staan zowel een fysieke als een sociale aanpak behoeven (</w:t>
      </w:r>
      <w:proofErr w:type="spellStart"/>
      <w:r>
        <w:t>Hooijman</w:t>
      </w:r>
      <w:proofErr w:type="spellEnd"/>
      <w:r>
        <w:t xml:space="preserve"> et al., 2021). Corporaties Talis en Woonwaarts werken </w:t>
      </w:r>
      <w:r w:rsidR="00AD00D8">
        <w:t>op moment van schrijven</w:t>
      </w:r>
      <w:r>
        <w:t xml:space="preserve"> aan een </w:t>
      </w:r>
      <w:r w:rsidR="001749B1">
        <w:t>plan</w:t>
      </w:r>
      <w:r>
        <w:t xml:space="preserve"> om de fysieke staat van de maisonnettes op termijn te verbeteren, </w:t>
      </w:r>
      <w:r w:rsidR="001749B1">
        <w:t>wat in aanloop naar en tijdens de uitvoering van de gekozen aanpak</w:t>
      </w:r>
      <w:r w:rsidR="003A0E79">
        <w:t xml:space="preserve"> ook</w:t>
      </w:r>
      <w:r w:rsidR="001749B1">
        <w:t xml:space="preserve"> aandacht en vertrouwen zal vragen van de bewoners</w:t>
      </w:r>
      <w:r>
        <w:t xml:space="preserve">. </w:t>
      </w:r>
      <w:r w:rsidR="001749B1">
        <w:t>Of daar bij hen ruimte voor is, is echter onzeker: j</w:t>
      </w:r>
      <w:r w:rsidR="00140630">
        <w:t>uist onder deze groep bewoners is het aandeel kwetsbaren en uitkeringsgerechtigden</w:t>
      </w:r>
      <w:r w:rsidR="001749B1">
        <w:t xml:space="preserve"> </w:t>
      </w:r>
      <w:r w:rsidR="00140630">
        <w:t>exceptioneel hoog. Daar komt bij dat zij vaak geen gebruik</w:t>
      </w:r>
      <w:r w:rsidR="00977434">
        <w:t xml:space="preserve"> </w:t>
      </w:r>
      <w:r w:rsidR="00140630">
        <w:t xml:space="preserve">maken van </w:t>
      </w:r>
      <w:r w:rsidR="001749B1">
        <w:t>regelingen waar zij wel recht op hebben (</w:t>
      </w:r>
      <w:proofErr w:type="spellStart"/>
      <w:r w:rsidR="001749B1">
        <w:t>Hooijman</w:t>
      </w:r>
      <w:proofErr w:type="spellEnd"/>
      <w:r w:rsidR="001749B1">
        <w:t xml:space="preserve"> et al., 2012). Zorgen daarover hebben ertoe geleid dat gemeente Nijmegen, Bindkracht10, Talis en Woonwaarts bij de maisonnettes in Neerbosch-Oost</w:t>
      </w:r>
      <w:r w:rsidR="003A0E79">
        <w:t xml:space="preserve"> </w:t>
      </w:r>
      <w:r w:rsidR="001749B1">
        <w:t>een gezamenlijke</w:t>
      </w:r>
      <w:r w:rsidR="003A0E79">
        <w:t xml:space="preserve"> opgave voor een</w:t>
      </w:r>
      <w:r w:rsidR="001749B1">
        <w:t xml:space="preserve"> socia</w:t>
      </w:r>
      <w:r w:rsidR="003A0E79">
        <w:t>al duurzame</w:t>
      </w:r>
      <w:r w:rsidR="001749B1">
        <w:t xml:space="preserve"> </w:t>
      </w:r>
      <w:r w:rsidR="003A0E79">
        <w:t>aanpak</w:t>
      </w:r>
      <w:r w:rsidR="001749B1">
        <w:t xml:space="preserve"> zien.</w:t>
      </w:r>
    </w:p>
    <w:p w14:paraId="15BB3285" w14:textId="645CC62F" w:rsidR="00FD04CD" w:rsidRDefault="001749B1" w:rsidP="00FD04CD">
      <w:pPr>
        <w:pStyle w:val="Geenafstand"/>
      </w:pPr>
      <w:r>
        <w:tab/>
      </w:r>
      <w:r w:rsidR="00FD04CD">
        <w:t>De eerste ambitie die de organisaties bij deze opgave hebben uitgesproken is het doorbreken van de cirkel van armoede op basis van vertrouwen. Het doel dat daarbij is opgesteld</w:t>
      </w:r>
      <w:r w:rsidR="00C4536B">
        <w:t>,</w:t>
      </w:r>
      <w:r w:rsidR="00FD04CD">
        <w:t xml:space="preserve"> is dat bewoners op de hoogte zijn van (inkomens)ondersteunende </w:t>
      </w:r>
      <w:r w:rsidR="00C45959">
        <w:t>regeling</w:t>
      </w:r>
      <w:r w:rsidR="00FD04CD">
        <w:t>en en daarvan ook gebruikmaken. De tweede ambitie is het vergroten van de maatschappelijke participatie, zodat de deelname aan de maatschappij van bewoners verbetert (</w:t>
      </w:r>
      <w:proofErr w:type="spellStart"/>
      <w:r w:rsidR="00FD04CD">
        <w:t>Hooijman</w:t>
      </w:r>
      <w:proofErr w:type="spellEnd"/>
      <w:r w:rsidR="00FD04CD">
        <w:t xml:space="preserve"> et al., 2021). Voor dit onderzoek is met name de eerste ambitie relevant, omdat de focus van zowel dit onderzoek als die ambitie ligt bij niet-gebruik van regelingen.</w:t>
      </w:r>
    </w:p>
    <w:p w14:paraId="3C2351EE" w14:textId="4A55EB81" w:rsidR="0071029C" w:rsidRDefault="00FD04CD" w:rsidP="0071029C">
      <w:pPr>
        <w:pStyle w:val="Geenafstand"/>
      </w:pPr>
      <w:r>
        <w:tab/>
      </w:r>
      <w:r w:rsidR="00C5600C">
        <w:t>Bovengenoemde ambities zijn vertaald naar</w:t>
      </w:r>
      <w:r w:rsidR="005B36D2">
        <w:t xml:space="preserve"> </w:t>
      </w:r>
      <w:r w:rsidR="00C5600C">
        <w:t>een pilot</w:t>
      </w:r>
      <w:r w:rsidR="005B36D2">
        <w:t>project</w:t>
      </w:r>
      <w:r w:rsidR="00C5600C">
        <w:t xml:space="preserve"> van twee jaar waarin iemand bij de maisonnettebewoners thuis langsgaat</w:t>
      </w:r>
      <w:r w:rsidR="005B36D2">
        <w:t>: Advies aan Huis</w:t>
      </w:r>
      <w:r w:rsidR="0071029C">
        <w:t>. Ter plaatse wordt een voorzieningencheck uitgevoerd, is aandacht voor zinvolle dagbesteding en wordt waar nodig passend doorverwezen (Bindkracht10, z.j.). Verder is door de organisaties afgesproken om elkaar regelmatig te ontmoeten om het verloop van de pilot te evalueren en waar nodig bij te sturen (</w:t>
      </w:r>
      <w:proofErr w:type="spellStart"/>
      <w:r w:rsidR="0071029C">
        <w:t>Hooijman</w:t>
      </w:r>
      <w:proofErr w:type="spellEnd"/>
      <w:r w:rsidR="0071029C">
        <w:t xml:space="preserve"> et al., 2021).</w:t>
      </w:r>
    </w:p>
    <w:p w14:paraId="170B987C" w14:textId="77777777" w:rsidR="00EF1349" w:rsidRDefault="00EF1349" w:rsidP="0071029C">
      <w:pPr>
        <w:pStyle w:val="Geenafstand"/>
      </w:pPr>
    </w:p>
    <w:p w14:paraId="2B2CB315" w14:textId="69762289" w:rsidR="00EF1349" w:rsidRDefault="00EF1349" w:rsidP="00EF1349">
      <w:pPr>
        <w:pStyle w:val="Kop2"/>
      </w:pPr>
      <w:bookmarkStart w:id="8" w:name="_Toc159953888"/>
      <w:r>
        <w:lastRenderedPageBreak/>
        <w:t xml:space="preserve">Advies aan Huis en de </w:t>
      </w:r>
      <w:r w:rsidR="00296471">
        <w:t>Armoede Agenda Nijmegen</w:t>
      </w:r>
      <w:bookmarkEnd w:id="8"/>
    </w:p>
    <w:p w14:paraId="7AD74B47" w14:textId="75CDC3BE" w:rsidR="003501D7" w:rsidRDefault="00EF1349" w:rsidP="007A3985">
      <w:pPr>
        <w:pStyle w:val="Geenafstand"/>
      </w:pPr>
      <w:r>
        <w:t xml:space="preserve">In juni 2020 heeft gemeente Nijmegen haar armoedeagenda tot en met 2024 gepubliceerd. Daarin is een viertal lijnen </w:t>
      </w:r>
      <w:r w:rsidR="00603586">
        <w:t>opgenomen</w:t>
      </w:r>
      <w:r>
        <w:t xml:space="preserve"> </w:t>
      </w:r>
      <w:r w:rsidR="001F2282">
        <w:t>waarmee de gemeente wil</w:t>
      </w:r>
      <w:r>
        <w:t xml:space="preserve"> bijdragen aan het verzachten van de gevolgen van armoede en aan het bieden van perspectief (Gemeente Nijmegen, 2020, p.7).</w:t>
      </w:r>
      <w:r w:rsidR="007A3985">
        <w:t xml:space="preserve"> </w:t>
      </w:r>
      <w:r w:rsidR="003501D7">
        <w:t xml:space="preserve">Zowel de armoedeagenda als Advies aan Huis zijn gericht op het tegengaan </w:t>
      </w:r>
      <w:r w:rsidR="00977434">
        <w:t>(</w:t>
      </w:r>
      <w:r w:rsidR="003501D7">
        <w:t>en doorbreken van de cirkel</w:t>
      </w:r>
      <w:r w:rsidR="00977434">
        <w:t>)</w:t>
      </w:r>
      <w:r w:rsidR="003501D7">
        <w:t xml:space="preserve"> van armoede</w:t>
      </w:r>
      <w:r w:rsidR="00201E23">
        <w:t xml:space="preserve">. Hieronder </w:t>
      </w:r>
      <w:r w:rsidR="001F2282">
        <w:t>wordt per lijn toegelicht hoe Advies aan Huis binnen de armoedeagenda past.</w:t>
      </w:r>
    </w:p>
    <w:p w14:paraId="301321C7" w14:textId="77777777" w:rsidR="003501D7" w:rsidRDefault="003501D7" w:rsidP="007A3985">
      <w:pPr>
        <w:pStyle w:val="Geenafstand"/>
      </w:pPr>
    </w:p>
    <w:p w14:paraId="6A12AD19" w14:textId="23F6415A" w:rsidR="007A3985" w:rsidRPr="00184B62" w:rsidRDefault="007A3985" w:rsidP="00184B62">
      <w:pPr>
        <w:pStyle w:val="Kop3"/>
      </w:pPr>
      <w:bookmarkStart w:id="9" w:name="_Toc159953889"/>
      <w:r w:rsidRPr="00184B62">
        <w:t>Lijn 1: Optimaliseren bereik en organisatie minimaregelingen</w:t>
      </w:r>
      <w:bookmarkEnd w:id="9"/>
    </w:p>
    <w:p w14:paraId="36067BFA" w14:textId="4D612B05" w:rsidR="00296471" w:rsidRDefault="00184B62" w:rsidP="007A3985">
      <w:pPr>
        <w:pStyle w:val="Geenafstand"/>
      </w:pPr>
      <w:r>
        <w:t>Uit gesprekken met partners en inwoners</w:t>
      </w:r>
      <w:r w:rsidR="00F15F2C">
        <w:t xml:space="preserve"> in de stad</w:t>
      </w:r>
      <w:r>
        <w:t xml:space="preserve"> blijkt dat het aanvragen van regelingen voor inwoners complex is en veel eigen verantwoordelijkheid vereist</w:t>
      </w:r>
      <w:r w:rsidR="00086616">
        <w:t>. Dat strookt niet met</w:t>
      </w:r>
      <w:r>
        <w:t xml:space="preserve"> studies</w:t>
      </w:r>
      <w:r w:rsidR="001F2282">
        <w:t xml:space="preserve"> die zijn uitgevoerd</w:t>
      </w:r>
      <w:r>
        <w:t xml:space="preserve"> naar mensen in armoede</w:t>
      </w:r>
      <w:r w:rsidR="00AD00D8">
        <w:t>: daaruit blijkt dat deze mensen door geldzorgen niet de ruimte hebben om met zulke complexiteit en verantwoordelijkheid om te springen.</w:t>
      </w:r>
      <w:r w:rsidR="00086616">
        <w:t xml:space="preserve"> </w:t>
      </w:r>
      <w:r w:rsidR="00AD00D8">
        <w:t>Daarom</w:t>
      </w:r>
      <w:r w:rsidR="00086616">
        <w:t xml:space="preserve"> is optimalisatie van het bereik van regelingen in de armoedeagenda </w:t>
      </w:r>
      <w:r>
        <w:t>opgenomen</w:t>
      </w:r>
      <w:r w:rsidR="00086616">
        <w:t xml:space="preserve"> (Gemeente Nijmegen, 2020, p.12)</w:t>
      </w:r>
      <w:r>
        <w:t xml:space="preserve">. </w:t>
      </w:r>
      <w:r w:rsidR="00F15F2C">
        <w:t xml:space="preserve">De gemeente </w:t>
      </w:r>
      <w:r w:rsidR="00296471">
        <w:t>heeft daarvoor een aantal subdoelen geformuleerd</w:t>
      </w:r>
      <w:r w:rsidR="00F15F2C">
        <w:t xml:space="preserve">. Zo wordt er </w:t>
      </w:r>
      <w:r w:rsidR="00086616">
        <w:t xml:space="preserve">meer </w:t>
      </w:r>
      <w:r w:rsidR="00F15F2C">
        <w:t xml:space="preserve">ruimte gecreëerd voor maatwerk en klantcontact met daarbij onder andere oog voor </w:t>
      </w:r>
      <w:proofErr w:type="spellStart"/>
      <w:r w:rsidR="00F15F2C">
        <w:t>Mobility</w:t>
      </w:r>
      <w:proofErr w:type="spellEnd"/>
      <w:r w:rsidR="00F15F2C">
        <w:t xml:space="preserve"> </w:t>
      </w:r>
      <w:proofErr w:type="spellStart"/>
      <w:r w:rsidR="00F15F2C">
        <w:t>Mentoring</w:t>
      </w:r>
      <w:proofErr w:type="spellEnd"/>
      <w:r w:rsidR="00F15F2C">
        <w:t xml:space="preserve">™ (Babcock, 2012, p. 2) en staat dat wat de inwoner nodig heeft voor levensonderhoud meer centraal. Dat moet zoveel mogelijk in de wijk en aan de hand van vertrouwen aan de voorkant gebeuren (Gemeente Nijmegen, 2020, pp. 12-13). </w:t>
      </w:r>
      <w:r w:rsidR="00296471">
        <w:t>Om dit te kunnen realiseren, worden voorwaarden voor minimaregelingen op een lijn gebracht zodat ze gemakkelijker te begrijpen zijn.</w:t>
      </w:r>
    </w:p>
    <w:p w14:paraId="0C94323B" w14:textId="140D428C" w:rsidR="00296471" w:rsidRDefault="00296471" w:rsidP="007A3985">
      <w:pPr>
        <w:pStyle w:val="Geenafstand"/>
      </w:pPr>
      <w:r>
        <w:tab/>
        <w:t>Het project Advies aan Huis en lijn 1 zijn goed te verenigen, omdat in beide gevallen wordt gestreefd naar optimaal bereik (en gebruik) van regelingen. Daarnaast kan het inzetten van een financieel coach, die persoonlijk bij inwoners langsgaat, worden gezien als een intensivering van klantcontact en maatwerk. Ook past het project bij de intentie om zoveel mogelijk in de wijk te werk te gaan.</w:t>
      </w:r>
    </w:p>
    <w:p w14:paraId="3FD7B4A0" w14:textId="77777777" w:rsidR="003501D7" w:rsidRDefault="003501D7" w:rsidP="007A3985">
      <w:pPr>
        <w:pStyle w:val="Geenafstand"/>
      </w:pPr>
    </w:p>
    <w:p w14:paraId="4832406D" w14:textId="0A5097CB" w:rsidR="003501D7" w:rsidRDefault="003501D7" w:rsidP="003501D7">
      <w:pPr>
        <w:pStyle w:val="Kop3"/>
      </w:pPr>
      <w:bookmarkStart w:id="10" w:name="_Toc159953890"/>
      <w:r>
        <w:t>Lijn 2: Aanpak kinderarmoede</w:t>
      </w:r>
      <w:bookmarkEnd w:id="10"/>
    </w:p>
    <w:p w14:paraId="018CB0EF" w14:textId="27CC1089" w:rsidR="00A844C8" w:rsidRDefault="00A844C8" w:rsidP="007A3985">
      <w:pPr>
        <w:pStyle w:val="Geenafstand"/>
      </w:pPr>
      <w:r>
        <w:t>Kinderarmoede wordt niet specifiek benoemd bij de ambities van Advies aan Huis. Toch kan het project aan deze lijn een bijdrage leveren</w:t>
      </w:r>
      <w:r w:rsidR="00086616">
        <w:t>. W</w:t>
      </w:r>
      <w:r>
        <w:t>anneer huishoudens met kinderen wel in aanmerking komen voor (inkomens)ondersteunende regelingen voor gezinnen, maar hiervan nog geen gebruikmaken</w:t>
      </w:r>
      <w:r w:rsidR="00086616">
        <w:t>, kan de financieel coach de ouders daarop wijzen.</w:t>
      </w:r>
      <w:r>
        <w:t xml:space="preserve"> </w:t>
      </w:r>
      <w:r w:rsidR="00086616">
        <w:t>Op</w:t>
      </w:r>
      <w:r>
        <w:t xml:space="preserve"> die manier wordt zowel regelingengebruik bevorderd als kinderarmoede bestreden.</w:t>
      </w:r>
    </w:p>
    <w:p w14:paraId="1DA2CF63" w14:textId="77777777" w:rsidR="00A844C8" w:rsidRDefault="00A844C8" w:rsidP="007A3985">
      <w:pPr>
        <w:pStyle w:val="Geenafstand"/>
      </w:pPr>
    </w:p>
    <w:p w14:paraId="446ED45C" w14:textId="77777777" w:rsidR="00A844C8" w:rsidRDefault="00A844C8" w:rsidP="00A844C8">
      <w:pPr>
        <w:pStyle w:val="Kop3"/>
      </w:pPr>
      <w:bookmarkStart w:id="11" w:name="_Toc159953891"/>
      <w:r>
        <w:lastRenderedPageBreak/>
        <w:t>Lijn 3: Gezondheid en armoede</w:t>
      </w:r>
      <w:bookmarkEnd w:id="11"/>
    </w:p>
    <w:p w14:paraId="6AD5AE3A" w14:textId="4AD7E585" w:rsidR="00A844C8" w:rsidRDefault="00A844C8" w:rsidP="00A844C8">
      <w:pPr>
        <w:pStyle w:val="Geenafstand"/>
      </w:pPr>
      <w:r>
        <w:t xml:space="preserve">Gemeente Nijmegen constateert dat </w:t>
      </w:r>
      <w:r w:rsidR="00086616">
        <w:t xml:space="preserve">het </w:t>
      </w:r>
      <w:r>
        <w:t>langdurig</w:t>
      </w:r>
      <w:r w:rsidR="00086616">
        <w:t xml:space="preserve"> hebben van</w:t>
      </w:r>
      <w:r>
        <w:t xml:space="preserve"> financiële zorgen en gebrek aan perspectief </w:t>
      </w:r>
      <w:r w:rsidR="00086616">
        <w:t>kan</w:t>
      </w:r>
      <w:r>
        <w:t xml:space="preserve"> leiden tot chronische stress. </w:t>
      </w:r>
      <w:r w:rsidR="005C2FEF">
        <w:t>C</w:t>
      </w:r>
      <w:r>
        <w:t>hronische stress kan uitsluiting tot gevolg hebben en het denkvermogen negatief beïnvloeden.</w:t>
      </w:r>
      <w:r w:rsidR="005C2FEF">
        <w:t xml:space="preserve"> Daarom wil de gemeente in haar dienstverlening rekening houden met de stress, maar ook schaamte, die armoede met zich meebrengt (Gemeente Nijmegen, 2020, pp. 19-20). De </w:t>
      </w:r>
      <w:r w:rsidR="00086616">
        <w:t>aanpak</w:t>
      </w:r>
      <w:r w:rsidR="005C2FEF">
        <w:t xml:space="preserve"> die de financieel coach binnen Advies aan Huis </w:t>
      </w:r>
      <w:r w:rsidR="00086616">
        <w:t>inzet</w:t>
      </w:r>
      <w:r w:rsidR="005C2FEF">
        <w:t>, sluit goed bij dit uitgangspunt aan. Tijdens het contact met de maisonnettebewoners hanteert de coach een werkwijze die onder andere gebruikmaakt van stress-sensitief werken (</w:t>
      </w:r>
      <w:proofErr w:type="spellStart"/>
      <w:r w:rsidR="005C2FEF">
        <w:t>Jungmann</w:t>
      </w:r>
      <w:proofErr w:type="spellEnd"/>
      <w:r w:rsidR="005C2FEF">
        <w:t xml:space="preserve">, </w:t>
      </w:r>
      <w:proofErr w:type="spellStart"/>
      <w:r w:rsidR="005C2FEF">
        <w:t>Wesdorp</w:t>
      </w:r>
      <w:proofErr w:type="spellEnd"/>
      <w:r w:rsidR="005C2FEF">
        <w:t xml:space="preserve"> &amp; </w:t>
      </w:r>
      <w:proofErr w:type="spellStart"/>
      <w:r w:rsidR="005C2FEF">
        <w:t>Madern</w:t>
      </w:r>
      <w:proofErr w:type="spellEnd"/>
      <w:r w:rsidR="005C2FEF">
        <w:t>, 2020, pp. 7-9)</w:t>
      </w:r>
    </w:p>
    <w:p w14:paraId="53F31C6F" w14:textId="77777777" w:rsidR="005C2FEF" w:rsidRDefault="005C2FEF" w:rsidP="00A844C8">
      <w:pPr>
        <w:pStyle w:val="Geenafstand"/>
      </w:pPr>
    </w:p>
    <w:p w14:paraId="21534730" w14:textId="25D9BE83" w:rsidR="005C2FEF" w:rsidRDefault="005C2FEF" w:rsidP="005C2FEF">
      <w:pPr>
        <w:pStyle w:val="Kop3"/>
      </w:pPr>
      <w:bookmarkStart w:id="12" w:name="_Toc159953892"/>
      <w:r>
        <w:t>Lijn 4: Werkende armen</w:t>
      </w:r>
      <w:bookmarkEnd w:id="12"/>
    </w:p>
    <w:p w14:paraId="3B5867E8" w14:textId="03575685" w:rsidR="00296471" w:rsidRDefault="005C2FEF" w:rsidP="007A3985">
      <w:pPr>
        <w:pStyle w:val="Geenafstand"/>
      </w:pPr>
      <w:r>
        <w:t xml:space="preserve">Het vergroten van het bereik van regelingen onder werkende armen is een van de doelen </w:t>
      </w:r>
      <w:r w:rsidR="0083143A">
        <w:t xml:space="preserve">binnen </w:t>
      </w:r>
      <w:r>
        <w:t xml:space="preserve">deze lijn. Dit komt overeen met </w:t>
      </w:r>
      <w:r w:rsidR="003501D7">
        <w:t xml:space="preserve">de ambitie van Advies aan Huis om bewoners in Neerbosch-Oost op de hoogte te brengen van bestaande (inkomens)ondersteunende </w:t>
      </w:r>
      <w:r w:rsidR="00C45959">
        <w:t>regeling</w:t>
      </w:r>
      <w:r w:rsidR="003501D7">
        <w:t xml:space="preserve">en. De financieel coach </w:t>
      </w:r>
      <w:r w:rsidR="00086616">
        <w:t>fungeert</w:t>
      </w:r>
      <w:r w:rsidR="003501D7">
        <w:t xml:space="preserve"> daarnaast </w:t>
      </w:r>
      <w:r w:rsidR="00086616">
        <w:t>als ‘</w:t>
      </w:r>
      <w:r w:rsidR="003501D7">
        <w:t>professional in de wijk</w:t>
      </w:r>
      <w:r w:rsidR="00086616">
        <w:t>’</w:t>
      </w:r>
      <w:r w:rsidR="003501D7">
        <w:t xml:space="preserve">, een </w:t>
      </w:r>
      <w:r w:rsidR="00086616">
        <w:t>vindplaats</w:t>
      </w:r>
      <w:r w:rsidR="003501D7">
        <w:t xml:space="preserve"> </w:t>
      </w:r>
      <w:r w:rsidR="00086616">
        <w:t>waarvan</w:t>
      </w:r>
      <w:r w:rsidR="003501D7">
        <w:t xml:space="preserve"> gemeente Nijmegen </w:t>
      </w:r>
      <w:r w:rsidR="00086616">
        <w:t xml:space="preserve">gebruik </w:t>
      </w:r>
      <w:r w:rsidR="003501D7">
        <w:t xml:space="preserve">wil </w:t>
      </w:r>
      <w:r w:rsidR="00086616">
        <w:t>maken</w:t>
      </w:r>
      <w:r w:rsidR="003501D7">
        <w:t xml:space="preserve"> om werkende armen te helpen (2020, p. 23).</w:t>
      </w:r>
    </w:p>
    <w:p w14:paraId="1A28FE8D" w14:textId="77777777" w:rsidR="005C2FEF" w:rsidRDefault="005C2FEF" w:rsidP="007A3985">
      <w:pPr>
        <w:pStyle w:val="Geenafstand"/>
      </w:pPr>
    </w:p>
    <w:p w14:paraId="4C31B01A" w14:textId="11EC2E7F" w:rsidR="005C2FEF" w:rsidRDefault="00B95592" w:rsidP="007A3985">
      <w:pPr>
        <w:pStyle w:val="Geenafstand"/>
      </w:pPr>
      <w:r>
        <w:t xml:space="preserve">Advies aan Huis </w:t>
      </w:r>
      <w:r w:rsidR="00DF77F3">
        <w:t>heeft</w:t>
      </w:r>
      <w:r>
        <w:t xml:space="preserve"> dus met name </w:t>
      </w:r>
      <w:r w:rsidR="00DF77F3">
        <w:t>met</w:t>
      </w:r>
      <w:r>
        <w:t xml:space="preserve"> lijn 1 (optimaliseren bereik en organisatie minimaregelingen) </w:t>
      </w:r>
      <w:r w:rsidR="00DF77F3">
        <w:t>overeenkomsten</w:t>
      </w:r>
      <w:r>
        <w:t xml:space="preserve">. De (sub)doelen van lijn 1 zijn goed te rijmen met de ambitie van Advies aan Huis om kennis over en gebruik van (inkomens)ondersteunende </w:t>
      </w:r>
      <w:r w:rsidR="00C45959">
        <w:t>regeling</w:t>
      </w:r>
      <w:r>
        <w:t xml:space="preserve">en te vergroten. Daarnaast past een aantal elementen </w:t>
      </w:r>
      <w:r w:rsidR="0083143A">
        <w:t>van</w:t>
      </w:r>
      <w:r>
        <w:t xml:space="preserve"> het project ook bij de andere lijnen van de armoedeagenda.</w:t>
      </w:r>
    </w:p>
    <w:p w14:paraId="65E9AA66" w14:textId="77777777" w:rsidR="0071029C" w:rsidRDefault="0071029C" w:rsidP="0071029C">
      <w:pPr>
        <w:pStyle w:val="Geenafstand"/>
      </w:pPr>
    </w:p>
    <w:p w14:paraId="2089330D" w14:textId="13348B88" w:rsidR="0071029C" w:rsidRDefault="00971037" w:rsidP="0071029C">
      <w:pPr>
        <w:pStyle w:val="Kop2"/>
      </w:pPr>
      <w:bookmarkStart w:id="13" w:name="_Toc159953893"/>
      <w:r>
        <w:t>Start Advies aan Huis</w:t>
      </w:r>
      <w:bookmarkEnd w:id="13"/>
    </w:p>
    <w:p w14:paraId="7C3A8455" w14:textId="3AC49EF3" w:rsidR="004A2E31" w:rsidRPr="004A2E31" w:rsidRDefault="000016B6" w:rsidP="004A2E31">
      <w:pPr>
        <w:pStyle w:val="Geenafstand"/>
      </w:pPr>
      <w:r>
        <w:t xml:space="preserve">Alvorens het project </w:t>
      </w:r>
      <w:r w:rsidR="00CD462B">
        <w:t>van start ging</w:t>
      </w:r>
      <w:r>
        <w:t xml:space="preserve">, is door gemeente Nijmegen, Bindkracht10, Talis en Woonwaarts een aantal criteria opgesteld </w:t>
      </w:r>
      <w:r w:rsidR="0083143A">
        <w:t>dat</w:t>
      </w:r>
      <w:r>
        <w:t xml:space="preserve"> zij graag wilden terugzien in de persoon die </w:t>
      </w:r>
      <w:r w:rsidR="00CD462B">
        <w:t xml:space="preserve">bij de maisonnettes </w:t>
      </w:r>
      <w:r>
        <w:t xml:space="preserve">op huisbezoek zou gaan. Belangrijke eigenschappen die werden genoemd zijn betrouwbaarheid, laagdrempeligheid en gebruik van begrijpelijke taal (I. </w:t>
      </w:r>
      <w:proofErr w:type="spellStart"/>
      <w:r>
        <w:t>Corbeek</w:t>
      </w:r>
      <w:proofErr w:type="spellEnd"/>
      <w:r>
        <w:t>, persoonlijke communicatie, 30 november 2022). Op basis daarvan is een financieel coach geworven om de huisbezoeken uit te voeren. Tezamen met de</w:t>
      </w:r>
      <w:r w:rsidR="00CD462B">
        <w:t xml:space="preserve"> betrokken</w:t>
      </w:r>
      <w:r>
        <w:t xml:space="preserve"> organisaties heeft de financieel coach eerst een flyer ontworpen</w:t>
      </w:r>
      <w:r w:rsidR="00CD462B">
        <w:t xml:space="preserve"> om via de brievenbus bekendheid te geven aan Advies aan Huis</w:t>
      </w:r>
      <w:r>
        <w:t xml:space="preserve">. Op die flyer is het gezicht van de financieel coach te zien en worden de datum en het tijdstip van het </w:t>
      </w:r>
      <w:r w:rsidR="00CD462B">
        <w:t xml:space="preserve">geplande </w:t>
      </w:r>
      <w:r>
        <w:t>huisbezoek aangekondigd</w:t>
      </w:r>
      <w:r w:rsidR="00222ED1">
        <w:t xml:space="preserve"> (financieel coach, persoonlijke communicatie, 25 november 2022). Vervolgens belt de coach aan met de vraag om binnen te komen of een andere afspraak in te plannen, als binnenkomen op dat moment niet uitkomt. </w:t>
      </w:r>
      <w:r w:rsidR="009B6764">
        <w:t xml:space="preserve">Als er niet wordt opengedaan, doet de financieel coach later een nieuwe poging. </w:t>
      </w:r>
      <w:r w:rsidR="00222ED1">
        <w:t xml:space="preserve">Na het gesprek aan de deur stuurt de financieel coach een berichtje om het contact direct </w:t>
      </w:r>
      <w:r w:rsidR="00222ED1">
        <w:lastRenderedPageBreak/>
        <w:t xml:space="preserve">aan te houden. Verder is de coach zichtbaar in de wijk door </w:t>
      </w:r>
      <w:r w:rsidR="00CD462B">
        <w:t xml:space="preserve">er regelmatig </w:t>
      </w:r>
      <w:r w:rsidR="00222ED1">
        <w:t xml:space="preserve">rond te lopen en vanuit de wijkkantoren van beide woningcorporaties te werken (financieel coach, persoonlijke communicatie, 25 november 2022). </w:t>
      </w:r>
    </w:p>
    <w:p w14:paraId="093CD36C" w14:textId="045EB5E4" w:rsidR="0055440A" w:rsidRDefault="00222ED1" w:rsidP="0071029C">
      <w:pPr>
        <w:pStyle w:val="Geenafstand"/>
      </w:pPr>
      <w:r>
        <w:tab/>
      </w:r>
      <w:r w:rsidR="009B6764">
        <w:t xml:space="preserve">Tot en met oktober 2022 hebben tachtig pogingen tot huisbezoek plaatsgevonden bij de maisonnettes in Neerbosch-Oost. </w:t>
      </w:r>
      <w:r w:rsidR="00DF77F3">
        <w:t>Bij 51 van die pogingen is contact gelegd met de huishoudens,</w:t>
      </w:r>
      <w:r w:rsidR="009B6764">
        <w:t xml:space="preserve"> waarvan 34 huishoudens </w:t>
      </w:r>
      <w:r w:rsidR="00CD462B">
        <w:t xml:space="preserve">ook al </w:t>
      </w:r>
      <w:r w:rsidR="009B6764">
        <w:t xml:space="preserve">een afspraak met de financieel coach hebben gehad. Dat betekent dat op dat moment 10,9% van de maisonnettes bezocht </w:t>
      </w:r>
      <w:r w:rsidR="00CD462B">
        <w:t>was</w:t>
      </w:r>
      <w:r w:rsidR="009B6764">
        <w:t xml:space="preserve"> (financieel coach, persoonlijke communicatie, 6 december 2022). Dertien van de tachtig huishoudens gaven aan niet mee te willen doen, de rest was niet thuis. Van de 34 huishoudens waarmee tot en met oktober 2022 een afspraak heeft plaatsgevonden is </w:t>
      </w:r>
      <w:r w:rsidR="00CD462B">
        <w:t>bij</w:t>
      </w:r>
      <w:r w:rsidR="009B6764">
        <w:t xml:space="preserve"> 26 gevallen</w:t>
      </w:r>
      <w:r w:rsidR="008C15EF">
        <w:t xml:space="preserve"> (76,5%)</w:t>
      </w:r>
      <w:r w:rsidR="00CD462B">
        <w:t xml:space="preserve"> </w:t>
      </w:r>
      <w:r w:rsidR="009B6764">
        <w:t>een of meerdere vormen van ondersteuning ingezet</w:t>
      </w:r>
      <w:r w:rsidR="008C15EF">
        <w:t xml:space="preserve">. Het gaat dan niet alleen om financiële ondersteuning, maar ook om bijvoorbeeld jongeren- of opbouwwerk (financieel coach, persoonlijke communicatie, 6 december 2022). </w:t>
      </w:r>
    </w:p>
    <w:p w14:paraId="53985E57" w14:textId="77777777" w:rsidR="0055440A" w:rsidRDefault="0055440A" w:rsidP="0071029C">
      <w:pPr>
        <w:pStyle w:val="Geenafstand"/>
      </w:pPr>
    </w:p>
    <w:p w14:paraId="2A941B85" w14:textId="659E1F5E" w:rsidR="008C15EF" w:rsidRDefault="008C15EF" w:rsidP="0071029C">
      <w:pPr>
        <w:pStyle w:val="Geenafstand"/>
      </w:pPr>
      <w:r>
        <w:t>Bij een aantal van deze huishoudens was het eerder op andere manieren niet gelukt om die ondersteuning in te zetten.</w:t>
      </w:r>
      <w:r w:rsidR="0055440A">
        <w:t xml:space="preserve"> </w:t>
      </w:r>
      <w:r>
        <w:t>Hoewel het percentage bezochte huishoudens nog aan de lage kant was ten tijde van het uitbrengen van bovengenoemde cijfers, achtten gemeente Nijmegen, Bindkracht10, Talis en Woonwaarts het project de moeite waard om te verlenge</w:t>
      </w:r>
      <w:r w:rsidR="0055440A">
        <w:t xml:space="preserve">n. De organisaties hopen zo meer huishoudens te kunnen bereiken en ondersteunen. </w:t>
      </w:r>
      <w:r w:rsidR="008E6070">
        <w:t xml:space="preserve">Zodoende loopt de pilot na 1 mei 2023 tenminste nog een jaar door (persoonlijke communicatie, januari 2023). </w:t>
      </w:r>
    </w:p>
    <w:p w14:paraId="3B1CC942" w14:textId="77777777" w:rsidR="008E6070" w:rsidRDefault="008E6070" w:rsidP="0071029C">
      <w:pPr>
        <w:pStyle w:val="Geenafstand"/>
      </w:pPr>
    </w:p>
    <w:p w14:paraId="68E7A033" w14:textId="6FD055BE" w:rsidR="008E6070" w:rsidRDefault="008E6070" w:rsidP="008E6070">
      <w:pPr>
        <w:pStyle w:val="Kop2"/>
      </w:pPr>
      <w:bookmarkStart w:id="14" w:name="_Toc159953894"/>
      <w:r>
        <w:t>Betrokken actoren</w:t>
      </w:r>
      <w:bookmarkEnd w:id="14"/>
    </w:p>
    <w:p w14:paraId="5061C00E" w14:textId="2A8571A9" w:rsidR="008D2F00" w:rsidRDefault="008D2F00" w:rsidP="0071029C">
      <w:pPr>
        <w:pStyle w:val="Geenafstand"/>
      </w:pPr>
      <w:r>
        <w:t xml:space="preserve">Hieronder wordt per </w:t>
      </w:r>
      <w:r w:rsidR="0055440A">
        <w:t>organisatie</w:t>
      </w:r>
      <w:r>
        <w:t xml:space="preserve"> omschreven welke rol zij </w:t>
      </w:r>
      <w:r w:rsidR="0055440A">
        <w:t>vervult</w:t>
      </w:r>
      <w:r>
        <w:t xml:space="preserve"> binnen het project</w:t>
      </w:r>
      <w:r w:rsidR="0055440A">
        <w:t xml:space="preserve"> Advies aan Huis:</w:t>
      </w:r>
    </w:p>
    <w:p w14:paraId="58FD1FA8" w14:textId="77777777" w:rsidR="00A75431" w:rsidRDefault="00A75431" w:rsidP="0071029C">
      <w:pPr>
        <w:pStyle w:val="Geenafstand"/>
      </w:pPr>
    </w:p>
    <w:p w14:paraId="32D5940F" w14:textId="72EB323D" w:rsidR="008D2F00" w:rsidRDefault="008D2F00" w:rsidP="008D2F00">
      <w:pPr>
        <w:pStyle w:val="Geenafstand"/>
        <w:numPr>
          <w:ilvl w:val="0"/>
          <w:numId w:val="7"/>
        </w:numPr>
      </w:pPr>
      <w:r>
        <w:t xml:space="preserve">Gemeente Nijmegen. De gemeente </w:t>
      </w:r>
      <w:r w:rsidRPr="00DD1AD9">
        <w:t xml:space="preserve">verstrekt </w:t>
      </w:r>
      <w:r w:rsidR="00DD1AD9" w:rsidRPr="00DD1AD9">
        <w:t xml:space="preserve">jaarlijks subsidie </w:t>
      </w:r>
      <w:r>
        <w:t xml:space="preserve">om het pilotproject te financieren. </w:t>
      </w:r>
      <w:r w:rsidR="00DD1AD9">
        <w:t xml:space="preserve">Die subsidie </w:t>
      </w:r>
      <w:r>
        <w:t xml:space="preserve">komt ten goede aan de inzet van de financieel coach en een werkbudget voor die coach. Verder zorgt de gemeente ervoor dat </w:t>
      </w:r>
      <w:r w:rsidR="0055440A">
        <w:t>all</w:t>
      </w:r>
      <w:r>
        <w:t>e betrokken actoren op regelmatige basis bijeenkomen voor afstemmingsoverleggen;</w:t>
      </w:r>
    </w:p>
    <w:p w14:paraId="3DCF8660" w14:textId="24FFCFB4" w:rsidR="008D2F00" w:rsidRDefault="008D2F00" w:rsidP="008D2F00">
      <w:pPr>
        <w:pStyle w:val="Geenafstand"/>
        <w:numPr>
          <w:ilvl w:val="0"/>
          <w:numId w:val="7"/>
        </w:numPr>
      </w:pPr>
      <w:r>
        <w:t>Bindkracht10. Bindkracht10 heeft op basis van de in paragraaf 2.</w:t>
      </w:r>
      <w:r w:rsidR="00DF77F3">
        <w:t>4</w:t>
      </w:r>
      <w:r>
        <w:t xml:space="preserve"> genoemde criteria de financieel coach ge</w:t>
      </w:r>
      <w:r w:rsidR="0055440A">
        <w:t>leverd</w:t>
      </w:r>
      <w:r>
        <w:t xml:space="preserve">. Verder </w:t>
      </w:r>
      <w:r w:rsidR="00CA5805">
        <w:t>heeft Bindkracht10 een aantal hulpmiddelen in huis, zoals een formulierenbrigade, waarnaar de financieel coach kan doorverwijzen;</w:t>
      </w:r>
    </w:p>
    <w:p w14:paraId="4F86221E" w14:textId="0612EC0A" w:rsidR="00CA5805" w:rsidRDefault="00CA5805" w:rsidP="008D2F00">
      <w:pPr>
        <w:pStyle w:val="Geenafstand"/>
        <w:numPr>
          <w:ilvl w:val="0"/>
          <w:numId w:val="7"/>
        </w:numPr>
      </w:pPr>
      <w:r>
        <w:t xml:space="preserve">Talis. Wooncorporatie Talis zet zich in door wijkbeheerders te leveren </w:t>
      </w:r>
      <w:r w:rsidR="0055440A">
        <w:t xml:space="preserve">aan afstemmingsoverleggen </w:t>
      </w:r>
      <w:r>
        <w:t xml:space="preserve">en </w:t>
      </w:r>
      <w:r w:rsidR="00DF77F3">
        <w:t xml:space="preserve">door </w:t>
      </w:r>
      <w:r>
        <w:t>activiteiten voor buurtbetrokkenheid uit te voeren;</w:t>
      </w:r>
    </w:p>
    <w:p w14:paraId="51C07784" w14:textId="1F85214E" w:rsidR="00CA5805" w:rsidRDefault="00CA5805" w:rsidP="008D2F00">
      <w:pPr>
        <w:pStyle w:val="Geenafstand"/>
        <w:numPr>
          <w:ilvl w:val="0"/>
          <w:numId w:val="7"/>
        </w:numPr>
      </w:pPr>
      <w:r>
        <w:t>Woonwaarts. Wooncorporatie Woonwaarts zet zich in door woonconsulenten te leveren</w:t>
      </w:r>
      <w:r w:rsidR="0055440A">
        <w:t xml:space="preserve"> aan afstemmingsoverleggen</w:t>
      </w:r>
      <w:r>
        <w:t xml:space="preserve"> en </w:t>
      </w:r>
      <w:r w:rsidR="00DF77F3">
        <w:t xml:space="preserve">door </w:t>
      </w:r>
      <w:r>
        <w:t>activiteiten voor buurtbetrokkenheid uit te voeren.</w:t>
      </w:r>
    </w:p>
    <w:p w14:paraId="46CD1B65" w14:textId="77777777" w:rsidR="00CA5805" w:rsidRDefault="00CA5805" w:rsidP="00CA5805">
      <w:pPr>
        <w:pStyle w:val="Geenafstand"/>
      </w:pPr>
    </w:p>
    <w:p w14:paraId="1BF6A0BD" w14:textId="1C89004F" w:rsidR="0055440A" w:rsidRDefault="00CA5805" w:rsidP="00CA5805">
      <w:pPr>
        <w:pStyle w:val="Geenafstand"/>
      </w:pPr>
      <w:r>
        <w:t>Bovengenoemde actoren stelden een plan op voor de uitvoering van de pilot</w:t>
      </w:r>
      <w:r w:rsidR="0055440A">
        <w:t xml:space="preserve">. </w:t>
      </w:r>
      <w:r w:rsidR="00DF77F3">
        <w:t>Sindsdien</w:t>
      </w:r>
      <w:r w:rsidR="0055440A">
        <w:t xml:space="preserve"> </w:t>
      </w:r>
      <w:r>
        <w:t>komen</w:t>
      </w:r>
      <w:r w:rsidR="0055440A">
        <w:t xml:space="preserve"> ze</w:t>
      </w:r>
      <w:r>
        <w:t xml:space="preserve"> elk kwartaal bij elkaar om af te stemmen over het project en stellen </w:t>
      </w:r>
      <w:r w:rsidR="0055440A">
        <w:t xml:space="preserve">zij </w:t>
      </w:r>
      <w:r>
        <w:t>waar nodig doelen en acties bij (</w:t>
      </w:r>
      <w:proofErr w:type="spellStart"/>
      <w:r>
        <w:t>Hooijman</w:t>
      </w:r>
      <w:proofErr w:type="spellEnd"/>
      <w:r>
        <w:t xml:space="preserve"> et al., 2019).</w:t>
      </w:r>
      <w:r w:rsidR="004F41B5">
        <w:t xml:space="preserve"> Deze door de gemeente geïnitieerde samenwerking tussen de gemeente zelf en de niet-overheidsorganisaties, waarbij </w:t>
      </w:r>
      <w:r w:rsidR="00DF77F3">
        <w:t xml:space="preserve">zoveel mogelijk </w:t>
      </w:r>
      <w:r w:rsidR="004F41B5">
        <w:t>wordt toegewerkt naar consensus</w:t>
      </w:r>
      <w:r w:rsidR="00DF77F3">
        <w:t xml:space="preserve"> in de besluitvorming en uitvoering,</w:t>
      </w:r>
      <w:r w:rsidR="004F41B5">
        <w:t xml:space="preserve"> kan worden getypeerd als </w:t>
      </w:r>
      <w:proofErr w:type="spellStart"/>
      <w:r w:rsidR="004F41B5">
        <w:t>collaborative</w:t>
      </w:r>
      <w:proofErr w:type="spellEnd"/>
      <w:r w:rsidR="004F41B5">
        <w:t xml:space="preserve"> governance (</w:t>
      </w:r>
      <w:proofErr w:type="spellStart"/>
      <w:r w:rsidR="004F41B5">
        <w:t>Ansell</w:t>
      </w:r>
      <w:proofErr w:type="spellEnd"/>
      <w:r w:rsidR="004F41B5">
        <w:t xml:space="preserve"> &amp; </w:t>
      </w:r>
      <w:proofErr w:type="spellStart"/>
      <w:r w:rsidR="004F41B5">
        <w:t>Gash</w:t>
      </w:r>
      <w:proofErr w:type="spellEnd"/>
      <w:r w:rsidR="004F41B5">
        <w:t>, 2008).</w:t>
      </w:r>
    </w:p>
    <w:p w14:paraId="655B3199" w14:textId="6480C01B" w:rsidR="007032DC" w:rsidRDefault="004F41B5" w:rsidP="0055440A">
      <w:pPr>
        <w:pStyle w:val="Geenafstand"/>
        <w:ind w:firstLine="360"/>
      </w:pPr>
      <w:r>
        <w:t>Verder levert</w:t>
      </w:r>
      <w:r w:rsidR="0055440A">
        <w:t xml:space="preserve"> de Stip Nieuw-West een bijdrage aan het project. De Stip is een dienst van Bindkracht10 waar bewoners binnen kunnen lopen voor informatie, advies of ontmoeting</w:t>
      </w:r>
      <w:r w:rsidR="00DF77F3">
        <w:t xml:space="preserve"> (Stip, z.j.)</w:t>
      </w:r>
      <w:r w:rsidR="0055440A">
        <w:t>. Medewerkers van de Stip wijzen maisonnettebewoners in Neerbosch-Oost op het bestaan van Advies aan Huis als dat voor hen relevant is. Hoewel de Stip dus geen actieve rol speelt in de pilot</w:t>
      </w:r>
      <w:r>
        <w:t xml:space="preserve"> of besluitvorming daarover</w:t>
      </w:r>
      <w:r w:rsidR="0055440A">
        <w:t>, kan de dienst wel bijdragen aan de bekendheid en het bereik van het project (persoonlijke communicatie, financieel coach, 7 december 2022).</w:t>
      </w:r>
    </w:p>
    <w:p w14:paraId="4212CF5E" w14:textId="77777777" w:rsidR="007032DC" w:rsidRDefault="007032DC" w:rsidP="0055440A">
      <w:pPr>
        <w:pStyle w:val="Geenafstand"/>
        <w:ind w:firstLine="360"/>
      </w:pPr>
    </w:p>
    <w:p w14:paraId="5C5B6F27" w14:textId="77777777" w:rsidR="007032DC" w:rsidRDefault="007032DC" w:rsidP="007032DC">
      <w:pPr>
        <w:pStyle w:val="Kop2"/>
      </w:pPr>
      <w:bookmarkStart w:id="15" w:name="_Toc159953895"/>
      <w:r>
        <w:t>Samenvatting</w:t>
      </w:r>
      <w:bookmarkEnd w:id="15"/>
    </w:p>
    <w:p w14:paraId="75DF48B4" w14:textId="7C0D44DD" w:rsidR="00971037" w:rsidRDefault="005B36D2" w:rsidP="005B36D2">
      <w:pPr>
        <w:pStyle w:val="Geenafstand"/>
      </w:pPr>
      <w:r>
        <w:t xml:space="preserve">Uit onderzoeken naar de 312 maisonnettewoningen in Neerbosch-Oost is niet alleen de behoefte </w:t>
      </w:r>
      <w:r w:rsidR="0053068C">
        <w:t>aan</w:t>
      </w:r>
      <w:r>
        <w:t xml:space="preserve"> een fysieke, maar ook </w:t>
      </w:r>
      <w:r w:rsidR="0053068C">
        <w:t xml:space="preserve">aan </w:t>
      </w:r>
      <w:r>
        <w:t xml:space="preserve">een sociale aanpak van de wijk gebleken. Gemeente Nijmegen, Bindkracht10, Talis en Woonwaarts </w:t>
      </w:r>
      <w:r w:rsidR="00971037">
        <w:t>zijn het pilotproject Advies aan Huis gestart om de cirkel van armoede in de wijk te doorbreken en maatschappelijke participatie te verbeteren. Die ambities sluiten aan bij verschillende elementen van de armoedeagenda van gemeente Nijmegen</w:t>
      </w:r>
      <w:r w:rsidR="00575D01">
        <w:t>;</w:t>
      </w:r>
      <w:r w:rsidR="00971037">
        <w:t xml:space="preserve"> met name </w:t>
      </w:r>
      <w:r w:rsidR="00575D01">
        <w:t>bij</w:t>
      </w:r>
      <w:r w:rsidR="00971037">
        <w:t xml:space="preserve"> de lijn die</w:t>
      </w:r>
      <w:r w:rsidR="00575D01">
        <w:t xml:space="preserve"> is</w:t>
      </w:r>
      <w:r w:rsidR="00971037">
        <w:t xml:space="preserve"> gericht op het optimaliseren van het bereik en de organisatie van minimaregelingen.</w:t>
      </w:r>
    </w:p>
    <w:p w14:paraId="71D4A4BD" w14:textId="1B84B186" w:rsidR="00971037" w:rsidRDefault="00971037" w:rsidP="005B36D2">
      <w:pPr>
        <w:pStyle w:val="Geenafstand"/>
      </w:pPr>
      <w:r>
        <w:tab/>
        <w:t xml:space="preserve">In de eerste paar maanden is slechts een beperkt aantal maisonnettes bezocht. Bij een groot deel van die bezochte maisonnettes </w:t>
      </w:r>
      <w:r w:rsidR="008823B8">
        <w:t xml:space="preserve">is </w:t>
      </w:r>
      <w:r>
        <w:t xml:space="preserve">in die tijd </w:t>
      </w:r>
      <w:r w:rsidR="00575D01">
        <w:t>even</w:t>
      </w:r>
      <w:r>
        <w:t>wel een of meerdere vormen van ondersteuning ingezet, ook voor een aantal bewoners bij wie dat eerder</w:t>
      </w:r>
      <w:r w:rsidR="00575D01">
        <w:t xml:space="preserve"> op andere manieren</w:t>
      </w:r>
      <w:r>
        <w:t xml:space="preserve"> niet was gelukt. De betrokken actoren </w:t>
      </w:r>
      <w:r w:rsidR="00575D01">
        <w:t>hebben daarom in overleg besloten het de moeite waard te vinden om het project voort te zetten.</w:t>
      </w:r>
      <w:r>
        <w:t xml:space="preserve"> </w:t>
      </w:r>
    </w:p>
    <w:p w14:paraId="57D95810" w14:textId="11F50AE5" w:rsidR="005F44C1" w:rsidRPr="0071029C" w:rsidRDefault="00971037" w:rsidP="005B36D2">
      <w:pPr>
        <w:pStyle w:val="Geenafstand"/>
      </w:pPr>
      <w:r>
        <w:tab/>
      </w:r>
      <w:r w:rsidR="005F44C1" w:rsidRPr="0071029C">
        <w:br w:type="page"/>
      </w:r>
    </w:p>
    <w:p w14:paraId="60ED07B8" w14:textId="56355A62" w:rsidR="00A84143" w:rsidRDefault="00A84143" w:rsidP="00C953E1">
      <w:pPr>
        <w:pStyle w:val="Kop1"/>
      </w:pPr>
      <w:bookmarkStart w:id="16" w:name="_Toc159953896"/>
      <w:r w:rsidRPr="003D7139">
        <w:lastRenderedPageBreak/>
        <w:t>Theoretisch kader</w:t>
      </w:r>
      <w:bookmarkEnd w:id="16"/>
    </w:p>
    <w:p w14:paraId="4B432954" w14:textId="08A3E040" w:rsidR="00CB0F68" w:rsidRPr="00146BE0" w:rsidRDefault="004A027C" w:rsidP="009D3A10">
      <w:pPr>
        <w:pStyle w:val="Geenafstand"/>
      </w:pPr>
      <w:r w:rsidRPr="00146BE0">
        <w:t>Dit hoofdstuk bevat het theoretisch kader van dit onderzoek. In</w:t>
      </w:r>
      <w:r w:rsidR="006D23B8" w:rsidRPr="00146BE0">
        <w:t xml:space="preserve"> </w:t>
      </w:r>
      <w:r w:rsidRPr="00146BE0">
        <w:t xml:space="preserve">paragraaf </w:t>
      </w:r>
      <w:r w:rsidR="006D23B8" w:rsidRPr="00146BE0">
        <w:t>3.</w:t>
      </w:r>
      <w:r w:rsidR="00CB6385">
        <w:t>1</w:t>
      </w:r>
      <w:r w:rsidR="006D23B8" w:rsidRPr="00146BE0">
        <w:t xml:space="preserve"> </w:t>
      </w:r>
      <w:r w:rsidRPr="00146BE0">
        <w:t>wordt niet-gebruik gedefinieerd en worden oorzaken voor dit verschijnsel uiteengezet</w:t>
      </w:r>
      <w:r w:rsidR="00146BE0" w:rsidRPr="00146BE0">
        <w:t xml:space="preserve">, die vervolgens worden samengevat in </w:t>
      </w:r>
      <w:r w:rsidR="00EF710D">
        <w:t>F</w:t>
      </w:r>
      <w:r w:rsidR="00146BE0" w:rsidRPr="00146BE0">
        <w:t xml:space="preserve">iguur 1. </w:t>
      </w:r>
      <w:r w:rsidR="005B3EF6" w:rsidRPr="00146BE0">
        <w:t>In paragraaf 3.</w:t>
      </w:r>
      <w:r w:rsidR="00CB6385">
        <w:t>2</w:t>
      </w:r>
      <w:r w:rsidR="005B3EF6" w:rsidRPr="00146BE0">
        <w:t xml:space="preserve"> komt de inzet van sociaal werk om niet-gebruik tegen te gaan aan bod. </w:t>
      </w:r>
      <w:r w:rsidR="000D7398" w:rsidRPr="00146BE0">
        <w:t>H</w:t>
      </w:r>
      <w:r w:rsidR="005B3EF6" w:rsidRPr="00146BE0">
        <w:t>et hoofdstuk wordt afgesloten met een samenvatting.</w:t>
      </w:r>
      <w:r w:rsidR="00CB0F68" w:rsidRPr="00146BE0">
        <w:t xml:space="preserve"> </w:t>
      </w:r>
    </w:p>
    <w:p w14:paraId="769236D4" w14:textId="77777777" w:rsidR="00CB0F68" w:rsidRDefault="00CB0F68" w:rsidP="009D3A10">
      <w:pPr>
        <w:pStyle w:val="Geenafstand"/>
        <w:rPr>
          <w:color w:val="00B050"/>
        </w:rPr>
      </w:pPr>
    </w:p>
    <w:p w14:paraId="3ABCE987" w14:textId="6A830339" w:rsidR="009D3A10" w:rsidRDefault="00B13D03" w:rsidP="009D3A10">
      <w:pPr>
        <w:pStyle w:val="Kop2"/>
      </w:pPr>
      <w:bookmarkStart w:id="17" w:name="_Toc159953897"/>
      <w:r>
        <w:t>Oorzaken niet-gebruik</w:t>
      </w:r>
      <w:bookmarkEnd w:id="17"/>
    </w:p>
    <w:p w14:paraId="7D0DD23E" w14:textId="310BA902" w:rsidR="00F6445C" w:rsidRDefault="008761C9" w:rsidP="00F6445C">
      <w:pPr>
        <w:pStyle w:val="Geenafstand"/>
      </w:pPr>
      <w:r>
        <w:t xml:space="preserve">Niet-gebruik is volgens Van Oorschot (1998, p. 101) het fenomeen waarbij huishoudens niet de hoeveelheid </w:t>
      </w:r>
      <w:r w:rsidR="00A41DAB">
        <w:t>baten</w:t>
      </w:r>
      <w:r>
        <w:t xml:space="preserve"> ontvangen waar zij </w:t>
      </w:r>
      <w:r w:rsidR="00146C9B">
        <w:t>recht op hebben</w:t>
      </w:r>
      <w:r>
        <w:t>.</w:t>
      </w:r>
      <w:r w:rsidR="00A46D43">
        <w:t xml:space="preserve"> Reijnders, Schalk en Steen (2018, pp. 1361-1362) vullen deze definitie aan door te benoemen dat de omstandigheden en redenen waardoor het niet-gebruik </w:t>
      </w:r>
      <w:r w:rsidR="00146C9B">
        <w:t>be</w:t>
      </w:r>
      <w:r w:rsidR="00A46D43">
        <w:t xml:space="preserve">staat, kunnen verschillen. </w:t>
      </w:r>
      <w:r w:rsidR="00A41DAB">
        <w:t>Wat Van Oorschot baten noemt, wordt door anderen hulp (</w:t>
      </w:r>
      <w:proofErr w:type="spellStart"/>
      <w:r w:rsidR="00A41DAB">
        <w:t>Hümbelin</w:t>
      </w:r>
      <w:proofErr w:type="spellEnd"/>
      <w:r w:rsidR="00A41DAB">
        <w:t>, 2019) of ondersteuning (Reijnders, Schalk &amp; Steen, 2018) genoemd.</w:t>
      </w:r>
      <w:r w:rsidR="00455B4C">
        <w:t xml:space="preserve"> In dit onderzoek wordt de definitie van </w:t>
      </w:r>
      <w:proofErr w:type="spellStart"/>
      <w:r w:rsidR="00455B4C">
        <w:t>Van</w:t>
      </w:r>
      <w:proofErr w:type="spellEnd"/>
      <w:r w:rsidR="00455B4C">
        <w:t xml:space="preserve"> Oorschot gehanteerd</w:t>
      </w:r>
      <w:r w:rsidR="00470048">
        <w:t xml:space="preserve">. In plaats van baten wordt het woord ondersteuning gebruikt, </w:t>
      </w:r>
      <w:r w:rsidR="0012711E">
        <w:t xml:space="preserve">omdat ondersteuning naast inkomsten ook hulp op andere wijzen kan betekenen. Zo overkoepelt de definitie verschillende soorten regelingen en </w:t>
      </w:r>
      <w:r w:rsidR="000A0FCB">
        <w:t xml:space="preserve">hulp </w:t>
      </w:r>
      <w:r w:rsidR="0012711E">
        <w:t xml:space="preserve">waarop mensen recht kunnen hebben, maar waarvan zij geen gebruik maken. </w:t>
      </w:r>
    </w:p>
    <w:p w14:paraId="598FB80F" w14:textId="77777777" w:rsidR="0012711E" w:rsidRDefault="0012711E" w:rsidP="00F6445C">
      <w:pPr>
        <w:pStyle w:val="Geenafstand"/>
      </w:pPr>
    </w:p>
    <w:p w14:paraId="400F9812" w14:textId="3EF06801" w:rsidR="0082124E" w:rsidRDefault="00E35D71" w:rsidP="00F6445C">
      <w:pPr>
        <w:pStyle w:val="Geenafstand"/>
      </w:pPr>
      <w:r>
        <w:t xml:space="preserve">Om in kaart te brengen wat mensen ertoe beweegt geen gebruik te maken van ondersteuning, zijn verscheidene modellen ontwikkeld. Een drietal actoren is in die modellen telkens zichtbaar: </w:t>
      </w:r>
      <w:r w:rsidR="0082124E">
        <w:t xml:space="preserve">beleidsmakers die de ondersteuning ontwerpen, ambtenaren die </w:t>
      </w:r>
      <w:r w:rsidR="00651DB4">
        <w:t>de ondersteuning</w:t>
      </w:r>
      <w:r w:rsidR="0082124E">
        <w:t xml:space="preserve"> uitvoeren en burgers</w:t>
      </w:r>
      <w:r w:rsidR="000A0FCB">
        <w:t xml:space="preserve"> die recht</w:t>
      </w:r>
      <w:r w:rsidR="00651DB4">
        <w:t xml:space="preserve"> hebben</w:t>
      </w:r>
      <w:r w:rsidR="000A0FCB">
        <w:t xml:space="preserve"> op de ondersteuning </w:t>
      </w:r>
      <w:r w:rsidR="0082124E">
        <w:t>(Van Oorschot, 1998, p. 113</w:t>
      </w:r>
      <w:r w:rsidR="000A0FCB">
        <w:t>)</w:t>
      </w:r>
      <w:r w:rsidR="0082124E">
        <w:t xml:space="preserve">. </w:t>
      </w:r>
      <w:r w:rsidR="00BE5CDA">
        <w:t>Een aantal auteurs voegt</w:t>
      </w:r>
      <w:r w:rsidR="0082124E">
        <w:t xml:space="preserve"> daaraan</w:t>
      </w:r>
      <w:r w:rsidR="0004059D">
        <w:t xml:space="preserve"> toe dat ook</w:t>
      </w:r>
      <w:r w:rsidR="0082124E">
        <w:t xml:space="preserve"> de sociale context van de drie actoren </w:t>
      </w:r>
      <w:r w:rsidR="0004059D">
        <w:t>van invloed is op niet-gebruik</w:t>
      </w:r>
      <w:r w:rsidR="000A0FCB">
        <w:t xml:space="preserve"> (</w:t>
      </w:r>
      <w:proofErr w:type="spellStart"/>
      <w:r w:rsidR="00BE5CDA">
        <w:t>Moynihan</w:t>
      </w:r>
      <w:proofErr w:type="spellEnd"/>
      <w:r w:rsidR="00BE5CDA">
        <w:t xml:space="preserve">, Herd &amp; Harvey, 2015, p. 46; Janssens en Van Mechelen, </w:t>
      </w:r>
      <w:r w:rsidR="000A0FCB">
        <w:t>2022, p. 99)</w:t>
      </w:r>
      <w:r w:rsidR="0082124E">
        <w:t xml:space="preserve">. </w:t>
      </w:r>
      <w:r>
        <w:t xml:space="preserve">Hoewel auteurs het over de wisselwerkingen tussen die actoren en hun context niet altijd eens zijn, kunnen de oorzaken die zij aandragen voor niet-gebruik grofweg worden ingedeeld in twee categorieën. Enerzijds zijn er </w:t>
      </w:r>
      <w:r w:rsidR="000A0FCB">
        <w:t xml:space="preserve">factoren die </w:t>
      </w:r>
      <w:r w:rsidR="00D41B23">
        <w:t>voortkomen uit het systeem: deze hangen samen met het</w:t>
      </w:r>
      <w:r w:rsidR="000A0FCB">
        <w:t xml:space="preserve"> aanbod en de organisatie van de ondersteuning</w:t>
      </w:r>
      <w:r w:rsidR="00D41B23">
        <w:t>. A</w:t>
      </w:r>
      <w:r w:rsidR="000A0FCB">
        <w:t xml:space="preserve">nderzijds zijn er oorzaken die verband houden met de </w:t>
      </w:r>
      <w:r w:rsidR="00D41B23">
        <w:t xml:space="preserve">burger: deze corresponderen met de </w:t>
      </w:r>
      <w:r w:rsidR="000C0358">
        <w:t>mogelijkheden</w:t>
      </w:r>
      <w:r w:rsidR="000A0FCB">
        <w:t xml:space="preserve"> en </w:t>
      </w:r>
      <w:r w:rsidR="00840B2A">
        <w:t>overtuiging</w:t>
      </w:r>
      <w:r w:rsidR="000C0358">
        <w:t>en</w:t>
      </w:r>
      <w:r w:rsidR="000A0FCB">
        <w:t xml:space="preserve"> van de ondersteuningsgerechtigde</w:t>
      </w:r>
      <w:r w:rsidR="00FD36C1">
        <w:t xml:space="preserve"> </w:t>
      </w:r>
      <w:r w:rsidR="0082124E">
        <w:t xml:space="preserve">(Van Oorschot, 1998, pp. 110-114; Sannen, 2003). </w:t>
      </w:r>
      <w:r w:rsidR="0020406B">
        <w:t>In de volgende paragra</w:t>
      </w:r>
      <w:r w:rsidR="006C6ACE">
        <w:t>fen</w:t>
      </w:r>
      <w:r w:rsidR="0020406B">
        <w:t xml:space="preserve"> wordt uitgeweid over deze factoren, die vervolgens zijn samengevat in </w:t>
      </w:r>
      <w:r w:rsidR="00EF710D">
        <w:t>F</w:t>
      </w:r>
      <w:r w:rsidR="0020406B">
        <w:t>iguur 1.</w:t>
      </w:r>
    </w:p>
    <w:p w14:paraId="7305FE7D" w14:textId="77777777" w:rsidR="00EC1940" w:rsidRDefault="00EC1940" w:rsidP="00F6445C">
      <w:pPr>
        <w:pStyle w:val="Geenafstand"/>
      </w:pPr>
    </w:p>
    <w:p w14:paraId="6A31AF92" w14:textId="360C72F3" w:rsidR="00EC1940" w:rsidRDefault="00D41B23" w:rsidP="00EC1940">
      <w:pPr>
        <w:pStyle w:val="Kop3"/>
      </w:pPr>
      <w:bookmarkStart w:id="18" w:name="_Toc159953898"/>
      <w:r>
        <w:t>Oorzaken voor niet-gebruik: het systeem</w:t>
      </w:r>
      <w:bookmarkEnd w:id="18"/>
    </w:p>
    <w:p w14:paraId="4BE1EAD9" w14:textId="365D0F13" w:rsidR="000865C8" w:rsidRDefault="00651DB4" w:rsidP="00EC1940">
      <w:pPr>
        <w:pStyle w:val="Geenafstand"/>
      </w:pPr>
      <w:r>
        <w:t>D</w:t>
      </w:r>
      <w:r w:rsidR="00AA098C">
        <w:t>eze oorzaken komen voort uit het handelen van</w:t>
      </w:r>
      <w:r w:rsidR="00E35D71">
        <w:t xml:space="preserve"> </w:t>
      </w:r>
      <w:r w:rsidR="00AA098C">
        <w:t>beleidsmakers en uitvoerend</w:t>
      </w:r>
      <w:r w:rsidR="0053068C">
        <w:t xml:space="preserve"> </w:t>
      </w:r>
      <w:r w:rsidR="00AA098C">
        <w:t xml:space="preserve">ambtenaren. </w:t>
      </w:r>
      <w:r w:rsidR="008C05AD">
        <w:t>Beleidsmakers kunnen al aan de tekentafel niet-gebruik in de hand werken</w:t>
      </w:r>
      <w:r w:rsidR="00E35D71">
        <w:t>: z</w:t>
      </w:r>
      <w:r w:rsidR="008C05AD">
        <w:t>ij bepalen het budget, de personeelsinzet en de grove indeling van de ondersteuning.</w:t>
      </w:r>
      <w:r w:rsidR="00E35D71">
        <w:t xml:space="preserve"> Indien het </w:t>
      </w:r>
      <w:r w:rsidR="008C05AD">
        <w:t xml:space="preserve">budget </w:t>
      </w:r>
      <w:r w:rsidR="00E35D71">
        <w:t>of</w:t>
      </w:r>
      <w:r w:rsidR="008C05AD">
        <w:t xml:space="preserve"> de personeelsinzet niet toereikend</w:t>
      </w:r>
      <w:r w:rsidR="00E35D71">
        <w:t xml:space="preserve"> zijn</w:t>
      </w:r>
      <w:r w:rsidR="008C05AD">
        <w:t>,</w:t>
      </w:r>
      <w:r w:rsidR="00360C4E">
        <w:t xml:space="preserve"> </w:t>
      </w:r>
      <w:r w:rsidR="008C05AD">
        <w:t>kunnen wachtlijsten ontstaan</w:t>
      </w:r>
      <w:r w:rsidR="000B373D">
        <w:t xml:space="preserve"> die tot niet-</w:t>
      </w:r>
      <w:r w:rsidR="000B373D">
        <w:lastRenderedPageBreak/>
        <w:t>gebruik leiden</w:t>
      </w:r>
      <w:r w:rsidR="008C05AD">
        <w:t xml:space="preserve"> (Van der Zwaard &amp; Pannebakker, 1999, p. 59)</w:t>
      </w:r>
      <w:r w:rsidR="000B373D">
        <w:t xml:space="preserve">. Verder </w:t>
      </w:r>
      <w:r w:rsidR="00B303FA">
        <w:t xml:space="preserve">kan </w:t>
      </w:r>
      <w:r w:rsidR="000B373D">
        <w:t xml:space="preserve">door gebrek aan capaciteit </w:t>
      </w:r>
      <w:r w:rsidR="00B303FA">
        <w:t>niet goed worden onderzocht aan welke ondersteuning behoefte is</w:t>
      </w:r>
      <w:r w:rsidR="000B373D">
        <w:t xml:space="preserve">, waardoor beleidsmakers en uitvoerend ambtenaren </w:t>
      </w:r>
      <w:r w:rsidR="000865C8">
        <w:t>erop</w:t>
      </w:r>
      <w:r w:rsidR="000B373D">
        <w:t xml:space="preserve"> moeten </w:t>
      </w:r>
      <w:r w:rsidR="000865C8">
        <w:t>vertrouwen</w:t>
      </w:r>
      <w:r w:rsidR="000B373D">
        <w:t xml:space="preserve"> dat burgers zelf voldoende kennis hebben over hun hulpvraag en de weg naar de juiste ondersteuning weten te vinden. Burgers hebben die kennis</w:t>
      </w:r>
      <w:r w:rsidR="000865C8">
        <w:t xml:space="preserve"> echter</w:t>
      </w:r>
      <w:r w:rsidR="000B373D">
        <w:t xml:space="preserve"> niet</w:t>
      </w:r>
      <w:r w:rsidR="00E01CB4">
        <w:t>, dus</w:t>
      </w:r>
      <w:r w:rsidR="008162F3">
        <w:t xml:space="preserve"> </w:t>
      </w:r>
      <w:r w:rsidR="00E01CB4">
        <w:t>dat onderzoek is nodig om hen te kunnen ondersteunen</w:t>
      </w:r>
      <w:r w:rsidR="000B373D">
        <w:t xml:space="preserve"> (</w:t>
      </w:r>
      <w:proofErr w:type="spellStart"/>
      <w:r w:rsidR="000B373D">
        <w:t>Lescrauwaet</w:t>
      </w:r>
      <w:proofErr w:type="spellEnd"/>
      <w:r w:rsidR="000B373D">
        <w:t>, 2000; Sannen, 2003, p.21</w:t>
      </w:r>
      <w:r w:rsidR="009B10BB">
        <w:t>; Wetenschappelijke Raad voor het Regeringsbeleid, 2017, p. 141</w:t>
      </w:r>
      <w:r w:rsidR="000B373D">
        <w:t>)</w:t>
      </w:r>
      <w:r w:rsidR="000865C8">
        <w:t>.</w:t>
      </w:r>
    </w:p>
    <w:p w14:paraId="109D6BE9" w14:textId="624BEBB5" w:rsidR="00673BBC" w:rsidRDefault="00072725" w:rsidP="000865C8">
      <w:pPr>
        <w:pStyle w:val="Geenafstand"/>
        <w:ind w:firstLine="708"/>
      </w:pPr>
      <w:r>
        <w:t>Daarnaast kunnen bureaucratie en versnippering van de organisatie waarbij de ondersteuningsvraag moet worden ingediend</w:t>
      </w:r>
      <w:r w:rsidR="000865C8">
        <w:t>,</w:t>
      </w:r>
      <w:r>
        <w:t xml:space="preserve"> de procedures te complex maken voor burgers</w:t>
      </w:r>
      <w:r w:rsidR="000865C8">
        <w:t xml:space="preserve"> </w:t>
      </w:r>
      <w:r>
        <w:t>(</w:t>
      </w:r>
      <w:proofErr w:type="spellStart"/>
      <w:r>
        <w:t>Laenen</w:t>
      </w:r>
      <w:proofErr w:type="spellEnd"/>
      <w:r>
        <w:t>, 2001, p. 7;</w:t>
      </w:r>
      <w:r w:rsidR="00360C4E">
        <w:t xml:space="preserve"> </w:t>
      </w:r>
      <w:r>
        <w:t xml:space="preserve">Reijnders, Schalk &amp; Steen, 2018, pp. 1363-1364). </w:t>
      </w:r>
      <w:r w:rsidR="00E35D71">
        <w:t xml:space="preserve">Niet alleen </w:t>
      </w:r>
      <w:r w:rsidR="000B373D">
        <w:t xml:space="preserve">ingewikkeld </w:t>
      </w:r>
      <w:r w:rsidR="00E35D71">
        <w:t xml:space="preserve">taalgebruik kan een drempel zijn (Sannen, 2003), maar ook de tijd en energie die het </w:t>
      </w:r>
      <w:r w:rsidR="00673BBC">
        <w:t xml:space="preserve">burgers </w:t>
      </w:r>
      <w:r w:rsidR="00E35D71">
        <w:t>kost om procedures te begrijpen</w:t>
      </w:r>
      <w:r w:rsidR="00BE5CDA">
        <w:t xml:space="preserve"> – “compliance </w:t>
      </w:r>
      <w:proofErr w:type="spellStart"/>
      <w:r w:rsidR="00BE5CDA">
        <w:t>costs</w:t>
      </w:r>
      <w:proofErr w:type="spellEnd"/>
      <w:r w:rsidR="00BE5CDA">
        <w:t>” –</w:t>
      </w:r>
      <w:r w:rsidR="00E35D71">
        <w:t xml:space="preserve"> en vervolgens te doorlopen kunnen gebruik van ondersteuning in de weg staan (</w:t>
      </w:r>
      <w:proofErr w:type="spellStart"/>
      <w:r w:rsidR="00BE5CDA">
        <w:t>Soss</w:t>
      </w:r>
      <w:proofErr w:type="spellEnd"/>
      <w:r w:rsidR="00BE5CDA">
        <w:t xml:space="preserve">, 1999; </w:t>
      </w:r>
      <w:proofErr w:type="spellStart"/>
      <w:r w:rsidR="00673BBC">
        <w:t>Currie</w:t>
      </w:r>
      <w:proofErr w:type="spellEnd"/>
      <w:r w:rsidR="00673BBC">
        <w:t>, 2004, p.6</w:t>
      </w:r>
      <w:r w:rsidR="00BE5CDA">
        <w:t xml:space="preserve">; </w:t>
      </w:r>
      <w:proofErr w:type="spellStart"/>
      <w:r w:rsidR="00BE5CDA">
        <w:t>Moynihan</w:t>
      </w:r>
      <w:proofErr w:type="spellEnd"/>
      <w:r w:rsidR="00BE5CDA">
        <w:t>, Herd &amp; Harvey, 2015, pp. 14-15</w:t>
      </w:r>
      <w:r w:rsidR="00673BBC">
        <w:t>)</w:t>
      </w:r>
      <w:r w:rsidR="000865C8">
        <w:t>.</w:t>
      </w:r>
    </w:p>
    <w:p w14:paraId="73A908B8" w14:textId="5106D647" w:rsidR="005A1FB3" w:rsidRDefault="008162F3" w:rsidP="000C0358">
      <w:pPr>
        <w:pStyle w:val="Geenafstand"/>
        <w:ind w:firstLine="708"/>
      </w:pPr>
      <w:r>
        <w:t>Het handelen van uitvoerend ambtenaren werkt mogelijk ook direct door in niet-gebruik</w:t>
      </w:r>
      <w:r w:rsidR="000865C8">
        <w:t>. Zij kunnen verkeerde besluiten nemen over ondersteuningsaanvragen van burgers (Van Oorschot, 1998, p. 110</w:t>
      </w:r>
      <w:r w:rsidR="000C0358">
        <w:t>; Vos, 1991</w:t>
      </w:r>
      <w:r w:rsidR="000865C8">
        <w:t>)</w:t>
      </w:r>
      <w:r w:rsidR="00E01CB4">
        <w:t xml:space="preserve"> of niet verder kijken dan hun eigen expertise, waardoor onvoldoende rekening wordt gehouden met de behoeften van de aanvrager (Dogan, Van Dijke &amp; Terpstra, 2000).</w:t>
      </w:r>
      <w:r w:rsidR="000C0358">
        <w:t xml:space="preserve"> Burgers kunnen daardoor geen of minder gebruik maken van ondersteuning waar zij recht op hebben.</w:t>
      </w:r>
      <w:r w:rsidR="005A1FB3">
        <w:t xml:space="preserve"> </w:t>
      </w:r>
    </w:p>
    <w:p w14:paraId="1CD53164" w14:textId="4D8ED8ED" w:rsidR="006D23B8" w:rsidRDefault="006D23B8" w:rsidP="00F6445C">
      <w:pPr>
        <w:pStyle w:val="Geenafstand"/>
        <w:rPr>
          <w:noProof/>
        </w:rPr>
      </w:pPr>
    </w:p>
    <w:p w14:paraId="70B0712D" w14:textId="3BEAC9DF" w:rsidR="00F6668C" w:rsidRDefault="00D41B23" w:rsidP="004744BD">
      <w:pPr>
        <w:pStyle w:val="Kop3"/>
        <w:rPr>
          <w:noProof/>
        </w:rPr>
      </w:pPr>
      <w:bookmarkStart w:id="19" w:name="_Toc159953899"/>
      <w:r>
        <w:rPr>
          <w:noProof/>
        </w:rPr>
        <w:t>Oorzaken voor niet-gebruik: de burger</w:t>
      </w:r>
      <w:bookmarkEnd w:id="19"/>
    </w:p>
    <w:p w14:paraId="1F6B5948" w14:textId="2417BEB5" w:rsidR="005D79C8" w:rsidRDefault="0076324D" w:rsidP="0076324D">
      <w:pPr>
        <w:pStyle w:val="Geenafstand"/>
      </w:pPr>
      <w:r>
        <w:t>Naast het handelen van beleidsmakers en uitvoerend ambtenaren, hebben ook het gedrag</w:t>
      </w:r>
      <w:r w:rsidR="00172947">
        <w:t>, de oordelen</w:t>
      </w:r>
      <w:r>
        <w:t xml:space="preserve"> en de opvattingen van burgers met behoefte aan ondersteuning invloed op niet-gebruik</w:t>
      </w:r>
      <w:r w:rsidR="00172947">
        <w:t xml:space="preserve"> (</w:t>
      </w:r>
      <w:proofErr w:type="spellStart"/>
      <w:r w:rsidR="00172947">
        <w:t>Snowden</w:t>
      </w:r>
      <w:proofErr w:type="spellEnd"/>
      <w:r w:rsidR="00172947">
        <w:t xml:space="preserve">, </w:t>
      </w:r>
      <w:proofErr w:type="spellStart"/>
      <w:r w:rsidR="00172947">
        <w:t>Collinge</w:t>
      </w:r>
      <w:proofErr w:type="spellEnd"/>
      <w:r w:rsidR="00172947">
        <w:t xml:space="preserve"> &amp; </w:t>
      </w:r>
      <w:proofErr w:type="spellStart"/>
      <w:r w:rsidR="00172947">
        <w:t>Runkle</w:t>
      </w:r>
      <w:proofErr w:type="spellEnd"/>
      <w:r w:rsidR="00172947">
        <w:t>, 1982, p. 281)</w:t>
      </w:r>
      <w:r>
        <w:t xml:space="preserve">. </w:t>
      </w:r>
      <w:r w:rsidR="006E4DBD">
        <w:t xml:space="preserve">Om ondersteuning aan te vragen moeten zij eerst erkennen dat ze daar behoefte aan hebben en </w:t>
      </w:r>
      <w:r w:rsidR="00707205">
        <w:t xml:space="preserve">besluiten </w:t>
      </w:r>
      <w:r w:rsidR="00F431C8">
        <w:t xml:space="preserve">op </w:t>
      </w:r>
      <w:r w:rsidR="006E4DBD">
        <w:t xml:space="preserve">zoek </w:t>
      </w:r>
      <w:r w:rsidR="00707205">
        <w:t xml:space="preserve">te </w:t>
      </w:r>
      <w:r w:rsidR="006E4DBD">
        <w:t>willen gaan naar die ondersteuning (</w:t>
      </w:r>
      <w:r w:rsidR="00636C78">
        <w:t xml:space="preserve">Kerr, 1982, p. 506; </w:t>
      </w:r>
      <w:r w:rsidR="006E4DBD">
        <w:t>Reijnders, Schalk &amp; Steen, 2018, p. 1662).</w:t>
      </w:r>
      <w:r w:rsidR="00057F75">
        <w:t xml:space="preserve"> </w:t>
      </w:r>
    </w:p>
    <w:p w14:paraId="772EC6A4" w14:textId="15B7F372" w:rsidR="005D79C8" w:rsidRDefault="00707205" w:rsidP="005D79C8">
      <w:pPr>
        <w:pStyle w:val="Geenafstand"/>
        <w:ind w:firstLine="708"/>
      </w:pPr>
      <w:r>
        <w:t>B</w:t>
      </w:r>
      <w:r w:rsidR="00057F75">
        <w:t xml:space="preserve">urgers met behoefte aan ondersteuning willen </w:t>
      </w:r>
      <w:r>
        <w:t xml:space="preserve">zich </w:t>
      </w:r>
      <w:r w:rsidR="00057F75">
        <w:t xml:space="preserve">gelijkwaardig </w:t>
      </w:r>
      <w:r>
        <w:t>voelen</w:t>
      </w:r>
      <w:r w:rsidR="00057F75">
        <w:t xml:space="preserve"> aan burgers die </w:t>
      </w:r>
      <w:r>
        <w:t>geen ondersteuning</w:t>
      </w:r>
      <w:r w:rsidR="00057F75">
        <w:t xml:space="preserve"> </w:t>
      </w:r>
      <w:r>
        <w:t>gebruiken</w:t>
      </w:r>
      <w:r w:rsidR="00057F75">
        <w:t>, alsook aan degenen die hen ondersteunen (Reijnders, Schalk &amp; Steen, 2018, pp. 1361-1362).</w:t>
      </w:r>
      <w:r w:rsidR="002F4F0E">
        <w:t xml:space="preserve"> Wanneer zij die gelijkwaardigheid niet voelen, kunnen zij besluiten geen ondersteuning aan te</w:t>
      </w:r>
      <w:r w:rsidR="008162F3">
        <w:t xml:space="preserve"> willen</w:t>
      </w:r>
      <w:r w:rsidR="002F4F0E">
        <w:t xml:space="preserve"> vragen.</w:t>
      </w:r>
      <w:r w:rsidR="00657EE5">
        <w:t xml:space="preserve"> </w:t>
      </w:r>
      <w:r w:rsidR="00F431C8">
        <w:t xml:space="preserve">Ook </w:t>
      </w:r>
      <w:r w:rsidR="002F4F0E">
        <w:t xml:space="preserve">een gebrek aan </w:t>
      </w:r>
      <w:r w:rsidR="00F431C8">
        <w:t xml:space="preserve">vertrouwen </w:t>
      </w:r>
      <w:r w:rsidR="002F4F0E">
        <w:t>en</w:t>
      </w:r>
      <w:r w:rsidR="00F431C8">
        <w:t xml:space="preserve"> het hebben van vooroordelen </w:t>
      </w:r>
      <w:r w:rsidR="002F4F0E">
        <w:t>als gevolg</w:t>
      </w:r>
      <w:r>
        <w:t xml:space="preserve"> </w:t>
      </w:r>
      <w:r w:rsidR="005D79C8">
        <w:t xml:space="preserve">van </w:t>
      </w:r>
      <w:r w:rsidR="00F431C8">
        <w:t>verkeerd ontvangen informatie</w:t>
      </w:r>
      <w:r w:rsidR="002F4F0E">
        <w:t xml:space="preserve"> </w:t>
      </w:r>
      <w:r w:rsidR="005D79C8">
        <w:t xml:space="preserve">of slechte ervaringen uit het verleden </w:t>
      </w:r>
      <w:r w:rsidR="002F4F0E">
        <w:t>kunnen</w:t>
      </w:r>
      <w:r w:rsidR="00F431C8">
        <w:t xml:space="preserve"> </w:t>
      </w:r>
      <w:r w:rsidR="002F4F0E">
        <w:t>niet-gebruik van ondersteuning in de hand werken</w:t>
      </w:r>
      <w:r w:rsidR="00F431C8">
        <w:t xml:space="preserve"> (Sannen, 2003)</w:t>
      </w:r>
      <w:r w:rsidR="002F4F0E">
        <w:t xml:space="preserve">. </w:t>
      </w:r>
      <w:r w:rsidR="005D79C8">
        <w:t xml:space="preserve">Verder kunnen faalangst </w:t>
      </w:r>
      <w:r w:rsidR="008162F3">
        <w:t>voorafgaand aan</w:t>
      </w:r>
      <w:r w:rsidR="005D79C8">
        <w:t xml:space="preserve"> en angst voor terugvorderingen na het ontvangen van ondersteuning drempels vormen, waardoor burgers </w:t>
      </w:r>
      <w:r w:rsidR="008162F3">
        <w:t>geen ondersteuning gebruiken</w:t>
      </w:r>
      <w:r w:rsidR="005D79C8">
        <w:t xml:space="preserve"> </w:t>
      </w:r>
      <w:r w:rsidR="00F431C8">
        <w:t>(</w:t>
      </w:r>
      <w:r w:rsidR="005D79C8">
        <w:t xml:space="preserve">Sannen, 2003, p. 32; </w:t>
      </w:r>
      <w:proofErr w:type="spellStart"/>
      <w:r>
        <w:t>Garthwaite</w:t>
      </w:r>
      <w:proofErr w:type="spellEnd"/>
      <w:r>
        <w:t>, 2013).</w:t>
      </w:r>
      <w:r w:rsidR="00B6148C">
        <w:t xml:space="preserve"> Een gevoel van ongelijkwaardigheid, stress of angst </w:t>
      </w:r>
      <w:r w:rsidR="00BE5CDA">
        <w:t>zijn vormen van “</w:t>
      </w:r>
      <w:proofErr w:type="spellStart"/>
      <w:r w:rsidR="00BE5CDA">
        <w:t>psychological</w:t>
      </w:r>
      <w:proofErr w:type="spellEnd"/>
      <w:r w:rsidR="00BE5CDA">
        <w:t xml:space="preserve"> </w:t>
      </w:r>
      <w:proofErr w:type="spellStart"/>
      <w:r w:rsidR="00BE5CDA">
        <w:t>costs</w:t>
      </w:r>
      <w:proofErr w:type="spellEnd"/>
      <w:r w:rsidR="00BE5CDA">
        <w:t>” (</w:t>
      </w:r>
      <w:proofErr w:type="spellStart"/>
      <w:r w:rsidR="00BE5CDA">
        <w:t>Moynihan</w:t>
      </w:r>
      <w:proofErr w:type="spellEnd"/>
      <w:r w:rsidR="00BE5CDA">
        <w:t>, Herd &amp; Harvey, 2015).</w:t>
      </w:r>
      <w:r w:rsidR="00BF4243">
        <w:t xml:space="preserve"> </w:t>
      </w:r>
    </w:p>
    <w:p w14:paraId="1E8FB2B3" w14:textId="05B6091A" w:rsidR="005D79C8" w:rsidRDefault="005D79C8" w:rsidP="00081EC1">
      <w:pPr>
        <w:pStyle w:val="Geenafstand"/>
        <w:ind w:firstLine="708"/>
      </w:pPr>
      <w:r>
        <w:lastRenderedPageBreak/>
        <w:t xml:space="preserve">Indien burgers zich voldoende gelijkwaardig voelen, vertrouwen hebben en angst hen </w:t>
      </w:r>
      <w:r w:rsidR="008162F3">
        <w:t xml:space="preserve">er </w:t>
      </w:r>
      <w:r>
        <w:t>niet</w:t>
      </w:r>
      <w:r w:rsidR="008162F3">
        <w:t xml:space="preserve"> </w:t>
      </w:r>
      <w:r>
        <w:t xml:space="preserve">van weerhoudt gebruik te maken van ondersteuning, is het van belang dat zij </w:t>
      </w:r>
      <w:r w:rsidR="00081EC1">
        <w:t xml:space="preserve">de criteria kennen van de </w:t>
      </w:r>
      <w:r w:rsidR="00C45959">
        <w:t>regeling</w:t>
      </w:r>
      <w:r w:rsidR="00081EC1">
        <w:t>en waarvoor zij in aanmerking komen (Simonse et al., 2023).</w:t>
      </w:r>
      <w:r w:rsidR="00BF4243">
        <w:t xml:space="preserve"> </w:t>
      </w:r>
      <w:r w:rsidR="00B6148C">
        <w:t>De tijd en energie die het kost om die criteria te leren kennen wordt ook wel “</w:t>
      </w:r>
      <w:proofErr w:type="spellStart"/>
      <w:r w:rsidR="00B6148C">
        <w:t>learning</w:t>
      </w:r>
      <w:proofErr w:type="spellEnd"/>
      <w:r w:rsidR="00B6148C">
        <w:t xml:space="preserve"> </w:t>
      </w:r>
      <w:proofErr w:type="spellStart"/>
      <w:r w:rsidR="00B6148C">
        <w:t>cost</w:t>
      </w:r>
      <w:proofErr w:type="spellEnd"/>
      <w:r w:rsidR="00B6148C">
        <w:t>” genoemd (</w:t>
      </w:r>
      <w:proofErr w:type="spellStart"/>
      <w:r w:rsidR="00B6148C">
        <w:t>Moynihan</w:t>
      </w:r>
      <w:proofErr w:type="spellEnd"/>
      <w:r w:rsidR="00B6148C">
        <w:t xml:space="preserve">, Herd &amp; Harvey, 2015). </w:t>
      </w:r>
      <w:r w:rsidR="008162F3">
        <w:t>Als ze</w:t>
      </w:r>
      <w:r w:rsidR="00081EC1">
        <w:t xml:space="preserve"> het gevoel </w:t>
      </w:r>
      <w:r>
        <w:t>hebben dat ondersteuning voor hen bereikbaar is en hen daadwerkelijk wat oplevert</w:t>
      </w:r>
      <w:r w:rsidR="00081EC1">
        <w:t xml:space="preserve">, zijn ze eerder geneigd gebruik te maken van de </w:t>
      </w:r>
      <w:r w:rsidR="00C45959">
        <w:t>regeling</w:t>
      </w:r>
      <w:r w:rsidR="00081EC1">
        <w:t>en</w:t>
      </w:r>
      <w:r w:rsidR="00657EE5">
        <w:t xml:space="preserve"> (</w:t>
      </w:r>
      <w:r w:rsidR="00636C78">
        <w:t xml:space="preserve">Kerr, 1982, p. 507; </w:t>
      </w:r>
      <w:proofErr w:type="spellStart"/>
      <w:r w:rsidR="00636C78">
        <w:t>Craig</w:t>
      </w:r>
      <w:proofErr w:type="spellEnd"/>
      <w:r w:rsidR="00636C78">
        <w:t xml:space="preserve">, 1991, p. 546). </w:t>
      </w:r>
      <w:r w:rsidR="00081EC1">
        <w:t xml:space="preserve">Dit lijkt eenvoudig te kunnen worden gerealiseerd </w:t>
      </w:r>
      <w:r w:rsidR="008C64BA">
        <w:t>met een gerichte ondersteunings</w:t>
      </w:r>
      <w:r w:rsidR="00C45959">
        <w:t>regeling</w:t>
      </w:r>
      <w:r w:rsidR="008C64BA">
        <w:t xml:space="preserve"> voor een specifiek probleem, maar juist </w:t>
      </w:r>
      <w:r w:rsidR="008162F3">
        <w:t xml:space="preserve">uitgebreide </w:t>
      </w:r>
      <w:r w:rsidR="008C64BA">
        <w:t xml:space="preserve">criteria werken niet-gebruik in de hand (Simonse et al., 2023). </w:t>
      </w:r>
      <w:r w:rsidR="008162F3">
        <w:t>Een grote hoeveelheid c</w:t>
      </w:r>
      <w:r w:rsidR="00081EC1">
        <w:t>riteria beïnvloed</w:t>
      </w:r>
      <w:r w:rsidR="008162F3">
        <w:t>t</w:t>
      </w:r>
      <w:r w:rsidR="00081EC1">
        <w:t xml:space="preserve"> de veronderstelde bereikbaarheid en baten van de ondersteuning negatief, met groter niet-gebruik tot gevolg. De digitale en taalvaardigheid van burgers moeten bovendien voldoende zijn om (criteria van) de </w:t>
      </w:r>
      <w:r w:rsidR="00C45959">
        <w:t>regeling</w:t>
      </w:r>
      <w:r w:rsidR="00081EC1">
        <w:t xml:space="preserve"> te kunnen begrijpen, alvorens over te gaan tot de aanvraag ervan (</w:t>
      </w:r>
      <w:r w:rsidR="00B6148C">
        <w:t xml:space="preserve">Heckman &amp; Smith, 2003; </w:t>
      </w:r>
      <w:r w:rsidR="00081EC1">
        <w:t xml:space="preserve">Sannen, 2003). </w:t>
      </w:r>
      <w:r w:rsidR="00FB5336">
        <w:t>In Figuur 1 zijn de verschillende factoren die tot niet-gebruik kunnen leiden weergegeven.</w:t>
      </w:r>
    </w:p>
    <w:p w14:paraId="6F739351" w14:textId="77777777" w:rsidR="006C6ACE" w:rsidRDefault="006C6ACE" w:rsidP="006C6ACE">
      <w:pPr>
        <w:pStyle w:val="Geenafstand"/>
      </w:pPr>
    </w:p>
    <w:p w14:paraId="30AFB4F5" w14:textId="18A1E550" w:rsidR="006C6ACE" w:rsidRDefault="006C6ACE" w:rsidP="006C6ACE">
      <w:pPr>
        <w:pStyle w:val="Geenafstand"/>
        <w:rPr>
          <w:b/>
          <w:bCs/>
        </w:rPr>
      </w:pPr>
      <w:r>
        <w:rPr>
          <w:b/>
          <w:bCs/>
        </w:rPr>
        <w:t>Figuur 1</w:t>
      </w:r>
    </w:p>
    <w:p w14:paraId="53F8E7E0" w14:textId="7A710136" w:rsidR="002B49E6" w:rsidRDefault="006C6ACE" w:rsidP="00E45D1A">
      <w:pPr>
        <w:pStyle w:val="Geenafstand"/>
      </w:pPr>
      <w:r>
        <w:rPr>
          <w:i/>
          <w:iCs/>
        </w:rPr>
        <w:t>Model niet-gebruik van ondersteuning</w:t>
      </w:r>
    </w:p>
    <w:p w14:paraId="6A087F6D" w14:textId="0B6B52F3" w:rsidR="002B49E6" w:rsidRDefault="005570C0" w:rsidP="00E45D1A">
      <w:pPr>
        <w:pStyle w:val="Geenafstand"/>
      </w:pPr>
      <w:r w:rsidRPr="005570C0">
        <w:rPr>
          <w:noProof/>
        </w:rPr>
        <w:drawing>
          <wp:inline distT="0" distB="0" distL="0" distR="0" wp14:anchorId="2F59D9BE" wp14:editId="683A4C76">
            <wp:extent cx="5760720" cy="3726180"/>
            <wp:effectExtent l="0" t="0" r="0" b="7620"/>
            <wp:docPr id="103244454" name="Afbeelding 1" descr="Afbeelding met tekst, diagram, lijn, Paralle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244454" name="Afbeelding 1" descr="Afbeelding met tekst, diagram, lijn, Parallel&#10;&#10;Automatisch gegenereerde beschrijving"/>
                    <pic:cNvPicPr/>
                  </pic:nvPicPr>
                  <pic:blipFill>
                    <a:blip r:embed="rId9"/>
                    <a:stretch>
                      <a:fillRect/>
                    </a:stretch>
                  </pic:blipFill>
                  <pic:spPr>
                    <a:xfrm>
                      <a:off x="0" y="0"/>
                      <a:ext cx="5760720" cy="3726180"/>
                    </a:xfrm>
                    <a:prstGeom prst="rect">
                      <a:avLst/>
                    </a:prstGeom>
                  </pic:spPr>
                </pic:pic>
              </a:graphicData>
            </a:graphic>
          </wp:inline>
        </w:drawing>
      </w:r>
    </w:p>
    <w:p w14:paraId="3638A4F8" w14:textId="3B157192" w:rsidR="00081EC1" w:rsidRDefault="00342163" w:rsidP="00342163">
      <w:pPr>
        <w:pStyle w:val="Geenafstand"/>
        <w:jc w:val="right"/>
        <w:rPr>
          <w:sz w:val="18"/>
          <w:szCs w:val="18"/>
        </w:rPr>
      </w:pPr>
      <w:r>
        <w:rPr>
          <w:sz w:val="18"/>
          <w:szCs w:val="18"/>
        </w:rPr>
        <w:t xml:space="preserve">Positieve </w:t>
      </w:r>
      <w:r w:rsidR="00D25F91">
        <w:rPr>
          <w:sz w:val="18"/>
          <w:szCs w:val="18"/>
        </w:rPr>
        <w:t xml:space="preserve">(+) </w:t>
      </w:r>
      <w:r>
        <w:rPr>
          <w:sz w:val="18"/>
          <w:szCs w:val="18"/>
        </w:rPr>
        <w:t>en negatieve</w:t>
      </w:r>
      <w:r w:rsidR="00D25F91">
        <w:rPr>
          <w:sz w:val="18"/>
          <w:szCs w:val="18"/>
        </w:rPr>
        <w:t xml:space="preserve"> (-)</w:t>
      </w:r>
      <w:r>
        <w:rPr>
          <w:sz w:val="18"/>
          <w:szCs w:val="18"/>
        </w:rPr>
        <w:t xml:space="preserve"> </w:t>
      </w:r>
      <w:r w:rsidR="0080736C">
        <w:rPr>
          <w:sz w:val="18"/>
          <w:szCs w:val="18"/>
        </w:rPr>
        <w:t>relatie</w:t>
      </w:r>
      <w:r>
        <w:rPr>
          <w:sz w:val="18"/>
          <w:szCs w:val="18"/>
        </w:rPr>
        <w:t xml:space="preserve"> zoals beschreven in </w:t>
      </w:r>
      <w:proofErr w:type="spellStart"/>
      <w:r>
        <w:rPr>
          <w:sz w:val="18"/>
          <w:szCs w:val="18"/>
        </w:rPr>
        <w:t>Vennix</w:t>
      </w:r>
      <w:proofErr w:type="spellEnd"/>
      <w:r>
        <w:rPr>
          <w:sz w:val="18"/>
          <w:szCs w:val="18"/>
        </w:rPr>
        <w:t xml:space="preserve"> (2016, p.93).</w:t>
      </w:r>
    </w:p>
    <w:p w14:paraId="017E82E3" w14:textId="77777777" w:rsidR="007C3A27" w:rsidRDefault="007C3A27" w:rsidP="007C3A27">
      <w:pPr>
        <w:pStyle w:val="Geenafstand"/>
      </w:pPr>
    </w:p>
    <w:p w14:paraId="59EDF8C0" w14:textId="77777777" w:rsidR="0053068C" w:rsidRPr="007C3A27" w:rsidRDefault="0053068C" w:rsidP="007C3A27">
      <w:pPr>
        <w:pStyle w:val="Geenafstand"/>
      </w:pPr>
    </w:p>
    <w:p w14:paraId="274F2986" w14:textId="0C4D34FC" w:rsidR="00081EC1" w:rsidRPr="005B3EF6" w:rsidRDefault="00357A08" w:rsidP="005B3EF6">
      <w:pPr>
        <w:pStyle w:val="Kop2"/>
      </w:pPr>
      <w:bookmarkStart w:id="20" w:name="_Toc159953900"/>
      <w:r>
        <w:lastRenderedPageBreak/>
        <w:t>Inzet van s</w:t>
      </w:r>
      <w:r w:rsidR="005B3EF6">
        <w:t>ociaal werk om niet-gebruik tegen te gaan</w:t>
      </w:r>
      <w:bookmarkEnd w:id="20"/>
    </w:p>
    <w:p w14:paraId="500ADBB1" w14:textId="435A73A2" w:rsidR="00D37870" w:rsidRDefault="00534FD5" w:rsidP="005D79C8">
      <w:pPr>
        <w:pStyle w:val="Geenafstand"/>
      </w:pPr>
      <w:r>
        <w:t>De oorzaken voor niet-gebruik zijn verschillend van oorsprong. Toch zijn suggesties</w:t>
      </w:r>
      <w:r w:rsidR="00E5362F">
        <w:t xml:space="preserve"> om</w:t>
      </w:r>
      <w:r>
        <w:t xml:space="preserve"> niet-gebruik tegen te gaan vaak gericht op beleids- en uitvoeringsverbeteringen zoals het vereenvoudigen van procedures (</w:t>
      </w:r>
      <w:proofErr w:type="spellStart"/>
      <w:r>
        <w:t>Eurofound</w:t>
      </w:r>
      <w:proofErr w:type="spellEnd"/>
      <w:r>
        <w:t xml:space="preserve">, 2015). </w:t>
      </w:r>
      <w:r w:rsidR="00E5362F">
        <w:t xml:space="preserve">Reijnders, Schalk en Steen (2018) stellen voor om </w:t>
      </w:r>
      <w:r w:rsidR="00EF0532">
        <w:t>kennis over het tegengaan van niet-gebruik op beleidsterrein aan te vullen met kennis over menselijk gedrag; een voorstel waar ook buiten niet-gebruik om aandacht voor is (</w:t>
      </w:r>
      <w:proofErr w:type="spellStart"/>
      <w:r w:rsidR="00EF0532">
        <w:t>G</w:t>
      </w:r>
      <w:r w:rsidR="00F93149">
        <w:t>r</w:t>
      </w:r>
      <w:r w:rsidR="00EF0532">
        <w:t>immelikhuijsen</w:t>
      </w:r>
      <w:proofErr w:type="spellEnd"/>
      <w:r w:rsidR="00EF0532">
        <w:t xml:space="preserve"> et al., 2016). </w:t>
      </w:r>
      <w:r w:rsidR="00E507EF">
        <w:t>Tussen beleidsmakers en burgers die ondersteuning behoeven bevindt zich een brug die kennis uit beide terreinen al combineert: sociaal werk. Sociaal werk heeft als doel het oplossen van problemen van mensen en het versterken van hun positie in de maatschappij (Hare, 2004</w:t>
      </w:r>
      <w:r w:rsidR="00D37870">
        <w:t xml:space="preserve">; </w:t>
      </w:r>
      <w:proofErr w:type="spellStart"/>
      <w:r w:rsidR="00D37870">
        <w:t>Weiss</w:t>
      </w:r>
      <w:proofErr w:type="spellEnd"/>
      <w:r w:rsidR="00D37870">
        <w:t>-Gal &amp; Gal, 2009)</w:t>
      </w:r>
      <w:r w:rsidR="00E507EF">
        <w:t xml:space="preserve">. </w:t>
      </w:r>
      <w:r w:rsidR="00D37870">
        <w:t>O</w:t>
      </w:r>
      <w:r w:rsidR="00E507EF">
        <w:t xml:space="preserve">verheden </w:t>
      </w:r>
      <w:r w:rsidR="00D37870">
        <w:t xml:space="preserve">streven </w:t>
      </w:r>
      <w:r w:rsidR="00E507EF">
        <w:t>met ondersteunings</w:t>
      </w:r>
      <w:r w:rsidR="00C45959">
        <w:t>regeling</w:t>
      </w:r>
      <w:r w:rsidR="00E507EF">
        <w:t>en datzelfde doel na</w:t>
      </w:r>
      <w:r w:rsidR="00D37870">
        <w:t xml:space="preserve"> </w:t>
      </w:r>
      <w:r w:rsidR="00E507EF">
        <w:t>(Dean, 2015)</w:t>
      </w:r>
      <w:r w:rsidR="00D37870">
        <w:t xml:space="preserve"> en hebben sociaal werkers nodig voor het ondersteunen van kwetsbare groepen in de samenleving (Dozy, 2008). Desondanks</w:t>
      </w:r>
      <w:r w:rsidR="00E507EF">
        <w:t xml:space="preserve"> is naar de rol die sociaal werkers</w:t>
      </w:r>
      <w:r w:rsidR="00D37870">
        <w:t xml:space="preserve"> </w:t>
      </w:r>
      <w:r w:rsidR="00E507EF">
        <w:t>spelen in het tegengaan van niet-gebruik slechts in beperkte mate onderzoek gedaan (</w:t>
      </w:r>
      <w:proofErr w:type="spellStart"/>
      <w:r w:rsidR="00E507EF">
        <w:t>Weiss</w:t>
      </w:r>
      <w:proofErr w:type="spellEnd"/>
      <w:r w:rsidR="00E507EF">
        <w:t>-Gal &amp; Gal, 2009; Boost et al., 2015).</w:t>
      </w:r>
    </w:p>
    <w:p w14:paraId="448D16C6" w14:textId="77777777" w:rsidR="0063711A" w:rsidRDefault="0063711A" w:rsidP="005D79C8">
      <w:pPr>
        <w:pStyle w:val="Geenafstand"/>
      </w:pPr>
    </w:p>
    <w:p w14:paraId="56AC5B6B" w14:textId="77C3AA0A" w:rsidR="00B71F61" w:rsidRDefault="00B71F61" w:rsidP="00B71F61">
      <w:pPr>
        <w:pStyle w:val="Kop3"/>
      </w:pPr>
      <w:bookmarkStart w:id="21" w:name="_Toc159953901"/>
      <w:r>
        <w:t>Tegengaan van niet-gebruik binnen sociaal werk</w:t>
      </w:r>
      <w:bookmarkEnd w:id="21"/>
    </w:p>
    <w:p w14:paraId="79F4513F" w14:textId="0CD37DEF" w:rsidR="00341CE3" w:rsidRDefault="00B71F61" w:rsidP="00060CC2">
      <w:pPr>
        <w:pStyle w:val="Geenafstand"/>
      </w:pPr>
      <w:r>
        <w:t xml:space="preserve">Binnen het sociaal werk </w:t>
      </w:r>
      <w:r w:rsidR="00E45D1A">
        <w:t xml:space="preserve">zelf </w:t>
      </w:r>
      <w:r w:rsidR="00060CC2">
        <w:t xml:space="preserve">is </w:t>
      </w:r>
      <w:r>
        <w:t>wel aandacht voor het tegengaan van niet-gebruik; het wordt als onderdeel van sociaal werk gezien (</w:t>
      </w:r>
      <w:proofErr w:type="spellStart"/>
      <w:r>
        <w:t>Wilks</w:t>
      </w:r>
      <w:proofErr w:type="spellEnd"/>
      <w:r>
        <w:t>, 2012).</w:t>
      </w:r>
      <w:r w:rsidR="00060CC2">
        <w:t xml:space="preserve"> </w:t>
      </w:r>
      <w:r w:rsidR="00E50D94">
        <w:t xml:space="preserve">Tegelijkertijd </w:t>
      </w:r>
      <w:r w:rsidR="00341CE3">
        <w:t xml:space="preserve">zien sociaal werkers het tegengaan van niet-gebruik niet als een doel op zichzelf, maar als een middel om een ander, breder doel te bereiken. </w:t>
      </w:r>
      <w:proofErr w:type="spellStart"/>
      <w:r w:rsidR="00341CE3">
        <w:t>Benish</w:t>
      </w:r>
      <w:proofErr w:type="spellEnd"/>
      <w:r w:rsidR="00341CE3">
        <w:t xml:space="preserve"> en </w:t>
      </w:r>
      <w:proofErr w:type="spellStart"/>
      <w:r w:rsidR="00341CE3">
        <w:t>Weiss</w:t>
      </w:r>
      <w:proofErr w:type="spellEnd"/>
      <w:r w:rsidR="00341CE3">
        <w:t xml:space="preserve"> (2021) concluderen dat dat contrasteert met de visie die beleidsmakers en uitvoerend ambtenaren daarop hebben. De mate waarin het tegengaan van niet-gebruik het hoofddoel van het contact met een burger is, bepaalt de werkwijze in het proces rondom de inzet van ondersteuning. </w:t>
      </w:r>
      <w:r w:rsidR="00662E95">
        <w:t xml:space="preserve">Beleidsmakers en uitvoerend ambtenaren verstrekken </w:t>
      </w:r>
      <w:r w:rsidR="0052067E">
        <w:t>informatie op basis van de specifieke ondersteuningsvraag en blijven binnen de scope van die vraag. Daarnaast zijn zij geneigd om de ondersteuning zo efficiënt mogelijk in te zetten, waardoor ze aan de achterliggende belangen van de burgers voorbij kunnen gaan. Bovendien vindt het contact alleen op noodzakelijke momenten plaats (</w:t>
      </w:r>
      <w:proofErr w:type="spellStart"/>
      <w:r w:rsidR="0052067E">
        <w:t>Benish</w:t>
      </w:r>
      <w:proofErr w:type="spellEnd"/>
      <w:r w:rsidR="0052067E">
        <w:t xml:space="preserve"> &amp; </w:t>
      </w:r>
      <w:proofErr w:type="spellStart"/>
      <w:r w:rsidR="0052067E">
        <w:t>Weiss</w:t>
      </w:r>
      <w:proofErr w:type="spellEnd"/>
      <w:r w:rsidR="0052067E">
        <w:t>, 2021).</w:t>
      </w:r>
      <w:r w:rsidR="00341CE3">
        <w:t xml:space="preserve"> </w:t>
      </w:r>
    </w:p>
    <w:p w14:paraId="5A66964E" w14:textId="09FAA362" w:rsidR="0052067E" w:rsidRDefault="00662E95" w:rsidP="0035279A">
      <w:pPr>
        <w:pStyle w:val="Geenafstand"/>
        <w:ind w:firstLine="708"/>
      </w:pPr>
      <w:r>
        <w:t xml:space="preserve">Sociaal werkers zetten zich voor burgers met dezelfde behoefte aan ondersteuning </w:t>
      </w:r>
      <w:r w:rsidR="00341CE3">
        <w:t>echter breder</w:t>
      </w:r>
      <w:r>
        <w:t xml:space="preserve"> in:</w:t>
      </w:r>
      <w:r w:rsidR="00341CE3">
        <w:t xml:space="preserve"> </w:t>
      </w:r>
      <w:r w:rsidR="0052067E">
        <w:t xml:space="preserve">ze benaderen het gebruik van een </w:t>
      </w:r>
      <w:r w:rsidR="00C45959">
        <w:t>regeling</w:t>
      </w:r>
      <w:r w:rsidR="0052067E">
        <w:t xml:space="preserve"> als</w:t>
      </w:r>
      <w:r w:rsidR="00341CE3">
        <w:t xml:space="preserve"> </w:t>
      </w:r>
      <w:r w:rsidR="00E37BA9">
        <w:t>een stap om de situatie van de burger te verbeteren, niet als een doel op zichzelf (</w:t>
      </w:r>
      <w:proofErr w:type="spellStart"/>
      <w:r w:rsidR="00E37BA9">
        <w:t>Benish</w:t>
      </w:r>
      <w:proofErr w:type="spellEnd"/>
      <w:r w:rsidR="00E37BA9">
        <w:t xml:space="preserve"> &amp; </w:t>
      </w:r>
      <w:proofErr w:type="spellStart"/>
      <w:r w:rsidR="00E37BA9">
        <w:t>Weiss</w:t>
      </w:r>
      <w:proofErr w:type="spellEnd"/>
      <w:r w:rsidR="00E37BA9">
        <w:t>, 2021). Daardoor onderzoeken ze de behoefte van de burger uitgebreider en kijken ze verder dan een ondersteunings</w:t>
      </w:r>
      <w:r w:rsidR="00C45959">
        <w:t>regeling</w:t>
      </w:r>
      <w:r w:rsidR="00E37BA9">
        <w:t xml:space="preserve"> op zichzelf om de burger zo goed mogelijk te helpen. </w:t>
      </w:r>
      <w:r w:rsidR="0052067E">
        <w:t>Sociaal werkers dragen op eigen initiatief ideeën aan om de situatie te verbeteren, waardoor de burger over zijn eigen rechten leert. Vervolgens zorgen sociaal werkers ervoor dat burgers in contact komen met de juiste ondersteuning, wat het gevoel van een vertrouwensband kan aanwakkeren (</w:t>
      </w:r>
      <w:proofErr w:type="spellStart"/>
      <w:r w:rsidR="0052067E">
        <w:t>Andersson</w:t>
      </w:r>
      <w:proofErr w:type="spellEnd"/>
      <w:r w:rsidR="0052067E">
        <w:t>, 2013). Daardoor durft de burger steeds beter om hulp te vragen, waardoor de vertrouwensband hulp ook toegankelijker maakt (</w:t>
      </w:r>
      <w:proofErr w:type="spellStart"/>
      <w:r w:rsidR="0052067E">
        <w:t>Grymonprez</w:t>
      </w:r>
      <w:proofErr w:type="spellEnd"/>
      <w:r w:rsidR="0052067E">
        <w:t xml:space="preserve">, Roose &amp; Roets, 2017). Dit kan hen </w:t>
      </w:r>
      <w:r w:rsidR="0052067E">
        <w:lastRenderedPageBreak/>
        <w:t>uiteindelijk sterken in een aanvraagprocedure: burgers weten beter welke ondersteuning ze behoeven en hoe ze die kunnen krijgen. Daardoor hebben ze het gevoel niet alleen te staan en durven ze de procedure mogelijk wel te doorlopen, waar ze dat eerder niet durfden (</w:t>
      </w:r>
      <w:proofErr w:type="spellStart"/>
      <w:r w:rsidR="0052067E">
        <w:t>Benish</w:t>
      </w:r>
      <w:proofErr w:type="spellEnd"/>
      <w:r w:rsidR="0052067E">
        <w:t xml:space="preserve"> &amp; </w:t>
      </w:r>
      <w:proofErr w:type="spellStart"/>
      <w:r w:rsidR="0052067E">
        <w:t>Weiss</w:t>
      </w:r>
      <w:proofErr w:type="spellEnd"/>
      <w:r w:rsidR="0052067E">
        <w:t xml:space="preserve">, 2021). </w:t>
      </w:r>
      <w:proofErr w:type="spellStart"/>
      <w:r w:rsidR="00146BE0">
        <w:t>Aizer</w:t>
      </w:r>
      <w:proofErr w:type="spellEnd"/>
      <w:r w:rsidR="00146BE0">
        <w:t xml:space="preserve"> (2003) en </w:t>
      </w:r>
      <w:proofErr w:type="spellStart"/>
      <w:r w:rsidR="00146BE0">
        <w:t>Schanzenbach</w:t>
      </w:r>
      <w:proofErr w:type="spellEnd"/>
      <w:r w:rsidR="00146BE0">
        <w:t xml:space="preserve"> (2009) bevestigen dat de aanwezigheid van hulp, bijvoorbeeld in de vorm van een sociaal werker, bevorderend kan werken voor burgers om ondersteuning waar zij behoefte aan hebben aan te vragen.</w:t>
      </w:r>
    </w:p>
    <w:p w14:paraId="362A09EA" w14:textId="5E7F2BBB" w:rsidR="005B3EF6" w:rsidRDefault="005B3EF6" w:rsidP="005B3EF6">
      <w:pPr>
        <w:pStyle w:val="Geenafstand"/>
        <w:ind w:firstLine="708"/>
      </w:pPr>
      <w:r>
        <w:t>Ook de wijze waarop het contact plaatsvindt tussen sociaal werkers en burgers kan bijdragen aan het tegengaan van niet-gebruik. Een comfortabele locatie voor de burger kan voor diegene bijdragen aan het gevoel van gelijkwaardigheid, in tegenstelling tot een afspraak in een imposant gebouw (Boost et al., 2021). Daarnaast kunnen sociaal werkers door het bredere beeld dat zij van een situatie hebben als tussenpersoon fungeren: zij kunnen de burger informeren over rechten en mogelijkheden. Tegelijkertijd kunnen zij de professionals informeren over relevante context van de burger, om zo goed mogelijke ondersteuning mogelijk te maken.</w:t>
      </w:r>
      <w:r w:rsidR="001735D8">
        <w:t xml:space="preserve"> In </w:t>
      </w:r>
      <w:r w:rsidR="00EF710D">
        <w:t>F</w:t>
      </w:r>
      <w:r w:rsidR="001735D8">
        <w:t>iguur 2 is de invloed van sociaal werk op de factoren die tot niet-gebruik van ondersteuning kunnen leiden weergegeven.</w:t>
      </w:r>
    </w:p>
    <w:p w14:paraId="421E8E02" w14:textId="77777777" w:rsidR="001735D8" w:rsidRDefault="001735D8" w:rsidP="001735D8">
      <w:pPr>
        <w:pStyle w:val="Geenafstand"/>
      </w:pPr>
    </w:p>
    <w:p w14:paraId="24EC63B0" w14:textId="53B34DB7" w:rsidR="001735D8" w:rsidRDefault="001735D8" w:rsidP="001735D8">
      <w:pPr>
        <w:pStyle w:val="Geenafstand"/>
        <w:rPr>
          <w:b/>
          <w:bCs/>
        </w:rPr>
      </w:pPr>
      <w:r>
        <w:rPr>
          <w:b/>
          <w:bCs/>
        </w:rPr>
        <w:t>Figuur 2</w:t>
      </w:r>
    </w:p>
    <w:p w14:paraId="4EF2828C" w14:textId="4D6706E0" w:rsidR="001735D8" w:rsidRDefault="001735D8" w:rsidP="001735D8">
      <w:pPr>
        <w:pStyle w:val="Geenafstand"/>
        <w:rPr>
          <w:i/>
          <w:iCs/>
        </w:rPr>
      </w:pPr>
      <w:r>
        <w:rPr>
          <w:i/>
          <w:iCs/>
        </w:rPr>
        <w:t>Invloed sociaal werk op model niet-gebruik van ondersteuning</w:t>
      </w:r>
    </w:p>
    <w:p w14:paraId="0EF47E31" w14:textId="30860480" w:rsidR="001735D8" w:rsidRDefault="005570C0" w:rsidP="001735D8">
      <w:pPr>
        <w:pStyle w:val="Geenafstand"/>
      </w:pPr>
      <w:r w:rsidRPr="005570C0">
        <w:rPr>
          <w:noProof/>
        </w:rPr>
        <w:drawing>
          <wp:inline distT="0" distB="0" distL="0" distR="0" wp14:anchorId="20677273" wp14:editId="6C55CF66">
            <wp:extent cx="5760720" cy="3429635"/>
            <wp:effectExtent l="0" t="0" r="0" b="0"/>
            <wp:docPr id="1062677516" name="Afbeelding 1" descr="Afbeelding met tekst, diagram, lijn, schermopnam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2677516" name="Afbeelding 1" descr="Afbeelding met tekst, diagram, lijn, schermopname&#10;&#10;Automatisch gegenereerde beschrijving"/>
                    <pic:cNvPicPr/>
                  </pic:nvPicPr>
                  <pic:blipFill>
                    <a:blip r:embed="rId10"/>
                    <a:stretch>
                      <a:fillRect/>
                    </a:stretch>
                  </pic:blipFill>
                  <pic:spPr>
                    <a:xfrm>
                      <a:off x="0" y="0"/>
                      <a:ext cx="5760720" cy="3429635"/>
                    </a:xfrm>
                    <a:prstGeom prst="rect">
                      <a:avLst/>
                    </a:prstGeom>
                  </pic:spPr>
                </pic:pic>
              </a:graphicData>
            </a:graphic>
          </wp:inline>
        </w:drawing>
      </w:r>
    </w:p>
    <w:p w14:paraId="6B394B86" w14:textId="169F3CAD" w:rsidR="00D25F91" w:rsidRDefault="001735D8" w:rsidP="00D25F91">
      <w:pPr>
        <w:pStyle w:val="Geenafstand"/>
        <w:jc w:val="right"/>
        <w:rPr>
          <w:sz w:val="18"/>
          <w:szCs w:val="18"/>
        </w:rPr>
      </w:pPr>
      <w:r>
        <w:rPr>
          <w:color w:val="00B050"/>
          <w:sz w:val="18"/>
          <w:szCs w:val="18"/>
        </w:rPr>
        <w:t xml:space="preserve">Groen </w:t>
      </w:r>
      <w:r>
        <w:rPr>
          <w:sz w:val="18"/>
          <w:szCs w:val="18"/>
        </w:rPr>
        <w:t xml:space="preserve">= positieve relatie </w:t>
      </w:r>
      <w:r w:rsidR="00F81B20">
        <w:rPr>
          <w:sz w:val="18"/>
          <w:szCs w:val="18"/>
        </w:rPr>
        <w:t xml:space="preserve">aanwezigheid </w:t>
      </w:r>
      <w:r>
        <w:rPr>
          <w:sz w:val="18"/>
          <w:szCs w:val="18"/>
        </w:rPr>
        <w:t xml:space="preserve">sociaal werk tot factor; </w:t>
      </w:r>
      <w:r w:rsidR="002A44B1">
        <w:rPr>
          <w:color w:val="FF0000"/>
          <w:sz w:val="18"/>
          <w:szCs w:val="18"/>
        </w:rPr>
        <w:t>R</w:t>
      </w:r>
      <w:r>
        <w:rPr>
          <w:color w:val="FF0000"/>
          <w:sz w:val="18"/>
          <w:szCs w:val="18"/>
        </w:rPr>
        <w:t>ood</w:t>
      </w:r>
      <w:r>
        <w:rPr>
          <w:sz w:val="18"/>
          <w:szCs w:val="18"/>
        </w:rPr>
        <w:t xml:space="preserve"> =</w:t>
      </w:r>
      <w:r w:rsidR="007C5099">
        <w:rPr>
          <w:sz w:val="18"/>
          <w:szCs w:val="18"/>
        </w:rPr>
        <w:t xml:space="preserve"> </w:t>
      </w:r>
      <w:r>
        <w:rPr>
          <w:sz w:val="18"/>
          <w:szCs w:val="18"/>
        </w:rPr>
        <w:t xml:space="preserve">negatieve relatie </w:t>
      </w:r>
      <w:r w:rsidR="00F81B20">
        <w:rPr>
          <w:sz w:val="18"/>
          <w:szCs w:val="18"/>
        </w:rPr>
        <w:t xml:space="preserve">aanwezigheid </w:t>
      </w:r>
      <w:r>
        <w:rPr>
          <w:sz w:val="18"/>
          <w:szCs w:val="18"/>
        </w:rPr>
        <w:t>sociaal werk tot factor.</w:t>
      </w:r>
      <w:r w:rsidR="00D25F91">
        <w:rPr>
          <w:sz w:val="18"/>
          <w:szCs w:val="18"/>
        </w:rPr>
        <w:br/>
        <w:t xml:space="preserve">Positieve (+) en negatieve (-) </w:t>
      </w:r>
      <w:r w:rsidR="0080736C">
        <w:rPr>
          <w:sz w:val="18"/>
          <w:szCs w:val="18"/>
        </w:rPr>
        <w:t>relatie</w:t>
      </w:r>
      <w:r w:rsidR="00D25F91">
        <w:rPr>
          <w:sz w:val="18"/>
          <w:szCs w:val="18"/>
        </w:rPr>
        <w:t xml:space="preserve"> zoals beschreven in </w:t>
      </w:r>
      <w:proofErr w:type="spellStart"/>
      <w:r w:rsidR="00D25F91">
        <w:rPr>
          <w:sz w:val="18"/>
          <w:szCs w:val="18"/>
        </w:rPr>
        <w:t>Vennix</w:t>
      </w:r>
      <w:proofErr w:type="spellEnd"/>
      <w:r w:rsidR="00D25F91">
        <w:rPr>
          <w:sz w:val="18"/>
          <w:szCs w:val="18"/>
        </w:rPr>
        <w:t xml:space="preserve"> (2016, p.93).</w:t>
      </w:r>
    </w:p>
    <w:p w14:paraId="2097FF5C" w14:textId="77777777" w:rsidR="00632FC3" w:rsidRPr="00632FC3" w:rsidRDefault="00632FC3" w:rsidP="00632FC3">
      <w:pPr>
        <w:pStyle w:val="Geenafstand"/>
      </w:pPr>
    </w:p>
    <w:p w14:paraId="7CAC7FBC" w14:textId="45D31F18" w:rsidR="00146BE0" w:rsidRDefault="005B3EF6" w:rsidP="00146BE0">
      <w:pPr>
        <w:pStyle w:val="Kop2"/>
      </w:pPr>
      <w:bookmarkStart w:id="22" w:name="_Toc159953902"/>
      <w:r w:rsidRPr="005B3EF6">
        <w:lastRenderedPageBreak/>
        <w:t>Samenvatting</w:t>
      </w:r>
      <w:bookmarkEnd w:id="22"/>
    </w:p>
    <w:p w14:paraId="6B25C48A" w14:textId="7C958F2C" w:rsidR="00792DAF" w:rsidRPr="005B3EF6" w:rsidRDefault="00146BE0" w:rsidP="00146BE0">
      <w:pPr>
        <w:pStyle w:val="Geenafstand"/>
      </w:pPr>
      <w:r>
        <w:t xml:space="preserve">De oorzaken van niet-gebruik van ondersteuning zijn enerzijds gevolgen van het handelen van beleidsmakers en uitvoerend ambtenaren en worden anderzijds bepaald door het gedrag, de oordelen en opvattingen van burgers met behoefte aan ondersteuning. Hoewel deze factoren </w:t>
      </w:r>
      <w:r w:rsidR="005A2A39">
        <w:t xml:space="preserve">dus </w:t>
      </w:r>
      <w:r>
        <w:t>uiteenlopend van aard zijn, ligt de focus veelal bij het verbeteren van beleid of uitvoering als het gaat om tegengaan van niet-gebruik. Menselijk gedrag en handelen wordt</w:t>
      </w:r>
      <w:r w:rsidR="005A2A39">
        <w:t xml:space="preserve"> </w:t>
      </w:r>
      <w:r>
        <w:t xml:space="preserve">nauwelijks meegenomen. Binnen het sociaal werk gebeurt dat wel: </w:t>
      </w:r>
      <w:r w:rsidR="005A2A39">
        <w:t>behoeften van burgers worden onderzocht en er worden ideeën aangedragen om de situatie te verbeteren. Daardoor gaan sociaal werkers niet-gebruik tegen, vaak een bijvangst tijdens het bereiken van andere doelen. De werkwijze die zij toepassen blijkt ook voor het tegengaan van niet-gebruik succesvol: deze draagt onder andere bij aan het opbouwen van vertrouwen en het vergroten van kennis over rechten en mogelijkheden bij burgers.</w:t>
      </w:r>
    </w:p>
    <w:p w14:paraId="078EEC83" w14:textId="77777777" w:rsidR="005A2A39" w:rsidRDefault="005A2A39">
      <w:pPr>
        <w:spacing w:line="259" w:lineRule="auto"/>
        <w:rPr>
          <w:rFonts w:ascii="Open Sans Condensed" w:hAnsi="Open Sans Condensed" w:cs="Open Sans Condensed"/>
          <w:b/>
          <w:bCs/>
          <w:color w:val="BE311A" w:themeColor="accent1"/>
          <w:sz w:val="32"/>
          <w:szCs w:val="28"/>
        </w:rPr>
      </w:pPr>
      <w:r>
        <w:br w:type="page"/>
      </w:r>
    </w:p>
    <w:p w14:paraId="1CC600EF" w14:textId="7CF96B1B" w:rsidR="00A84143" w:rsidRDefault="00A84143" w:rsidP="00C953E1">
      <w:pPr>
        <w:pStyle w:val="Kop1"/>
      </w:pPr>
      <w:bookmarkStart w:id="23" w:name="_Toc159953903"/>
      <w:r w:rsidRPr="003D7139">
        <w:lastRenderedPageBreak/>
        <w:t>Methodologie</w:t>
      </w:r>
      <w:bookmarkEnd w:id="23"/>
    </w:p>
    <w:p w14:paraId="5D0D27EB" w14:textId="55F4C26C" w:rsidR="00E01123" w:rsidRDefault="00F81B20" w:rsidP="001735D8">
      <w:pPr>
        <w:pStyle w:val="Geenafstand"/>
      </w:pPr>
      <w:r w:rsidRPr="00E01123">
        <w:t xml:space="preserve">In dit hoofdstuk wordt de methodologie voor dit onderzoek </w:t>
      </w:r>
      <w:r w:rsidR="00E01123">
        <w:t>uitgelegd</w:t>
      </w:r>
      <w:r w:rsidRPr="00E01123">
        <w:t xml:space="preserve">. </w:t>
      </w:r>
      <w:r w:rsidR="00F80435">
        <w:t>D</w:t>
      </w:r>
      <w:r w:rsidR="00E01123">
        <w:t xml:space="preserve">e eerstvolgende paragraaf </w:t>
      </w:r>
      <w:r w:rsidR="00F80435">
        <w:t>bevat een toelichting op</w:t>
      </w:r>
      <w:r w:rsidR="00E01123">
        <w:t xml:space="preserve"> de gekozen onderzoeksstrategie. </w:t>
      </w:r>
      <w:r w:rsidR="00BE5CDA">
        <w:t>In p</w:t>
      </w:r>
      <w:r w:rsidR="00CA7D81">
        <w:t xml:space="preserve">aragraaf 4.2 </w:t>
      </w:r>
      <w:r w:rsidR="00BE5CDA">
        <w:t xml:space="preserve">wordt ingegaan </w:t>
      </w:r>
      <w:r w:rsidR="00CA7D81">
        <w:t xml:space="preserve">op de selectie van respondenten. Vervolgens </w:t>
      </w:r>
      <w:r w:rsidR="00BE5CDA">
        <w:t xml:space="preserve">worden in </w:t>
      </w:r>
      <w:r w:rsidR="00CA7D81">
        <w:t>paragraaf 4.3 de dataverzamelingsmethoden in kaart</w:t>
      </w:r>
      <w:r w:rsidR="00BE5CDA">
        <w:t xml:space="preserve"> gebracht</w:t>
      </w:r>
      <w:r w:rsidR="00CA7D81">
        <w:t xml:space="preserve">. In paragraaf 4.4 komt de </w:t>
      </w:r>
      <w:proofErr w:type="spellStart"/>
      <w:r w:rsidR="00CA7D81">
        <w:t>operationalisatie</w:t>
      </w:r>
      <w:proofErr w:type="spellEnd"/>
      <w:r w:rsidR="00CA7D81">
        <w:t xml:space="preserve"> aan bod. Dan wordt in paragraaf 4.5 uitgelegd hoe de verzamelde data </w:t>
      </w:r>
      <w:r w:rsidR="00533DE3">
        <w:t>zijn</w:t>
      </w:r>
      <w:r w:rsidR="00CA7D81">
        <w:t xml:space="preserve"> geanalyseerd. In paragraaf 4.6 </w:t>
      </w:r>
      <w:r w:rsidR="00F80435">
        <w:t xml:space="preserve">staan </w:t>
      </w:r>
      <w:r w:rsidR="00CA7D81">
        <w:t xml:space="preserve">de betrouwbaarheid en validiteit van dit onderzoek </w:t>
      </w:r>
      <w:r w:rsidR="00F80435">
        <w:t>centraal</w:t>
      </w:r>
      <w:r w:rsidR="00CA7D81">
        <w:t>, waarna het hoofdstuk wordt afgesloten met een samenvatting.</w:t>
      </w:r>
    </w:p>
    <w:p w14:paraId="1401D5DB" w14:textId="77777777" w:rsidR="001735D8" w:rsidRPr="00F81B20" w:rsidRDefault="001735D8" w:rsidP="001735D8">
      <w:pPr>
        <w:pStyle w:val="Geenafstand"/>
      </w:pPr>
    </w:p>
    <w:p w14:paraId="2F52C5F3" w14:textId="36AA3615" w:rsidR="001735D8" w:rsidRDefault="00432778" w:rsidP="001735D8">
      <w:pPr>
        <w:pStyle w:val="Kop2"/>
      </w:pPr>
      <w:bookmarkStart w:id="24" w:name="_Toc159953904"/>
      <w:r>
        <w:t>Onderzoeksstrategie</w:t>
      </w:r>
      <w:bookmarkEnd w:id="24"/>
    </w:p>
    <w:p w14:paraId="0CB9ECBD" w14:textId="7A715231" w:rsidR="00BF4243" w:rsidRDefault="00A6575D" w:rsidP="00BF4243">
      <w:pPr>
        <w:pStyle w:val="Geenafstand"/>
      </w:pPr>
      <w:r>
        <w:t>Om in kaart te brengen wat burgers ertoe kan bewegen gebruik te maken van ondersteuning en welke rol Advies in Huis daarin kan spelen, is gekozen voor een kwalitatieve onderzoeksmethode</w:t>
      </w:r>
      <w:r w:rsidR="005360F8">
        <w:t xml:space="preserve"> in de vorm van een enkelvoudige casestudy (</w:t>
      </w:r>
      <w:proofErr w:type="spellStart"/>
      <w:r w:rsidR="005360F8">
        <w:t>Flyvbjerg</w:t>
      </w:r>
      <w:proofErr w:type="spellEnd"/>
      <w:r w:rsidR="005360F8">
        <w:t>, 2011, p. 301; Yin, 1984, p. 23)</w:t>
      </w:r>
      <w:r>
        <w:t xml:space="preserve">. Ten tijde van het onderzoek </w:t>
      </w:r>
      <w:r w:rsidR="00BF4243">
        <w:t>wa</w:t>
      </w:r>
      <w:r>
        <w:t xml:space="preserve">s het project in volle gang, waardoor dit onderzoek tussentijds evaluatief van aard is. Enerzijds </w:t>
      </w:r>
      <w:r w:rsidR="00BF4243">
        <w:t>is</w:t>
      </w:r>
      <w:r>
        <w:t xml:space="preserve"> ernaar gestreefd </w:t>
      </w:r>
      <w:r w:rsidR="00953C47">
        <w:t xml:space="preserve">kennis te vergaren over waarom burgers er wel of niet voor </w:t>
      </w:r>
      <w:r w:rsidR="001C0C79">
        <w:t>hebben geko</w:t>
      </w:r>
      <w:r w:rsidR="00953C47">
        <w:t xml:space="preserve">zen gebruik te maken van ondersteuning sinds zij in aanraking </w:t>
      </w:r>
      <w:r w:rsidR="00BF4243">
        <w:t>kwamen</w:t>
      </w:r>
      <w:r w:rsidR="00953C47">
        <w:t xml:space="preserve"> met Advies aan Huis. Anderzijds </w:t>
      </w:r>
      <w:r w:rsidR="00BF4243">
        <w:t>is</w:t>
      </w:r>
      <w:r w:rsidR="00953C47">
        <w:t xml:space="preserve"> getracht aan het licht te brengen welke ervaringen met Advies aan Huis bruikbaar zijn om ook elders in te zetten</w:t>
      </w:r>
      <w:r w:rsidR="005360F8">
        <w:t>.</w:t>
      </w:r>
      <w:r w:rsidR="00953C47">
        <w:t xml:space="preserve"> Door diepte-interviews te houden met bewoners van de wijk en betrokken professionals, </w:t>
      </w:r>
      <w:r w:rsidR="00157DC1">
        <w:t>is</w:t>
      </w:r>
      <w:r w:rsidR="00953C47">
        <w:t xml:space="preserve"> inzicht verkregen in de rol die Advies aan Huis </w:t>
      </w:r>
      <w:r w:rsidR="00BF4243">
        <w:t>heeft gespeeld</w:t>
      </w:r>
      <w:r w:rsidR="00953C47">
        <w:t xml:space="preserve"> in het gebruik van ondersteuning door burgers</w:t>
      </w:r>
      <w:r w:rsidR="00BF4243">
        <w:t xml:space="preserve">. Daarbij </w:t>
      </w:r>
      <w:r w:rsidR="00157DC1">
        <w:t>is</w:t>
      </w:r>
      <w:r w:rsidR="00BF4243">
        <w:t xml:space="preserve"> ook de context van de respondenten vastgelegd.</w:t>
      </w:r>
    </w:p>
    <w:p w14:paraId="2220CBB9" w14:textId="77777777" w:rsidR="00953C47" w:rsidRDefault="00953C47" w:rsidP="00215A9E">
      <w:pPr>
        <w:pStyle w:val="Geenafstand"/>
      </w:pPr>
    </w:p>
    <w:p w14:paraId="45D99607" w14:textId="6522F24C" w:rsidR="00953C47" w:rsidRDefault="00953C47" w:rsidP="00953C47">
      <w:pPr>
        <w:pStyle w:val="Kop2"/>
      </w:pPr>
      <w:bookmarkStart w:id="25" w:name="_Toc159953905"/>
      <w:r>
        <w:t>Respondenten</w:t>
      </w:r>
      <w:bookmarkEnd w:id="25"/>
    </w:p>
    <w:p w14:paraId="156A9D30" w14:textId="6076B11E" w:rsidR="0051497D" w:rsidRDefault="0051497D" w:rsidP="00953C47">
      <w:pPr>
        <w:pStyle w:val="Geenafstand"/>
      </w:pPr>
      <w:r>
        <w:t xml:space="preserve">Voor dit onderzoek zijn diepte-interviews uitgevoerd met twee groepen respondenten. De eerste groep </w:t>
      </w:r>
      <w:r w:rsidR="00157DC1">
        <w:t>bestaat</w:t>
      </w:r>
      <w:r>
        <w:t xml:space="preserve"> uit zeven bewoners van maisonnettewoningen in Neerbosch-Oost. Zij zijn de burgers op wie het project Advies aan Huis gericht is; bij hen komt de financieel coach langs.</w:t>
      </w:r>
      <w:r w:rsidR="00534EA6">
        <w:t xml:space="preserve"> Dit zevental </w:t>
      </w:r>
      <w:r w:rsidR="00157DC1">
        <w:t>is</w:t>
      </w:r>
      <w:r w:rsidR="00CA28A4">
        <w:t xml:space="preserve"> divers</w:t>
      </w:r>
      <w:r w:rsidR="00534EA6">
        <w:t xml:space="preserve"> in termen van</w:t>
      </w:r>
      <w:r w:rsidR="00CA7D81">
        <w:t xml:space="preserve"> geslacht</w:t>
      </w:r>
      <w:r w:rsidR="00CA28A4">
        <w:t xml:space="preserve"> (man, vrouw)</w:t>
      </w:r>
      <w:r w:rsidR="00CA7D81">
        <w:t>,</w:t>
      </w:r>
      <w:r w:rsidR="00534EA6">
        <w:t xml:space="preserve"> typen huishouden (alleenstaand, gehuwd, gescheiden, met of zonder kinderen), opleidingsniveau</w:t>
      </w:r>
      <w:r w:rsidR="00CA28A4">
        <w:t xml:space="preserve"> (hoogopgeleid, laagopgeleid)</w:t>
      </w:r>
      <w:r w:rsidR="00534EA6">
        <w:t>, inkomen (</w:t>
      </w:r>
      <w:r w:rsidR="00C1343B">
        <w:t>werkend, werkloos, gepensioneerd) en culturele achtergrond (</w:t>
      </w:r>
      <w:r w:rsidR="00CA28A4">
        <w:t xml:space="preserve">migratieachtergrond, </w:t>
      </w:r>
      <w:r w:rsidR="00C1343B">
        <w:t xml:space="preserve">geen migratieachtergrond). </w:t>
      </w:r>
      <w:r>
        <w:t xml:space="preserve">De werving van respondenten </w:t>
      </w:r>
      <w:r w:rsidR="00157DC1">
        <w:t>is geschied</w:t>
      </w:r>
      <w:r>
        <w:t xml:space="preserve"> via de financieel coach die bij de bewoners langsgaat. Zij zijn dus niet </w:t>
      </w:r>
      <w:r w:rsidR="00CA7D81">
        <w:t>door de onderzoeker zelf</w:t>
      </w:r>
      <w:r>
        <w:t xml:space="preserve"> geselecteerd, omwille van twee redenen. Ten eerste </w:t>
      </w:r>
      <w:r w:rsidR="00C1343B">
        <w:t>bevinden</w:t>
      </w:r>
      <w:r>
        <w:t xml:space="preserve"> veel maisonnettebewoners </w:t>
      </w:r>
      <w:r w:rsidR="00C1343B">
        <w:t xml:space="preserve">zich </w:t>
      </w:r>
      <w:r>
        <w:t xml:space="preserve">in een kwetsbare positie, waardoor zij niet altijd in staat zijn </w:t>
      </w:r>
      <w:r w:rsidR="00534EA6">
        <w:t>om als respondent in een onderzoek te fungeren. Ten tweede zijn ze vaak lastig bereikbaar voor onbekenden. Om er zeker van te zijn dat de respondenten bereikbaar</w:t>
      </w:r>
      <w:r w:rsidR="00C1343B">
        <w:t xml:space="preserve"> </w:t>
      </w:r>
      <w:r w:rsidR="00157DC1">
        <w:t>zijn</w:t>
      </w:r>
      <w:r w:rsidR="00C1343B">
        <w:t xml:space="preserve"> </w:t>
      </w:r>
      <w:r w:rsidR="00534EA6">
        <w:t>en in staat om te participeren, is gekozen voor werving via de financieel coach.</w:t>
      </w:r>
    </w:p>
    <w:p w14:paraId="097AF79A" w14:textId="7CCAF76B" w:rsidR="00534EA6" w:rsidRDefault="00534EA6" w:rsidP="00953C47">
      <w:pPr>
        <w:pStyle w:val="Geenafstand"/>
      </w:pPr>
      <w:r>
        <w:lastRenderedPageBreak/>
        <w:tab/>
        <w:t xml:space="preserve">De tweede groep respondenten </w:t>
      </w:r>
      <w:r w:rsidR="00157DC1">
        <w:t>bevat</w:t>
      </w:r>
      <w:r>
        <w:t xml:space="preserve"> professionals die bij het project Advies aan Huis betroken </w:t>
      </w:r>
      <w:r w:rsidR="001C0C79">
        <w:t>zijn</w:t>
      </w:r>
      <w:r>
        <w:t xml:space="preserve">. Een van deze vier respondenten </w:t>
      </w:r>
      <w:r w:rsidR="00157DC1">
        <w:t>is</w:t>
      </w:r>
      <w:r>
        <w:t xml:space="preserve"> de financieel coach die bij de huishoudens langsgaat zelf. Verder zijn twee professionals die zich vanuit de woningcorporaties Talis en Woonwaarts met het project bezighouden geïnterviewd. De vierde respondent uit deze groep </w:t>
      </w:r>
      <w:r w:rsidR="00157DC1">
        <w:t>heeft</w:t>
      </w:r>
      <w:r w:rsidR="0001088B">
        <w:t xml:space="preserve"> </w:t>
      </w:r>
      <w:r>
        <w:t>met Advies aan Huis te maken vanuit het Stip</w:t>
      </w:r>
      <w:r w:rsidR="0001088B">
        <w:t xml:space="preserve"> in Neerbosch-Oost</w:t>
      </w:r>
      <w:r>
        <w:t xml:space="preserve">. In tegenstelling tot de andere drie, </w:t>
      </w:r>
      <w:r w:rsidR="00157DC1">
        <w:t>speelt</w:t>
      </w:r>
      <w:r>
        <w:t xml:space="preserve"> deze respondent zelf </w:t>
      </w:r>
      <w:r w:rsidR="00C1343B">
        <w:t xml:space="preserve">dus </w:t>
      </w:r>
      <w:r>
        <w:t>geen actieve rol in Advies aan Huis. Wel heeft deze bij het Stip te maken</w:t>
      </w:r>
      <w:r w:rsidR="0001088B">
        <w:t xml:space="preserve"> </w:t>
      </w:r>
      <w:r>
        <w:t>met zowel burgers als professionals die met Advies aan Huis in aanraking komen.</w:t>
      </w:r>
    </w:p>
    <w:p w14:paraId="0FC942FF" w14:textId="77777777" w:rsidR="00C1343B" w:rsidRDefault="00C1343B" w:rsidP="00953C47">
      <w:pPr>
        <w:pStyle w:val="Geenafstand"/>
      </w:pPr>
    </w:p>
    <w:p w14:paraId="45D6E984" w14:textId="7E79BF27" w:rsidR="00C1343B" w:rsidRDefault="00C1343B" w:rsidP="00C1343B">
      <w:pPr>
        <w:pStyle w:val="Kop2"/>
      </w:pPr>
      <w:bookmarkStart w:id="26" w:name="_Toc159953906"/>
      <w:r>
        <w:t>Dataverzameling</w:t>
      </w:r>
      <w:bookmarkEnd w:id="26"/>
    </w:p>
    <w:p w14:paraId="74826E21" w14:textId="06CBDED0" w:rsidR="008A0733" w:rsidRDefault="006F1607" w:rsidP="00C1343B">
      <w:pPr>
        <w:pStyle w:val="Geenafstand"/>
      </w:pPr>
      <w:r>
        <w:t xml:space="preserve">De onderzoeksvraag </w:t>
      </w:r>
      <w:r w:rsidR="0001088B">
        <w:t>is</w:t>
      </w:r>
      <w:r>
        <w:t xml:space="preserve"> beantwoord aan de hand van semigestructureerde i</w:t>
      </w:r>
      <w:r w:rsidRPr="001C0C79">
        <w:t xml:space="preserve">nterviews. </w:t>
      </w:r>
      <w:r w:rsidR="0001088B" w:rsidRPr="001C0C79">
        <w:t xml:space="preserve">Vanwege de noodzaak voor een praktijkgeoriënteerde evaluatie van Advies aan Huis voor gemeente Nijmegen, </w:t>
      </w:r>
      <w:r w:rsidR="00157DC1">
        <w:t>zijn</w:t>
      </w:r>
      <w:r w:rsidR="0001088B" w:rsidRPr="001C0C79">
        <w:t xml:space="preserve"> de interviews afgenomen alvorens het theoretisch kader van dit onderzoek </w:t>
      </w:r>
      <w:r w:rsidR="001C0C79" w:rsidRPr="001C0C79">
        <w:t>was</w:t>
      </w:r>
      <w:r w:rsidR="0001088B" w:rsidRPr="001C0C79">
        <w:t xml:space="preserve"> opgesteld. De interviewguide is daarom niet volledig gelieerd aan het conceptueel model van </w:t>
      </w:r>
      <w:r w:rsidR="00EF710D">
        <w:t>F</w:t>
      </w:r>
      <w:r w:rsidR="0001088B" w:rsidRPr="001C0C79">
        <w:t>iguur 1</w:t>
      </w:r>
      <w:r w:rsidR="00931D31">
        <w:t xml:space="preserve">, maar </w:t>
      </w:r>
      <w:r w:rsidR="00B371E6" w:rsidRPr="001C0C79">
        <w:t xml:space="preserve">wordt voldoende geschikt geacht om voor wetenschappelijk onderzoek te kunnen worden ingezet. </w:t>
      </w:r>
      <w:r w:rsidR="00B371E6">
        <w:t xml:space="preserve">De vraagstelling is van tevoren vastgesteld door de onderzoeker, alsook de volgorde waarin de vragen gesteld </w:t>
      </w:r>
      <w:r w:rsidR="00157DC1">
        <w:t>werden</w:t>
      </w:r>
      <w:r w:rsidR="00B371E6">
        <w:t xml:space="preserve">. </w:t>
      </w:r>
      <w:r w:rsidR="00931D31">
        <w:t xml:space="preserve">De volgende </w:t>
      </w:r>
      <w:r w:rsidR="00B371E6">
        <w:t>onderwerpen uit het conceptueel model zijn in de interviewguide opgenomen: bureaucratie en versnippering, erkenning behoefte aan ondersteuning, (faal)angst, kennis over ondersteuning en criteria daarvan, gevoel bereikbaarheid bij ondersteuning, gevoel van meer baten dan kosten bij ondersteuning</w:t>
      </w:r>
      <w:r w:rsidR="00F83D45">
        <w:t xml:space="preserve"> en </w:t>
      </w:r>
      <w:r w:rsidR="00B371E6">
        <w:t xml:space="preserve">complexiteit en criteria ondersteuning. </w:t>
      </w:r>
      <w:r>
        <w:t xml:space="preserve">Tijdens het interview </w:t>
      </w:r>
      <w:r w:rsidR="00157DC1">
        <w:t>had</w:t>
      </w:r>
      <w:r>
        <w:t xml:space="preserve"> de onderzoeker </w:t>
      </w:r>
      <w:r w:rsidR="00931D31">
        <w:t xml:space="preserve">de mogelijkheid om </w:t>
      </w:r>
      <w:r>
        <w:t>naar eigen inzicht de volgorde van vragen aan</w:t>
      </w:r>
      <w:r w:rsidR="00931D31">
        <w:t xml:space="preserve"> te </w:t>
      </w:r>
      <w:r>
        <w:t xml:space="preserve">passen, </w:t>
      </w:r>
      <w:r w:rsidR="00931D31">
        <w:t>om door te vragen</w:t>
      </w:r>
      <w:r>
        <w:t xml:space="preserve"> bij bepaalde onderwerpen of juist </w:t>
      </w:r>
      <w:r w:rsidR="00931D31">
        <w:t xml:space="preserve">om </w:t>
      </w:r>
      <w:r>
        <w:t>vragen over</w:t>
      </w:r>
      <w:r w:rsidR="00931D31">
        <w:t xml:space="preserve"> te </w:t>
      </w:r>
      <w:r>
        <w:t>slaan.</w:t>
      </w:r>
      <w:r w:rsidR="00B371E6">
        <w:t xml:space="preserve"> Daardoor </w:t>
      </w:r>
      <w:r w:rsidR="00931D31">
        <w:t xml:space="preserve">kwamen de onderwerpen gevoel van gelijkwaardigheid en vooroordelen en gebrek aan vertrouwen tijdens de interviews telkens aan het licht. De andere onderwerpen uit Figuur 1 zijn ook behandeld tijdens de interviews, maar niet bij alle respondenten en in verschillende formuleringen. </w:t>
      </w:r>
      <w:r>
        <w:t xml:space="preserve">Zo </w:t>
      </w:r>
      <w:r w:rsidR="0001088B">
        <w:t>is</w:t>
      </w:r>
      <w:r>
        <w:t xml:space="preserve"> er op</w:t>
      </w:r>
      <w:r w:rsidR="00931D31">
        <w:t xml:space="preserve"> grotendeels</w:t>
      </w:r>
      <w:r>
        <w:t xml:space="preserve"> consistente wijze data verzameld en </w:t>
      </w:r>
      <w:r w:rsidR="0001088B">
        <w:t>was</w:t>
      </w:r>
      <w:r>
        <w:t xml:space="preserve"> er tegelijkertijd ruimte om te verdiepen en </w:t>
      </w:r>
      <w:r w:rsidR="008A0733">
        <w:t>andere</w:t>
      </w:r>
      <w:r>
        <w:t xml:space="preserve"> thema</w:t>
      </w:r>
      <w:r w:rsidR="00CA7D81">
        <w:t>’</w:t>
      </w:r>
      <w:r>
        <w:t xml:space="preserve">s </w:t>
      </w:r>
      <w:r w:rsidR="008A0733">
        <w:t>dan van tevoren zijn vastgesteld te belichten. Dit leidt tot een rijkere informatieverzameling (</w:t>
      </w:r>
      <w:proofErr w:type="spellStart"/>
      <w:r w:rsidR="008A0733">
        <w:t>Bleijenbergh</w:t>
      </w:r>
      <w:proofErr w:type="spellEnd"/>
      <w:r w:rsidR="008A0733">
        <w:t>, 2013).</w:t>
      </w:r>
    </w:p>
    <w:p w14:paraId="445BA441" w14:textId="5CC149A8" w:rsidR="00C1343B" w:rsidRDefault="008A0733" w:rsidP="00C1343B">
      <w:pPr>
        <w:pStyle w:val="Geenafstand"/>
      </w:pPr>
      <w:r>
        <w:tab/>
        <w:t xml:space="preserve">De interviews </w:t>
      </w:r>
      <w:r w:rsidR="001C0C79">
        <w:t>vonden plaats</w:t>
      </w:r>
      <w:r>
        <w:t xml:space="preserve"> in de maanden december 2022 en januari 2023 en duurden twintig tot zeventig minuten. Waar mogelijk zijn de interviews face-</w:t>
      </w:r>
      <w:proofErr w:type="spellStart"/>
      <w:r>
        <w:t>to</w:t>
      </w:r>
      <w:proofErr w:type="spellEnd"/>
      <w:r>
        <w:t>-face uitgevoerd op door de respondenten voorgestelde locaties. In de gevallen waarin die mogelijkheid er niet was, zijn de interviews telefonisch afgenomen. Voorafgaand aan ieder gesprek is door de onderzoeker uitgelegd met welk doel de interviews w</w:t>
      </w:r>
      <w:r w:rsidR="00F500A9">
        <w:t>e</w:t>
      </w:r>
      <w:r>
        <w:t xml:space="preserve">rden gehouden en wat er met de verzamelde data </w:t>
      </w:r>
      <w:r w:rsidR="00FA6539">
        <w:t>gebeur</w:t>
      </w:r>
      <w:r w:rsidR="00F500A9">
        <w:t>de</w:t>
      </w:r>
      <w:r>
        <w:t>. Tevens is toestemming gevraagd om een geluidsopname van het interview te maken om het onderzoek optimaal te kunnen uitvoeren. In de gevallen waarin respondenten niet akkoord gingen, zijn uiteraard geen opnamen gemaakt</w:t>
      </w:r>
      <w:r w:rsidR="00955455">
        <w:t>.</w:t>
      </w:r>
      <w:r>
        <w:t xml:space="preserve"> Tenslotte is vooraf telkens vermeld dat de gegevens van de respondent geanonimiseerd </w:t>
      </w:r>
      <w:r w:rsidR="00F500A9">
        <w:t>werden</w:t>
      </w:r>
      <w:r>
        <w:t>.</w:t>
      </w:r>
    </w:p>
    <w:p w14:paraId="0CE01239" w14:textId="77777777" w:rsidR="008A0733" w:rsidRDefault="008A0733" w:rsidP="00C1343B">
      <w:pPr>
        <w:pStyle w:val="Geenafstand"/>
      </w:pPr>
    </w:p>
    <w:p w14:paraId="1309044A" w14:textId="3E708BB4" w:rsidR="008A0733" w:rsidRDefault="008A0733" w:rsidP="008A0733">
      <w:pPr>
        <w:pStyle w:val="Kop2"/>
      </w:pPr>
      <w:bookmarkStart w:id="27" w:name="_Toc159953907"/>
      <w:r>
        <w:t>Operationalisatie</w:t>
      </w:r>
      <w:bookmarkEnd w:id="27"/>
    </w:p>
    <w:p w14:paraId="37B41BFB" w14:textId="56A393CA" w:rsidR="00124E2A" w:rsidRDefault="006F5DFD" w:rsidP="00124E2A">
      <w:pPr>
        <w:pStyle w:val="Geenafstand"/>
      </w:pPr>
      <w:r>
        <w:t xml:space="preserve">Om van de variabelen uit Figuur 1 en 2 meetbaar te maken, zijn ze geoperationaliseerd. Tabel 1 bevat de </w:t>
      </w:r>
      <w:proofErr w:type="spellStart"/>
      <w:r>
        <w:t>operationalisatie</w:t>
      </w:r>
      <w:proofErr w:type="spellEnd"/>
      <w:r>
        <w:t xml:space="preserve"> van de afhankelijke variabele </w:t>
      </w:r>
      <w:r>
        <w:rPr>
          <w:i/>
          <w:iCs/>
        </w:rPr>
        <w:t>niet-gebruik</w:t>
      </w:r>
      <w:r>
        <w:t>.</w:t>
      </w:r>
    </w:p>
    <w:p w14:paraId="14C38D40" w14:textId="77777777" w:rsidR="006F5DFD" w:rsidRPr="006F5DFD" w:rsidRDefault="006F5DFD" w:rsidP="00124E2A">
      <w:pPr>
        <w:pStyle w:val="Geenafstand"/>
      </w:pPr>
    </w:p>
    <w:p w14:paraId="6109B736" w14:textId="77940420" w:rsidR="0095672E" w:rsidRDefault="0095672E" w:rsidP="0095672E">
      <w:pPr>
        <w:pStyle w:val="Geenafstand"/>
        <w:rPr>
          <w:b/>
          <w:bCs/>
        </w:rPr>
      </w:pPr>
      <w:r>
        <w:rPr>
          <w:b/>
          <w:bCs/>
        </w:rPr>
        <w:t>Tabel 1</w:t>
      </w:r>
    </w:p>
    <w:p w14:paraId="61E6B50E" w14:textId="16F64B34" w:rsidR="00434AEA" w:rsidRPr="00434AEA" w:rsidRDefault="00434AEA" w:rsidP="0095672E">
      <w:pPr>
        <w:pStyle w:val="Geenafstand"/>
        <w:rPr>
          <w:i/>
          <w:iCs/>
        </w:rPr>
      </w:pPr>
      <w:r>
        <w:rPr>
          <w:i/>
          <w:iCs/>
        </w:rPr>
        <w:t>Operationalisatie afhankelijke variabele</w:t>
      </w: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434AEA" w:rsidRPr="00434AEA" w14:paraId="235CD4C4" w14:textId="77777777" w:rsidTr="00F54B1C">
        <w:tc>
          <w:tcPr>
            <w:tcW w:w="4531" w:type="dxa"/>
            <w:tcBorders>
              <w:bottom w:val="single" w:sz="24" w:space="0" w:color="000000"/>
            </w:tcBorders>
            <w:shd w:val="clear" w:color="auto" w:fill="FFFFFF" w:themeFill="background1"/>
          </w:tcPr>
          <w:p w14:paraId="7B3D13EA" w14:textId="2724F39C" w:rsidR="00434AEA" w:rsidRPr="00434AEA" w:rsidRDefault="00434AEA" w:rsidP="00434AEA">
            <w:pPr>
              <w:pStyle w:val="Geenafstand"/>
              <w:rPr>
                <w:b/>
                <w:bCs/>
              </w:rPr>
            </w:pPr>
            <w:r>
              <w:rPr>
                <w:b/>
                <w:bCs/>
              </w:rPr>
              <w:t>Afhankelijke variabele</w:t>
            </w:r>
          </w:p>
        </w:tc>
        <w:tc>
          <w:tcPr>
            <w:tcW w:w="4531" w:type="dxa"/>
            <w:tcBorders>
              <w:bottom w:val="single" w:sz="24" w:space="0" w:color="000000"/>
            </w:tcBorders>
            <w:shd w:val="clear" w:color="auto" w:fill="FFFFFF" w:themeFill="background1"/>
          </w:tcPr>
          <w:p w14:paraId="7131ECF8" w14:textId="1AC04D93" w:rsidR="00434AEA" w:rsidRPr="00434AEA" w:rsidRDefault="00434AEA" w:rsidP="00434AEA">
            <w:pPr>
              <w:pStyle w:val="Geenafstand"/>
              <w:rPr>
                <w:b/>
                <w:bCs/>
              </w:rPr>
            </w:pPr>
            <w:r>
              <w:rPr>
                <w:b/>
                <w:bCs/>
              </w:rPr>
              <w:t>Definitie</w:t>
            </w:r>
          </w:p>
        </w:tc>
      </w:tr>
      <w:tr w:rsidR="00434AEA" w:rsidRPr="00434AEA" w14:paraId="66123587" w14:textId="77777777" w:rsidTr="00F54B1C">
        <w:trPr>
          <w:trHeight w:val="733"/>
        </w:trPr>
        <w:tc>
          <w:tcPr>
            <w:tcW w:w="4531" w:type="dxa"/>
            <w:tcBorders>
              <w:top w:val="single" w:sz="24" w:space="0" w:color="000000"/>
              <w:bottom w:val="single" w:sz="4" w:space="0" w:color="000000"/>
            </w:tcBorders>
          </w:tcPr>
          <w:p w14:paraId="3B5B219E" w14:textId="35752A50" w:rsidR="00434AEA" w:rsidRPr="00434AEA" w:rsidRDefault="00434AEA" w:rsidP="00434AEA">
            <w:pPr>
              <w:pStyle w:val="Geenafstand"/>
            </w:pPr>
            <w:r>
              <w:t>Niet-gebruik</w:t>
            </w:r>
          </w:p>
        </w:tc>
        <w:tc>
          <w:tcPr>
            <w:tcW w:w="4531" w:type="dxa"/>
            <w:tcBorders>
              <w:top w:val="single" w:sz="24" w:space="0" w:color="000000"/>
              <w:bottom w:val="single" w:sz="4" w:space="0" w:color="000000"/>
            </w:tcBorders>
          </w:tcPr>
          <w:p w14:paraId="32259001" w14:textId="368C3C2B" w:rsidR="00434AEA" w:rsidRPr="00434AEA" w:rsidRDefault="00434AEA" w:rsidP="00B06405">
            <w:pPr>
              <w:pStyle w:val="Geenafstand"/>
              <w:jc w:val="left"/>
            </w:pPr>
            <w:r>
              <w:t xml:space="preserve">Huishoudens ontvangen niet de hoeveelheid ondersteuning waar zij recht op hebben. </w:t>
            </w:r>
          </w:p>
        </w:tc>
      </w:tr>
    </w:tbl>
    <w:p w14:paraId="3FBE4985" w14:textId="77777777" w:rsidR="00434AEA" w:rsidRDefault="00434AEA" w:rsidP="0095672E">
      <w:pPr>
        <w:pStyle w:val="Geenafstand"/>
        <w:rPr>
          <w:b/>
          <w:bCs/>
        </w:rPr>
      </w:pPr>
    </w:p>
    <w:p w14:paraId="2210FA89" w14:textId="3DC21E1D" w:rsidR="006F5DFD" w:rsidRDefault="00C537D3" w:rsidP="006F5DFD">
      <w:pPr>
        <w:pStyle w:val="Geenafstand"/>
      </w:pPr>
      <w:r>
        <w:t>In Tabel 2 worden de oorzaken voor niet-gebruik zoals die ook in Figuur 1 zichtbaar zijn geoperationaliseerd. Op basis van het theoretisch kader is bepaald welke dimensies de variabelen hebben. Aan die dimensies zijn vervolgens indicatoren gekoppeld.</w:t>
      </w:r>
    </w:p>
    <w:p w14:paraId="3CECD5D3" w14:textId="5714DB28" w:rsidR="00C537D3" w:rsidRDefault="00C537D3" w:rsidP="006F5DFD">
      <w:pPr>
        <w:pStyle w:val="Geenafstand"/>
      </w:pPr>
      <w:r>
        <w:tab/>
        <w:t>In Figuur 1 en 2 blijven de variabelen telkens “neutraal”, om te kunnen weergeven dat een vermeerdering of vermindering van de ene variabele kan leiden tot het ontstaan of juist een vermindering van niet-gebruik. In Tabel 2 zijn deze “neutrale” variabelen zo omschreven dat ze leiden tot niet-gebruik, omdat deze tabel enkel oorzaken voor het ontstaan van niet-gebruik bevat.</w:t>
      </w:r>
    </w:p>
    <w:p w14:paraId="6B7386BF" w14:textId="77777777" w:rsidR="00C537D3" w:rsidRPr="006F5DFD" w:rsidRDefault="00C537D3" w:rsidP="006F5DFD">
      <w:pPr>
        <w:pStyle w:val="Geenafstand"/>
      </w:pPr>
    </w:p>
    <w:p w14:paraId="1FB13A24" w14:textId="743CF326" w:rsidR="0050306D" w:rsidRDefault="0050306D" w:rsidP="0095672E">
      <w:pPr>
        <w:pStyle w:val="Geenafstand"/>
        <w:rPr>
          <w:b/>
          <w:bCs/>
        </w:rPr>
      </w:pPr>
      <w:r>
        <w:rPr>
          <w:b/>
          <w:bCs/>
        </w:rPr>
        <w:t>Tabel 2</w:t>
      </w:r>
    </w:p>
    <w:p w14:paraId="6532864D" w14:textId="5E572D9C" w:rsidR="0050306D" w:rsidRPr="0050306D" w:rsidRDefault="0050306D" w:rsidP="0095672E">
      <w:pPr>
        <w:pStyle w:val="Geenafstand"/>
        <w:rPr>
          <w:i/>
          <w:iCs/>
        </w:rPr>
      </w:pPr>
      <w:r>
        <w:rPr>
          <w:i/>
          <w:iCs/>
        </w:rPr>
        <w:t>Operationalisatie oorzaken niet-gebruik</w:t>
      </w: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2552"/>
        <w:gridCol w:w="3680"/>
      </w:tblGrid>
      <w:tr w:rsidR="00DD1AD9" w14:paraId="28C6D3BC" w14:textId="77777777" w:rsidTr="007F68F5">
        <w:tc>
          <w:tcPr>
            <w:tcW w:w="2830" w:type="dxa"/>
            <w:tcBorders>
              <w:bottom w:val="single" w:sz="24" w:space="0" w:color="auto"/>
            </w:tcBorders>
          </w:tcPr>
          <w:p w14:paraId="2813A0EE" w14:textId="0EF9B9A9" w:rsidR="00DD1AD9" w:rsidRPr="00360251" w:rsidRDefault="00DD1AD9" w:rsidP="0095672E">
            <w:pPr>
              <w:pStyle w:val="Geenafstand"/>
              <w:rPr>
                <w:b/>
                <w:bCs/>
              </w:rPr>
            </w:pPr>
            <w:r w:rsidRPr="00360251">
              <w:rPr>
                <w:b/>
                <w:bCs/>
              </w:rPr>
              <w:t>Variabele</w:t>
            </w:r>
          </w:p>
        </w:tc>
        <w:tc>
          <w:tcPr>
            <w:tcW w:w="2552" w:type="dxa"/>
            <w:tcBorders>
              <w:bottom w:val="single" w:sz="24" w:space="0" w:color="auto"/>
            </w:tcBorders>
          </w:tcPr>
          <w:p w14:paraId="14119DDC" w14:textId="78BEDFF1" w:rsidR="00DD1AD9" w:rsidRPr="00360251" w:rsidRDefault="00DD1AD9" w:rsidP="0095672E">
            <w:pPr>
              <w:pStyle w:val="Geenafstand"/>
              <w:rPr>
                <w:b/>
                <w:bCs/>
              </w:rPr>
            </w:pPr>
            <w:r w:rsidRPr="00360251">
              <w:rPr>
                <w:b/>
                <w:bCs/>
              </w:rPr>
              <w:t>Dimensie</w:t>
            </w:r>
          </w:p>
        </w:tc>
        <w:tc>
          <w:tcPr>
            <w:tcW w:w="3680" w:type="dxa"/>
            <w:tcBorders>
              <w:bottom w:val="single" w:sz="24" w:space="0" w:color="auto"/>
            </w:tcBorders>
          </w:tcPr>
          <w:p w14:paraId="02E1BAC5" w14:textId="2F2E6B7A" w:rsidR="00DD1AD9" w:rsidRPr="00360251" w:rsidRDefault="00DD1AD9" w:rsidP="0095672E">
            <w:pPr>
              <w:pStyle w:val="Geenafstand"/>
              <w:rPr>
                <w:b/>
                <w:bCs/>
              </w:rPr>
            </w:pPr>
            <w:r w:rsidRPr="00360251">
              <w:rPr>
                <w:b/>
                <w:bCs/>
              </w:rPr>
              <w:t xml:space="preserve">Indicator </w:t>
            </w:r>
          </w:p>
        </w:tc>
      </w:tr>
      <w:tr w:rsidR="00DD1AD9" w14:paraId="148412EB" w14:textId="77777777" w:rsidTr="007F68F5">
        <w:tc>
          <w:tcPr>
            <w:tcW w:w="2830" w:type="dxa"/>
            <w:tcBorders>
              <w:top w:val="single" w:sz="24" w:space="0" w:color="auto"/>
              <w:bottom w:val="single" w:sz="8" w:space="0" w:color="auto"/>
            </w:tcBorders>
          </w:tcPr>
          <w:p w14:paraId="1FB275BD" w14:textId="77777777" w:rsidR="00360251" w:rsidRPr="00360251" w:rsidRDefault="00360251" w:rsidP="00360251">
            <w:pPr>
              <w:pStyle w:val="Geenafstand"/>
              <w:jc w:val="left"/>
              <w:rPr>
                <w:b/>
                <w:bCs/>
              </w:rPr>
            </w:pPr>
            <w:r w:rsidRPr="00360251">
              <w:rPr>
                <w:b/>
                <w:bCs/>
              </w:rPr>
              <w:t>Sociale context</w:t>
            </w:r>
          </w:p>
          <w:p w14:paraId="6EB5A7AA" w14:textId="39C29202" w:rsidR="00360251" w:rsidRDefault="00360251" w:rsidP="00360251">
            <w:pPr>
              <w:pStyle w:val="Geenafstand"/>
              <w:jc w:val="left"/>
            </w:pPr>
            <w:r>
              <w:t>Andere burgers en ondersteuners in de sociale context van een burger.</w:t>
            </w:r>
          </w:p>
        </w:tc>
        <w:tc>
          <w:tcPr>
            <w:tcW w:w="2552" w:type="dxa"/>
            <w:tcBorders>
              <w:top w:val="single" w:sz="24" w:space="0" w:color="auto"/>
              <w:bottom w:val="single" w:sz="8" w:space="0" w:color="auto"/>
            </w:tcBorders>
          </w:tcPr>
          <w:p w14:paraId="49EE29D5" w14:textId="424949CA" w:rsidR="00DD1AD9" w:rsidRDefault="00360251" w:rsidP="00360251">
            <w:pPr>
              <w:pStyle w:val="Geenafstand"/>
              <w:jc w:val="left"/>
            </w:pPr>
            <w:r>
              <w:t>Gevoel van ongelijkwaardigheid.</w:t>
            </w:r>
          </w:p>
        </w:tc>
        <w:tc>
          <w:tcPr>
            <w:tcW w:w="3680" w:type="dxa"/>
            <w:tcBorders>
              <w:top w:val="single" w:sz="24" w:space="0" w:color="auto"/>
              <w:bottom w:val="single" w:sz="8" w:space="0" w:color="auto"/>
            </w:tcBorders>
          </w:tcPr>
          <w:p w14:paraId="72BC3BA7" w14:textId="77777777" w:rsidR="00DD1AD9" w:rsidRDefault="00360251" w:rsidP="00360251">
            <w:pPr>
              <w:pStyle w:val="Geenafstand"/>
              <w:numPr>
                <w:ilvl w:val="0"/>
                <w:numId w:val="33"/>
              </w:numPr>
              <w:jc w:val="left"/>
            </w:pPr>
            <w:r>
              <w:t>Burger voelt zich ongelijkwaardig ten opzichte van andere burgers.</w:t>
            </w:r>
          </w:p>
          <w:p w14:paraId="50C79AA2" w14:textId="44FF01FC" w:rsidR="00360251" w:rsidRDefault="00360251" w:rsidP="00360251">
            <w:pPr>
              <w:pStyle w:val="Geenafstand"/>
              <w:numPr>
                <w:ilvl w:val="0"/>
                <w:numId w:val="33"/>
              </w:numPr>
              <w:jc w:val="left"/>
            </w:pPr>
            <w:r>
              <w:t>Burger voelt zich ongelijkwaardig ten opzichte van degenen die ondersteunen.</w:t>
            </w:r>
          </w:p>
        </w:tc>
      </w:tr>
      <w:tr w:rsidR="00DD1AD9" w14:paraId="5E2F4E4F" w14:textId="77777777" w:rsidTr="007F68F5">
        <w:tc>
          <w:tcPr>
            <w:tcW w:w="2830" w:type="dxa"/>
            <w:tcBorders>
              <w:top w:val="single" w:sz="8" w:space="0" w:color="auto"/>
            </w:tcBorders>
          </w:tcPr>
          <w:p w14:paraId="3B9383B6" w14:textId="77777777" w:rsidR="00DD1AD9" w:rsidRPr="00360251" w:rsidRDefault="00360251" w:rsidP="00360251">
            <w:pPr>
              <w:pStyle w:val="Geenafstand"/>
              <w:jc w:val="left"/>
              <w:rPr>
                <w:b/>
                <w:bCs/>
              </w:rPr>
            </w:pPr>
            <w:r w:rsidRPr="00360251">
              <w:rPr>
                <w:b/>
                <w:bCs/>
              </w:rPr>
              <w:t>Beleidsmakers</w:t>
            </w:r>
          </w:p>
          <w:p w14:paraId="29D68196" w14:textId="00013806" w:rsidR="00360251" w:rsidRDefault="00360251" w:rsidP="00360251">
            <w:pPr>
              <w:pStyle w:val="Geenafstand"/>
              <w:jc w:val="left"/>
            </w:pPr>
            <w:r>
              <w:t>Degenen die ondersteunings</w:t>
            </w:r>
            <w:r w:rsidR="00C45959">
              <w:t>regeling</w:t>
            </w:r>
            <w:r>
              <w:t>en ontwerpen.</w:t>
            </w:r>
          </w:p>
        </w:tc>
        <w:tc>
          <w:tcPr>
            <w:tcW w:w="2552" w:type="dxa"/>
            <w:tcBorders>
              <w:top w:val="single" w:sz="8" w:space="0" w:color="auto"/>
            </w:tcBorders>
          </w:tcPr>
          <w:p w14:paraId="25362485" w14:textId="16F59AFA" w:rsidR="00DD1AD9" w:rsidRDefault="00360251" w:rsidP="00360251">
            <w:pPr>
              <w:pStyle w:val="Geenafstand"/>
              <w:jc w:val="left"/>
            </w:pPr>
            <w:r>
              <w:t>Er wordt onvoldoende budget en/of personeel ingezet.</w:t>
            </w:r>
          </w:p>
        </w:tc>
        <w:tc>
          <w:tcPr>
            <w:tcW w:w="3680" w:type="dxa"/>
            <w:tcBorders>
              <w:top w:val="single" w:sz="8" w:space="0" w:color="auto"/>
            </w:tcBorders>
          </w:tcPr>
          <w:p w14:paraId="28929062" w14:textId="77777777" w:rsidR="00DD1AD9" w:rsidRDefault="00360251" w:rsidP="00360251">
            <w:pPr>
              <w:pStyle w:val="Geenafstand"/>
              <w:numPr>
                <w:ilvl w:val="0"/>
                <w:numId w:val="34"/>
              </w:numPr>
              <w:jc w:val="left"/>
            </w:pPr>
            <w:r>
              <w:t>Bestaan van wachtlijsten voor ondersteuning.</w:t>
            </w:r>
          </w:p>
          <w:p w14:paraId="0F05A352" w14:textId="77777777" w:rsidR="00360251" w:rsidRDefault="00360251" w:rsidP="00360251">
            <w:pPr>
              <w:pStyle w:val="Geenafstand"/>
              <w:numPr>
                <w:ilvl w:val="0"/>
                <w:numId w:val="34"/>
              </w:numPr>
              <w:jc w:val="left"/>
            </w:pPr>
            <w:r>
              <w:lastRenderedPageBreak/>
              <w:t>Er wordt onvoldoende onderzoek uitgevoerd naar de behoefte aan ondersteuning.</w:t>
            </w:r>
          </w:p>
          <w:p w14:paraId="2923D1AB" w14:textId="0BEDF284" w:rsidR="00360251" w:rsidRDefault="00360251" w:rsidP="00360251">
            <w:pPr>
              <w:pStyle w:val="Geenafstand"/>
              <w:numPr>
                <w:ilvl w:val="0"/>
                <w:numId w:val="34"/>
              </w:numPr>
              <w:jc w:val="left"/>
            </w:pPr>
            <w:r>
              <w:t>Er wordt op vertrouwd dat burgers zelf de weg naar ondersteuning weten te vinden.</w:t>
            </w:r>
          </w:p>
        </w:tc>
      </w:tr>
      <w:tr w:rsidR="00DD1AD9" w14:paraId="7C7F8F21" w14:textId="77777777" w:rsidTr="007F68F5">
        <w:tc>
          <w:tcPr>
            <w:tcW w:w="2830" w:type="dxa"/>
            <w:tcBorders>
              <w:bottom w:val="single" w:sz="8" w:space="0" w:color="auto"/>
            </w:tcBorders>
          </w:tcPr>
          <w:p w14:paraId="57DC0796" w14:textId="77777777" w:rsidR="00DD1AD9" w:rsidRDefault="00DD1AD9" w:rsidP="00360251">
            <w:pPr>
              <w:pStyle w:val="Geenafstand"/>
              <w:jc w:val="left"/>
            </w:pPr>
          </w:p>
        </w:tc>
        <w:tc>
          <w:tcPr>
            <w:tcW w:w="2552" w:type="dxa"/>
            <w:tcBorders>
              <w:bottom w:val="single" w:sz="8" w:space="0" w:color="auto"/>
            </w:tcBorders>
          </w:tcPr>
          <w:p w14:paraId="2F1BEBFF" w14:textId="39C6248D" w:rsidR="00DD1AD9" w:rsidRDefault="00360251" w:rsidP="00360251">
            <w:pPr>
              <w:pStyle w:val="Geenafstand"/>
              <w:jc w:val="left"/>
            </w:pPr>
            <w:r>
              <w:t>Grove indeling van de ondersteuning.</w:t>
            </w:r>
          </w:p>
        </w:tc>
        <w:tc>
          <w:tcPr>
            <w:tcW w:w="3680" w:type="dxa"/>
            <w:tcBorders>
              <w:bottom w:val="single" w:sz="8" w:space="0" w:color="auto"/>
            </w:tcBorders>
          </w:tcPr>
          <w:p w14:paraId="38B76E31" w14:textId="2039ACD0" w:rsidR="00DD1AD9" w:rsidRDefault="00360251" w:rsidP="00360251">
            <w:pPr>
              <w:pStyle w:val="Geenafstand"/>
              <w:numPr>
                <w:ilvl w:val="0"/>
                <w:numId w:val="35"/>
              </w:numPr>
              <w:jc w:val="left"/>
            </w:pPr>
            <w:r>
              <w:t>Ondersteunings</w:t>
            </w:r>
            <w:r w:rsidR="00C45959">
              <w:t>regeling</w:t>
            </w:r>
            <w:r>
              <w:t xml:space="preserve">en </w:t>
            </w:r>
            <w:r w:rsidR="005701F4">
              <w:t>worden</w:t>
            </w:r>
            <w:r>
              <w:t xml:space="preserve"> complex genoemd.</w:t>
            </w:r>
          </w:p>
          <w:p w14:paraId="5D395BB1" w14:textId="373EC80C" w:rsidR="00360251" w:rsidRDefault="00360251" w:rsidP="00360251">
            <w:pPr>
              <w:pStyle w:val="Geenafstand"/>
              <w:numPr>
                <w:ilvl w:val="0"/>
                <w:numId w:val="35"/>
              </w:numPr>
              <w:jc w:val="left"/>
            </w:pPr>
            <w:r>
              <w:t>De hoeveelheid criteria voor ondersteunings</w:t>
            </w:r>
            <w:r w:rsidR="00C45959">
              <w:t>regeling</w:t>
            </w:r>
            <w:r>
              <w:t>en wordt als groot ervaren.</w:t>
            </w:r>
          </w:p>
        </w:tc>
      </w:tr>
      <w:tr w:rsidR="00DD1AD9" w14:paraId="5D232B8A" w14:textId="77777777" w:rsidTr="007F68F5">
        <w:tc>
          <w:tcPr>
            <w:tcW w:w="2830" w:type="dxa"/>
            <w:tcBorders>
              <w:top w:val="single" w:sz="8" w:space="0" w:color="auto"/>
            </w:tcBorders>
          </w:tcPr>
          <w:p w14:paraId="47EDB40E" w14:textId="696CE6A6" w:rsidR="00DD1AD9" w:rsidRPr="00360251" w:rsidRDefault="00360251" w:rsidP="00360251">
            <w:pPr>
              <w:pStyle w:val="Geenafstand"/>
              <w:jc w:val="left"/>
              <w:rPr>
                <w:b/>
                <w:bCs/>
              </w:rPr>
            </w:pPr>
            <w:r w:rsidRPr="00360251">
              <w:rPr>
                <w:b/>
                <w:bCs/>
              </w:rPr>
              <w:t>Organisatie</w:t>
            </w:r>
          </w:p>
          <w:p w14:paraId="44A2F287" w14:textId="0F7C1B01" w:rsidR="00360251" w:rsidRDefault="00360251" w:rsidP="00360251">
            <w:pPr>
              <w:pStyle w:val="Geenafstand"/>
              <w:jc w:val="left"/>
            </w:pPr>
            <w:r>
              <w:t>De organisatie van de uitvoering van ondersteunings</w:t>
            </w:r>
            <w:r w:rsidR="00C45959">
              <w:t>regeling</w:t>
            </w:r>
            <w:r>
              <w:t>en.</w:t>
            </w:r>
          </w:p>
        </w:tc>
        <w:tc>
          <w:tcPr>
            <w:tcW w:w="2552" w:type="dxa"/>
            <w:tcBorders>
              <w:top w:val="single" w:sz="8" w:space="0" w:color="auto"/>
            </w:tcBorders>
          </w:tcPr>
          <w:p w14:paraId="3A3F0387" w14:textId="47C7FDBC" w:rsidR="00DD1AD9" w:rsidRDefault="00360251" w:rsidP="00360251">
            <w:pPr>
              <w:pStyle w:val="Geenafstand"/>
              <w:jc w:val="left"/>
            </w:pPr>
            <w:r>
              <w:t>Bureaucratie en versnippering.</w:t>
            </w:r>
          </w:p>
        </w:tc>
        <w:tc>
          <w:tcPr>
            <w:tcW w:w="3680" w:type="dxa"/>
            <w:tcBorders>
              <w:top w:val="single" w:sz="8" w:space="0" w:color="auto"/>
            </w:tcBorders>
          </w:tcPr>
          <w:p w14:paraId="1E772DC2" w14:textId="1E8BED33" w:rsidR="00DD1AD9" w:rsidRDefault="00360251" w:rsidP="00360251">
            <w:pPr>
              <w:pStyle w:val="Geenafstand"/>
              <w:numPr>
                <w:ilvl w:val="0"/>
                <w:numId w:val="36"/>
              </w:numPr>
              <w:jc w:val="left"/>
            </w:pPr>
            <w:r>
              <w:t>Het kost burgers tijd en/of energie om procedures te begrijpen en/of doorlopen.</w:t>
            </w:r>
          </w:p>
        </w:tc>
      </w:tr>
      <w:tr w:rsidR="00DD1AD9" w14:paraId="5D8215E4" w14:textId="77777777" w:rsidTr="007F68F5">
        <w:tc>
          <w:tcPr>
            <w:tcW w:w="2830" w:type="dxa"/>
          </w:tcPr>
          <w:p w14:paraId="294A3296" w14:textId="77777777" w:rsidR="00DD1AD9" w:rsidRDefault="00DD1AD9" w:rsidP="00360251">
            <w:pPr>
              <w:pStyle w:val="Geenafstand"/>
              <w:jc w:val="left"/>
            </w:pPr>
          </w:p>
        </w:tc>
        <w:tc>
          <w:tcPr>
            <w:tcW w:w="2552" w:type="dxa"/>
          </w:tcPr>
          <w:p w14:paraId="2DE5DF65" w14:textId="7B26B672" w:rsidR="00DD1AD9" w:rsidRPr="00360251" w:rsidRDefault="00360251" w:rsidP="00360251">
            <w:pPr>
              <w:pStyle w:val="Geenafstand"/>
              <w:jc w:val="left"/>
              <w:rPr>
                <w:b/>
                <w:bCs/>
              </w:rPr>
            </w:pPr>
            <w:r w:rsidRPr="00360251">
              <w:rPr>
                <w:b/>
                <w:bCs/>
              </w:rPr>
              <w:t>Uitvoerend ambtenaren</w:t>
            </w:r>
          </w:p>
          <w:p w14:paraId="1E837C16" w14:textId="42B9256F" w:rsidR="00360251" w:rsidRDefault="00360251" w:rsidP="00360251">
            <w:pPr>
              <w:pStyle w:val="Geenafstand"/>
              <w:jc w:val="left"/>
            </w:pPr>
            <w:r>
              <w:t>Degenen die ondersteunings</w:t>
            </w:r>
            <w:r w:rsidR="00C45959">
              <w:t>regeling</w:t>
            </w:r>
            <w:r>
              <w:t>en uitvoeren.</w:t>
            </w:r>
          </w:p>
        </w:tc>
        <w:tc>
          <w:tcPr>
            <w:tcW w:w="3680" w:type="dxa"/>
            <w:tcBorders>
              <w:bottom w:val="single" w:sz="8" w:space="0" w:color="auto"/>
            </w:tcBorders>
          </w:tcPr>
          <w:p w14:paraId="15FD3366" w14:textId="77777777" w:rsidR="00DD1AD9" w:rsidRDefault="00360251" w:rsidP="00360251">
            <w:pPr>
              <w:pStyle w:val="Geenafstand"/>
              <w:numPr>
                <w:ilvl w:val="0"/>
                <w:numId w:val="36"/>
              </w:numPr>
              <w:jc w:val="left"/>
            </w:pPr>
            <w:r>
              <w:t>Er worden verkeerde besluiten genomen over ondersteuningsaanvragen.</w:t>
            </w:r>
          </w:p>
          <w:p w14:paraId="35EC3F38" w14:textId="77777777" w:rsidR="00360251" w:rsidRDefault="00360251" w:rsidP="00360251">
            <w:pPr>
              <w:pStyle w:val="Geenafstand"/>
              <w:numPr>
                <w:ilvl w:val="0"/>
                <w:numId w:val="36"/>
              </w:numPr>
              <w:jc w:val="left"/>
            </w:pPr>
            <w:r>
              <w:t>Uitvoerend ambtenaren kijken niet verder dan hun expertise.</w:t>
            </w:r>
          </w:p>
          <w:p w14:paraId="353C186E" w14:textId="12B6BAB6" w:rsidR="00360251" w:rsidRDefault="00360251" w:rsidP="00360251">
            <w:pPr>
              <w:pStyle w:val="Geenafstand"/>
              <w:numPr>
                <w:ilvl w:val="0"/>
                <w:numId w:val="36"/>
              </w:numPr>
              <w:jc w:val="left"/>
            </w:pPr>
            <w:r>
              <w:t>Er wordt onvoldoende rekening gehouden met de behoefte van de aanvrager.</w:t>
            </w:r>
          </w:p>
        </w:tc>
      </w:tr>
      <w:tr w:rsidR="00DD1AD9" w14:paraId="6F09E9E9" w14:textId="77777777" w:rsidTr="007F68F5">
        <w:tc>
          <w:tcPr>
            <w:tcW w:w="2830" w:type="dxa"/>
            <w:tcBorders>
              <w:top w:val="single" w:sz="8" w:space="0" w:color="auto"/>
            </w:tcBorders>
          </w:tcPr>
          <w:p w14:paraId="77D15120" w14:textId="77777777" w:rsidR="00DD1AD9" w:rsidRPr="00360251" w:rsidRDefault="00360251" w:rsidP="00360251">
            <w:pPr>
              <w:pStyle w:val="Geenafstand"/>
              <w:jc w:val="left"/>
              <w:rPr>
                <w:b/>
                <w:bCs/>
              </w:rPr>
            </w:pPr>
            <w:r w:rsidRPr="00360251">
              <w:rPr>
                <w:b/>
                <w:bCs/>
              </w:rPr>
              <w:t>Burgers met behoefte aan ondersteuning</w:t>
            </w:r>
          </w:p>
          <w:p w14:paraId="628EB52D" w14:textId="6ECDD7CF" w:rsidR="00360251" w:rsidRDefault="00360251" w:rsidP="00360251">
            <w:pPr>
              <w:pStyle w:val="Geenafstand"/>
              <w:jc w:val="left"/>
            </w:pPr>
            <w:r>
              <w:t>Degenen die behoefte hebben aan en/of recht hebben op ondersteuning.</w:t>
            </w:r>
          </w:p>
        </w:tc>
        <w:tc>
          <w:tcPr>
            <w:tcW w:w="2552" w:type="dxa"/>
            <w:tcBorders>
              <w:top w:val="single" w:sz="8" w:space="0" w:color="auto"/>
            </w:tcBorders>
          </w:tcPr>
          <w:p w14:paraId="17C96806" w14:textId="0FF74E2C" w:rsidR="00DD1AD9" w:rsidRDefault="00360251" w:rsidP="00360251">
            <w:pPr>
              <w:pStyle w:val="Geenafstand"/>
              <w:jc w:val="left"/>
            </w:pPr>
            <w:r>
              <w:t>Gevoel dat ondersteuning onhaalbaar is.</w:t>
            </w:r>
          </w:p>
        </w:tc>
        <w:tc>
          <w:tcPr>
            <w:tcW w:w="3680" w:type="dxa"/>
            <w:tcBorders>
              <w:top w:val="single" w:sz="8" w:space="0" w:color="auto"/>
            </w:tcBorders>
          </w:tcPr>
          <w:p w14:paraId="67BFF9A1" w14:textId="05B1E0FC" w:rsidR="00DD1AD9" w:rsidRDefault="00360251" w:rsidP="00360251">
            <w:pPr>
              <w:pStyle w:val="Geenafstand"/>
              <w:numPr>
                <w:ilvl w:val="0"/>
                <w:numId w:val="37"/>
              </w:numPr>
              <w:jc w:val="left"/>
            </w:pPr>
            <w:r>
              <w:t>Burgers beschikken over onvoldoende kennis over (criteria van) ondersteunings</w:t>
            </w:r>
            <w:r w:rsidR="00C45959">
              <w:t>regeling</w:t>
            </w:r>
            <w:r>
              <w:t>en.</w:t>
            </w:r>
          </w:p>
          <w:p w14:paraId="0E5127C3" w14:textId="77777777" w:rsidR="00360251" w:rsidRDefault="00360251" w:rsidP="00360251">
            <w:pPr>
              <w:pStyle w:val="Geenafstand"/>
              <w:numPr>
                <w:ilvl w:val="0"/>
                <w:numId w:val="37"/>
              </w:numPr>
              <w:jc w:val="left"/>
            </w:pPr>
            <w:r>
              <w:t>Burgers hebben niet het gevoel dat ondersteuning bereikbaar is.</w:t>
            </w:r>
          </w:p>
          <w:p w14:paraId="54C718CA" w14:textId="77777777" w:rsidR="00360251" w:rsidRDefault="00360251" w:rsidP="00360251">
            <w:pPr>
              <w:pStyle w:val="Geenafstand"/>
              <w:numPr>
                <w:ilvl w:val="0"/>
                <w:numId w:val="37"/>
              </w:numPr>
              <w:jc w:val="left"/>
            </w:pPr>
            <w:r>
              <w:t>Burgers hebben het gevoel dat ondersteuning meer kosten dan baten oplevert.</w:t>
            </w:r>
          </w:p>
          <w:p w14:paraId="4E337B0E" w14:textId="77777777" w:rsidR="00360251" w:rsidRDefault="00360251" w:rsidP="00360251">
            <w:pPr>
              <w:pStyle w:val="Geenafstand"/>
              <w:numPr>
                <w:ilvl w:val="0"/>
                <w:numId w:val="37"/>
              </w:numPr>
              <w:jc w:val="left"/>
            </w:pPr>
            <w:r>
              <w:lastRenderedPageBreak/>
              <w:t>Burgers hebben negatieve vooroordelen over ondersteuning door ervaringen uit het verleden.</w:t>
            </w:r>
          </w:p>
          <w:p w14:paraId="24A87E81" w14:textId="4BED4A99" w:rsidR="00360251" w:rsidRDefault="00360251" w:rsidP="00360251">
            <w:pPr>
              <w:pStyle w:val="Geenafstand"/>
              <w:numPr>
                <w:ilvl w:val="0"/>
                <w:numId w:val="37"/>
              </w:numPr>
              <w:jc w:val="left"/>
            </w:pPr>
            <w:r>
              <w:t>Er is een gebrek aan vertrouwen in ondersteuning en ondersteuners bij burgers.</w:t>
            </w:r>
          </w:p>
        </w:tc>
      </w:tr>
      <w:tr w:rsidR="00DD1AD9" w14:paraId="3B7D3073" w14:textId="77777777" w:rsidTr="007F68F5">
        <w:tc>
          <w:tcPr>
            <w:tcW w:w="2830" w:type="dxa"/>
          </w:tcPr>
          <w:p w14:paraId="6A5F81AF" w14:textId="77777777" w:rsidR="00DD1AD9" w:rsidRDefault="00DD1AD9" w:rsidP="00360251">
            <w:pPr>
              <w:pStyle w:val="Geenafstand"/>
              <w:jc w:val="left"/>
            </w:pPr>
          </w:p>
        </w:tc>
        <w:tc>
          <w:tcPr>
            <w:tcW w:w="2552" w:type="dxa"/>
          </w:tcPr>
          <w:p w14:paraId="6CFF0218" w14:textId="12698291" w:rsidR="00DD1AD9" w:rsidRDefault="00360251" w:rsidP="00360251">
            <w:pPr>
              <w:pStyle w:val="Geenafstand"/>
              <w:jc w:val="left"/>
            </w:pPr>
            <w:r>
              <w:t>Geen erkenning van behoefte aan ondersteuning.</w:t>
            </w:r>
          </w:p>
        </w:tc>
        <w:tc>
          <w:tcPr>
            <w:tcW w:w="3680" w:type="dxa"/>
          </w:tcPr>
          <w:p w14:paraId="0E0045AA" w14:textId="5C036911" w:rsidR="00DD1AD9" w:rsidRDefault="00360251" w:rsidP="00360251">
            <w:pPr>
              <w:pStyle w:val="Geenafstand"/>
              <w:numPr>
                <w:ilvl w:val="0"/>
                <w:numId w:val="38"/>
              </w:numPr>
              <w:jc w:val="left"/>
            </w:pPr>
            <w:r>
              <w:t>Burgers willen niet op zoek gaan naar ondersteuning.</w:t>
            </w:r>
          </w:p>
        </w:tc>
      </w:tr>
      <w:tr w:rsidR="00DD1AD9" w14:paraId="578375C9" w14:textId="77777777" w:rsidTr="007F68F5">
        <w:tc>
          <w:tcPr>
            <w:tcW w:w="2830" w:type="dxa"/>
          </w:tcPr>
          <w:p w14:paraId="4CB86D44" w14:textId="77777777" w:rsidR="00DD1AD9" w:rsidRDefault="00DD1AD9" w:rsidP="00360251">
            <w:pPr>
              <w:pStyle w:val="Geenafstand"/>
              <w:jc w:val="left"/>
            </w:pPr>
          </w:p>
        </w:tc>
        <w:tc>
          <w:tcPr>
            <w:tcW w:w="2552" w:type="dxa"/>
          </w:tcPr>
          <w:p w14:paraId="5A449A1A" w14:textId="1DB7A846" w:rsidR="00DD1AD9" w:rsidRDefault="00360251" w:rsidP="00360251">
            <w:pPr>
              <w:pStyle w:val="Geenafstand"/>
              <w:jc w:val="left"/>
            </w:pPr>
            <w:r>
              <w:t>(Faal)angst.</w:t>
            </w:r>
          </w:p>
        </w:tc>
        <w:tc>
          <w:tcPr>
            <w:tcW w:w="3680" w:type="dxa"/>
          </w:tcPr>
          <w:p w14:paraId="5D9F9C8D" w14:textId="77777777" w:rsidR="00DD1AD9" w:rsidRDefault="00360251" w:rsidP="00360251">
            <w:pPr>
              <w:pStyle w:val="Geenafstand"/>
              <w:numPr>
                <w:ilvl w:val="0"/>
                <w:numId w:val="38"/>
              </w:numPr>
              <w:jc w:val="left"/>
            </w:pPr>
            <w:r>
              <w:t>Burgers ervaren angst om fouten te maken voorafgaand aan ondersteuning.</w:t>
            </w:r>
          </w:p>
          <w:p w14:paraId="14D8AD77" w14:textId="0B1F3F86" w:rsidR="00360251" w:rsidRDefault="00360251" w:rsidP="00360251">
            <w:pPr>
              <w:pStyle w:val="Geenafstand"/>
              <w:numPr>
                <w:ilvl w:val="0"/>
                <w:numId w:val="38"/>
              </w:numPr>
              <w:jc w:val="left"/>
            </w:pPr>
            <w:r>
              <w:t>Burgers ervaren angst voor terugvorderingen na ondersteuning.</w:t>
            </w:r>
          </w:p>
        </w:tc>
      </w:tr>
      <w:tr w:rsidR="00DD1AD9" w14:paraId="68685D5B" w14:textId="77777777" w:rsidTr="007F68F5">
        <w:tc>
          <w:tcPr>
            <w:tcW w:w="2830" w:type="dxa"/>
            <w:tcBorders>
              <w:bottom w:val="single" w:sz="8" w:space="0" w:color="auto"/>
            </w:tcBorders>
          </w:tcPr>
          <w:p w14:paraId="694A8BC4" w14:textId="77777777" w:rsidR="00DD1AD9" w:rsidRDefault="00DD1AD9" w:rsidP="00360251">
            <w:pPr>
              <w:pStyle w:val="Geenafstand"/>
              <w:jc w:val="left"/>
            </w:pPr>
          </w:p>
        </w:tc>
        <w:tc>
          <w:tcPr>
            <w:tcW w:w="2552" w:type="dxa"/>
            <w:tcBorders>
              <w:bottom w:val="single" w:sz="8" w:space="0" w:color="auto"/>
            </w:tcBorders>
          </w:tcPr>
          <w:p w14:paraId="6BE0BFAF" w14:textId="56439BFD" w:rsidR="00DD1AD9" w:rsidRDefault="00360251" w:rsidP="00360251">
            <w:pPr>
              <w:pStyle w:val="Geenafstand"/>
              <w:jc w:val="left"/>
            </w:pPr>
            <w:r>
              <w:t>Onvoldoende digitale en/of taalvaardigheid.</w:t>
            </w:r>
          </w:p>
        </w:tc>
        <w:tc>
          <w:tcPr>
            <w:tcW w:w="3680" w:type="dxa"/>
            <w:tcBorders>
              <w:bottom w:val="single" w:sz="8" w:space="0" w:color="auto"/>
            </w:tcBorders>
          </w:tcPr>
          <w:p w14:paraId="2826827A" w14:textId="6E4F49B2" w:rsidR="00DD1AD9" w:rsidRDefault="00360251" w:rsidP="00360251">
            <w:pPr>
              <w:pStyle w:val="Geenafstand"/>
              <w:numPr>
                <w:ilvl w:val="0"/>
                <w:numId w:val="39"/>
              </w:numPr>
              <w:jc w:val="left"/>
            </w:pPr>
            <w:r>
              <w:t>Burgers zijn onvoldoende in staat om (criteria van) ondersteuning te begrijpen.</w:t>
            </w:r>
          </w:p>
        </w:tc>
      </w:tr>
    </w:tbl>
    <w:p w14:paraId="72260359" w14:textId="252A4F48" w:rsidR="0050306D" w:rsidRDefault="0050306D" w:rsidP="0095672E">
      <w:pPr>
        <w:pStyle w:val="Geenafstand"/>
      </w:pPr>
    </w:p>
    <w:p w14:paraId="629E9941" w14:textId="32FFA349" w:rsidR="001B5AD0" w:rsidRDefault="001B5AD0" w:rsidP="0095672E">
      <w:pPr>
        <w:pStyle w:val="Geenafstand"/>
      </w:pPr>
      <w:r>
        <w:t xml:space="preserve">In navolging van Figuur 1 en 2 is de dimensie bureaucratie en versnippering onder organisatie opgenomen. Die keuze is gemaakt omdat op deze manier de directe invloed van beleidsmakers op niet-gebruik en de indirecte invloed van hun keuzes </w:t>
      </w:r>
      <w:r w:rsidR="00157DC1">
        <w:t>via</w:t>
      </w:r>
      <w:r>
        <w:t xml:space="preserve"> de organisatie van ondersteuning gescheiden kunnen worden onderzocht.</w:t>
      </w:r>
    </w:p>
    <w:p w14:paraId="4348A79C" w14:textId="67EA1E0A" w:rsidR="00C537D3" w:rsidRDefault="00C537D3" w:rsidP="001B5AD0">
      <w:pPr>
        <w:pStyle w:val="Geenafstand"/>
        <w:ind w:firstLine="708"/>
      </w:pPr>
      <w:r>
        <w:t xml:space="preserve">In Tabel 3 zijn dezelfde variabelen opgenomen als in Tabel 2. Ditmaal worden er echter indicatoren toegekend aan de bijdrage die sociaal werkers kunnen leveren aan het tegengaan van niet-gebruik. Om die reden zijn de “neutrale” variabelen uit Figuur 1 en 2 in Tabel 3 zo omschreven dat ze leiden tot een vermindering van niet-gebruik. </w:t>
      </w:r>
    </w:p>
    <w:p w14:paraId="64B05207" w14:textId="77777777" w:rsidR="00C537D3" w:rsidRDefault="00C537D3" w:rsidP="0095672E">
      <w:pPr>
        <w:pStyle w:val="Geenafstand"/>
      </w:pPr>
    </w:p>
    <w:p w14:paraId="4C16D964" w14:textId="59F26B3E" w:rsidR="0050306D" w:rsidRDefault="0050306D" w:rsidP="0095672E">
      <w:pPr>
        <w:pStyle w:val="Geenafstand"/>
        <w:rPr>
          <w:b/>
          <w:bCs/>
        </w:rPr>
      </w:pPr>
      <w:r>
        <w:rPr>
          <w:b/>
          <w:bCs/>
        </w:rPr>
        <w:t>Tabel 3</w:t>
      </w:r>
    </w:p>
    <w:p w14:paraId="2D002859" w14:textId="0972024B" w:rsidR="0050306D" w:rsidRPr="0050306D" w:rsidRDefault="0050306D" w:rsidP="0095672E">
      <w:pPr>
        <w:pStyle w:val="Geenafstand"/>
        <w:rPr>
          <w:i/>
          <w:iCs/>
        </w:rPr>
      </w:pPr>
      <w:r>
        <w:rPr>
          <w:i/>
          <w:iCs/>
        </w:rPr>
        <w:t>Operationalisatie bijdrage sociaal werk aan tegengaan niet-gebruik</w:t>
      </w: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2552"/>
        <w:gridCol w:w="3680"/>
      </w:tblGrid>
      <w:tr w:rsidR="005517C2" w14:paraId="25AAE2BE" w14:textId="77777777" w:rsidTr="0050306D">
        <w:tc>
          <w:tcPr>
            <w:tcW w:w="2830" w:type="dxa"/>
            <w:tcBorders>
              <w:bottom w:val="single" w:sz="24" w:space="0" w:color="auto"/>
            </w:tcBorders>
          </w:tcPr>
          <w:p w14:paraId="1C0642C2" w14:textId="0B8B66FF" w:rsidR="005517C2" w:rsidRDefault="005517C2" w:rsidP="0095672E">
            <w:pPr>
              <w:pStyle w:val="Geenafstand"/>
              <w:rPr>
                <w:b/>
                <w:bCs/>
              </w:rPr>
            </w:pPr>
            <w:r>
              <w:rPr>
                <w:b/>
                <w:bCs/>
              </w:rPr>
              <w:t>Variabele</w:t>
            </w:r>
          </w:p>
        </w:tc>
        <w:tc>
          <w:tcPr>
            <w:tcW w:w="2552" w:type="dxa"/>
            <w:tcBorders>
              <w:bottom w:val="single" w:sz="24" w:space="0" w:color="auto"/>
            </w:tcBorders>
          </w:tcPr>
          <w:p w14:paraId="373BD0E3" w14:textId="021A0697" w:rsidR="005517C2" w:rsidRDefault="005517C2" w:rsidP="0095672E">
            <w:pPr>
              <w:pStyle w:val="Geenafstand"/>
              <w:rPr>
                <w:b/>
                <w:bCs/>
              </w:rPr>
            </w:pPr>
            <w:r>
              <w:rPr>
                <w:b/>
                <w:bCs/>
              </w:rPr>
              <w:t>Dimensie</w:t>
            </w:r>
          </w:p>
        </w:tc>
        <w:tc>
          <w:tcPr>
            <w:tcW w:w="3680" w:type="dxa"/>
            <w:tcBorders>
              <w:bottom w:val="single" w:sz="24" w:space="0" w:color="auto"/>
            </w:tcBorders>
          </w:tcPr>
          <w:p w14:paraId="0CC96817" w14:textId="44CB2979" w:rsidR="005517C2" w:rsidRDefault="005517C2" w:rsidP="0095672E">
            <w:pPr>
              <w:pStyle w:val="Geenafstand"/>
              <w:rPr>
                <w:b/>
                <w:bCs/>
              </w:rPr>
            </w:pPr>
            <w:r>
              <w:rPr>
                <w:b/>
                <w:bCs/>
              </w:rPr>
              <w:t>Indicator</w:t>
            </w:r>
          </w:p>
        </w:tc>
      </w:tr>
      <w:tr w:rsidR="005517C2" w14:paraId="6EB4A9FA" w14:textId="77777777" w:rsidTr="0050306D">
        <w:tc>
          <w:tcPr>
            <w:tcW w:w="2830" w:type="dxa"/>
            <w:tcBorders>
              <w:top w:val="single" w:sz="24" w:space="0" w:color="auto"/>
              <w:bottom w:val="single" w:sz="8" w:space="0" w:color="auto"/>
            </w:tcBorders>
          </w:tcPr>
          <w:p w14:paraId="250AFC42" w14:textId="77777777" w:rsidR="007E0D4B" w:rsidRPr="00360251" w:rsidRDefault="007E0D4B" w:rsidP="007E0D4B">
            <w:pPr>
              <w:pStyle w:val="Geenafstand"/>
              <w:jc w:val="left"/>
              <w:rPr>
                <w:b/>
                <w:bCs/>
              </w:rPr>
            </w:pPr>
            <w:r w:rsidRPr="00360251">
              <w:rPr>
                <w:b/>
                <w:bCs/>
              </w:rPr>
              <w:t>Sociale context</w:t>
            </w:r>
          </w:p>
          <w:p w14:paraId="27C96931" w14:textId="317C36B6" w:rsidR="005517C2" w:rsidRPr="007D463D" w:rsidRDefault="007E0D4B" w:rsidP="007E0D4B">
            <w:pPr>
              <w:pStyle w:val="Geenafstand"/>
              <w:jc w:val="left"/>
              <w:rPr>
                <w:b/>
                <w:bCs/>
              </w:rPr>
            </w:pPr>
            <w:r>
              <w:t>Andere burgers en ondersteuners in de sociale context van een burger.</w:t>
            </w:r>
          </w:p>
        </w:tc>
        <w:tc>
          <w:tcPr>
            <w:tcW w:w="2552" w:type="dxa"/>
            <w:tcBorders>
              <w:top w:val="single" w:sz="24" w:space="0" w:color="auto"/>
              <w:bottom w:val="single" w:sz="8" w:space="0" w:color="auto"/>
            </w:tcBorders>
          </w:tcPr>
          <w:p w14:paraId="74D5524B" w14:textId="43D02F39" w:rsidR="005517C2" w:rsidRPr="00D779AC" w:rsidRDefault="00D779AC" w:rsidP="00D779AC">
            <w:pPr>
              <w:pStyle w:val="Geenafstand"/>
              <w:jc w:val="left"/>
            </w:pPr>
            <w:r>
              <w:t>Gevoel van gelijkwaardigheid ten opzichte van sociaal werker.</w:t>
            </w:r>
          </w:p>
        </w:tc>
        <w:tc>
          <w:tcPr>
            <w:tcW w:w="3680" w:type="dxa"/>
            <w:tcBorders>
              <w:top w:val="single" w:sz="24" w:space="0" w:color="auto"/>
              <w:bottom w:val="single" w:sz="8" w:space="0" w:color="auto"/>
            </w:tcBorders>
          </w:tcPr>
          <w:p w14:paraId="325DBB41" w14:textId="77777777" w:rsidR="005517C2" w:rsidRDefault="00D779AC" w:rsidP="00D779AC">
            <w:pPr>
              <w:pStyle w:val="Geenafstand"/>
              <w:numPr>
                <w:ilvl w:val="0"/>
                <w:numId w:val="39"/>
              </w:numPr>
              <w:jc w:val="left"/>
            </w:pPr>
            <w:r>
              <w:t>Sociaal werkers maken afspraken op voor burgers comfortabele locaties.</w:t>
            </w:r>
          </w:p>
          <w:p w14:paraId="36C2EAC0" w14:textId="07F4DC8F" w:rsidR="00D779AC" w:rsidRPr="00D779AC" w:rsidRDefault="00D779AC" w:rsidP="00D779AC">
            <w:pPr>
              <w:pStyle w:val="Geenafstand"/>
              <w:numPr>
                <w:ilvl w:val="0"/>
                <w:numId w:val="39"/>
              </w:numPr>
              <w:jc w:val="left"/>
            </w:pPr>
            <w:r>
              <w:t>De wijze waarop contact plaatsvindt wordt door burgers als prettig ervaren.</w:t>
            </w:r>
          </w:p>
        </w:tc>
      </w:tr>
      <w:tr w:rsidR="005517C2" w14:paraId="181B0916" w14:textId="77777777" w:rsidTr="0050306D">
        <w:tc>
          <w:tcPr>
            <w:tcW w:w="2830" w:type="dxa"/>
            <w:tcBorders>
              <w:top w:val="single" w:sz="8" w:space="0" w:color="auto"/>
              <w:bottom w:val="single" w:sz="8" w:space="0" w:color="auto"/>
            </w:tcBorders>
          </w:tcPr>
          <w:p w14:paraId="3728A200" w14:textId="77777777" w:rsidR="007E0D4B" w:rsidRPr="00360251" w:rsidRDefault="007E0D4B" w:rsidP="007E0D4B">
            <w:pPr>
              <w:pStyle w:val="Geenafstand"/>
              <w:jc w:val="left"/>
              <w:rPr>
                <w:b/>
                <w:bCs/>
              </w:rPr>
            </w:pPr>
            <w:r w:rsidRPr="00360251">
              <w:rPr>
                <w:b/>
                <w:bCs/>
              </w:rPr>
              <w:lastRenderedPageBreak/>
              <w:t>Organisatie</w:t>
            </w:r>
          </w:p>
          <w:p w14:paraId="23E9E10B" w14:textId="2CDBADFF" w:rsidR="005517C2" w:rsidRPr="007D463D" w:rsidRDefault="007E0D4B" w:rsidP="007E0D4B">
            <w:pPr>
              <w:pStyle w:val="Geenafstand"/>
              <w:jc w:val="left"/>
              <w:rPr>
                <w:b/>
                <w:bCs/>
              </w:rPr>
            </w:pPr>
            <w:r>
              <w:t>De organisatie van de uitvoering van ondersteuningsregelingen.</w:t>
            </w:r>
          </w:p>
        </w:tc>
        <w:tc>
          <w:tcPr>
            <w:tcW w:w="2552" w:type="dxa"/>
            <w:tcBorders>
              <w:top w:val="single" w:sz="8" w:space="0" w:color="auto"/>
              <w:bottom w:val="single" w:sz="8" w:space="0" w:color="auto"/>
            </w:tcBorders>
          </w:tcPr>
          <w:p w14:paraId="51A14BFE" w14:textId="77777777" w:rsidR="005517C2" w:rsidRDefault="00D779AC" w:rsidP="00D779AC">
            <w:pPr>
              <w:pStyle w:val="Geenafstand"/>
              <w:jc w:val="left"/>
            </w:pPr>
            <w:r>
              <w:t xml:space="preserve">Informeren </w:t>
            </w:r>
            <w:r w:rsidRPr="007D463D">
              <w:rPr>
                <w:b/>
                <w:bCs/>
              </w:rPr>
              <w:t>uitvoerend ambtenaren</w:t>
            </w:r>
            <w:r>
              <w:t>.</w:t>
            </w:r>
          </w:p>
          <w:p w14:paraId="5E6B3B56" w14:textId="33ED31CE" w:rsidR="007E0D4B" w:rsidRPr="00D779AC" w:rsidRDefault="007E0D4B" w:rsidP="00D779AC">
            <w:pPr>
              <w:pStyle w:val="Geenafstand"/>
              <w:jc w:val="left"/>
            </w:pPr>
            <w:r>
              <w:t>Degenen die ondersteuningsregelingen uitvoeren.</w:t>
            </w:r>
          </w:p>
        </w:tc>
        <w:tc>
          <w:tcPr>
            <w:tcW w:w="3680" w:type="dxa"/>
            <w:tcBorders>
              <w:top w:val="single" w:sz="8" w:space="0" w:color="auto"/>
              <w:bottom w:val="single" w:sz="8" w:space="0" w:color="auto"/>
            </w:tcBorders>
          </w:tcPr>
          <w:p w14:paraId="52D03200" w14:textId="0155A25A" w:rsidR="005517C2" w:rsidRPr="00D779AC" w:rsidRDefault="00D779AC" w:rsidP="00D779AC">
            <w:pPr>
              <w:pStyle w:val="Geenafstand"/>
              <w:numPr>
                <w:ilvl w:val="0"/>
                <w:numId w:val="40"/>
              </w:numPr>
              <w:jc w:val="left"/>
            </w:pPr>
            <w:r>
              <w:t>Sociaal werkers informeren uitvoerend ambtenaren over voor ondersteuning relevante context en expertise.</w:t>
            </w:r>
          </w:p>
        </w:tc>
      </w:tr>
      <w:tr w:rsidR="005517C2" w14:paraId="0B48D635" w14:textId="77777777" w:rsidTr="0050306D">
        <w:tc>
          <w:tcPr>
            <w:tcW w:w="2830" w:type="dxa"/>
            <w:tcBorders>
              <w:top w:val="single" w:sz="8" w:space="0" w:color="auto"/>
              <w:bottom w:val="single" w:sz="8" w:space="0" w:color="auto"/>
            </w:tcBorders>
          </w:tcPr>
          <w:p w14:paraId="043F10AC" w14:textId="77777777" w:rsidR="007E0D4B" w:rsidRPr="00360251" w:rsidRDefault="007E0D4B" w:rsidP="007E0D4B">
            <w:pPr>
              <w:pStyle w:val="Geenafstand"/>
              <w:jc w:val="left"/>
              <w:rPr>
                <w:b/>
                <w:bCs/>
              </w:rPr>
            </w:pPr>
            <w:r w:rsidRPr="00360251">
              <w:rPr>
                <w:b/>
                <w:bCs/>
              </w:rPr>
              <w:t>Burgers met behoefte aan ondersteuning</w:t>
            </w:r>
          </w:p>
          <w:p w14:paraId="603857B9" w14:textId="026F4761" w:rsidR="005517C2" w:rsidRPr="007D463D" w:rsidRDefault="007E0D4B" w:rsidP="007E0D4B">
            <w:pPr>
              <w:pStyle w:val="Geenafstand"/>
              <w:jc w:val="left"/>
              <w:rPr>
                <w:b/>
                <w:bCs/>
              </w:rPr>
            </w:pPr>
            <w:r>
              <w:t>Degenen die behoefte hebben aan en/of recht hebben op ondersteuning.</w:t>
            </w:r>
          </w:p>
        </w:tc>
        <w:tc>
          <w:tcPr>
            <w:tcW w:w="2552" w:type="dxa"/>
            <w:tcBorders>
              <w:top w:val="single" w:sz="8" w:space="0" w:color="auto"/>
              <w:bottom w:val="single" w:sz="8" w:space="0" w:color="auto"/>
            </w:tcBorders>
          </w:tcPr>
          <w:p w14:paraId="6C8A4007" w14:textId="2404636B" w:rsidR="005517C2" w:rsidRPr="00D779AC" w:rsidRDefault="007D463D" w:rsidP="00D779AC">
            <w:pPr>
              <w:pStyle w:val="Geenafstand"/>
              <w:jc w:val="left"/>
            </w:pPr>
            <w:r>
              <w:t>Informeren burgers.</w:t>
            </w:r>
          </w:p>
        </w:tc>
        <w:tc>
          <w:tcPr>
            <w:tcW w:w="3680" w:type="dxa"/>
            <w:tcBorders>
              <w:top w:val="single" w:sz="8" w:space="0" w:color="auto"/>
              <w:bottom w:val="single" w:sz="8" w:space="0" w:color="auto"/>
            </w:tcBorders>
          </w:tcPr>
          <w:p w14:paraId="1F1B9F7A" w14:textId="77777777" w:rsidR="005517C2" w:rsidRDefault="007D463D" w:rsidP="007D463D">
            <w:pPr>
              <w:pStyle w:val="Geenafstand"/>
              <w:numPr>
                <w:ilvl w:val="0"/>
                <w:numId w:val="40"/>
              </w:numPr>
              <w:jc w:val="left"/>
            </w:pPr>
            <w:r>
              <w:t>Sociaal werkers informeren burgers over hun rechten en mogelijkheden.</w:t>
            </w:r>
          </w:p>
          <w:p w14:paraId="0EC734FF" w14:textId="7AA14BA6" w:rsidR="007D463D" w:rsidRPr="00D779AC" w:rsidRDefault="007D463D" w:rsidP="007D463D">
            <w:pPr>
              <w:pStyle w:val="Geenafstand"/>
              <w:numPr>
                <w:ilvl w:val="0"/>
                <w:numId w:val="40"/>
              </w:numPr>
              <w:jc w:val="left"/>
            </w:pPr>
            <w:r>
              <w:t>Sociaal werkers helpen burgers hun behoefte aan ondersteuning te erkennen.</w:t>
            </w:r>
          </w:p>
        </w:tc>
      </w:tr>
      <w:tr w:rsidR="005517C2" w14:paraId="77AD1B39" w14:textId="77777777" w:rsidTr="0050306D">
        <w:tc>
          <w:tcPr>
            <w:tcW w:w="2830" w:type="dxa"/>
            <w:tcBorders>
              <w:top w:val="single" w:sz="8" w:space="0" w:color="auto"/>
              <w:bottom w:val="single" w:sz="8" w:space="0" w:color="auto"/>
            </w:tcBorders>
          </w:tcPr>
          <w:p w14:paraId="044E723E" w14:textId="77777777" w:rsidR="005517C2" w:rsidRPr="00D779AC" w:rsidRDefault="005517C2" w:rsidP="00D779AC">
            <w:pPr>
              <w:pStyle w:val="Geenafstand"/>
              <w:jc w:val="left"/>
            </w:pPr>
          </w:p>
        </w:tc>
        <w:tc>
          <w:tcPr>
            <w:tcW w:w="2552" w:type="dxa"/>
            <w:tcBorders>
              <w:top w:val="single" w:sz="8" w:space="0" w:color="auto"/>
              <w:bottom w:val="single" w:sz="8" w:space="0" w:color="auto"/>
            </w:tcBorders>
          </w:tcPr>
          <w:p w14:paraId="508176D6" w14:textId="2C83E357" w:rsidR="005517C2" w:rsidRPr="00D779AC" w:rsidRDefault="007D463D" w:rsidP="00D779AC">
            <w:pPr>
              <w:pStyle w:val="Geenafstand"/>
              <w:jc w:val="left"/>
            </w:pPr>
            <w:r>
              <w:t>Ideeën aanleveren voor en contacten leggen met ondersteuning.</w:t>
            </w:r>
          </w:p>
        </w:tc>
        <w:tc>
          <w:tcPr>
            <w:tcW w:w="3680" w:type="dxa"/>
            <w:tcBorders>
              <w:top w:val="single" w:sz="8" w:space="0" w:color="auto"/>
              <w:bottom w:val="single" w:sz="8" w:space="0" w:color="auto"/>
            </w:tcBorders>
          </w:tcPr>
          <w:p w14:paraId="3E1C9871" w14:textId="77777777" w:rsidR="005517C2" w:rsidRDefault="007D463D" w:rsidP="007D463D">
            <w:pPr>
              <w:pStyle w:val="Geenafstand"/>
              <w:numPr>
                <w:ilvl w:val="0"/>
                <w:numId w:val="41"/>
              </w:numPr>
              <w:jc w:val="left"/>
            </w:pPr>
            <w:r>
              <w:t>Sociaal werkers dragen bij aan het gevoel dat ondersteuning bereikbaar is.</w:t>
            </w:r>
          </w:p>
          <w:p w14:paraId="761A487B" w14:textId="77777777" w:rsidR="007D463D" w:rsidRDefault="007D463D" w:rsidP="007D463D">
            <w:pPr>
              <w:pStyle w:val="Geenafstand"/>
              <w:numPr>
                <w:ilvl w:val="0"/>
                <w:numId w:val="41"/>
              </w:numPr>
              <w:jc w:val="left"/>
            </w:pPr>
            <w:r>
              <w:t>Sociaal werkers dragen bij aan het vertrouwen dat burgers in ondersteuning hebben.</w:t>
            </w:r>
          </w:p>
          <w:p w14:paraId="69D82765" w14:textId="77777777" w:rsidR="007D463D" w:rsidRDefault="007D463D" w:rsidP="007D463D">
            <w:pPr>
              <w:pStyle w:val="Geenafstand"/>
              <w:numPr>
                <w:ilvl w:val="0"/>
                <w:numId w:val="41"/>
              </w:numPr>
              <w:jc w:val="left"/>
            </w:pPr>
            <w:r>
              <w:t>Sociaal werkers dragen bij aan het afnemen van (faal)angst van burgers.</w:t>
            </w:r>
          </w:p>
          <w:p w14:paraId="11B8C012" w14:textId="7696FE21" w:rsidR="007D463D" w:rsidRPr="00D779AC" w:rsidRDefault="007D463D" w:rsidP="007D463D">
            <w:pPr>
              <w:pStyle w:val="Geenafstand"/>
              <w:numPr>
                <w:ilvl w:val="0"/>
                <w:numId w:val="41"/>
              </w:numPr>
              <w:jc w:val="left"/>
            </w:pPr>
            <w:r>
              <w:t>Sociaal werkers dragen bij aan het vergroten van kennis die burgers hebben van (criteria van) ondersteuning.</w:t>
            </w:r>
          </w:p>
        </w:tc>
      </w:tr>
    </w:tbl>
    <w:p w14:paraId="0D81AA48" w14:textId="77777777" w:rsidR="00DD1AD9" w:rsidRDefault="00DD1AD9" w:rsidP="0095672E">
      <w:pPr>
        <w:pStyle w:val="Geenafstand"/>
        <w:rPr>
          <w:b/>
          <w:bCs/>
        </w:rPr>
      </w:pPr>
    </w:p>
    <w:p w14:paraId="2025ACEB" w14:textId="5A9A302E" w:rsidR="00434AEA" w:rsidRPr="00C537D3" w:rsidRDefault="00C537D3" w:rsidP="0095672E">
      <w:pPr>
        <w:pStyle w:val="Geenafstand"/>
      </w:pPr>
      <w:r>
        <w:t xml:space="preserve">Door de oorzaken voor niet-gebruik en de bijdrage van sociaal werk aan het verminderen daarvan apart van elkaar te operationaliseren, volgen de operationalisaties uit Tabel 2 en 3 de structuur van het theoretisch kader. Dit maakt dat het in het </w:t>
      </w:r>
      <w:r w:rsidR="00243C90">
        <w:t xml:space="preserve">volgende hoofdstuk mogelijk is om de resultaten overzichtelijk met de theorie te vergelijken. Verder vormen de indicatoren uit Tabel 2 en 3 tevens de basis voor de coderingen. Ook dit draagt bij aan een overzichtelijke vergelijking van data en theorie, wat </w:t>
      </w:r>
      <w:r w:rsidR="005570C0">
        <w:t>de analyse</w:t>
      </w:r>
      <w:r w:rsidR="00243C90">
        <w:t xml:space="preserve"> ten goede komt.</w:t>
      </w:r>
    </w:p>
    <w:p w14:paraId="0979A791" w14:textId="77777777" w:rsidR="0095672E" w:rsidRPr="00EE7A64" w:rsidRDefault="0095672E" w:rsidP="00EE7A64">
      <w:pPr>
        <w:pStyle w:val="Geenafstand"/>
      </w:pPr>
    </w:p>
    <w:p w14:paraId="4C97A3D0" w14:textId="26D3DD11" w:rsidR="00955455" w:rsidRDefault="00955455" w:rsidP="00955455">
      <w:pPr>
        <w:pStyle w:val="Kop2"/>
      </w:pPr>
      <w:bookmarkStart w:id="28" w:name="_Toc159953908"/>
      <w:r>
        <w:t>Data-analyse</w:t>
      </w:r>
      <w:bookmarkEnd w:id="28"/>
    </w:p>
    <w:p w14:paraId="1B032EB1" w14:textId="77777777" w:rsidR="001B5AD0" w:rsidRDefault="00B669BE" w:rsidP="00955455">
      <w:pPr>
        <w:pStyle w:val="Geenafstand"/>
      </w:pPr>
      <w:r>
        <w:t xml:space="preserve">De indicatoren uit </w:t>
      </w:r>
      <w:r w:rsidR="00EF710D">
        <w:t>T</w:t>
      </w:r>
      <w:r>
        <w:t>abel 1 zijn middels diepte-interviews gemeten. Na het afnemen van die interviews</w:t>
      </w:r>
      <w:r w:rsidR="00AD228E">
        <w:t xml:space="preserve"> zijn de gesprekken getranscribeerd: de audio-opnames zijn beluisterd en vervolgens woord voor woord uitgeschreven. Tijdens </w:t>
      </w:r>
      <w:r w:rsidR="00F83D45">
        <w:t xml:space="preserve">het enige </w:t>
      </w:r>
      <w:r w:rsidR="00F83D45">
        <w:lastRenderedPageBreak/>
        <w:t>gesprek</w:t>
      </w:r>
      <w:r w:rsidR="00AD228E">
        <w:t xml:space="preserve"> waarvan geen audio mocht worden opgenomen, zijn notities gemaakt. Die notities zijn vervolgens direct uitgewerkt tot een gespreksverslag.</w:t>
      </w:r>
      <w:r w:rsidR="000C26E6">
        <w:t xml:space="preserve"> De transcripten en gespreksverslagen </w:t>
      </w:r>
      <w:r w:rsidR="00A235C7">
        <w:t>zijn</w:t>
      </w:r>
      <w:r w:rsidR="000C26E6">
        <w:t xml:space="preserve"> met behulp van </w:t>
      </w:r>
      <w:proofErr w:type="spellStart"/>
      <w:r w:rsidR="000C26E6">
        <w:t>ATLAS.ti</w:t>
      </w:r>
      <w:proofErr w:type="spellEnd"/>
      <w:r w:rsidR="000C26E6">
        <w:t xml:space="preserve"> gecodeerd, op zowel deductieve als inductieve wijze. Om dat te realiseren </w:t>
      </w:r>
      <w:r w:rsidR="00A235C7">
        <w:t>is</w:t>
      </w:r>
      <w:r w:rsidR="000C26E6">
        <w:t xml:space="preserve"> eerst aan de hand van vooraf geformuleerde codes gewerkt. Vervolgens </w:t>
      </w:r>
      <w:r w:rsidR="001B5AD0">
        <w:t>is</w:t>
      </w:r>
      <w:r w:rsidR="000C26E6">
        <w:t xml:space="preserve"> die </w:t>
      </w:r>
      <w:proofErr w:type="spellStart"/>
      <w:r w:rsidR="000C26E6">
        <w:t>codeset</w:t>
      </w:r>
      <w:proofErr w:type="spellEnd"/>
      <w:r w:rsidR="000C26E6">
        <w:t xml:space="preserve"> aangevuld met op inductieve wijze verkregen codes, </w:t>
      </w:r>
      <w:r w:rsidR="001B5AD0">
        <w:t xml:space="preserve">die zijn geformuleerd op basis van uitspraken uit de transcripten die relevante informatie bevatten, maar niet konden worden thuisgebracht in de bestaande </w:t>
      </w:r>
      <w:proofErr w:type="spellStart"/>
      <w:r w:rsidR="001B5AD0">
        <w:t>codeset</w:t>
      </w:r>
      <w:proofErr w:type="spellEnd"/>
      <w:r w:rsidR="001B5AD0">
        <w:t>.</w:t>
      </w:r>
    </w:p>
    <w:p w14:paraId="4F1572E6" w14:textId="516D0014" w:rsidR="000C26E6" w:rsidRDefault="000C26E6" w:rsidP="00955455">
      <w:pPr>
        <w:pStyle w:val="Geenafstand"/>
      </w:pPr>
      <w:r>
        <w:tab/>
        <w:t xml:space="preserve">De </w:t>
      </w:r>
      <w:r w:rsidR="001B5AD0">
        <w:t xml:space="preserve">deductieve </w:t>
      </w:r>
      <w:r>
        <w:t xml:space="preserve">codes </w:t>
      </w:r>
      <w:r w:rsidR="00A235C7">
        <w:t>zijn</w:t>
      </w:r>
      <w:r>
        <w:t xml:space="preserve"> geformuleerd op basis van de indicatoren uit </w:t>
      </w:r>
      <w:r w:rsidR="00EF710D">
        <w:t>T</w:t>
      </w:r>
      <w:r>
        <w:t xml:space="preserve">abel 1. </w:t>
      </w:r>
      <w:r w:rsidR="001B5AD0">
        <w:t xml:space="preserve">Aan de hand van het theoretisch kader zijn de variabelen uitgesplitst in dimensies en dan in indicatoren. </w:t>
      </w:r>
      <w:r w:rsidR="005F6F4E">
        <w:t xml:space="preserve">Zo </w:t>
      </w:r>
      <w:r w:rsidR="00A235C7">
        <w:t>sluiten</w:t>
      </w:r>
      <w:r w:rsidR="005F6F4E">
        <w:t xml:space="preserve"> de codes uiteindelijk aan op het conceptueel model, zodat aan de hand daarvan conclusies kunnen worden getrokken.</w:t>
      </w:r>
    </w:p>
    <w:p w14:paraId="7B4A6F42" w14:textId="77777777" w:rsidR="000C26E6" w:rsidRPr="00955455" w:rsidRDefault="000C26E6" w:rsidP="00955455">
      <w:pPr>
        <w:pStyle w:val="Geenafstand"/>
      </w:pPr>
    </w:p>
    <w:p w14:paraId="604E6C4A" w14:textId="72CC0ED0" w:rsidR="00955455" w:rsidRDefault="0051644B" w:rsidP="00955455">
      <w:pPr>
        <w:pStyle w:val="Kop2"/>
      </w:pPr>
      <w:bookmarkStart w:id="29" w:name="_Toc159953909"/>
      <w:r>
        <w:t>Validiteit en betrouwbaarheid</w:t>
      </w:r>
      <w:bookmarkEnd w:id="29"/>
    </w:p>
    <w:p w14:paraId="124631CE" w14:textId="7E3D22CD" w:rsidR="007D009D" w:rsidRDefault="0094481E" w:rsidP="0051644B">
      <w:pPr>
        <w:pStyle w:val="Geenafstand"/>
      </w:pPr>
      <w:r>
        <w:t xml:space="preserve">Voor dit onderzoek is een enkelvoudige case geanalyseerd. </w:t>
      </w:r>
      <w:r w:rsidR="00E435CA">
        <w:t xml:space="preserve">Daardoor </w:t>
      </w:r>
      <w:r w:rsidR="005F6F4E">
        <w:t>zijn</w:t>
      </w:r>
      <w:r w:rsidR="00E435CA">
        <w:t xml:space="preserve"> uitgebreide data verzameld over de mate waarin en de redenen waarom Advies aan Huis in deze context wel of niet werkt. De generaliseerbaarheid van de resultaten is</w:t>
      </w:r>
      <w:r w:rsidR="00B53952">
        <w:t xml:space="preserve"> </w:t>
      </w:r>
      <w:r w:rsidR="00E435CA">
        <w:t>echter beperkt</w:t>
      </w:r>
      <w:r>
        <w:t xml:space="preserve">: de uitkomsten van dit onderzoek kunnen niet los worden gezien van de context van de respondenten. Daardoor </w:t>
      </w:r>
      <w:r w:rsidR="005F6F4E">
        <w:t>kunnen de uitkomsten van dit onderzoek enkel worden geïnterpreteerd als een indicatie voor de mate waarin een project als Advies aan Huis ook in andere</w:t>
      </w:r>
      <w:r w:rsidR="007D009D">
        <w:t>, soortgelijke</w:t>
      </w:r>
      <w:r w:rsidR="005F6F4E">
        <w:t xml:space="preserve"> situaties kan werken</w:t>
      </w:r>
      <w:r w:rsidR="007D009D">
        <w:t xml:space="preserve"> (Mills, </w:t>
      </w:r>
      <w:proofErr w:type="spellStart"/>
      <w:r w:rsidR="007D009D">
        <w:t>Durepos</w:t>
      </w:r>
      <w:proofErr w:type="spellEnd"/>
      <w:r w:rsidR="007D009D">
        <w:t xml:space="preserve"> &amp; Wiebe, 2009)</w:t>
      </w:r>
      <w:r w:rsidR="005F6F4E">
        <w:t xml:space="preserve">. </w:t>
      </w:r>
      <w:r w:rsidR="007D009D">
        <w:t>Om tegenwicht te bieden aan de beperkte externe validiteit van een enkelvoudige casestudy, is de context waarin dit onderzoek heeft plaatsgevonden uitgebreid omschreven. Zo is gepoogd inzicht te geven in de mate waarin dit onderzoek een valide indicatie geeft van de werking van een project als Advies aan Huis.</w:t>
      </w:r>
    </w:p>
    <w:p w14:paraId="3A100AC0" w14:textId="201B2569" w:rsidR="00E435CA" w:rsidRDefault="00E435CA" w:rsidP="0051644B">
      <w:pPr>
        <w:pStyle w:val="Geenafstand"/>
      </w:pPr>
      <w:r>
        <w:tab/>
        <w:t xml:space="preserve">Om de interne validiteit te bewaken is getracht de vragen zo eenvoudig en direct mogelijk op te stellen. Van tevoren was bekend dat de taalvaardigheid van sommige respondenten beperkt was, waardoor het stellen van korte en eenvoudige vragen een vereiste </w:t>
      </w:r>
      <w:r w:rsidR="00F83D45">
        <w:t>was</w:t>
      </w:r>
      <w:r>
        <w:t>. Op die manier is de kans dat de respondent de vraag zo begrijpt als de onderzoeker</w:t>
      </w:r>
      <w:r w:rsidR="007E0D4B">
        <w:t xml:space="preserve"> </w:t>
      </w:r>
      <w:r>
        <w:t>bedoeld heeft groter, met een grotere interne validiteit tot gevolg.</w:t>
      </w:r>
      <w:r w:rsidR="00CA7D81">
        <w:t xml:space="preserve"> Daarnaast is rekening gehouden met het gegeven dat drie professionals die zijn geïnterviewd, nauw bij het project betrokken zijn, waardoor zij over zichzelf rapporteren. Door ook een professional te interviewen die niet bij het project betrokken is, maar er wel mee in aanraking komt, is de data niet enkel afkomstig van binnen Advies aan Huis.</w:t>
      </w:r>
    </w:p>
    <w:p w14:paraId="07DEEFB5" w14:textId="525F5C5C" w:rsidR="001735D8" w:rsidRDefault="00E435CA" w:rsidP="007C5099">
      <w:pPr>
        <w:pStyle w:val="Geenafstand"/>
      </w:pPr>
      <w:r>
        <w:tab/>
      </w:r>
      <w:r w:rsidR="00F83D45">
        <w:t xml:space="preserve">Hoewel geen invloed kon worden uitgeoefend op het wervingsproces, bleek de groep respondenten divers. </w:t>
      </w:r>
      <w:r w:rsidR="00B53952">
        <w:t xml:space="preserve">Tijdens de gesprekken is met semigestructureerde vragenlijsten gewerkt. Daardoor is sturing vanuit de onderzoeker beperkt en werd eigen inbreng van de respondenten gestimuleerd. Zo </w:t>
      </w:r>
      <w:r w:rsidR="007C5099">
        <w:t>wordt</w:t>
      </w:r>
      <w:r w:rsidR="00B53952">
        <w:t xml:space="preserve"> de betrouwbaarheid van dit onderzoek bewaakt.</w:t>
      </w:r>
    </w:p>
    <w:p w14:paraId="7C1C97DD" w14:textId="77777777" w:rsidR="007C5099" w:rsidRDefault="007C5099" w:rsidP="007C5099">
      <w:pPr>
        <w:pStyle w:val="Geenafstand"/>
      </w:pPr>
    </w:p>
    <w:p w14:paraId="07A7202A" w14:textId="75D3B331" w:rsidR="007C5099" w:rsidRPr="007C5099" w:rsidRDefault="007C5099" w:rsidP="007C5099">
      <w:pPr>
        <w:pStyle w:val="Kop2"/>
      </w:pPr>
      <w:bookmarkStart w:id="30" w:name="_Toc159953910"/>
      <w:r>
        <w:t>Samenvatting</w:t>
      </w:r>
      <w:bookmarkEnd w:id="30"/>
    </w:p>
    <w:p w14:paraId="3C09CD7E" w14:textId="1702BBE7" w:rsidR="007C5099" w:rsidRDefault="00C517CC" w:rsidP="00C517CC">
      <w:pPr>
        <w:pStyle w:val="Geenafstand"/>
        <w:rPr>
          <w:color w:val="BE311A" w:themeColor="accent1"/>
          <w:sz w:val="32"/>
          <w:szCs w:val="28"/>
        </w:rPr>
      </w:pPr>
      <w:r>
        <w:t>Voor het onderzoek naar Advies aan Huis is gebruik gemaakt van een enkelvoudige casestudy met semigestructureerde diepte-interviews. Met zowel bewoners die in aanraking komen met Advies aan Huis als met betrokken professionals zijn gesprekken gevoerd. Die gesprekken zijn vervolgens getranscribeerd en op basis van geformuleerde indicatoren gecodeerd, zodat het project op basis van de theorie kon worden beoordeeld. Door de context waarin data verzameld zijn uitgebreid in kaart te brengen en de interviews gestructureerd, maar met ruimte voor uitweiding te houden, zijn de betrouwbaarheid en validiteit van het onderzoek gehandhaafd.</w:t>
      </w:r>
      <w:r w:rsidR="007C5099">
        <w:br w:type="page"/>
      </w:r>
    </w:p>
    <w:p w14:paraId="20479D5F" w14:textId="5BA74B8A" w:rsidR="00A84143" w:rsidRDefault="00A84143" w:rsidP="00C953E1">
      <w:pPr>
        <w:pStyle w:val="Kop1"/>
      </w:pPr>
      <w:bookmarkStart w:id="31" w:name="_Toc159953911"/>
      <w:bookmarkStart w:id="32" w:name="_Hlk158834349"/>
      <w:r w:rsidRPr="003D7139">
        <w:lastRenderedPageBreak/>
        <w:t>Analyse</w:t>
      </w:r>
      <w:bookmarkEnd w:id="31"/>
    </w:p>
    <w:p w14:paraId="243EDB3C" w14:textId="0DDEFA86" w:rsidR="00A235C7" w:rsidRPr="00B943EA" w:rsidRDefault="00A235C7" w:rsidP="00672093">
      <w:pPr>
        <w:pStyle w:val="Geenafstand"/>
        <w:rPr>
          <w:color w:val="00B050"/>
        </w:rPr>
      </w:pPr>
      <w:r w:rsidRPr="00045692">
        <w:t xml:space="preserve">In dit hoofdstuk worden de resultaten van dit onderzoek gepresenteerd. De variabelen sociale context, beleidsmakers, organisatie en uitvoerend ambtenaren en burgers worden achtereenvolgens behandeld in de paragrafen 5.1 tot en met 5.4. Bij elk van deze variabelen wordt aan de hand van Tabel 2 en Tabel 3 geanalyseerd hoe de resultaten zich verhouden tot de theorie. </w:t>
      </w:r>
      <w:r w:rsidR="00170823" w:rsidRPr="00045692">
        <w:t>Eerst</w:t>
      </w:r>
      <w:r w:rsidRPr="00045692">
        <w:t xml:space="preserve"> gebeurt dat voor de oorzaken van niet-gebruik en </w:t>
      </w:r>
      <w:r w:rsidR="00170823" w:rsidRPr="00045692">
        <w:t>daarna</w:t>
      </w:r>
      <w:r w:rsidRPr="00045692">
        <w:t xml:space="preserve"> voor de inzet van sociaal werk om niet-gebruik tegen te gaan.</w:t>
      </w:r>
      <w:r w:rsidR="005B085D" w:rsidRPr="00045692">
        <w:t xml:space="preserve"> Elk van deze </w:t>
      </w:r>
      <w:r w:rsidR="00B104A9" w:rsidRPr="00045692">
        <w:t>paragrafen</w:t>
      </w:r>
      <w:r w:rsidR="005B085D" w:rsidRPr="00045692">
        <w:t xml:space="preserve"> wordt afgesloten met een samenvatting. </w:t>
      </w:r>
      <w:r w:rsidRPr="00045692">
        <w:t xml:space="preserve">In paragraaf 5.5 wordt aandacht besteed aan resultaten die niet aansluiten bij de vooraf geformuleerde theorie uit dit onderzoek, maar wel een rol blijken te spelen in de praktijk. In paragraaf 5.6 </w:t>
      </w:r>
      <w:r w:rsidR="00045692">
        <w:t>worden de resultaten samengevat en in een model gevisualiseerd.</w:t>
      </w:r>
      <w:r w:rsidRPr="00B943EA">
        <w:rPr>
          <w:color w:val="00B050"/>
        </w:rPr>
        <w:t xml:space="preserve"> </w:t>
      </w:r>
    </w:p>
    <w:p w14:paraId="6D9ABFD7" w14:textId="77777777" w:rsidR="00A235C7" w:rsidRDefault="00A235C7" w:rsidP="00672093">
      <w:pPr>
        <w:pStyle w:val="Geenafstand"/>
      </w:pPr>
    </w:p>
    <w:p w14:paraId="7B6524F7" w14:textId="3957D753" w:rsidR="00A235C7" w:rsidRDefault="00A235C7" w:rsidP="00A235C7">
      <w:pPr>
        <w:pStyle w:val="Kop2"/>
      </w:pPr>
      <w:bookmarkStart w:id="33" w:name="_Toc159953912"/>
      <w:r>
        <w:t>Sociale context</w:t>
      </w:r>
      <w:bookmarkEnd w:id="33"/>
    </w:p>
    <w:p w14:paraId="2456B758" w14:textId="58076168" w:rsidR="00A235C7" w:rsidRDefault="00A235C7" w:rsidP="00A235C7">
      <w:pPr>
        <w:pStyle w:val="Geenafstand"/>
      </w:pPr>
      <w:r>
        <w:t>Hieronder komt aan het licht welke rol sociale context in Neerbosch-Oost speelt bij niet-gebruik van ondersteuning. Vervolgens wordt geanalyseerd op welke wijze Advies aan Huis de sociale context heeft beïnvloed om niet-gebruik tegen te gaan.</w:t>
      </w:r>
      <w:r w:rsidR="005B085D">
        <w:t xml:space="preserve"> De paragraaf wordt afgesloten met een samenvatting.</w:t>
      </w:r>
    </w:p>
    <w:p w14:paraId="65A3BC54" w14:textId="77777777" w:rsidR="00A235C7" w:rsidRDefault="00A235C7" w:rsidP="00A235C7">
      <w:pPr>
        <w:pStyle w:val="Geenafstand"/>
      </w:pPr>
    </w:p>
    <w:p w14:paraId="7B645E89" w14:textId="5BFE7F18" w:rsidR="00A235C7" w:rsidRDefault="00A235C7" w:rsidP="00A235C7">
      <w:pPr>
        <w:pStyle w:val="Kop3"/>
      </w:pPr>
      <w:bookmarkStart w:id="34" w:name="_Toc159953913"/>
      <w:r>
        <w:t>Sociale context als oorzaak van niet-gebruik</w:t>
      </w:r>
      <w:bookmarkEnd w:id="34"/>
    </w:p>
    <w:p w14:paraId="174EBA5D" w14:textId="4DD6785B" w:rsidR="00EA1615" w:rsidRDefault="00EA1615" w:rsidP="00931ECC">
      <w:pPr>
        <w:pStyle w:val="Geenafstand"/>
      </w:pPr>
      <w:r>
        <w:t xml:space="preserve">Uit de interviews blijkt dat burgers te maken krijgen met een gevoel van ongelijkwaardigheid als zij ondersteuning (willen) gebruiken. Ten eerste voelen zij zich soms niet gelijk aan andere bewoners. Zo vertelt een respondent: </w:t>
      </w:r>
      <w:r>
        <w:rPr>
          <w:i/>
          <w:iCs/>
        </w:rPr>
        <w:t>“Ik heb gevoel van misschien, als ik iets vertel aan hen, dat ze gaan lachen,”</w:t>
      </w:r>
      <w:r>
        <w:t xml:space="preserve"> en vertelt een andere burger over het bespreken van ondersteuning met anderen in de eigen omgeving: </w:t>
      </w:r>
      <w:r>
        <w:rPr>
          <w:i/>
          <w:iCs/>
        </w:rPr>
        <w:t>“Ik praat niet graag over dat, … dat is niet fijn.”</w:t>
      </w:r>
      <w:r>
        <w:t xml:space="preserve"> Hoewel een gevoel van ongelijkwaardigheid niet letterlijk wordt benoemd, blijkt uit deze uitspraken dat deze bewoners liever niet hebben dat anderen op de hoogte zijn van hun gebruik van ondersteuning.</w:t>
      </w:r>
      <w:r w:rsidR="009454B4">
        <w:t xml:space="preserve"> Hierbij moet ook worden meegewogen dat respondenten die zich ongelijkwaardig voelen ten opzichte van anderen, dit niet altijd uiten in een interview. In die setting voelen zij zich mogelijk ook ongelijkwaardig, wat het onderwerp voor hen lastig bespreekbaar kan maken.</w:t>
      </w:r>
    </w:p>
    <w:p w14:paraId="0E215607" w14:textId="38B66D9E" w:rsidR="000E25C5" w:rsidRPr="00EA1615" w:rsidRDefault="009454B4" w:rsidP="009454B4">
      <w:pPr>
        <w:pStyle w:val="Geenafstand"/>
      </w:pPr>
      <w:r>
        <w:tab/>
        <w:t xml:space="preserve">Op zichzelf hoeft een gevoel van ongelijkwaardigheid ten opzichte van anderen geen reden te zijn voor niet-gebruik. Wanneer het burgers zelf lukt ondersteuning in te schakelen, hoeft hun sociale omgeving daarin niet noodzakelijk betrokken te worden. </w:t>
      </w:r>
      <w:r w:rsidR="00EA1615">
        <w:t xml:space="preserve">Voor burgers die ondersteuning niet op eigen houtje kunnen vinden of gebruiken, kan een gevoel van ongelijkwaardigheid ten opzichte van andere burgers mogelijk wel tot niet-gebruik leiden. Een van de professionals vertelt: </w:t>
      </w:r>
      <w:r w:rsidR="00EA1615">
        <w:rPr>
          <w:i/>
          <w:iCs/>
        </w:rPr>
        <w:t>“De schaamte is heel groot en mensen roepen niet gauw: Ik laat me helpen!”</w:t>
      </w:r>
      <w:r w:rsidR="00EA1615">
        <w:t xml:space="preserve"> Dat gevoel van </w:t>
      </w:r>
      <w:r>
        <w:t>schaamte</w:t>
      </w:r>
      <w:r w:rsidR="00EA1615">
        <w:t xml:space="preserve"> kan in combinatie met onwetendheid resulteren in niet-gebruik, denkt een professional: </w:t>
      </w:r>
      <w:r w:rsidR="00EA1615">
        <w:rPr>
          <w:i/>
          <w:iCs/>
        </w:rPr>
        <w:t>“Als ze het niet weten en te veel schaamte hebben.”</w:t>
      </w:r>
      <w:r w:rsidR="00EA1615">
        <w:t xml:space="preserve"> Mensen die behoefte hebben aan ondersteuning, maar zich schamen voor hun situatie, zijn dan niet </w:t>
      </w:r>
      <w:r w:rsidR="00EA1615">
        <w:lastRenderedPageBreak/>
        <w:t xml:space="preserve">in staat om die ondersteuning aan te vragen: ze hebben daarvoor hulp van anderen nodig, maar willen niet kenbaar maken dat </w:t>
      </w:r>
      <w:r>
        <w:t>die behoefte er is</w:t>
      </w:r>
      <w:r w:rsidR="00EA1615">
        <w:t xml:space="preserve">. Bij </w:t>
      </w:r>
      <w:r w:rsidR="00072B33">
        <w:t>deze</w:t>
      </w:r>
      <w:r w:rsidR="00EA1615">
        <w:t xml:space="preserve"> mensen draagt een gevoel van ongelijkwaardigheid ten opzichte van andere burgers mogelijk bij aan niet-gebruik van ondersteuning.</w:t>
      </w:r>
    </w:p>
    <w:p w14:paraId="660C5BD0" w14:textId="77777777" w:rsidR="00EA1615" w:rsidRDefault="00EA1615" w:rsidP="00931ECC">
      <w:pPr>
        <w:pStyle w:val="Geenafstand"/>
      </w:pPr>
    </w:p>
    <w:p w14:paraId="296A3F41" w14:textId="53A04C99" w:rsidR="00EA1615" w:rsidRDefault="00EA1615" w:rsidP="00931ECC">
      <w:pPr>
        <w:pStyle w:val="Geenafstand"/>
      </w:pPr>
      <w:r>
        <w:t>Ten tweede voelt een aantal respondenten dat ondersteuning behoeft</w:t>
      </w:r>
      <w:r w:rsidR="009454B4">
        <w:t>,</w:t>
      </w:r>
      <w:r>
        <w:t xml:space="preserve"> zich niet gelijkwaardig aan ondersteuners. Dat blijkt uit de volgende uitspraken: </w:t>
      </w:r>
      <w:r>
        <w:rPr>
          <w:i/>
          <w:iCs/>
        </w:rPr>
        <w:t>“Sommige professionals geven soms het gevoel dat ze hoger staan,”</w:t>
      </w:r>
      <w:r>
        <w:t xml:space="preserve"> en over een ondersteuner: </w:t>
      </w:r>
      <w:r>
        <w:rPr>
          <w:i/>
          <w:iCs/>
        </w:rPr>
        <w:t>“Ik weet alles en jij weet eigenlijk niet veel en ik ga je helpen.”</w:t>
      </w:r>
      <w:r>
        <w:t xml:space="preserve"> Door de houding of het handelen van ondersteuners voelen burgers zich ongelijkwaardig aan hen. Die negatieve ervaringen nemen ze mee naar volgende momenten waarop ondersteuning nodig is, wat op den duur niet-gebruik in de hand kan werken. Dit wordt verder toegelicht onder </w:t>
      </w:r>
      <w:r w:rsidR="009454B4">
        <w:t xml:space="preserve">het kopje </w:t>
      </w:r>
      <w:r w:rsidR="009454B4">
        <w:fldChar w:fldCharType="begin"/>
      </w:r>
      <w:r w:rsidR="009454B4">
        <w:instrText xml:space="preserve"> REF _Ref158834728 \h </w:instrText>
      </w:r>
      <w:r w:rsidR="009454B4">
        <w:fldChar w:fldCharType="separate"/>
      </w:r>
      <w:r w:rsidR="004C1408">
        <w:t>Burgers als oorzaak van niet-gebruik</w:t>
      </w:r>
      <w:r w:rsidR="009454B4">
        <w:fldChar w:fldCharType="end"/>
      </w:r>
      <w:r w:rsidR="009454B4">
        <w:t>.</w:t>
      </w:r>
    </w:p>
    <w:p w14:paraId="3312572D" w14:textId="77777777" w:rsidR="00EA1615" w:rsidRDefault="00EA1615" w:rsidP="00931ECC">
      <w:pPr>
        <w:pStyle w:val="Geenafstand"/>
      </w:pPr>
    </w:p>
    <w:p w14:paraId="46857369" w14:textId="136612A9" w:rsidR="00EA1615" w:rsidRDefault="00EA1615" w:rsidP="00EA1615">
      <w:pPr>
        <w:pStyle w:val="Kop3"/>
      </w:pPr>
      <w:bookmarkStart w:id="35" w:name="_Toc159953914"/>
      <w:r>
        <w:t>Tegengaan van niet-gebruik door Advies aan Huis binnen sociale context</w:t>
      </w:r>
      <w:bookmarkEnd w:id="35"/>
    </w:p>
    <w:p w14:paraId="129CBE9A" w14:textId="5D695647" w:rsidR="00A2794C" w:rsidRDefault="00EA1615" w:rsidP="00EA1615">
      <w:pPr>
        <w:pStyle w:val="Geenafstand"/>
      </w:pPr>
      <w:r>
        <w:t xml:space="preserve">Met Advies aan Huis wordt binnen de sociale context met name gepoogd de gevoelens van ongelijkwaardigheid ten opzichte van de ondersteuner weg te nemen bij bewoners. De professionals geven aan dat </w:t>
      </w:r>
      <w:r>
        <w:rPr>
          <w:i/>
          <w:iCs/>
        </w:rPr>
        <w:t>“mensen die problemen hebben … waar ze zich voor schamen”</w:t>
      </w:r>
      <w:r>
        <w:t xml:space="preserve"> op deze manier hun problemen mogelijk wel bespreken, omdat de financieel coach bij hen thuis komt.</w:t>
      </w:r>
      <w:r w:rsidR="00A2794C">
        <w:t xml:space="preserve"> Om het bespreken van die problemen </w:t>
      </w:r>
      <w:r w:rsidR="00072B33">
        <w:t xml:space="preserve">nog wat </w:t>
      </w:r>
      <w:r w:rsidR="00A2794C">
        <w:t xml:space="preserve">gemakkelijker te maken, hadden de professionals de huisbezoeken graag aan een voor bewoners relevant thema willen koppelen. Dan kan worden gedacht aan een verbouwing of sloop in de wijk, zodat er voor burgers direct een prikkel is om de financieel coach binnen te laten in hun huis en de kans op toestemming voor een huisbezoek wordt vergroot. </w:t>
      </w:r>
    </w:p>
    <w:p w14:paraId="11EEC38A" w14:textId="6C5567E4" w:rsidR="00EA1615" w:rsidRDefault="00072B33" w:rsidP="00A2794C">
      <w:pPr>
        <w:pStyle w:val="Geenafstand"/>
        <w:ind w:firstLine="708"/>
      </w:pPr>
      <w:r>
        <w:t xml:space="preserve">Toestemming voor een afspraak in die </w:t>
      </w:r>
      <w:r w:rsidR="00EA1615">
        <w:t>comfortabele setting maakt</w:t>
      </w:r>
      <w:r w:rsidR="00A2794C">
        <w:t xml:space="preserve"> namelijk</w:t>
      </w:r>
      <w:r w:rsidR="00EA1615">
        <w:t xml:space="preserve"> dat </w:t>
      </w:r>
      <w:r w:rsidR="00EA1615">
        <w:rPr>
          <w:i/>
          <w:iCs/>
        </w:rPr>
        <w:t>“je makkelijker op gespreksonderwerpen komt die je op kantoor … niet zo makkelijk op zou komen.”</w:t>
      </w:r>
      <w:r w:rsidR="00EA1615">
        <w:t xml:space="preserve"> </w:t>
      </w:r>
      <w:r w:rsidR="00170823">
        <w:t>Een burger bevestigt</w:t>
      </w:r>
      <w:r w:rsidR="00EA1615">
        <w:t xml:space="preserve"> dat: </w:t>
      </w:r>
      <w:r w:rsidR="00170823">
        <w:rPr>
          <w:i/>
          <w:iCs/>
        </w:rPr>
        <w:t>“</w:t>
      </w:r>
      <w:r w:rsidR="00EA1615">
        <w:rPr>
          <w:i/>
          <w:iCs/>
        </w:rPr>
        <w:t>Wat ik wel goed vind is … huisbezoeken. Daar zie jij veel</w:t>
      </w:r>
      <w:r>
        <w:rPr>
          <w:i/>
          <w:iCs/>
        </w:rPr>
        <w:t xml:space="preserve"> </w:t>
      </w:r>
      <w:r w:rsidR="00EA1615">
        <w:rPr>
          <w:i/>
          <w:iCs/>
        </w:rPr>
        <w:t>…</w:t>
      </w:r>
      <w:r>
        <w:rPr>
          <w:i/>
          <w:iCs/>
        </w:rPr>
        <w:t xml:space="preserve"> </w:t>
      </w:r>
      <w:r w:rsidR="00EA1615">
        <w:rPr>
          <w:i/>
          <w:iCs/>
        </w:rPr>
        <w:t>meer dan anders.”</w:t>
      </w:r>
      <w:r w:rsidR="00170823">
        <w:t xml:space="preserve"> Die huisbezoeken maken bepaalde problemen gemakkelijker zichtbaar en bespreekbaar, omdat burgers op deze manier niet zelf de stap hoeven zetten om deze problematiek aan te kaarten. Opvallend is dat burgers de huisbezoeken niet zozeer prettig vinden vanwege de bijdrage aan de gelijkwaardigheid ten opzichte van de ondersteuner, maar vooral benoemen dat de afspraken thuis </w:t>
      </w:r>
      <w:r w:rsidR="00EA1615">
        <w:t xml:space="preserve">gevoelens van ongelijkwaardigheid ten opzichte van andere burgers doen afnemen. Zo vertelt een van hen dat </w:t>
      </w:r>
      <w:r w:rsidR="00EA1615">
        <w:rPr>
          <w:i/>
          <w:iCs/>
        </w:rPr>
        <w:t>“geen enkele buur weet wat er gaande is bij mij, of ik … schulden heb, alles is geregeld met gesloten mond.”</w:t>
      </w:r>
      <w:r w:rsidR="00170823">
        <w:t xml:space="preserve"> </w:t>
      </w:r>
      <w:r w:rsidR="00EA1615">
        <w:t xml:space="preserve">Een andere bewoner zegt: </w:t>
      </w:r>
      <w:r w:rsidR="00EA1615">
        <w:rPr>
          <w:i/>
          <w:iCs/>
        </w:rPr>
        <w:t>“niet iedereen hoeft te weten waar ik hulp heb, dat is fijn.”</w:t>
      </w:r>
      <w:r w:rsidR="00EA1615">
        <w:t xml:space="preserve"> De bijdrage van </w:t>
      </w:r>
      <w:r w:rsidR="00170823">
        <w:t>afspraken aan huis</w:t>
      </w:r>
      <w:r w:rsidR="00EA1615">
        <w:t xml:space="preserve"> aan de </w:t>
      </w:r>
      <w:r w:rsidR="00170823">
        <w:t xml:space="preserve">gevoelens van </w:t>
      </w:r>
      <w:r w:rsidR="00EA1615">
        <w:t xml:space="preserve">gelijkwaardigheid blijkt dus niet enkel in de relatie tot ondersteuners, maar </w:t>
      </w:r>
      <w:r w:rsidR="00170823">
        <w:t xml:space="preserve">juist </w:t>
      </w:r>
      <w:r w:rsidR="00EA1615">
        <w:t>ook in die tot andere burgers relevant.</w:t>
      </w:r>
      <w:r w:rsidR="00170823">
        <w:t xml:space="preserve"> </w:t>
      </w:r>
      <w:r w:rsidR="00170823">
        <w:lastRenderedPageBreak/>
        <w:t>Schaamte en ongelijkwaardigheid ten opzichte van beide groepen k</w:t>
      </w:r>
      <w:r w:rsidR="009454B4">
        <w:t>unnen</w:t>
      </w:r>
      <w:r w:rsidR="00170823">
        <w:t xml:space="preserve"> </w:t>
      </w:r>
      <w:r w:rsidR="009454B4">
        <w:t>oorzaken</w:t>
      </w:r>
      <w:r w:rsidR="00170823">
        <w:t xml:space="preserve"> zijn voor niet-gebruik. Dat wordt middels de afspraken thuis deels weggenomen.</w:t>
      </w:r>
    </w:p>
    <w:p w14:paraId="0F60CA7E" w14:textId="77777777" w:rsidR="00170823" w:rsidRDefault="00170823" w:rsidP="00EA1615">
      <w:pPr>
        <w:pStyle w:val="Geenafstand"/>
      </w:pPr>
    </w:p>
    <w:p w14:paraId="2D4AC299" w14:textId="6DFD619F" w:rsidR="00170823" w:rsidRDefault="00170823" w:rsidP="00EA1615">
      <w:pPr>
        <w:pStyle w:val="Geenafstand"/>
      </w:pPr>
      <w:r>
        <w:t xml:space="preserve">Daarnaast ervaren bewoners het contact met de financieel coach als prettig. Respondenten benoemen dat het contact fijn, open en rustig is. Een aantal bewoners vertelt over de financieel coach ook dat zij diegene hebben ervaren als </w:t>
      </w:r>
      <w:r>
        <w:rPr>
          <w:i/>
          <w:iCs/>
        </w:rPr>
        <w:t>“de eerste die niet gelijk al een oordeel had,”</w:t>
      </w:r>
      <w:r>
        <w:t xml:space="preserve"> en als </w:t>
      </w:r>
      <w:r>
        <w:rPr>
          <w:i/>
          <w:iCs/>
        </w:rPr>
        <w:t>“benaderbaar …, zonder oordeel.”</w:t>
      </w:r>
      <w:r>
        <w:t xml:space="preserve"> Burgers voelen zich serieus genomen, ontwikkelen vertrouwen in </w:t>
      </w:r>
      <w:r w:rsidR="00072B33">
        <w:t>de coach</w:t>
      </w:r>
      <w:r>
        <w:t xml:space="preserve">, </w:t>
      </w:r>
      <w:r>
        <w:rPr>
          <w:i/>
          <w:iCs/>
        </w:rPr>
        <w:t>“maar normaal vertrouw ik niemand.”</w:t>
      </w:r>
      <w:r>
        <w:t xml:space="preserve"> De grote hoeveelheid positieve woorden die bewoners voor het contact met de coach hebben, laat zien dat ze dat contact en daarmee Advies aan Huis waarderen. Die prettige contactwijze draagt bovendien bij aan een gevoel van gelijkwaardigheid ten opzichte van de financieel coach. </w:t>
      </w:r>
    </w:p>
    <w:p w14:paraId="4825D796" w14:textId="2E536FEA" w:rsidR="00AF2360" w:rsidRDefault="00170823" w:rsidP="00AF2360">
      <w:pPr>
        <w:pStyle w:val="Geenafstand"/>
        <w:ind w:firstLine="708"/>
      </w:pPr>
      <w:r>
        <w:t xml:space="preserve">Ook de professionals zien dat dat in Neerbosch-Oost belangrijk is: </w:t>
      </w:r>
      <w:r>
        <w:rPr>
          <w:i/>
          <w:iCs/>
        </w:rPr>
        <w:t>“[Het is] hier in de maisonnettes wel nodig dat jij persoonlijk contact hebt, persoonlijk mensen gaat benaderen,”</w:t>
      </w:r>
      <w:r>
        <w:t xml:space="preserve"> omdat, zo vertelt een andere professional: </w:t>
      </w:r>
      <w:r>
        <w:rPr>
          <w:i/>
          <w:iCs/>
        </w:rPr>
        <w:t>“mensen iemand nodig [hebben] die ze het gevoel geeft ‘Oh, die luistert naar mij, die neemt mij serieus.’”</w:t>
      </w:r>
      <w:r>
        <w:t xml:space="preserve"> Dat gevoel van een luisterend oor wordt ook door bewoners bevestigd: </w:t>
      </w:r>
      <w:r>
        <w:rPr>
          <w:i/>
          <w:iCs/>
        </w:rPr>
        <w:t>“</w:t>
      </w:r>
      <w:r w:rsidR="00072B33">
        <w:rPr>
          <w:i/>
          <w:iCs/>
        </w:rPr>
        <w:t xml:space="preserve">[De coach] </w:t>
      </w:r>
      <w:r>
        <w:rPr>
          <w:i/>
          <w:iCs/>
        </w:rPr>
        <w:t>luistert goed.”</w:t>
      </w:r>
      <w:r>
        <w:t xml:space="preserve"> </w:t>
      </w:r>
      <w:r w:rsidR="00AF2360">
        <w:t>Dat gevoel is een gevolg van het zoeken naar aansluiting bij de mensen door de financieel coach. Verder dragen de continuïteit en het blijven aanbellen en op huisbezoek komen hieraan bij.</w:t>
      </w:r>
    </w:p>
    <w:p w14:paraId="4182C340" w14:textId="15ABE19F" w:rsidR="00AF2360" w:rsidRDefault="00170823" w:rsidP="00636A01">
      <w:pPr>
        <w:pStyle w:val="Geenafstand"/>
        <w:ind w:firstLine="708"/>
      </w:pPr>
      <w:r>
        <w:t xml:space="preserve">Doordat de houding van de financieel coach prettig is, hebben bewoners het gevoel </w:t>
      </w:r>
      <w:r>
        <w:rPr>
          <w:i/>
          <w:iCs/>
        </w:rPr>
        <w:t>“dat je bij [</w:t>
      </w:r>
      <w:r w:rsidR="00072B33">
        <w:rPr>
          <w:i/>
          <w:iCs/>
        </w:rPr>
        <w:t xml:space="preserve">de </w:t>
      </w:r>
      <w:r>
        <w:rPr>
          <w:i/>
          <w:iCs/>
        </w:rPr>
        <w:t>financieel coach] wel met van alles terecht kunt.”</w:t>
      </w:r>
      <w:r>
        <w:t xml:space="preserve"> Hieruit blijkt dat burgers de mogelijkheid </w:t>
      </w:r>
      <w:r w:rsidR="006F4268">
        <w:t>ervaren</w:t>
      </w:r>
      <w:r>
        <w:t xml:space="preserve"> om hun problemen te delen, wat de stap tot gebruik van ondersteuning kan verkleinen. </w:t>
      </w:r>
      <w:r w:rsidR="006F4268">
        <w:t xml:space="preserve">De professionals zien respect voor </w:t>
      </w:r>
      <w:r w:rsidR="00AF2360">
        <w:t xml:space="preserve">de bewoners </w:t>
      </w:r>
      <w:r w:rsidR="006F4268">
        <w:t xml:space="preserve">als </w:t>
      </w:r>
      <w:r w:rsidR="00AF2360">
        <w:t>bouwsteen</w:t>
      </w:r>
      <w:r w:rsidR="006F4268">
        <w:t xml:space="preserve"> voor dat gevoel. Doordat burgers</w:t>
      </w:r>
      <w:r>
        <w:t xml:space="preserve"> </w:t>
      </w:r>
      <w:r w:rsidR="00AF2360">
        <w:t xml:space="preserve">vervolgens hun </w:t>
      </w:r>
      <w:r>
        <w:t xml:space="preserve">problemen met de financieel coach delen, kan die er via Advies aan Huis voor zorgen dat de juiste ondersteuning bij </w:t>
      </w:r>
      <w:r w:rsidR="006F4268">
        <w:t>hen</w:t>
      </w:r>
      <w:r>
        <w:t xml:space="preserve"> terecht komt.</w:t>
      </w:r>
    </w:p>
    <w:p w14:paraId="5D383BF8" w14:textId="77777777" w:rsidR="006F4268" w:rsidRDefault="006F4268" w:rsidP="006F4268">
      <w:pPr>
        <w:pStyle w:val="Geenafstand"/>
      </w:pPr>
    </w:p>
    <w:p w14:paraId="45FC5CB7" w14:textId="681205EB" w:rsidR="005B085D" w:rsidRDefault="005B085D" w:rsidP="005B085D">
      <w:pPr>
        <w:pStyle w:val="Kop3"/>
      </w:pPr>
      <w:bookmarkStart w:id="36" w:name="_Toc159953915"/>
      <w:r>
        <w:t>Samenvatting</w:t>
      </w:r>
      <w:bookmarkEnd w:id="36"/>
    </w:p>
    <w:p w14:paraId="3307EF0F" w14:textId="79CB6214" w:rsidR="005B085D" w:rsidRPr="005B085D" w:rsidRDefault="005B085D" w:rsidP="005B085D">
      <w:pPr>
        <w:pStyle w:val="Geenafstand"/>
      </w:pPr>
      <w:r>
        <w:t>Uit de interviews blijkt dat burgers zich ongelijkwaardig voelen ten opzichte van zowel andere burgers als ondersteuners. Dat gevoel van ongelijkwaardigheid kan hen in de weg zitten bij het aankaarten van ondersteuningsbehoeften, met mogelijk niet-gebruik tot gevolg. Door burgers thuis te bezoeken is problematiek gemakkelijker zichtbaar en bespreekbaar en worden tegelijkertijd gevoelens van ongelijkwaardigheid ten opzichte van andere burgers ondervangen. De combinatie van huisbezoeken met het prettige contact met de financieel coach maakt dat de stap naar ondersteuning dankzij Advies aan Huis kleiner kan worden gemaakt.</w:t>
      </w:r>
    </w:p>
    <w:p w14:paraId="6F2C5683" w14:textId="77777777" w:rsidR="00170823" w:rsidRDefault="00170823" w:rsidP="00170823">
      <w:pPr>
        <w:pStyle w:val="Geenafstand"/>
      </w:pPr>
    </w:p>
    <w:p w14:paraId="2A5916A3" w14:textId="77777777" w:rsidR="00072B33" w:rsidRDefault="00072B33" w:rsidP="00170823">
      <w:pPr>
        <w:pStyle w:val="Geenafstand"/>
      </w:pPr>
    </w:p>
    <w:p w14:paraId="7BE09083" w14:textId="23CB64A9" w:rsidR="00170823" w:rsidRDefault="00170823" w:rsidP="00170823">
      <w:pPr>
        <w:pStyle w:val="Kop2"/>
      </w:pPr>
      <w:bookmarkStart w:id="37" w:name="_Toc159953916"/>
      <w:r>
        <w:lastRenderedPageBreak/>
        <w:t>Beleidsmakers</w:t>
      </w:r>
      <w:bookmarkEnd w:id="37"/>
    </w:p>
    <w:p w14:paraId="7E637D2C" w14:textId="77777777" w:rsidR="005B085D" w:rsidRDefault="0039052D" w:rsidP="005B085D">
      <w:pPr>
        <w:pStyle w:val="Geenafstand"/>
      </w:pPr>
      <w:r>
        <w:t xml:space="preserve">Deze paragraaf bevat een toelichting op de mate waarin beleidsmakers niet-gebruik beïnvloeden in Neerbosch-Oost. </w:t>
      </w:r>
      <w:r w:rsidR="005B085D">
        <w:t>Daarop volgt een samenvatting.</w:t>
      </w:r>
    </w:p>
    <w:p w14:paraId="48B5E7D0" w14:textId="77777777" w:rsidR="005B085D" w:rsidRDefault="005B085D" w:rsidP="005B085D">
      <w:pPr>
        <w:pStyle w:val="Geenafstand"/>
      </w:pPr>
    </w:p>
    <w:p w14:paraId="7F2DEEBD" w14:textId="49C5EA2F" w:rsidR="00170823" w:rsidRPr="00170823" w:rsidRDefault="0039052D" w:rsidP="005B085D">
      <w:pPr>
        <w:pStyle w:val="Kop3"/>
      </w:pPr>
      <w:bookmarkStart w:id="38" w:name="_Toc159953917"/>
      <w:r>
        <w:t>B</w:t>
      </w:r>
      <w:r w:rsidR="00FE7DD7">
        <w:t>udget- en personeelsinzet als oorzaak van niet-gebruik</w:t>
      </w:r>
      <w:bookmarkEnd w:id="38"/>
      <w:r>
        <w:t xml:space="preserve"> </w:t>
      </w:r>
    </w:p>
    <w:p w14:paraId="5891D4F1" w14:textId="62B46E44" w:rsidR="00045C84" w:rsidRDefault="0039052D" w:rsidP="00EA1615">
      <w:pPr>
        <w:pStyle w:val="Geenafstand"/>
      </w:pPr>
      <w:r>
        <w:t>Bij het ontwerpen van ondersteunings</w:t>
      </w:r>
      <w:r w:rsidR="00C45959">
        <w:t>regeling</w:t>
      </w:r>
      <w:r>
        <w:t xml:space="preserve">en gaan beleidsmakers onder andere over de inzet van budget en personeel. </w:t>
      </w:r>
      <w:r w:rsidR="00045C84">
        <w:t xml:space="preserve">Signalen van </w:t>
      </w:r>
      <w:r w:rsidR="006A21B5">
        <w:t xml:space="preserve">gebrekkige </w:t>
      </w:r>
      <w:r w:rsidR="00045C84">
        <w:t xml:space="preserve">inzet daarvan zijn wachtlijsten en onvoldoende onderzoek naar de ondersteuningsbehoefte van burgers. In Neerbosch-Oost </w:t>
      </w:r>
      <w:r w:rsidR="00A5038D">
        <w:t>bespreekt</w:t>
      </w:r>
      <w:r w:rsidR="00045C84">
        <w:t xml:space="preserve"> een aantal respondenten het bestaan van wachtlijsten: </w:t>
      </w:r>
      <w:r w:rsidR="00045C84">
        <w:rPr>
          <w:i/>
          <w:iCs/>
        </w:rPr>
        <w:t>“Terwijl ik al langer aan het wachten ben en gewoon niet weet wat de status is,”</w:t>
      </w:r>
      <w:r w:rsidR="00045C84">
        <w:t xml:space="preserve"> en </w:t>
      </w:r>
      <w:r w:rsidR="00045C84">
        <w:rPr>
          <w:i/>
          <w:iCs/>
        </w:rPr>
        <w:t>“Toen wij hadden gebeld moest ik even wachten en daarna was het geregeld.”</w:t>
      </w:r>
      <w:r w:rsidR="00045C84">
        <w:t xml:space="preserve"> Op basis van de interviews met deze bewoners is echter niet te achterhalen in hoeverre die wachtlijsten gevolg zijn van onvoldoende inzet van budget of personeel. Hoewel enkele</w:t>
      </w:r>
      <w:r w:rsidR="002F3BD8">
        <w:t xml:space="preserve"> burgers wachttijd signaleren</w:t>
      </w:r>
      <w:r w:rsidR="00A5038D">
        <w:t xml:space="preserve"> </w:t>
      </w:r>
      <w:r w:rsidR="008A22FF">
        <w:t>terwijl zij ondersteuning al direct zouden willen gebruiken,</w:t>
      </w:r>
      <w:r w:rsidR="002F3BD8">
        <w:t xml:space="preserve"> is het niet mogelijk om te stellen dat dat een gevolg is van die onvoldoende inzet. Bewoners </w:t>
      </w:r>
      <w:r w:rsidR="00A5038D">
        <w:t>hebben immers geen inzicht in</w:t>
      </w:r>
      <w:r w:rsidR="002F3BD8">
        <w:t xml:space="preserve"> een eventueel verband </w:t>
      </w:r>
      <w:r w:rsidR="00A5038D">
        <w:t>daartussen</w:t>
      </w:r>
      <w:r w:rsidR="002F3BD8">
        <w:t xml:space="preserve">. </w:t>
      </w:r>
      <w:r w:rsidR="00045C84">
        <w:t>Datzelfde geldt voor de mate waarin onderzoek kan worden gedaan naar behoeften van burgers</w:t>
      </w:r>
      <w:r w:rsidR="002F3BD8">
        <w:t xml:space="preserve">: de burgers hebben </w:t>
      </w:r>
      <w:r w:rsidR="006A21B5">
        <w:t>geen</w:t>
      </w:r>
      <w:r w:rsidR="002F3BD8">
        <w:t xml:space="preserve"> kennis over budget- of personeelsinzet, noch over de mate waarin onderzoek naar hun behoefte</w:t>
      </w:r>
      <w:r w:rsidR="008A22FF">
        <w:t>n</w:t>
      </w:r>
      <w:r w:rsidR="002F3BD8">
        <w:t xml:space="preserve"> achterblijft. Over deze indicatoren kunnen dan ook geen uitspraken worden gedaan op basis van dit onderzoek.</w:t>
      </w:r>
    </w:p>
    <w:p w14:paraId="518ECA1C" w14:textId="63308D2B" w:rsidR="008A184C" w:rsidRDefault="002F3BD8" w:rsidP="00EA1615">
      <w:pPr>
        <w:pStyle w:val="Geenafstand"/>
      </w:pPr>
      <w:r>
        <w:tab/>
        <w:t>Wa</w:t>
      </w:r>
      <w:r w:rsidR="00A5038D">
        <w:t>ar</w:t>
      </w:r>
      <w:r>
        <w:t xml:space="preserve"> mogelijkheden om de behoeftes van burgers te onderzoeken en vervullen beperkt zijn, </w:t>
      </w:r>
      <w:r w:rsidR="00A642EC">
        <w:t xml:space="preserve">is de burger genoodzaakt de weg naar ondersteuning zelf te vinden. </w:t>
      </w:r>
      <w:r w:rsidR="00A5038D">
        <w:t>Er</w:t>
      </w:r>
      <w:r w:rsidR="00A642EC">
        <w:t xml:space="preserve"> wordt</w:t>
      </w:r>
      <w:r w:rsidR="00A5038D">
        <w:t xml:space="preserve"> dan</w:t>
      </w:r>
      <w:r w:rsidR="00A642EC">
        <w:t xml:space="preserve"> op vertrouwd dat bewoners voldoende kennis van bestaande ondersteuning hebben om te weten waar zij voor welke </w:t>
      </w:r>
      <w:r w:rsidR="00C45959">
        <w:t>regeling</w:t>
      </w:r>
      <w:r w:rsidR="00A642EC">
        <w:t xml:space="preserve"> kunnen aankloppen, maar dat is vaak niet aan de orde. Zo vertelt een burger: </w:t>
      </w:r>
      <w:r w:rsidR="00A642EC">
        <w:rPr>
          <w:i/>
          <w:iCs/>
        </w:rPr>
        <w:t>“Waar blijft het kantoor eigenlijk?”</w:t>
      </w:r>
      <w:r w:rsidR="00A642EC">
        <w:t xml:space="preserve"> en </w:t>
      </w:r>
      <w:r w:rsidR="00A642EC">
        <w:rPr>
          <w:i/>
          <w:iCs/>
        </w:rPr>
        <w:t>“Ik wist niet [waarheen] ik moest bellen, bij wie, waarvoor, welke nummers.”</w:t>
      </w:r>
      <w:r w:rsidR="00A642EC">
        <w:t xml:space="preserve"> Een andere bewoner benoemt dat diegene niet op de hoogte was van het bestaan van een wijkkantoor van de woningcorporatie, ondanks dat diegene in de buurt woont</w:t>
      </w:r>
      <w:r w:rsidR="00A5038D">
        <w:t>. Daardoor kon diegene daar niet om hulp vragen</w:t>
      </w:r>
      <w:r w:rsidR="00A642EC">
        <w:t xml:space="preserve">. De professionals bevestigen dat het burgers niet altijd lukt om zelf de weg te vinden in het ondersteuningslandschap. </w:t>
      </w:r>
      <w:r w:rsidR="008A184C">
        <w:t xml:space="preserve">Een van hen vertelt: </w:t>
      </w:r>
      <w:r w:rsidR="008A184C">
        <w:rPr>
          <w:i/>
          <w:iCs/>
        </w:rPr>
        <w:t>“Hoe het nu is ingericht, is dat van mensen verwacht wordt dat ze zelf om hulp vragen,”</w:t>
      </w:r>
      <w:r w:rsidR="008A184C">
        <w:t xml:space="preserve"> en over bewoners die door Advies aan Huis zijn benaderd: </w:t>
      </w:r>
      <w:r w:rsidR="008A184C">
        <w:rPr>
          <w:i/>
          <w:iCs/>
        </w:rPr>
        <w:t>“[We bereiken] nu mensen … die anders zelf niet aan de bel zouden trekken.”</w:t>
      </w:r>
      <w:r w:rsidR="008A184C">
        <w:t xml:space="preserve"> Professionals vermoeden enerzijds dat dit een gevolg is van schaamte en anderzijds dat het te maken heeft met het onvermogen om de juiste weg naar ondersteuning te vinden.</w:t>
      </w:r>
    </w:p>
    <w:p w14:paraId="2AB5A42B" w14:textId="19BC554C" w:rsidR="00FE7DD7" w:rsidRDefault="008A184C" w:rsidP="006A21B5">
      <w:pPr>
        <w:pStyle w:val="Geenafstand"/>
        <w:ind w:firstLine="708"/>
      </w:pPr>
      <w:r>
        <w:t xml:space="preserve">Deze vermoedens ten spijt kan op basis van dit onderzoek niet worden bevestigd dat een tekort aan budget of personeelsinzet hieraan ten grondslag ligt. Hoewel er uit de resultaten signalen naar voren komen dat beleidsmakers middels </w:t>
      </w:r>
      <w:r w:rsidR="00FE7DD7">
        <w:t xml:space="preserve">die inzet kunnen bijdragen aan niet-gebruik van ondersteuning, hebben de respondenten niet de kennis om te </w:t>
      </w:r>
      <w:r w:rsidR="00FE7DD7">
        <w:lastRenderedPageBreak/>
        <w:t xml:space="preserve">overzien of dit inderdaad samenhangt. </w:t>
      </w:r>
      <w:r w:rsidR="006A21B5">
        <w:t>Wel wordt duidelijk dat het niet alle burgers lukt om zelfstandig de weg naar ondersteuning te vinden, wat ongeacht de reden daarvoor niet bijdraagt aan het gebruik ervan.</w:t>
      </w:r>
    </w:p>
    <w:p w14:paraId="3848D03D" w14:textId="77777777" w:rsidR="006A21B5" w:rsidRDefault="006A21B5" w:rsidP="006A21B5">
      <w:pPr>
        <w:pStyle w:val="Geenafstand"/>
        <w:ind w:firstLine="708"/>
      </w:pPr>
    </w:p>
    <w:p w14:paraId="4A5F6149" w14:textId="6D91CC0B" w:rsidR="00FE7DD7" w:rsidRDefault="00FE7DD7" w:rsidP="00FE7DD7">
      <w:pPr>
        <w:pStyle w:val="Kop3"/>
      </w:pPr>
      <w:bookmarkStart w:id="39" w:name="_Toc159953918"/>
      <w:r>
        <w:t>Grove indeling van ondersteuning als oorzaak van niet-gebruik</w:t>
      </w:r>
      <w:bookmarkEnd w:id="39"/>
    </w:p>
    <w:p w14:paraId="71CB3AED" w14:textId="59427A13" w:rsidR="006A21B5" w:rsidRDefault="002D0FBB" w:rsidP="00EA1615">
      <w:pPr>
        <w:pStyle w:val="Geenafstand"/>
      </w:pPr>
      <w:r>
        <w:t xml:space="preserve">Naast budget en personeel wordt door beleidsmakers ook besloten hoe eenvoudig of complex een </w:t>
      </w:r>
      <w:r w:rsidR="00C45959">
        <w:t>regeling</w:t>
      </w:r>
      <w:r>
        <w:t xml:space="preserve"> is en welke criteria eraan verbonden worden. </w:t>
      </w:r>
      <w:r w:rsidR="00473B60">
        <w:t>Dat kan tot bureaucratie en versnippering leiden (zi</w:t>
      </w:r>
      <w:r w:rsidR="00B104A9">
        <w:t xml:space="preserve">e </w:t>
      </w:r>
      <w:r w:rsidR="00D80542">
        <w:fldChar w:fldCharType="begin"/>
      </w:r>
      <w:r w:rsidR="00D80542">
        <w:instrText xml:space="preserve"> REF _Ref158820999 \h </w:instrText>
      </w:r>
      <w:r w:rsidR="00D80542">
        <w:fldChar w:fldCharType="separate"/>
      </w:r>
      <w:r w:rsidR="004C1408">
        <w:t>Organisatie als oorzaak van niet-gebruik</w:t>
      </w:r>
      <w:r w:rsidR="00D80542">
        <w:fldChar w:fldCharType="end"/>
      </w:r>
      <w:r w:rsidR="00473B60">
        <w:t xml:space="preserve">), maar ook </w:t>
      </w:r>
      <w:r w:rsidR="006A21B5">
        <w:t>er</w:t>
      </w:r>
      <w:r w:rsidR="00473B60">
        <w:t xml:space="preserve">voor zorgen dat burgers de </w:t>
      </w:r>
      <w:r w:rsidR="00B104A9">
        <w:t>regeling</w:t>
      </w:r>
      <w:r w:rsidR="00473B60">
        <w:t xml:space="preserve"> als complex ervaren. Zo benoemt een bewoner </w:t>
      </w:r>
      <w:r w:rsidR="00473B60">
        <w:rPr>
          <w:i/>
          <w:iCs/>
        </w:rPr>
        <w:t>“dat het soms heel veel dezelfde formulieren zijn,”</w:t>
      </w:r>
      <w:r w:rsidR="00473B60">
        <w:t xml:space="preserve"> als moeilijkheid bij het aanvragen van ondersteuning. Een andere respondent vertelt </w:t>
      </w:r>
      <w:r w:rsidR="006A21B5">
        <w:t>(</w:t>
      </w:r>
      <w:r w:rsidR="00473B60">
        <w:t>over diens situatie voor Advies aan Huis</w:t>
      </w:r>
      <w:r w:rsidR="006A21B5">
        <w:t>)</w:t>
      </w:r>
      <w:r w:rsidR="00473B60">
        <w:t xml:space="preserve">: </w:t>
      </w:r>
      <w:r w:rsidR="00473B60">
        <w:rPr>
          <w:i/>
          <w:iCs/>
        </w:rPr>
        <w:t>“Het was veel te veel voor mij.”</w:t>
      </w:r>
      <w:r w:rsidR="00473B60">
        <w:t xml:space="preserve"> Ook was er een geval waarin </w:t>
      </w:r>
      <w:r w:rsidR="00473B60">
        <w:rPr>
          <w:i/>
          <w:iCs/>
        </w:rPr>
        <w:t>“de communicatie niet helemaal helder”</w:t>
      </w:r>
      <w:r w:rsidR="00473B60">
        <w:t xml:space="preserve"> was </w:t>
      </w:r>
      <w:r w:rsidR="006A21B5">
        <w:t xml:space="preserve">bij het aanvragen van ondersteuning, met een misvatting van de </w:t>
      </w:r>
      <w:r w:rsidR="00C45959">
        <w:t>regeling</w:t>
      </w:r>
      <w:r w:rsidR="006A21B5">
        <w:t xml:space="preserve"> tot gevolg</w:t>
      </w:r>
      <w:r w:rsidR="00473B60">
        <w:t xml:space="preserve">. </w:t>
      </w:r>
      <w:r w:rsidR="006A21B5">
        <w:t>Bovendien geeft een van hen aan dat diegene het sinds de komst van Advies aan Huis minder complex vindt om gebruik van</w:t>
      </w:r>
      <w:r w:rsidR="00A5038D">
        <w:t xml:space="preserve"> ondersteuning</w:t>
      </w:r>
      <w:r w:rsidR="006A21B5">
        <w:t xml:space="preserve"> te maken, wat erop duidt die complexiteit eerder wel werd ervaren. </w:t>
      </w:r>
      <w:r w:rsidR="00473B60">
        <w:t>Uit deze uitspraken kan worden opgemaakt dat</w:t>
      </w:r>
      <w:r w:rsidR="00A5038D">
        <w:t xml:space="preserve"> het aanvragen van ondersteuning ingewikkeld kan zijn</w:t>
      </w:r>
      <w:r w:rsidR="006A21B5">
        <w:t xml:space="preserve">: </w:t>
      </w:r>
      <w:r w:rsidR="00A5038D">
        <w:t>burgers</w:t>
      </w:r>
      <w:r w:rsidR="006A21B5">
        <w:t xml:space="preserve"> begrijpen de </w:t>
      </w:r>
      <w:r w:rsidR="00C45959">
        <w:t>regeling</w:t>
      </w:r>
      <w:r w:rsidR="006A21B5">
        <w:t xml:space="preserve"> niet of niet helemaal, of vinden het proces van aanvragen zwaar</w:t>
      </w:r>
      <w:r w:rsidR="00473B60">
        <w:t xml:space="preserve">. </w:t>
      </w:r>
      <w:r w:rsidR="008A22FF">
        <w:t xml:space="preserve">Complexe </w:t>
      </w:r>
      <w:r w:rsidR="00C45959">
        <w:t>regeling</w:t>
      </w:r>
      <w:r w:rsidR="008A22FF">
        <w:t xml:space="preserve">en stimuleren </w:t>
      </w:r>
      <w:r w:rsidR="00A5038D">
        <w:t>ondersteuningsgebruik dus</w:t>
      </w:r>
      <w:r w:rsidR="008A22FF">
        <w:t xml:space="preserve"> niet: deze maken het lastig en vermoeiend om ondersteuning te (blijven) </w:t>
      </w:r>
      <w:r w:rsidR="00A5038D">
        <w:t>aan</w:t>
      </w:r>
      <w:r w:rsidR="008A22FF">
        <w:t>vragen.</w:t>
      </w:r>
    </w:p>
    <w:p w14:paraId="391DF94C" w14:textId="1C417DCC" w:rsidR="008A22FF" w:rsidRPr="00987154" w:rsidRDefault="008A22FF" w:rsidP="00EA1615">
      <w:pPr>
        <w:pStyle w:val="Geenafstand"/>
      </w:pPr>
      <w:r>
        <w:tab/>
      </w:r>
      <w:r w:rsidR="00987154">
        <w:t xml:space="preserve">Naast complexiteit bepalen beleidsmakers in welke mate aan criteria moet worden voldaan bij het aanvragen van ondersteuning. </w:t>
      </w:r>
      <w:r w:rsidR="00A5038D">
        <w:t>Een veelheid aan criteria</w:t>
      </w:r>
      <w:r w:rsidR="00987154">
        <w:t xml:space="preserve"> lijkt in Neerbosch-Oost geen grote rol te spelen bij niet-gebruik: sommige bewoners benoemen dat </w:t>
      </w:r>
      <w:r w:rsidR="00987154">
        <w:rPr>
          <w:i/>
          <w:iCs/>
        </w:rPr>
        <w:t>“er</w:t>
      </w:r>
      <w:r w:rsidR="00B104A9">
        <w:rPr>
          <w:i/>
          <w:iCs/>
        </w:rPr>
        <w:t xml:space="preserve"> </w:t>
      </w:r>
      <w:r w:rsidR="00987154">
        <w:rPr>
          <w:i/>
          <w:iCs/>
        </w:rPr>
        <w:t>… naar alles gekeken [wordt]”</w:t>
      </w:r>
      <w:r w:rsidR="00987154">
        <w:t xml:space="preserve"> en dat ze </w:t>
      </w:r>
      <w:r w:rsidR="00987154">
        <w:rPr>
          <w:i/>
          <w:iCs/>
        </w:rPr>
        <w:t>“het zat [zijn] van al die regelingen</w:t>
      </w:r>
      <w:r w:rsidR="00C45FCF">
        <w:rPr>
          <w:i/>
          <w:iCs/>
        </w:rPr>
        <w:t>;</w:t>
      </w:r>
      <w:r w:rsidR="00987154">
        <w:rPr>
          <w:i/>
          <w:iCs/>
        </w:rPr>
        <w:t>”</w:t>
      </w:r>
      <w:r w:rsidR="00987154">
        <w:t xml:space="preserve"> </w:t>
      </w:r>
      <w:r w:rsidR="00C45FCF">
        <w:t>d</w:t>
      </w:r>
      <w:r w:rsidR="00987154">
        <w:t>e meeste noemen het echter niet. Ook de professionals bestempelen grote hoeveelheden criteria niet als problematisch voor gebruik van ondersteuning.</w:t>
      </w:r>
    </w:p>
    <w:p w14:paraId="414BB801" w14:textId="77777777" w:rsidR="00A5038D" w:rsidRDefault="00A5038D" w:rsidP="00EA1615">
      <w:pPr>
        <w:pStyle w:val="Geenafstand"/>
      </w:pPr>
    </w:p>
    <w:p w14:paraId="4D67339A" w14:textId="4038BF48" w:rsidR="00A5038D" w:rsidRDefault="00A5038D" w:rsidP="00A5038D">
      <w:pPr>
        <w:pStyle w:val="Kop3"/>
      </w:pPr>
      <w:bookmarkStart w:id="40" w:name="_Toc159953919"/>
      <w:r>
        <w:t>Samenvatting</w:t>
      </w:r>
      <w:bookmarkEnd w:id="40"/>
    </w:p>
    <w:p w14:paraId="7963DC36" w14:textId="6004A4BC" w:rsidR="00A5038D" w:rsidRPr="00A5038D" w:rsidRDefault="00D80542" w:rsidP="00A5038D">
      <w:pPr>
        <w:pStyle w:val="Geenafstand"/>
      </w:pPr>
      <w:r>
        <w:t xml:space="preserve">Op basis van de indicatoren kan niet worden geconcludeerd dat de invloed van beleidsmakers niet-gebruik direct in de hand werkt. </w:t>
      </w:r>
      <w:r w:rsidR="00F932B4">
        <w:t xml:space="preserve">Dat is met name een gevolg van de beperkte kennis van de respondenten over de besluiten die door beleidsmakers worden genomen en de invloed daarvan. Daarentegen valt op dat verschillende respondenten mogelijk negatieve gevolgen van die besluiten ervaren: burgers die moeite hebben met het zelf aanvragen van ondersteuning, complexiteit van </w:t>
      </w:r>
      <w:r w:rsidR="00C45959">
        <w:t>regeling</w:t>
      </w:r>
      <w:r w:rsidR="00F932B4">
        <w:t xml:space="preserve">en of een veelheid aan formulieren. Dit kunnen signalen zijn dat de invloed van beleidsmakers </w:t>
      </w:r>
      <w:r>
        <w:t xml:space="preserve">op andere manieren </w:t>
      </w:r>
      <w:r w:rsidR="00F932B4">
        <w:t>tot bij burgers doorwerkt</w:t>
      </w:r>
      <w:r w:rsidR="001D7847">
        <w:t>, waarover in de volgende paragraaf verder wordt uitgeweid.</w:t>
      </w:r>
    </w:p>
    <w:p w14:paraId="650D797F" w14:textId="77777777" w:rsidR="00EA1615" w:rsidRDefault="00EA1615" w:rsidP="00931ECC">
      <w:pPr>
        <w:pStyle w:val="Geenafstand"/>
      </w:pPr>
    </w:p>
    <w:p w14:paraId="36680D24" w14:textId="77777777" w:rsidR="00C45FCF" w:rsidRDefault="00C45FCF" w:rsidP="00931ECC">
      <w:pPr>
        <w:pStyle w:val="Geenafstand"/>
      </w:pPr>
    </w:p>
    <w:p w14:paraId="14865B6A" w14:textId="66DD013A" w:rsidR="00112415" w:rsidRDefault="00112415" w:rsidP="00112415">
      <w:pPr>
        <w:pStyle w:val="Kop2"/>
      </w:pPr>
      <w:bookmarkStart w:id="41" w:name="_Toc159953920"/>
      <w:r>
        <w:lastRenderedPageBreak/>
        <w:t>Organisatie en uitvoerend ambtenaren</w:t>
      </w:r>
      <w:bookmarkEnd w:id="41"/>
    </w:p>
    <w:p w14:paraId="53372AFE" w14:textId="341829DF" w:rsidR="00112415" w:rsidRDefault="00112415" w:rsidP="00112415">
      <w:pPr>
        <w:pStyle w:val="Geenafstand"/>
      </w:pPr>
      <w:r>
        <w:t xml:space="preserve">In deze paragraaf wordt ingegaan op </w:t>
      </w:r>
      <w:r w:rsidR="00BE3B48">
        <w:t>de invloed van de organisatie en</w:t>
      </w:r>
      <w:r w:rsidR="00C45FCF">
        <w:t xml:space="preserve"> de</w:t>
      </w:r>
      <w:r w:rsidR="00BE3B48">
        <w:t xml:space="preserve"> uitvoerend ambtenaren van ondersteuning op niet-gebruik in Neerbosch-Oost. Vervolgens wordt de bijdrage van Advies aan Huis aan het tegengaan daarvan binnen organisatorische context belicht.</w:t>
      </w:r>
      <w:r w:rsidR="009C3280">
        <w:t xml:space="preserve"> </w:t>
      </w:r>
      <w:r w:rsidR="00F932B4">
        <w:t>Dan volgt een samenvatting.</w:t>
      </w:r>
    </w:p>
    <w:p w14:paraId="6FE7A5D2" w14:textId="77777777" w:rsidR="00BE3B48" w:rsidRDefault="00BE3B48" w:rsidP="00112415">
      <w:pPr>
        <w:pStyle w:val="Geenafstand"/>
      </w:pPr>
    </w:p>
    <w:p w14:paraId="110815AE" w14:textId="2CAB82C3" w:rsidR="00BE3B48" w:rsidRDefault="00BE3B48" w:rsidP="00BE3B48">
      <w:pPr>
        <w:pStyle w:val="Kop3"/>
      </w:pPr>
      <w:bookmarkStart w:id="42" w:name="_Ref158820999"/>
      <w:bookmarkStart w:id="43" w:name="_Toc159953921"/>
      <w:r>
        <w:t>Organisatie als oorzaak van niet-gebruik</w:t>
      </w:r>
      <w:bookmarkEnd w:id="42"/>
      <w:bookmarkEnd w:id="43"/>
    </w:p>
    <w:p w14:paraId="3F9F7578" w14:textId="2BADB4C0" w:rsidR="002E7ED2" w:rsidRDefault="00B4727C" w:rsidP="00BE3B48">
      <w:pPr>
        <w:pStyle w:val="Geenafstand"/>
      </w:pPr>
      <w:r>
        <w:t>Besluiten van beleidsmakers kunnen bureaucrati</w:t>
      </w:r>
      <w:r w:rsidR="003507F0">
        <w:t>e</w:t>
      </w:r>
      <w:r>
        <w:t xml:space="preserve"> en versnippering tot gevolg hebben in de </w:t>
      </w:r>
      <w:r w:rsidR="00E52B2A">
        <w:t>organisatie van ondersteuning. In Neerbosch-Oost ervaren burgers dat</w:t>
      </w:r>
      <w:r w:rsidR="00FB3190">
        <w:t xml:space="preserve"> </w:t>
      </w:r>
      <w:r w:rsidR="00F932B4">
        <w:t xml:space="preserve">ook: </w:t>
      </w:r>
      <w:r w:rsidR="009C3280">
        <w:t>een aantal van hen</w:t>
      </w:r>
      <w:r w:rsidR="00F932B4">
        <w:t xml:space="preserve"> benoemt</w:t>
      </w:r>
      <w:r w:rsidR="009C3280">
        <w:t xml:space="preserve"> het moeten invullen van een </w:t>
      </w:r>
      <w:r w:rsidR="009C3280">
        <w:rPr>
          <w:i/>
          <w:iCs/>
        </w:rPr>
        <w:t>“hele papiermolen,”</w:t>
      </w:r>
      <w:r w:rsidR="00B104A9">
        <w:t xml:space="preserve"> </w:t>
      </w:r>
      <w:r w:rsidR="009C3280">
        <w:t xml:space="preserve">die </w:t>
      </w:r>
      <w:r w:rsidR="009C3280">
        <w:rPr>
          <w:i/>
          <w:iCs/>
        </w:rPr>
        <w:t>“wat sneller [had] gemogen.”</w:t>
      </w:r>
      <w:r w:rsidR="009C3280">
        <w:t xml:space="preserve"> </w:t>
      </w:r>
      <w:r w:rsidR="002E7ED2">
        <w:t xml:space="preserve">Een andere bewoner vertelt dat er eerst moet worden opgegeven wat voor huis diegene heeft, alvorens ondersteuning kan worden geregeld </w:t>
      </w:r>
      <w:r w:rsidR="002E7ED2">
        <w:rPr>
          <w:i/>
          <w:iCs/>
        </w:rPr>
        <w:t>“en dat duurde langer, [dat is]</w:t>
      </w:r>
      <w:r w:rsidR="00B104A9">
        <w:rPr>
          <w:i/>
          <w:iCs/>
        </w:rPr>
        <w:t xml:space="preserve"> </w:t>
      </w:r>
      <w:r w:rsidR="002E7ED2">
        <w:rPr>
          <w:i/>
          <w:iCs/>
        </w:rPr>
        <w:t>niet meteen geregeld.”</w:t>
      </w:r>
      <w:r w:rsidR="002E7ED2">
        <w:t xml:space="preserve"> </w:t>
      </w:r>
      <w:r w:rsidR="00F932B4">
        <w:t>Het duurt enkele weken alvorens</w:t>
      </w:r>
      <w:r w:rsidR="002E7ED2">
        <w:t xml:space="preserve"> burgers erachter komen of ondersteuning </w:t>
      </w:r>
      <w:r w:rsidR="00F932B4">
        <w:t>wordt toegekend, wat hen frustreert</w:t>
      </w:r>
      <w:r w:rsidR="002E7ED2">
        <w:t xml:space="preserve">. Het kost telkens tijd en energie om de status van hun aanvraag te achterhalen, contact te blijven zoeken </w:t>
      </w:r>
      <w:r w:rsidR="007271FA">
        <w:t xml:space="preserve">met de ondersteuner </w:t>
      </w:r>
      <w:r w:rsidR="002E7ED2">
        <w:t xml:space="preserve">en de juiste gegevens aan te leveren, terwijl ze de ondersteuning </w:t>
      </w:r>
      <w:r w:rsidR="007271FA">
        <w:t>direct</w:t>
      </w:r>
      <w:r w:rsidR="002E7ED2">
        <w:t xml:space="preserve"> zouden willen gebruiken. Voor hen </w:t>
      </w:r>
      <w:r w:rsidR="002E7ED2">
        <w:rPr>
          <w:i/>
          <w:iCs/>
        </w:rPr>
        <w:t>“gaan dingen toch te langzaam bij gemeentes,”</w:t>
      </w:r>
      <w:r w:rsidR="002E7ED2">
        <w:t xml:space="preserve"> daarbij vinden sommigen het </w:t>
      </w:r>
      <w:r w:rsidR="002E7ED2">
        <w:rPr>
          <w:i/>
          <w:iCs/>
        </w:rPr>
        <w:t>“altijd moeilijk met papieren</w:t>
      </w:r>
      <w:r w:rsidR="001A5469">
        <w:rPr>
          <w:i/>
          <w:iCs/>
        </w:rPr>
        <w:t>,</w:t>
      </w:r>
      <w:r w:rsidR="002E7ED2">
        <w:rPr>
          <w:i/>
          <w:iCs/>
        </w:rPr>
        <w:t>”</w:t>
      </w:r>
      <w:r w:rsidR="00F932B4">
        <w:t xml:space="preserve"> en benoemt iemand de omslachtigheid:</w:t>
      </w:r>
      <w:r w:rsidR="001D7847">
        <w:t xml:space="preserve"> </w:t>
      </w:r>
      <w:r w:rsidR="001A5469">
        <w:rPr>
          <w:i/>
          <w:iCs/>
        </w:rPr>
        <w:t>“je moet eerst dit en dan dat en zus en zo doen.”</w:t>
      </w:r>
      <w:r w:rsidR="002E7ED2">
        <w:t xml:space="preserve"> Daarnaast hebben bewoners te maken met </w:t>
      </w:r>
      <w:r w:rsidR="002E7ED2">
        <w:rPr>
          <w:i/>
          <w:iCs/>
        </w:rPr>
        <w:t>“heel veel wisseling in contact personen.”</w:t>
      </w:r>
      <w:r w:rsidR="002E7ED2">
        <w:t xml:space="preserve"> </w:t>
      </w:r>
      <w:r w:rsidR="00F932B4">
        <w:t>Dat is geen fijne werkwijze:</w:t>
      </w:r>
      <w:r w:rsidR="001D7847">
        <w:t xml:space="preserve"> </w:t>
      </w:r>
      <w:r w:rsidR="007271FA">
        <w:rPr>
          <w:i/>
          <w:iCs/>
        </w:rPr>
        <w:t>“</w:t>
      </w:r>
      <w:r w:rsidR="00F932B4">
        <w:rPr>
          <w:i/>
          <w:iCs/>
        </w:rPr>
        <w:t>D</w:t>
      </w:r>
      <w:r w:rsidR="007271FA">
        <w:rPr>
          <w:i/>
          <w:iCs/>
        </w:rPr>
        <w:t xml:space="preserve">at belemmert wel in … dingen voor elkaar krijgen,” </w:t>
      </w:r>
      <w:r w:rsidR="007271FA">
        <w:t xml:space="preserve">omdat telkens opnieuw moet worden uitgelegd wat de situatie is en welke gegevens daarbij belangrijk zijn. Ook dat kost keer op keer tijd en energie. Burgers geven aan: </w:t>
      </w:r>
      <w:r w:rsidR="007271FA">
        <w:rPr>
          <w:i/>
          <w:iCs/>
        </w:rPr>
        <w:t>“Ik ben moe</w:t>
      </w:r>
      <w:r w:rsidR="00F932B4">
        <w:rPr>
          <w:i/>
          <w:iCs/>
        </w:rPr>
        <w:t>,</w:t>
      </w:r>
      <w:r w:rsidR="007271FA">
        <w:rPr>
          <w:i/>
          <w:iCs/>
        </w:rPr>
        <w:t>”</w:t>
      </w:r>
      <w:r w:rsidR="00F932B4">
        <w:t xml:space="preserve"> en </w:t>
      </w:r>
      <w:r w:rsidR="007271FA">
        <w:rPr>
          <w:i/>
          <w:iCs/>
        </w:rPr>
        <w:t>“allemaal papieren, was moeilijk</w:t>
      </w:r>
      <w:r w:rsidR="00F932B4">
        <w:rPr>
          <w:i/>
          <w:iCs/>
        </w:rPr>
        <w:t>,</w:t>
      </w:r>
      <w:r w:rsidR="007271FA">
        <w:rPr>
          <w:i/>
          <w:iCs/>
        </w:rPr>
        <w:t xml:space="preserve">” </w:t>
      </w:r>
      <w:r w:rsidR="00F932B4">
        <w:t xml:space="preserve">en </w:t>
      </w:r>
      <w:r w:rsidR="007271FA">
        <w:rPr>
          <w:i/>
          <w:iCs/>
        </w:rPr>
        <w:t xml:space="preserve">“drie, vier weken probeer ik er al achter te komen of ik mijn [ondersteuning] krijg.” </w:t>
      </w:r>
      <w:r w:rsidR="007271FA">
        <w:t>Uit deze uitspraken blijkt dat er veel van bewoners wordt gevraagd</w:t>
      </w:r>
      <w:r w:rsidR="00F932B4">
        <w:t>, terwijl zij v</w:t>
      </w:r>
      <w:r w:rsidR="007271FA">
        <w:t>aak beperkte energie hebben om dit soort processen te doorlopen. De gevolgen van bureaucratie en versnippering blijken in Neerbosch-Oost demotiverend voor bewoners</w:t>
      </w:r>
      <w:r w:rsidR="00D01B79">
        <w:t xml:space="preserve"> en stimuleren hen niet</w:t>
      </w:r>
      <w:r w:rsidR="007271FA">
        <w:t xml:space="preserve"> om gebruik te (blijven) maken van ondersteuning.</w:t>
      </w:r>
    </w:p>
    <w:p w14:paraId="4D127032" w14:textId="77777777" w:rsidR="007271FA" w:rsidRDefault="007271FA" w:rsidP="00BE3B48">
      <w:pPr>
        <w:pStyle w:val="Geenafstand"/>
      </w:pPr>
    </w:p>
    <w:p w14:paraId="62C23A4D" w14:textId="3713F73F" w:rsidR="00BE3B48" w:rsidRDefault="007271FA" w:rsidP="007271FA">
      <w:pPr>
        <w:pStyle w:val="Kop3"/>
      </w:pPr>
      <w:bookmarkStart w:id="44" w:name="_Toc159953922"/>
      <w:r>
        <w:t>Uitvoerend ambtenaren als oorzaak van niet-gebruik</w:t>
      </w:r>
      <w:bookmarkEnd w:id="44"/>
    </w:p>
    <w:p w14:paraId="6E3A6CC9" w14:textId="148DE145" w:rsidR="00357631" w:rsidRDefault="00D01B79" w:rsidP="007271FA">
      <w:pPr>
        <w:pStyle w:val="Geenafstand"/>
      </w:pPr>
      <w:r>
        <w:t xml:space="preserve">De invloed van uitvoerend ambtenaren op niet-gebruik is minder </w:t>
      </w:r>
      <w:r w:rsidR="00AF37D9">
        <w:t>zichtbaar</w:t>
      </w:r>
      <w:r>
        <w:t xml:space="preserve"> in Neerbosch-Oost. Zo heeft slechts een van de bewoners ervaren dat een ambtenaar een verkeerd besluit nam over een ondersteuningsaanvraag. Geen van de bewoners heeft het gevoel dat er onvoldoende rekening wordt gehouden met andere ondersteuningsbehoeften op het moment dat zij een aanvraag indienen. Dat wil echter niet zeggen dat dit daadwerkelijk </w:t>
      </w:r>
      <w:r w:rsidR="00F932B4">
        <w:t>zo</w:t>
      </w:r>
      <w:r>
        <w:t xml:space="preserve"> is: het is voor hen niet </w:t>
      </w:r>
      <w:r w:rsidR="00357631">
        <w:t xml:space="preserve">mogelijk dit te vergelijken met ambtenaren die meer of minder rekening houden met behoeften. Daarnaast spelen tijd en energie om procedures te doorlopen wel een duidelijke rol (zie </w:t>
      </w:r>
      <w:r w:rsidR="00357631">
        <w:fldChar w:fldCharType="begin"/>
      </w:r>
      <w:r w:rsidR="00357631">
        <w:instrText xml:space="preserve"> REF _Ref158820999 \h </w:instrText>
      </w:r>
      <w:r w:rsidR="00357631">
        <w:fldChar w:fldCharType="separate"/>
      </w:r>
      <w:r w:rsidR="004C1408">
        <w:t>Organisatie als oorzaak van niet-gebruik</w:t>
      </w:r>
      <w:r w:rsidR="00357631">
        <w:fldChar w:fldCharType="end"/>
      </w:r>
      <w:r w:rsidR="00357631">
        <w:t xml:space="preserve">), wat kan worden </w:t>
      </w:r>
      <w:r w:rsidR="00357631">
        <w:lastRenderedPageBreak/>
        <w:t>geïnterpreteerd als gebrekkig rekening houden met behoeften van burgers. Zij zouden die tijd en energie immers liever niet kwijt zijn, wat in de werkwijze van uitvoerend ambtenaren mogelijk kan worden ingecalculeerd</w:t>
      </w:r>
      <w:r w:rsidR="002C5E36">
        <w:t xml:space="preserve"> om gebruik van ondersteuning te stimuleren.</w:t>
      </w:r>
    </w:p>
    <w:p w14:paraId="36E7E5AD" w14:textId="41FBF700" w:rsidR="002C5E36" w:rsidRDefault="002C5E36" w:rsidP="007271FA">
      <w:pPr>
        <w:pStyle w:val="Geenafstand"/>
      </w:pPr>
      <w:r>
        <w:tab/>
      </w:r>
      <w:r w:rsidR="00000BCF">
        <w:t xml:space="preserve">Een aantal burgers stuit op uitvoerend ambtenaren die niet op de hoogte zijn van elkaars expertise, wat een vlotte aanvraag van ondersteuning in de weg zit: </w:t>
      </w:r>
      <w:r w:rsidR="00000BCF">
        <w:rPr>
          <w:i/>
          <w:iCs/>
        </w:rPr>
        <w:t>“De persoon A van afdeling 1 is niet op de hoogte van wat afdeling 2 doet. En… dat belemmert wel.”</w:t>
      </w:r>
      <w:r w:rsidR="00000BCF">
        <w:t xml:space="preserve"> Soms wordt tussen verschillende contactpersonen niet goed gecommuniceerd: </w:t>
      </w:r>
      <w:r w:rsidR="00000BCF">
        <w:rPr>
          <w:i/>
          <w:iCs/>
        </w:rPr>
        <w:t>“De persoon die mij moet bellen</w:t>
      </w:r>
      <w:r w:rsidR="00C45FCF">
        <w:rPr>
          <w:i/>
          <w:iCs/>
        </w:rPr>
        <w:t>,</w:t>
      </w:r>
      <w:r w:rsidR="00000BCF">
        <w:rPr>
          <w:i/>
          <w:iCs/>
        </w:rPr>
        <w:t xml:space="preserve"> belt mij gewoon niet terug. En op het moment dat ik daar dan naar vraag, dan is er eigenlijk niemand die weet hoe en wat.”</w:t>
      </w:r>
      <w:r w:rsidR="00000BCF">
        <w:t xml:space="preserve"> Daardoor kost het bewoners opnieuw meer tijd om procedures te doorlopen, of gebeurt het dat uitvoerend ambtenaren trajecten dubbelop starten. Dat is niet alleen inefficiënt voor ondersteuningsorganisaties, maar vraagt ook meer van burgers, die de procedures al als vermoeiend ervaren</w:t>
      </w:r>
      <w:r w:rsidR="00727B07">
        <w:t>. Deze negatieve ervaringen kunnen op den duur niet-gebruik in de hand werken.</w:t>
      </w:r>
    </w:p>
    <w:p w14:paraId="354F1E8D" w14:textId="2926FB4E" w:rsidR="00F932B4" w:rsidRDefault="00F932B4" w:rsidP="001D7847">
      <w:pPr>
        <w:pStyle w:val="Geenafstand"/>
      </w:pPr>
    </w:p>
    <w:p w14:paraId="7A1CF184" w14:textId="2F4B6B65" w:rsidR="00357631" w:rsidRDefault="00727B07" w:rsidP="007271FA">
      <w:pPr>
        <w:pStyle w:val="Geenafstand"/>
      </w:pPr>
      <w:r>
        <w:t xml:space="preserve">Met name bureaucreatie en versnippering blijken een prettige ervaring bij ondersteuningsgebruik in de weg te zitten: dit zorgt ervoor dat het burgers tijd en energie kost om procedures te doorlopen. Bovendien lukt het uitvoerend ambtenaren niet altijd om elkaar en de burger vooruit te helpen om vlotte ondersteuning te realiseren. Via de factoren organisatie en uitvoerend ambtenaren blijkt de invloed van beleidsmakers op mogelijk niet-gebruik dus groter dan gedacht. Dit is opvallend, omdat hun directe invloed op niet-gebruik gering bleek. Via ondersteuningsorganisaties en uitvoerend ambtenaren </w:t>
      </w:r>
      <w:r w:rsidR="00AF37D9">
        <w:t>maken</w:t>
      </w:r>
      <w:r>
        <w:t xml:space="preserve"> de beslissingen van beleidsmakers </w:t>
      </w:r>
      <w:r w:rsidR="00AF37D9">
        <w:t>ondersteuningsgebruik dus toch minder toegankelijk</w:t>
      </w:r>
      <w:r>
        <w:t>.</w:t>
      </w:r>
    </w:p>
    <w:p w14:paraId="3FD8AE5D" w14:textId="77777777" w:rsidR="00AF37D9" w:rsidRDefault="00AF37D9" w:rsidP="007271FA">
      <w:pPr>
        <w:pStyle w:val="Geenafstand"/>
      </w:pPr>
    </w:p>
    <w:p w14:paraId="5A6BE1DD" w14:textId="7344B320" w:rsidR="00AF37D9" w:rsidRDefault="00AF37D9" w:rsidP="00AF37D9">
      <w:pPr>
        <w:pStyle w:val="Kop3"/>
      </w:pPr>
      <w:bookmarkStart w:id="45" w:name="_Toc159953923"/>
      <w:r>
        <w:t>Tegengaan van niet-gebruik door Advies aan Huis binnen organisationele en uitvoerende context</w:t>
      </w:r>
      <w:bookmarkEnd w:id="45"/>
    </w:p>
    <w:p w14:paraId="5A8C6462" w14:textId="4A4735B3" w:rsidR="00AF37D9" w:rsidRDefault="00AF37D9" w:rsidP="00AF37D9">
      <w:pPr>
        <w:pStyle w:val="Geenafstand"/>
      </w:pPr>
      <w:r>
        <w:t xml:space="preserve">De financieel coach </w:t>
      </w:r>
      <w:r w:rsidR="00DD44DA">
        <w:t>doet het ondersteuningslandschap in Neerbosch-Oost minder versnipperd aanvoelen. Zo helpt de coach burgers met het bellen naar de juiste instanties, zodat z</w:t>
      </w:r>
      <w:r w:rsidR="00EB1E80">
        <w:t>ij</w:t>
      </w:r>
      <w:r w:rsidR="00DD44DA">
        <w:t xml:space="preserve"> direct de juiste contactpersoon treffen om hun ondersteuning zo snel mogelijk te regelen. </w:t>
      </w:r>
      <w:r w:rsidR="00C21DE5">
        <w:t xml:space="preserve">Bovendien wordt van tevoren aandacht besteed aan het ordenen van de juiste gegevens, zodat uitvoerend ambtenaren </w:t>
      </w:r>
      <w:r w:rsidR="00EB1E80">
        <w:t>volledige en</w:t>
      </w:r>
      <w:r w:rsidR="00C21DE5">
        <w:t xml:space="preserve"> juiste informatie hebben om ondersteuning vlot te kunnen toekennen. Samen met de burger onderzoekt de financieel coach:</w:t>
      </w:r>
      <w:r w:rsidR="00DD44DA">
        <w:t xml:space="preserve"> </w:t>
      </w:r>
      <w:r w:rsidR="00DD44DA">
        <w:rPr>
          <w:i/>
          <w:iCs/>
        </w:rPr>
        <w:t>“Hoe kunnen we dat toch voor elkaar krijgen?”</w:t>
      </w:r>
      <w:r w:rsidR="00DD44DA">
        <w:t xml:space="preserve"> als het eerder niet lukte om ondersteuning te krijgen. Zo worden </w:t>
      </w:r>
      <w:r w:rsidR="00EB1E80">
        <w:t>nieuwe</w:t>
      </w:r>
      <w:r w:rsidR="00DD44DA">
        <w:t xml:space="preserve"> routes naar ondersteuning aangelegd en </w:t>
      </w:r>
      <w:r w:rsidR="00EB1E80">
        <w:t xml:space="preserve">bestaande routes </w:t>
      </w:r>
      <w:r w:rsidR="00DD44DA">
        <w:t>verkort</w:t>
      </w:r>
      <w:r w:rsidR="00C21DE5">
        <w:t>. Tegelijkertijd worden uitvoerend ambtenaren juist geïnformeerd,</w:t>
      </w:r>
      <w:r w:rsidR="00DD44DA">
        <w:t xml:space="preserve"> met een stimulans voor gebruik </w:t>
      </w:r>
      <w:r w:rsidR="00EB1E80">
        <w:t>van ondersteuning</w:t>
      </w:r>
      <w:r w:rsidR="00DD44DA">
        <w:t xml:space="preserve"> tot gevolg.</w:t>
      </w:r>
    </w:p>
    <w:p w14:paraId="39873759" w14:textId="17F55299" w:rsidR="00DD44DA" w:rsidRDefault="00DD44DA" w:rsidP="00AF37D9">
      <w:pPr>
        <w:pStyle w:val="Geenafstand"/>
      </w:pPr>
      <w:r>
        <w:tab/>
        <w:t xml:space="preserve">Professionals zien die verkorte lijnen tussen burger en ondersteuning ook. De financieel coach </w:t>
      </w:r>
      <w:r>
        <w:rPr>
          <w:i/>
          <w:iCs/>
        </w:rPr>
        <w:t xml:space="preserve">“kan verbindingen leggen met andere medewerkers of instanties of hulpverleners…. De inventarisatie van het probleem op </w:t>
      </w:r>
      <w:r>
        <w:rPr>
          <w:i/>
          <w:iCs/>
        </w:rPr>
        <w:lastRenderedPageBreak/>
        <w:t>dat gebied.”</w:t>
      </w:r>
      <w:r>
        <w:t xml:space="preserve"> </w:t>
      </w:r>
      <w:r w:rsidR="00C21DE5">
        <w:t xml:space="preserve">Door het contact met zowel bewoners als ondersteuners kunnen behulpzame trajecten worden gestart, aldus de professionals. Ook het gegeven dat de problematiek van burgers duidelijk wordt bij ondersteuners, ervaren professionals positief: </w:t>
      </w:r>
      <w:r w:rsidR="00C21DE5">
        <w:rPr>
          <w:i/>
          <w:iCs/>
        </w:rPr>
        <w:t>“Dat de stem van deze mensen gehoord wordt door anderen, dat signalen op tijd en op een goede manier gewoon bij de juiste instantie gebracht worden.”</w:t>
      </w:r>
      <w:r w:rsidR="00C21DE5">
        <w:t xml:space="preserve"> De combinatie van het luisteren naar de </w:t>
      </w:r>
      <w:r w:rsidR="00506262">
        <w:t xml:space="preserve">problematiek bij burgers en het ordenen van de informatie voor uitvoerend ambtenaren, maakt gebruik van ondersteuning gemakkelijker en daarmee aantrekkelijker voor burgers in Neerbosch-Oost. </w:t>
      </w:r>
    </w:p>
    <w:p w14:paraId="3673B12B" w14:textId="77777777" w:rsidR="00EB1E80" w:rsidRDefault="00EB1E80" w:rsidP="00AF37D9">
      <w:pPr>
        <w:pStyle w:val="Geenafstand"/>
      </w:pPr>
    </w:p>
    <w:p w14:paraId="07F0D69A" w14:textId="1FA5E82E" w:rsidR="00EB1E80" w:rsidRDefault="00EB1E80" w:rsidP="00EB1E80">
      <w:pPr>
        <w:pStyle w:val="Kop3"/>
      </w:pPr>
      <w:bookmarkStart w:id="46" w:name="_Toc159953924"/>
      <w:r>
        <w:t>Samenvatting</w:t>
      </w:r>
      <w:bookmarkEnd w:id="46"/>
    </w:p>
    <w:p w14:paraId="5C143CA4" w14:textId="3AF30347" w:rsidR="00EB1E80" w:rsidRDefault="00EB1E80" w:rsidP="00AF37D9">
      <w:pPr>
        <w:pStyle w:val="Geenafstand"/>
      </w:pPr>
      <w:r>
        <w:t>Bureaucratie en versnippering kunnen gebruik van ondersteuning in Neerbosch-Oost in de weg zitten. Tijds- en energie-intensieve procedures in combinatie met gebrekkige communicatie van uitvoerend ambtenaren met bewoners en met elkaar werken frustrerend, waardoor ondersteuningsgebruik minder toegankelijk wordt. Advies aan Huis helpt burgers de weg naar de juiste instanties te vinden en zorgt er samen met hen voor dat de juiste informatie bij de juiste organisatie terechtkomt. Dankzij de financieel coach verlopen processen vlotter, wat ondersteuningsaanvragen gemakkelijker maakt en op die manier bijdraagt aan het tegengaan van niet-gebruik.</w:t>
      </w:r>
    </w:p>
    <w:p w14:paraId="5FFC6786" w14:textId="77777777" w:rsidR="00506262" w:rsidRDefault="00506262" w:rsidP="00AF37D9">
      <w:pPr>
        <w:pStyle w:val="Geenafstand"/>
      </w:pPr>
    </w:p>
    <w:p w14:paraId="12433A0C" w14:textId="0DDF5E81" w:rsidR="00506262" w:rsidRDefault="00506262" w:rsidP="00506262">
      <w:pPr>
        <w:pStyle w:val="Kop2"/>
      </w:pPr>
      <w:bookmarkStart w:id="47" w:name="_Toc159953925"/>
      <w:r>
        <w:t>Burgers</w:t>
      </w:r>
      <w:bookmarkEnd w:id="47"/>
    </w:p>
    <w:p w14:paraId="2668A922" w14:textId="75643294" w:rsidR="00506262" w:rsidRDefault="00506262" w:rsidP="00506262">
      <w:pPr>
        <w:pStyle w:val="Geenafstand"/>
      </w:pPr>
      <w:r>
        <w:t>Deze paragraaf geeft inzicht in de rol die burgers in Neerbosch-Oost zelf spelen bij niet-gebruik van ondersteuning. Ook wordt toegelicht welke bijdrage Advies aan Huis heeft geleverd aan het tegengaan van deze factoren.</w:t>
      </w:r>
      <w:r w:rsidR="00EB1E80">
        <w:t xml:space="preserve"> De paragraaf wordt afgesloten met een samenvatting.</w:t>
      </w:r>
    </w:p>
    <w:p w14:paraId="6A7366AF" w14:textId="77777777" w:rsidR="00506262" w:rsidRDefault="00506262" w:rsidP="00506262">
      <w:pPr>
        <w:pStyle w:val="Geenafstand"/>
      </w:pPr>
    </w:p>
    <w:p w14:paraId="2873B560" w14:textId="534FEDA1" w:rsidR="00506262" w:rsidRDefault="00506262" w:rsidP="00506262">
      <w:pPr>
        <w:pStyle w:val="Kop3"/>
      </w:pPr>
      <w:bookmarkStart w:id="48" w:name="_Ref158834728"/>
      <w:bookmarkStart w:id="49" w:name="_Toc159953926"/>
      <w:r>
        <w:t>Burgers als oorzaak van niet-gebruik</w:t>
      </w:r>
      <w:bookmarkEnd w:id="48"/>
      <w:bookmarkEnd w:id="49"/>
    </w:p>
    <w:p w14:paraId="230084C4" w14:textId="3C968A48" w:rsidR="00506262" w:rsidRDefault="007D3ED8" w:rsidP="00506262">
      <w:pPr>
        <w:pStyle w:val="Geenafstand"/>
      </w:pPr>
      <w:r>
        <w:t xml:space="preserve">Een eerste oorzaak van niet-gebruik die duidelijk wordt bij burgers in Neerbosch-Oost is een gebrek aan kennis over (criteria van) ondersteuning. Bewoners vertellen dat ze niet </w:t>
      </w:r>
      <w:r w:rsidR="00847112">
        <w:t xml:space="preserve">weten </w:t>
      </w:r>
      <w:r>
        <w:t xml:space="preserve">welke </w:t>
      </w:r>
      <w:r>
        <w:rPr>
          <w:i/>
          <w:iCs/>
        </w:rPr>
        <w:t>“welke rechten, welke uitkeringen,”</w:t>
      </w:r>
      <w:r>
        <w:t xml:space="preserve"> ze kunnen gebruiken, of dat ze niet weten waar ze naartoe kunnen: </w:t>
      </w:r>
      <w:r>
        <w:rPr>
          <w:i/>
          <w:iCs/>
        </w:rPr>
        <w:t>“Ik weet niet naar wie ik moet gaan,”</w:t>
      </w:r>
      <w:r>
        <w:t xml:space="preserve"> </w:t>
      </w:r>
      <w:r>
        <w:rPr>
          <w:i/>
          <w:iCs/>
        </w:rPr>
        <w:t>“Ik weet niet waar ik naartoe moet.”</w:t>
      </w:r>
      <w:r>
        <w:t xml:space="preserve"> Som</w:t>
      </w:r>
      <w:r w:rsidR="00C45FCF">
        <w:t>s</w:t>
      </w:r>
      <w:r>
        <w:t xml:space="preserve"> weten </w:t>
      </w:r>
      <w:r w:rsidR="00C45FCF">
        <w:t xml:space="preserve">ze </w:t>
      </w:r>
      <w:r w:rsidR="00EB1E80">
        <w:t xml:space="preserve">niet van het bestaan van </w:t>
      </w:r>
      <w:r>
        <w:t xml:space="preserve">mogelijkheden voor ondersteuning, in andere gevallen begrijpen ze de informatie daarover niet: </w:t>
      </w:r>
      <w:r>
        <w:rPr>
          <w:i/>
          <w:iCs/>
        </w:rPr>
        <w:t>“Hier krijg ik brieven. Wat betekent dit? Van wat?”</w:t>
      </w:r>
      <w:r w:rsidR="00B104A9">
        <w:t xml:space="preserve"> </w:t>
      </w:r>
      <w:r w:rsidR="002765A0">
        <w:t>Burgers benoemen die onwetendheid meermaals</w:t>
      </w:r>
      <w:r w:rsidR="00EB1E80">
        <w:t xml:space="preserve">, maar </w:t>
      </w:r>
      <w:r w:rsidR="002765A0">
        <w:t xml:space="preserve">ook professionals </w:t>
      </w:r>
      <w:r w:rsidR="00847112">
        <w:t>classificeren dit</w:t>
      </w:r>
      <w:r w:rsidR="002765A0">
        <w:t xml:space="preserve"> als een reden voor niet-gebruik</w:t>
      </w:r>
      <w:r w:rsidR="00847112">
        <w:t>: i</w:t>
      </w:r>
      <w:r w:rsidR="002765A0">
        <w:t xml:space="preserve">emand die niet van het bestaan van een </w:t>
      </w:r>
      <w:r w:rsidR="00C45959">
        <w:t>regeling</w:t>
      </w:r>
      <w:r w:rsidR="002765A0">
        <w:t xml:space="preserve"> afweet, kan daar logischerwijs geen gebruik van maken.</w:t>
      </w:r>
    </w:p>
    <w:p w14:paraId="461B2106" w14:textId="42AE14D6" w:rsidR="003A4E58" w:rsidRDefault="002765A0" w:rsidP="00506262">
      <w:pPr>
        <w:pStyle w:val="Geenafstand"/>
      </w:pPr>
      <w:r>
        <w:tab/>
      </w:r>
      <w:r w:rsidR="00EB1E80">
        <w:t>Als</w:t>
      </w:r>
      <w:r>
        <w:t xml:space="preserve"> mensen</w:t>
      </w:r>
      <w:r w:rsidR="00EB1E80">
        <w:t xml:space="preserve"> </w:t>
      </w:r>
      <w:r>
        <w:t xml:space="preserve">op de hoogte zijn van ondersteuning, voelt die </w:t>
      </w:r>
      <w:r w:rsidR="00847112">
        <w:t>niet altijd</w:t>
      </w:r>
      <w:r>
        <w:t xml:space="preserve"> bereikbaar. Dit hangt samen met de bureaucratie en versnippering (zie </w:t>
      </w:r>
      <w:r>
        <w:fldChar w:fldCharType="begin"/>
      </w:r>
      <w:r>
        <w:instrText xml:space="preserve"> REF _Ref158820999 \h </w:instrText>
      </w:r>
      <w:r>
        <w:fldChar w:fldCharType="separate"/>
      </w:r>
      <w:r w:rsidR="004C1408">
        <w:t>Organisatie als oorzaak van niet-gebruik</w:t>
      </w:r>
      <w:r>
        <w:fldChar w:fldCharType="end"/>
      </w:r>
      <w:r>
        <w:t xml:space="preserve">): </w:t>
      </w:r>
      <w:r>
        <w:rPr>
          <w:i/>
          <w:iCs/>
        </w:rPr>
        <w:t xml:space="preserve">“Je kunt geen verantwoordelijke aan de </w:t>
      </w:r>
      <w:r>
        <w:rPr>
          <w:i/>
          <w:iCs/>
        </w:rPr>
        <w:lastRenderedPageBreak/>
        <w:t>telefoon krijgen,”</w:t>
      </w:r>
      <w:r>
        <w:t xml:space="preserve"> en </w:t>
      </w:r>
      <w:r>
        <w:rPr>
          <w:i/>
          <w:iCs/>
        </w:rPr>
        <w:t>“[Het kantoor was]</w:t>
      </w:r>
      <w:r w:rsidR="00B104A9">
        <w:rPr>
          <w:i/>
          <w:iCs/>
        </w:rPr>
        <w:t xml:space="preserve"> </w:t>
      </w:r>
      <w:r>
        <w:rPr>
          <w:i/>
          <w:iCs/>
        </w:rPr>
        <w:t xml:space="preserve">dicht en ik wist niet waar ik </w:t>
      </w:r>
      <w:r w:rsidR="00847112">
        <w:rPr>
          <w:i/>
          <w:iCs/>
        </w:rPr>
        <w:t>kon gaan.”</w:t>
      </w:r>
      <w:r>
        <w:t xml:space="preserve"> Het lukt burgers niet om de juiste ondersteuner te bereiken, of als dat wel lukt, zit papierwerk hen in de weg alvorens ze </w:t>
      </w:r>
      <w:r w:rsidR="003A4E58">
        <w:t>ervan gebruik kunnen maken</w:t>
      </w:r>
      <w:r>
        <w:t>.</w:t>
      </w:r>
    </w:p>
    <w:p w14:paraId="36550A63" w14:textId="7EDF64C3" w:rsidR="003A4E58" w:rsidRDefault="002765A0" w:rsidP="003A4E58">
      <w:pPr>
        <w:pStyle w:val="Geenafstand"/>
        <w:ind w:firstLine="708"/>
      </w:pPr>
      <w:r>
        <w:t xml:space="preserve">Daarnaast werken negatieve ervaringen uit het verleden demotiverend. De houding van ondersteuners is niet altijd prettig, blijkt uit de volgende uitspraken: </w:t>
      </w:r>
      <w:r>
        <w:rPr>
          <w:i/>
          <w:iCs/>
        </w:rPr>
        <w:t>“Ik werd gewoon afgekapt,”</w:t>
      </w:r>
      <w:r>
        <w:t xml:space="preserve"> en </w:t>
      </w:r>
      <w:r>
        <w:rPr>
          <w:i/>
          <w:iCs/>
        </w:rPr>
        <w:t>“Ik</w:t>
      </w:r>
      <w:r w:rsidR="00B104A9">
        <w:rPr>
          <w:i/>
          <w:iCs/>
        </w:rPr>
        <w:t xml:space="preserve"> </w:t>
      </w:r>
      <w:r w:rsidR="003A4E58" w:rsidRPr="003A4E58">
        <w:t>(</w:t>
      </w:r>
      <w:r w:rsidRPr="003A4E58">
        <w:t>ondersteuner</w:t>
      </w:r>
      <w:r w:rsidR="003A4E58" w:rsidRPr="003A4E58">
        <w:t>)</w:t>
      </w:r>
      <w:r>
        <w:rPr>
          <w:i/>
          <w:iCs/>
        </w:rPr>
        <w:t xml:space="preserve"> weet alles, en jij weet eigenlijk niet veel, en ik ga je helpen.”</w:t>
      </w:r>
      <w:r>
        <w:t xml:space="preserve"> Daardoor hebben burgers bij volgende aanvragen minder energie om procedures te doorlopen: ze verwachten dat het </w:t>
      </w:r>
      <w:r w:rsidR="003A4E58">
        <w:t>hen</w:t>
      </w:r>
      <w:r>
        <w:t xml:space="preserve"> toch niet lukt, of dat ze weer een onprettige reactie krijgen.</w:t>
      </w:r>
      <w:r w:rsidR="00847112">
        <w:t xml:space="preserve"> Wanneer bewoners het gevoel hebben dat </w:t>
      </w:r>
      <w:r w:rsidR="003A4E58">
        <w:t>ondersteuners</w:t>
      </w:r>
      <w:r w:rsidR="00847112">
        <w:t xml:space="preserve"> niet bereik</w:t>
      </w:r>
      <w:r w:rsidR="003A4E58">
        <w:t>baar zijn</w:t>
      </w:r>
      <w:r w:rsidR="00847112">
        <w:t xml:space="preserve"> of hen onprettig </w:t>
      </w:r>
      <w:r w:rsidR="003A4E58">
        <w:t>behandelen</w:t>
      </w:r>
      <w:r w:rsidR="00847112">
        <w:t xml:space="preserve">, wordt </w:t>
      </w:r>
      <w:r w:rsidR="003A4E58">
        <w:t>het aanvragen van ondersteuning</w:t>
      </w:r>
      <w:r w:rsidR="00847112">
        <w:t xml:space="preserve"> onaantrekkelijk.</w:t>
      </w:r>
    </w:p>
    <w:p w14:paraId="063514A6" w14:textId="44A2D869" w:rsidR="002765A0" w:rsidRDefault="00847112" w:rsidP="003A4E58">
      <w:pPr>
        <w:pStyle w:val="Geenafstand"/>
        <w:ind w:firstLine="708"/>
      </w:pPr>
      <w:r>
        <w:t xml:space="preserve">Ook vertrouwen is bepalend voor niet-gebruik, denken de professionals. In Neerbosch-Oost staan bewoners vaak wantrouwig tegenover organisaties, waardoor zij minder geneigd zijn om ondersteuning aan te vragen. Het vertrouwen dat ondersteuners hen daadwerkelijk helpen, is er niet: </w:t>
      </w:r>
      <w:r>
        <w:rPr>
          <w:i/>
          <w:iCs/>
        </w:rPr>
        <w:t>“Normaal vertrouw ik niemand,”</w:t>
      </w:r>
      <w:r>
        <w:t xml:space="preserve"> vertelt een bewoner over instanties waarmee diegene ervaring heeft.</w:t>
      </w:r>
    </w:p>
    <w:p w14:paraId="28C09802" w14:textId="12A649EF" w:rsidR="001B6D8C" w:rsidRDefault="00847112" w:rsidP="00506262">
      <w:pPr>
        <w:pStyle w:val="Geenafstand"/>
      </w:pPr>
      <w:r>
        <w:tab/>
        <w:t xml:space="preserve">De combinatie van een gebrek aan kennis, een gevoel van onbereikbaarheid, negatieve ervaringen en wantrouwen </w:t>
      </w:r>
      <w:r w:rsidR="001B6D8C">
        <w:t xml:space="preserve">maakt dat niet-gebruik voor sommige bewoners voor de hand ligt: het voelt voor hen alsof ondersteuning soms niet haalbaar is, dus vragen ze het niet altijd aan. Tegen de </w:t>
      </w:r>
      <w:r w:rsidR="003A4E58">
        <w:t>theoretische</w:t>
      </w:r>
      <w:r w:rsidR="001B6D8C">
        <w:t xml:space="preserve"> verwachting in blijkt het gevoel dat ondersteuning meer kosten dan baten oplevert, geen rol te spelen bij niet-gebruik in Neerbosch-Oost. Dit wordt door geen enkele burger of professional benoemd.</w:t>
      </w:r>
    </w:p>
    <w:p w14:paraId="42231A5A" w14:textId="77777777" w:rsidR="001B6D8C" w:rsidRDefault="001B6D8C" w:rsidP="00506262">
      <w:pPr>
        <w:pStyle w:val="Geenafstand"/>
      </w:pPr>
    </w:p>
    <w:p w14:paraId="1B7CD2D5" w14:textId="230F424A" w:rsidR="001B6D8C" w:rsidRDefault="001B6D8C" w:rsidP="00506262">
      <w:pPr>
        <w:pStyle w:val="Geenafstand"/>
      </w:pPr>
      <w:r>
        <w:t xml:space="preserve">Een aantal bewoners erkent hun behoefte aan ondersteuning zelf niet: </w:t>
      </w:r>
      <w:r>
        <w:rPr>
          <w:i/>
          <w:iCs/>
        </w:rPr>
        <w:t>“Ik heb eerst gezegd: nee, ik heb geen hulp nodig.”</w:t>
      </w:r>
      <w:r>
        <w:t xml:space="preserve"> De professionals bestempelen dat gebrek aan erkenning ook als mogelijke oorzaak voor niet-gebruik: </w:t>
      </w:r>
      <w:r w:rsidR="003A4E58">
        <w:t xml:space="preserve">zij hebben ervaringen met </w:t>
      </w:r>
      <w:r>
        <w:rPr>
          <w:i/>
          <w:iCs/>
        </w:rPr>
        <w:t xml:space="preserve">“Mensen … die anders zelf niet aan de bel zouden trekken,” </w:t>
      </w:r>
      <w:r>
        <w:t xml:space="preserve">en </w:t>
      </w:r>
      <w:r w:rsidR="003A4E58">
        <w:t>van</w:t>
      </w:r>
      <w:r w:rsidR="001D7847">
        <w:t xml:space="preserve"> </w:t>
      </w:r>
      <w:r>
        <w:rPr>
          <w:i/>
          <w:iCs/>
        </w:rPr>
        <w:t>“weinig melden van klachten, terwijl die er overduidelijk zichtbaar wel zijn.”</w:t>
      </w:r>
      <w:r>
        <w:t xml:space="preserve"> Zij vermoeden dat dat deels</w:t>
      </w:r>
      <w:r w:rsidR="003A4E58">
        <w:t xml:space="preserve"> komt doordat </w:t>
      </w:r>
      <w:r>
        <w:t xml:space="preserve">bewoners zoveel energie nodig hebben om zichzelf in leven te houden, dat het hen niet lukt om aan de bel te trekken als dat nodig is. Daarnaast zijn sommige burgers van mening dat hun problematiek niet ernstig genoeg is om ondersteuning aan te vragen. Wanneer mensen hun behoefte aan ondersteuning niet erkennen, zijn zij niet geneigd om </w:t>
      </w:r>
      <w:r w:rsidR="003A4E58">
        <w:t>het aan te vragen.</w:t>
      </w:r>
    </w:p>
    <w:p w14:paraId="4DD033A7" w14:textId="77777777" w:rsidR="001B6D8C" w:rsidRDefault="001B6D8C" w:rsidP="00506262">
      <w:pPr>
        <w:pStyle w:val="Geenafstand"/>
      </w:pPr>
    </w:p>
    <w:p w14:paraId="3394BFEB" w14:textId="4AA05BAF" w:rsidR="003A4E58" w:rsidRDefault="001B6D8C" w:rsidP="00506262">
      <w:pPr>
        <w:pStyle w:val="Geenafstand"/>
      </w:pPr>
      <w:r>
        <w:t xml:space="preserve">Naast een gevoel van onhaalbaarheid en een gebrek aan erkenning, </w:t>
      </w:r>
      <w:r w:rsidR="00E2273E">
        <w:t xml:space="preserve">kan (faal)angst van invloed zijn op niet-gebruik in Neerbosch-Oost. Een bewoner vertelt </w:t>
      </w:r>
      <w:r w:rsidR="00E2273E">
        <w:rPr>
          <w:i/>
          <w:iCs/>
        </w:rPr>
        <w:t xml:space="preserve">“een beetje? Heel veel” </w:t>
      </w:r>
      <w:r w:rsidR="00E2273E">
        <w:t xml:space="preserve">bang te zijn om fouten te maken bij het aanvragen van ondersteuning. </w:t>
      </w:r>
      <w:r w:rsidR="00AC139E">
        <w:t>Een</w:t>
      </w:r>
      <w:r w:rsidR="003A4E58">
        <w:t xml:space="preserve"> burger</w:t>
      </w:r>
      <w:r w:rsidR="00E2273E">
        <w:t xml:space="preserve"> vroeg geen ondersteuning aan omdat diegene bang was het niet te begrijpen en </w:t>
      </w:r>
      <w:r w:rsidR="003A4E58">
        <w:t xml:space="preserve">ervaarde </w:t>
      </w:r>
      <w:r w:rsidR="00E2273E">
        <w:lastRenderedPageBreak/>
        <w:t xml:space="preserve">daardoor ook angst als </w:t>
      </w:r>
      <w:r w:rsidR="003A4E58">
        <w:t>diegene moest bellen naar organisaties</w:t>
      </w:r>
      <w:r w:rsidR="00E2273E">
        <w:t xml:space="preserve">. Het merendeel van de bewoners ervaart deze angst echter niet en </w:t>
      </w:r>
      <w:r w:rsidR="003A4E58">
        <w:t xml:space="preserve">ook </w:t>
      </w:r>
      <w:r w:rsidR="00E2273E">
        <w:t>door de professionals wordt het niet benoemd.</w:t>
      </w:r>
    </w:p>
    <w:p w14:paraId="165EE073" w14:textId="3BC0B1D3" w:rsidR="00E2273E" w:rsidRDefault="003A4E58" w:rsidP="003A4E58">
      <w:pPr>
        <w:pStyle w:val="Geenafstand"/>
        <w:ind w:firstLine="708"/>
      </w:pPr>
      <w:r>
        <w:t xml:space="preserve">Een opvallend verschil met de theorie is dat geen van de burgers angst voor terugvorderingen zegt te ervaren bij het aanvragen van ondersteuning. Ondanks dat sommige van hen </w:t>
      </w:r>
      <w:r w:rsidR="00AC139E">
        <w:t>zulke terugvorderingen</w:t>
      </w:r>
      <w:r>
        <w:t xml:space="preserve"> wel eens hebben meegemaakt, lijkt dat hen er niet van te weerhouden nieuwe aanvragen in te dienen. </w:t>
      </w:r>
      <w:r w:rsidR="00E2273E">
        <w:t>Enerzijds kan worden verwacht dat de invloed van angst op niet-gebruik marginaal is. Anderzijds is angst een lastig onderwerp om te bespreken: mensen met (faal)angst vinden het mogelijk niet prettig om erover te spreken of willen de emoties die daarmee gepaard zijn uit de weg gaan. De invloed van (faal)angst op niet-gebruik is op basis van dit onderzoek dan ook niet met zekerheid te duiden.</w:t>
      </w:r>
    </w:p>
    <w:p w14:paraId="3ED99BA6" w14:textId="77777777" w:rsidR="00E2273E" w:rsidRDefault="00E2273E" w:rsidP="00506262">
      <w:pPr>
        <w:pStyle w:val="Geenafstand"/>
      </w:pPr>
    </w:p>
    <w:p w14:paraId="70F233FD" w14:textId="7C07E120" w:rsidR="001B6D8C" w:rsidRDefault="00B12A75" w:rsidP="00506262">
      <w:pPr>
        <w:pStyle w:val="Geenafstand"/>
      </w:pPr>
      <w:r>
        <w:t xml:space="preserve">Een laatste factor die burgers in de weg zit bij ondersteuningsgebruik is een gebrek aan digitale en taalvaardigheid. Zo vertelt een bewoner hulp nodig te hebben bij </w:t>
      </w:r>
      <w:r>
        <w:rPr>
          <w:i/>
          <w:iCs/>
        </w:rPr>
        <w:t>“moderne dingen,”</w:t>
      </w:r>
      <w:r>
        <w:t xml:space="preserve"> doelend op online aanvragen en internetbankieren. De meeste burgers beheersen de nodige digitale vaardigheden wel, maar dat geldt dus niet voor iedereen. Daarnaast speelt de taal, zeker bij bewoners van allochtone afkomst, een rol: </w:t>
      </w:r>
      <w:r>
        <w:rPr>
          <w:i/>
          <w:iCs/>
        </w:rPr>
        <w:t>“Nederlandse brieven, met taal, als ik het niet begrijp,”</w:t>
      </w:r>
      <w:r>
        <w:t xml:space="preserve"> en </w:t>
      </w:r>
      <w:r>
        <w:rPr>
          <w:i/>
          <w:iCs/>
        </w:rPr>
        <w:t>“[Ik spreek] de taal niet.”</w:t>
      </w:r>
      <w:r>
        <w:t xml:space="preserve"> Het lukt hen door een gebrek </w:t>
      </w:r>
      <w:r w:rsidR="00E66218">
        <w:t xml:space="preserve">aan </w:t>
      </w:r>
      <w:r>
        <w:t>Nederlandse taal</w:t>
      </w:r>
      <w:r w:rsidR="00E66218">
        <w:t>vaardigheid</w:t>
      </w:r>
      <w:r>
        <w:t xml:space="preserve"> niet om te begrijpen waarop ze recht hebben en/of hoe ze ondersteuning kunnen gebruiken. De professionals bevestigen dat </w:t>
      </w:r>
      <w:r w:rsidR="00B37A0B">
        <w:t>die problematiek speelt</w:t>
      </w:r>
      <w:r>
        <w:t xml:space="preserve">: </w:t>
      </w:r>
      <w:r>
        <w:rPr>
          <w:i/>
          <w:iCs/>
        </w:rPr>
        <w:t>“mensen spreken de taal niet goed,”</w:t>
      </w:r>
      <w:r>
        <w:t xml:space="preserve"> </w:t>
      </w:r>
      <w:r>
        <w:rPr>
          <w:i/>
          <w:iCs/>
        </w:rPr>
        <w:t>“mensen die gewoon van allochtone afkomst zijn, die brieven niet kunnen begrijpen.”</w:t>
      </w:r>
      <w:r w:rsidR="00B37A0B">
        <w:t xml:space="preserve"> </w:t>
      </w:r>
    </w:p>
    <w:p w14:paraId="3B15E796" w14:textId="77777777" w:rsidR="00B37A0B" w:rsidRDefault="00B37A0B" w:rsidP="00506262">
      <w:pPr>
        <w:pStyle w:val="Geenafstand"/>
      </w:pPr>
    </w:p>
    <w:p w14:paraId="1C1F08D5" w14:textId="220484B8" w:rsidR="00B37A0B" w:rsidRDefault="00B37A0B" w:rsidP="00B37A0B">
      <w:pPr>
        <w:pStyle w:val="Kop3"/>
      </w:pPr>
      <w:bookmarkStart w:id="50" w:name="_Toc159953927"/>
      <w:r>
        <w:t>Tegengaan van niet-gebruik door Advies aan Huis binnen context van burgers</w:t>
      </w:r>
      <w:bookmarkEnd w:id="50"/>
    </w:p>
    <w:p w14:paraId="317DF48E" w14:textId="4D4384A6" w:rsidR="002C6766" w:rsidRDefault="00EA378E" w:rsidP="00B37A0B">
      <w:pPr>
        <w:pStyle w:val="Geenafstand"/>
      </w:pPr>
      <w:r>
        <w:t xml:space="preserve">Een aantal burgers vertelt dankzij Advies aan Huis beter geïnformeerd te zijn over welke </w:t>
      </w:r>
      <w:r w:rsidR="001F345D">
        <w:t xml:space="preserve">rechten ze hebben </w:t>
      </w:r>
      <w:r>
        <w:t xml:space="preserve">en wat mogelijk is. Zo vertelt iemand: </w:t>
      </w:r>
      <w:r>
        <w:rPr>
          <w:i/>
          <w:iCs/>
        </w:rPr>
        <w:t>“Helder krijgen op papier van nou, wat is de hulp … die we nodig hebben.”</w:t>
      </w:r>
      <w:r>
        <w:t xml:space="preserve"> Een andere bewoner benoemt dat diegene bezig is om samen met de financieel coach uit te zoeken welke regelingen er zijn en wat diegene aan ondersteuning kan krijgen. Weer een ander vertelt dat die samen met de coach heeft opgeschreven welke ondersteuning er allemaal is, zodat diegene </w:t>
      </w:r>
      <w:r w:rsidR="00165E2C">
        <w:t>daar overzicht van heeft.</w:t>
      </w:r>
      <w:r>
        <w:t xml:space="preserve"> </w:t>
      </w:r>
    </w:p>
    <w:p w14:paraId="7B0DA291" w14:textId="56F346F7" w:rsidR="00EA378E" w:rsidRDefault="00EA378E" w:rsidP="002C6766">
      <w:pPr>
        <w:pStyle w:val="Geenafstand"/>
        <w:ind w:firstLine="708"/>
      </w:pPr>
      <w:r>
        <w:t xml:space="preserve">De professionals benadrukken dat dit een belangrijke kracht is van Advies aan Huis: </w:t>
      </w:r>
      <w:r>
        <w:rPr>
          <w:i/>
          <w:iCs/>
        </w:rPr>
        <w:t>“Samen me</w:t>
      </w:r>
      <w:r w:rsidR="00E66218">
        <w:rPr>
          <w:i/>
          <w:iCs/>
        </w:rPr>
        <w:t>t</w:t>
      </w:r>
      <w:r>
        <w:rPr>
          <w:i/>
          <w:iCs/>
        </w:rPr>
        <w:t xml:space="preserve"> diegene kijken: hier moet je zijn …, in ieder geval dat iemand begrijpt wat er [aan ondersteuning] moet zijn.”</w:t>
      </w:r>
      <w:r>
        <w:t xml:space="preserve"> De financieel coach kijkt met de bewoners samen </w:t>
      </w:r>
      <w:r w:rsidR="00E66218">
        <w:t>wat ze</w:t>
      </w:r>
      <w:r>
        <w:t xml:space="preserve"> mislopen</w:t>
      </w:r>
      <w:r w:rsidR="00E66218">
        <w:t xml:space="preserve"> en helpt hen </w:t>
      </w:r>
      <w:r w:rsidR="00AC139E">
        <w:t xml:space="preserve">zelf </w:t>
      </w:r>
      <w:r w:rsidR="00E66218">
        <w:t xml:space="preserve">met vragen die ze hebben of </w:t>
      </w:r>
      <w:r w:rsidR="00AC139E">
        <w:t xml:space="preserve">geeft aan </w:t>
      </w:r>
      <w:r w:rsidR="00E66218">
        <w:t>waar ze naartoe kunnen met hun vragen.</w:t>
      </w:r>
      <w:r>
        <w:t xml:space="preserve"> Daardoor zijn burgers zich </w:t>
      </w:r>
      <w:r w:rsidR="00E66218">
        <w:t>meer</w:t>
      </w:r>
      <w:r>
        <w:t xml:space="preserve"> bewust van de </w:t>
      </w:r>
      <w:r w:rsidR="00AC139E">
        <w:t>ondersteunings</w:t>
      </w:r>
      <w:r>
        <w:t xml:space="preserve">mogelijkheden die er zijn, waardoor gebruik ervan gemakkelijker wordt. Daarnaast draagt dit bij aan het erkennen van de behoefte aan ondersteuning: bij </w:t>
      </w:r>
      <w:r w:rsidR="00E66218">
        <w:t>het merendeel van de</w:t>
      </w:r>
      <w:r>
        <w:t xml:space="preserve"> huishoudens waar de financieel coach op huisbezoek is geweest, heeft de coach vragen kunnen </w:t>
      </w:r>
      <w:r>
        <w:lastRenderedPageBreak/>
        <w:t xml:space="preserve">beantwoorden </w:t>
      </w:r>
      <w:r w:rsidR="00E66218">
        <w:t>of</w:t>
      </w:r>
      <w:r>
        <w:t xml:space="preserve"> kunnen helpen met het zoeken naar de juiste ondersteuning. Een professional vertelt daarover: </w:t>
      </w:r>
      <w:r>
        <w:rPr>
          <w:i/>
          <w:iCs/>
        </w:rPr>
        <w:t xml:space="preserve">“[De coach] maakt inderdaad bewoners wakker, maar ook, </w:t>
      </w:r>
      <w:r w:rsidR="00E66218">
        <w:rPr>
          <w:i/>
          <w:iCs/>
        </w:rPr>
        <w:t>[de coach]</w:t>
      </w:r>
      <w:r>
        <w:rPr>
          <w:i/>
          <w:iCs/>
        </w:rPr>
        <w:t xml:space="preserve"> kan doorverwijzen naar </w:t>
      </w:r>
      <w:r w:rsidR="00AC139E">
        <w:rPr>
          <w:i/>
          <w:iCs/>
        </w:rPr>
        <w:t>[instanties]</w:t>
      </w:r>
      <w:r>
        <w:rPr>
          <w:i/>
          <w:iCs/>
        </w:rPr>
        <w:t xml:space="preserve"> van dat is daar een nieuwe regeling, heb je dat al aangevraagd.”</w:t>
      </w:r>
      <w:r>
        <w:t xml:space="preserve"> Dit draagt bij aan de bewustwording van bewoners</w:t>
      </w:r>
      <w:r w:rsidR="00E66218">
        <w:t>,</w:t>
      </w:r>
      <w:r>
        <w:t xml:space="preserve"> van enerzijds hun behoefte aan ondersteuning en anderzijds de mogelijkheden die er zijn, met een waarschijnlijker gebruik van ondersteuning tot gevolg.</w:t>
      </w:r>
    </w:p>
    <w:p w14:paraId="6C151A54" w14:textId="0BC40A57" w:rsidR="00EA378E" w:rsidRPr="00EA378E" w:rsidRDefault="00EA378E" w:rsidP="00B37A0B">
      <w:pPr>
        <w:pStyle w:val="Geenafstand"/>
      </w:pPr>
    </w:p>
    <w:p w14:paraId="14376D37" w14:textId="7FF9CC76" w:rsidR="001B6D8C" w:rsidRDefault="002C6766" w:rsidP="00506262">
      <w:pPr>
        <w:pStyle w:val="Geenafstand"/>
      </w:pPr>
      <w:r>
        <w:t xml:space="preserve">Advies aan Huis heeft ondersteuning voor de bewoners beter bereikbaar gemaakt. Zo heeft de coach voor een aantal van hen inzichtelijk gemaakt welke ondersteuning er is en daarbij </w:t>
      </w:r>
      <w:r w:rsidR="00CE49C6">
        <w:t>bijvoorbeeld</w:t>
      </w:r>
      <w:r w:rsidR="00E66218">
        <w:t xml:space="preserve"> </w:t>
      </w:r>
      <w:r>
        <w:rPr>
          <w:i/>
          <w:iCs/>
        </w:rPr>
        <w:t>“een map … gemaakt, naar wie ik moet bellen, alles.”</w:t>
      </w:r>
      <w:r>
        <w:t xml:space="preserve"> Naast </w:t>
      </w:r>
      <w:r w:rsidR="00E66218">
        <w:t>het hebben van een</w:t>
      </w:r>
      <w:r>
        <w:t xml:space="preserve"> overzicht van nummers en adressen </w:t>
      </w:r>
      <w:r>
        <w:rPr>
          <w:i/>
          <w:iCs/>
        </w:rPr>
        <w:t>“weet [de coach] de weg wel te vinden naar het juiste bureau,”</w:t>
      </w:r>
      <w:r>
        <w:t xml:space="preserve"> waardoor bewoners in contact komen met de ondersteuning die zij nodig hebben. Dat geeft bewoners rust bij het doen van aanvragen: </w:t>
      </w:r>
      <w:r w:rsidR="00FF4EA0">
        <w:t xml:space="preserve">zij weten dat de financieel coach de antwoorden op hun vragen ofwel zelf heeft, ofwel kan achterhalen. </w:t>
      </w:r>
      <w:r>
        <w:t xml:space="preserve">Uit deze uitspraken wordt duidelijk dat Advies aan Huis burgers helpt in hun zoektocht naar ondersteuning en </w:t>
      </w:r>
      <w:r w:rsidR="00E66218">
        <w:t>vervolgens</w:t>
      </w:r>
      <w:r>
        <w:t xml:space="preserve"> bij het aanvragen daarvan </w:t>
      </w:r>
      <w:r w:rsidR="00CE49C6">
        <w:t xml:space="preserve">een helpende hand biedt. De professionals merken ook op dat dit positieve bijdrage </w:t>
      </w:r>
      <w:r w:rsidR="00E66218">
        <w:t xml:space="preserve">is </w:t>
      </w:r>
      <w:r w:rsidR="00CE49C6">
        <w:t xml:space="preserve">van Advies aan Huis: </w:t>
      </w:r>
      <w:r w:rsidR="00CE49C6">
        <w:rPr>
          <w:i/>
          <w:iCs/>
        </w:rPr>
        <w:t>“Het geeft mensen wel een beetje het gevoel van</w:t>
      </w:r>
      <w:r w:rsidR="00E66218">
        <w:rPr>
          <w:i/>
          <w:iCs/>
        </w:rPr>
        <w:t>,</w:t>
      </w:r>
      <w:r w:rsidR="00CE49C6">
        <w:rPr>
          <w:i/>
          <w:iCs/>
        </w:rPr>
        <w:t xml:space="preserve"> die is er niet om één reden, die kun je aanspreken,”</w:t>
      </w:r>
      <w:r w:rsidR="00B104A9">
        <w:t xml:space="preserve"> </w:t>
      </w:r>
      <w:r w:rsidR="00CE49C6">
        <w:t xml:space="preserve">en </w:t>
      </w:r>
      <w:r w:rsidR="00CE49C6">
        <w:rPr>
          <w:i/>
          <w:iCs/>
        </w:rPr>
        <w:t>“dat [de coach] bezig is en ook aanspreekpunt voor allerlei vragen en problemen in de wijk.”</w:t>
      </w:r>
      <w:r w:rsidR="00CE49C6">
        <w:t xml:space="preserve"> Bij het Stip komen sinds Advies aan Huis ook nieuwe gezichten </w:t>
      </w:r>
      <w:r w:rsidR="00E66218">
        <w:t xml:space="preserve">binnenlopen </w:t>
      </w:r>
      <w:r w:rsidR="00CE49C6">
        <w:t xml:space="preserve">met vragen, wat </w:t>
      </w:r>
      <w:r w:rsidR="00E66218">
        <w:t>aantoont</w:t>
      </w:r>
      <w:r w:rsidR="00CE49C6">
        <w:t xml:space="preserve"> dat de financieel coach mensen helpt de weg te vinden naar ondersteuning als zij dat nodig hebben.</w:t>
      </w:r>
    </w:p>
    <w:p w14:paraId="6D0F4AE3" w14:textId="1E36FFED" w:rsidR="00CE49C6" w:rsidRDefault="00CE49C6" w:rsidP="00506262">
      <w:pPr>
        <w:pStyle w:val="Geenafstand"/>
      </w:pPr>
      <w:r>
        <w:tab/>
        <w:t xml:space="preserve">Ook het vertrouwen van burgers heeft een boost gekregen sinds Advies aan Huis. De professionals zien dat: </w:t>
      </w:r>
      <w:r>
        <w:rPr>
          <w:i/>
          <w:iCs/>
        </w:rPr>
        <w:t>“Ook om vertrouwen te winnen. Als ze [de coach] vaker zien, ben je niet een voorbijganger,”</w:t>
      </w:r>
      <w:r>
        <w:t xml:space="preserve"> en </w:t>
      </w:r>
      <w:r>
        <w:rPr>
          <w:i/>
          <w:iCs/>
        </w:rPr>
        <w:t>“Het wantrouwen lijkt bij de mensen waar [de coach binnen is] gekomen, verminderd.”</w:t>
      </w:r>
      <w:r>
        <w:t xml:space="preserve"> Dat merken professionals bijvoorbeeld aan gevoelens van opluchting en verminderde gevoelens van depressie bij bewoners met wie zij contact hebben.</w:t>
      </w:r>
      <w:r w:rsidR="008C485F">
        <w:t xml:space="preserve"> </w:t>
      </w:r>
      <w:r w:rsidR="006F4268">
        <w:t xml:space="preserve">Zij </w:t>
      </w:r>
      <w:r w:rsidR="00A2794C">
        <w:t>benadrukken daarbij</w:t>
      </w:r>
      <w:r w:rsidR="006F4268">
        <w:t xml:space="preserve"> dat het opbouwen van dit vertrouwen tijd </w:t>
      </w:r>
      <w:r w:rsidR="00A2794C">
        <w:t xml:space="preserve">heeft </w:t>
      </w:r>
      <w:r w:rsidR="00AC139E">
        <w:t>ge</w:t>
      </w:r>
      <w:r w:rsidR="006F4268">
        <w:t xml:space="preserve">kost. Doordat voor Advies aan Huis voldoende tijd is uitgetrokken, is die vertrouwensgroei mogelijk geweest. </w:t>
      </w:r>
      <w:r>
        <w:t xml:space="preserve">Ook </w:t>
      </w:r>
      <w:r w:rsidR="005B2E09">
        <w:t xml:space="preserve">de </w:t>
      </w:r>
      <w:r>
        <w:t xml:space="preserve">burgers zelf vertellen dat hun vertrouwen is gegroeid: </w:t>
      </w:r>
      <w:r>
        <w:rPr>
          <w:i/>
          <w:iCs/>
        </w:rPr>
        <w:t>“[De coach] is vertrouwelijk,”</w:t>
      </w:r>
      <w:r>
        <w:t xml:space="preserve"> en</w:t>
      </w:r>
      <w:r>
        <w:rPr>
          <w:i/>
          <w:iCs/>
        </w:rPr>
        <w:t xml:space="preserve"> “ik kreeg vertrouwen ook in [Bindkracht10]… Omdat ik weet dat ze helpen.”</w:t>
      </w:r>
      <w:r>
        <w:t xml:space="preserve"> Zij vertrouwen op de financieel coach, omdat ze het gevoel hebben dat de coach dingen kan oplossen of de weg kan wijzen naar een oplossing. Dat vertrouwen resulteert erin dat burgers hun problematiek gemakkelijker bespreekbaar maken, zodat de juiste ondersteuning gezocht en ingezet kan worden. </w:t>
      </w:r>
      <w:r w:rsidR="005B2E09">
        <w:t>Op zijn beurt draagt dat bij a</w:t>
      </w:r>
      <w:r>
        <w:t xml:space="preserve">an het vergroten van het ondersteuningsgebruik. </w:t>
      </w:r>
    </w:p>
    <w:p w14:paraId="7435E59A" w14:textId="3F04E909" w:rsidR="00D57129" w:rsidRDefault="00CE49C6" w:rsidP="00506262">
      <w:pPr>
        <w:pStyle w:val="Geenafstand"/>
      </w:pPr>
      <w:r>
        <w:tab/>
      </w:r>
      <w:r w:rsidR="00D57129">
        <w:t xml:space="preserve">De burger die (faal)angst ervaarden bij het aanvragen van ondersteuning, geven aan daar sinds de komst van Advies aan Huis minder last van te hebben. Een van hen vertelt dat de (faal)angst zelfs helemaal weg is, een ander </w:t>
      </w:r>
      <w:r w:rsidR="00D57129">
        <w:lastRenderedPageBreak/>
        <w:t xml:space="preserve">benoemt dat de bezoeken van de financieel coach ervoor zorgen </w:t>
      </w:r>
      <w:r w:rsidR="00D57129">
        <w:rPr>
          <w:i/>
          <w:iCs/>
        </w:rPr>
        <w:t>“dat dat [angstige] gevoel niet overheerst.”</w:t>
      </w:r>
      <w:r w:rsidR="00D57129">
        <w:t xml:space="preserve"> De professionals merken dat</w:t>
      </w:r>
      <w:r w:rsidR="005B2E09">
        <w:t xml:space="preserve"> sommige</w:t>
      </w:r>
      <w:r w:rsidR="00D57129">
        <w:t xml:space="preserve"> bewoners dingen durven die zij voorheen niet durfden, zoals een telefoontje plegen. </w:t>
      </w:r>
      <w:r w:rsidR="005B2E09">
        <w:t>Het zelf uitvoeren van zulke handelingen kan</w:t>
      </w:r>
      <w:r w:rsidR="00D57129">
        <w:t xml:space="preserve"> bijdragen aan een groter gebruik van ondersteuning.</w:t>
      </w:r>
    </w:p>
    <w:p w14:paraId="46DF85F2" w14:textId="1CFB0070" w:rsidR="00A235C7" w:rsidRDefault="00D57129" w:rsidP="007232FE">
      <w:pPr>
        <w:pStyle w:val="Geenafstand"/>
      </w:pPr>
      <w:r>
        <w:tab/>
      </w:r>
      <w:r w:rsidR="001F345D">
        <w:t>De financieel coach informeert burgers niet alleen over het bestaan van ondersteuning, maar ook</w:t>
      </w:r>
      <w:r w:rsidR="00165E2C">
        <w:t xml:space="preserve"> over wat die ondersteuning dan inhoudt en welke criteria daarbij komen kijken. Dat gebeurt op allerlei manieren: het aanvragen van regelingen, het begeleiden bij bellen naar een gemeente, </w:t>
      </w:r>
      <w:r w:rsidR="00AC139E">
        <w:t xml:space="preserve">het </w:t>
      </w:r>
      <w:r w:rsidR="00165E2C">
        <w:t xml:space="preserve">bekijken of er geen geld wordt misgelopen zodat mensen op een goed inkomensniveau komen </w:t>
      </w:r>
      <w:r w:rsidR="005B2E09">
        <w:t>en</w:t>
      </w:r>
      <w:r w:rsidR="00165E2C">
        <w:t xml:space="preserve"> het doorverwijzen naar de juiste organisatie. Bewoners ervaren die veelzijdige kennis van het ondersteuningslandschap: </w:t>
      </w:r>
      <w:r w:rsidR="00165E2C">
        <w:rPr>
          <w:i/>
          <w:iCs/>
        </w:rPr>
        <w:t>“Hey, weet je dat dit er is, dat dat er is. En [de coach] noemde dat hele rijtje op,”</w:t>
      </w:r>
      <w:r w:rsidR="00165E2C">
        <w:t xml:space="preserve"> en </w:t>
      </w:r>
      <w:r w:rsidR="00165E2C">
        <w:rPr>
          <w:i/>
          <w:iCs/>
        </w:rPr>
        <w:t>“[De coach] heeft veel geholpen, heel veel. Beter dan allemaal [andere ondersteuners].”</w:t>
      </w:r>
      <w:r w:rsidR="00165E2C">
        <w:t xml:space="preserve"> Door de professionals wordt de </w:t>
      </w:r>
      <w:r w:rsidR="00165E2C">
        <w:rPr>
          <w:i/>
          <w:iCs/>
        </w:rPr>
        <w:t>“bredere blik … dan alleen financiën”</w:t>
      </w:r>
      <w:r w:rsidR="00165E2C">
        <w:t xml:space="preserve"> ook als </w:t>
      </w:r>
      <w:r w:rsidR="005B2E09">
        <w:t>krachtig</w:t>
      </w:r>
      <w:r w:rsidR="00165E2C">
        <w:t xml:space="preserve"> bestempeld. De diverse inzet van kennis maakt dat bewoners beter op de hoogte zijn van hun rechten, maar ook van de wijze waarop zij dat waar ze recht op hebben ook kunnen innen. Dit bevordert gebruik van ondersteuning.</w:t>
      </w:r>
    </w:p>
    <w:p w14:paraId="21DA7851" w14:textId="77777777" w:rsidR="00E66218" w:rsidRDefault="00E66218" w:rsidP="007232FE">
      <w:pPr>
        <w:pStyle w:val="Geenafstand"/>
      </w:pPr>
    </w:p>
    <w:p w14:paraId="1905750A" w14:textId="6A4F82AB" w:rsidR="00E66218" w:rsidRDefault="00E66218" w:rsidP="00E66218">
      <w:pPr>
        <w:pStyle w:val="Kop3"/>
      </w:pPr>
      <w:bookmarkStart w:id="51" w:name="_Toc159953928"/>
      <w:r>
        <w:t>Samenvatting</w:t>
      </w:r>
      <w:bookmarkEnd w:id="51"/>
    </w:p>
    <w:p w14:paraId="4E62A087" w14:textId="6FF5A77B" w:rsidR="005B2E09" w:rsidRPr="008C485F" w:rsidRDefault="00E66218" w:rsidP="00E66218">
      <w:pPr>
        <w:pStyle w:val="Geenafstand"/>
      </w:pPr>
      <w:r w:rsidRPr="008C485F">
        <w:t xml:space="preserve">Er zijn diverse redenen voor burgers om geen gebruik te (willen) maken van ondersteuning. Mogelijk voelt ondersteuning onhaalbaar, achten zij het onnodig of bezitten zij niet de juiste vaardigheden om een aanvraag te kunnen indienen. </w:t>
      </w:r>
      <w:r w:rsidR="005B2E09" w:rsidRPr="008C485F">
        <w:t>De begeleiding vanuit Advies aan Huis heeft de invloed van deze factoren beperkt. De financieel coach heeft burgers geïnformeerd over en bijgestaan bij de aanvraag van ondersteuning en hun vertrouwen weten te winnen. Als gevolg daarvan is gebruik van ondersteuning voor bewoners van Neerbosch-Oost aantrekkelijker geworden.</w:t>
      </w:r>
    </w:p>
    <w:p w14:paraId="45D49ACE" w14:textId="77777777" w:rsidR="006521E1" w:rsidRDefault="006521E1" w:rsidP="00E66218">
      <w:pPr>
        <w:pStyle w:val="Geenafstand"/>
      </w:pPr>
    </w:p>
    <w:p w14:paraId="27509C83" w14:textId="41BE47C5" w:rsidR="006521E1" w:rsidRDefault="006521E1" w:rsidP="006521E1">
      <w:pPr>
        <w:pStyle w:val="Kop2"/>
      </w:pPr>
      <w:bookmarkStart w:id="52" w:name="_Toc159953929"/>
      <w:r>
        <w:t>Bijzonder</w:t>
      </w:r>
      <w:r w:rsidR="00C45959">
        <w:t>e bijdrage</w:t>
      </w:r>
      <w:r>
        <w:t xml:space="preserve"> Advies aan Huis</w:t>
      </w:r>
      <w:bookmarkEnd w:id="52"/>
    </w:p>
    <w:p w14:paraId="613D9D6A" w14:textId="77777777" w:rsidR="006521E1" w:rsidRDefault="006521E1" w:rsidP="006521E1">
      <w:pPr>
        <w:pStyle w:val="Geenafstand"/>
      </w:pPr>
      <w:r>
        <w:t xml:space="preserve">Buiten de invloeden op bovengenoemde contexten om hebben bewoners en professionals een aantal andere effecten van Advies aan Huis geregistreerd. Die worden in deze paragraaf toegelicht. </w:t>
      </w:r>
    </w:p>
    <w:p w14:paraId="332E8852" w14:textId="77777777" w:rsidR="006521E1" w:rsidRDefault="006521E1" w:rsidP="006521E1">
      <w:pPr>
        <w:pStyle w:val="Geenafstand"/>
      </w:pPr>
    </w:p>
    <w:p w14:paraId="195D8CED" w14:textId="775B2DAB" w:rsidR="006521E1" w:rsidRDefault="006521E1" w:rsidP="006521E1">
      <w:pPr>
        <w:pStyle w:val="Geenafstand"/>
      </w:pPr>
      <w:r>
        <w:t xml:space="preserve">Nagenoeg iedere bewoner en professional heeft benoemd dat de financieel coach een luisterend oor biedt. Burgers vertellen: </w:t>
      </w:r>
      <w:r>
        <w:rPr>
          <w:i/>
          <w:iCs/>
        </w:rPr>
        <w:t>“[De coach] luistert goed, heel [goed],”</w:t>
      </w:r>
      <w:r>
        <w:t xml:space="preserve"> en </w:t>
      </w:r>
      <w:r>
        <w:rPr>
          <w:i/>
          <w:iCs/>
        </w:rPr>
        <w:t>“dat ik mijn verhaal even kwijt kon.”</w:t>
      </w:r>
      <w:r>
        <w:t xml:space="preserve"> Deze uitspraken laten zien dat de financieel coach voor hen iemand is bij wie ze hun ei kwijt kunnen en die ze in vertrouwen nemen als ze ergens over willen praten. Dat bijna iedere respondent dit heeft aangestipt,</w:t>
      </w:r>
      <w:r w:rsidR="0037641F">
        <w:t xml:space="preserve"> toont aan dat er een sterke behoefte aan een luisterend oor is en dat de financieel coach een belangrijke rol heeft, ook buiten het begeleiden bij ondersteuningsgebruik om. </w:t>
      </w:r>
      <w:r>
        <w:t xml:space="preserve">Daarnaast geeft een aantal bewoners aan dat ze rustiger zijn geworden dankzij Advies aan Huis, omdat ze hun zaakjes </w:t>
      </w:r>
      <w:r>
        <w:lastRenderedPageBreak/>
        <w:t xml:space="preserve">beter op orde hebben of omdat ze zelfverzekerder zijn: </w:t>
      </w:r>
      <w:r>
        <w:rPr>
          <w:i/>
          <w:iCs/>
        </w:rPr>
        <w:t>“En ik weet dat ik …</w:t>
      </w:r>
      <w:r w:rsidR="0037641F">
        <w:rPr>
          <w:i/>
          <w:iCs/>
        </w:rPr>
        <w:t xml:space="preserve"> </w:t>
      </w:r>
      <w:r>
        <w:rPr>
          <w:i/>
          <w:iCs/>
        </w:rPr>
        <w:t>goed bezig ben,”</w:t>
      </w:r>
      <w:r>
        <w:t xml:space="preserve"> en </w:t>
      </w:r>
      <w:r>
        <w:rPr>
          <w:i/>
          <w:iCs/>
        </w:rPr>
        <w:t>“Zonder [Advies aan Huis] was [bewoner] een beetje agressief, boos.”</w:t>
      </w:r>
      <w:r>
        <w:t xml:space="preserve"> Sinds de financieel coach bij hen langskomt, </w:t>
      </w:r>
      <w:r w:rsidR="0037641F">
        <w:t>is</w:t>
      </w:r>
      <w:r>
        <w:t xml:space="preserve"> die agressie </w:t>
      </w:r>
      <w:r w:rsidR="00AC139E">
        <w:t>verminderd</w:t>
      </w:r>
      <w:r>
        <w:t xml:space="preserve">. </w:t>
      </w:r>
    </w:p>
    <w:p w14:paraId="34F41213" w14:textId="54C2142D" w:rsidR="006521E1" w:rsidRPr="000A20D5" w:rsidRDefault="006521E1" w:rsidP="006521E1">
      <w:pPr>
        <w:pStyle w:val="Geenafstand"/>
      </w:pPr>
      <w:r>
        <w:tab/>
        <w:t xml:space="preserve">Het bieden van een luisterend oor en op weg helpen van mensen die niet goed in hun vel zitten, is een kracht van Advies aan Huis die </w:t>
      </w:r>
      <w:r w:rsidR="0037641F">
        <w:t>in</w:t>
      </w:r>
      <w:r>
        <w:t xml:space="preserve"> bovenstaande paragrafen onderbelicht is gebleven. Hoewel het aan het tegengaan van niet-gebruik wellicht </w:t>
      </w:r>
      <w:r w:rsidR="0037641F">
        <w:t>geen directe bijdrage levert</w:t>
      </w:r>
      <w:r>
        <w:t>, blijkt uit de interviews dat juist die activiteiten van de financieel coach het dagelijks leven van deze burgers hebben verbeterd. Dat is een noemenswaardige bijkomstigheid van dit project.</w:t>
      </w:r>
    </w:p>
    <w:p w14:paraId="66204EA8" w14:textId="77777777" w:rsidR="006521E1" w:rsidRDefault="006521E1" w:rsidP="006521E1">
      <w:pPr>
        <w:pStyle w:val="Geenafstand"/>
      </w:pPr>
    </w:p>
    <w:p w14:paraId="1C521ED1" w14:textId="150C899E" w:rsidR="0037641F" w:rsidRDefault="0037641F" w:rsidP="0037641F">
      <w:pPr>
        <w:pStyle w:val="Kop2"/>
      </w:pPr>
      <w:bookmarkStart w:id="53" w:name="_Toc159953930"/>
      <w:r>
        <w:t>Samenvatting</w:t>
      </w:r>
      <w:bookmarkEnd w:id="53"/>
    </w:p>
    <w:p w14:paraId="1CDC7319" w14:textId="71960D1F" w:rsidR="00067919" w:rsidRPr="00A2794C" w:rsidRDefault="00535900" w:rsidP="0037641F">
      <w:pPr>
        <w:pStyle w:val="Geenafstand"/>
      </w:pPr>
      <w:r w:rsidRPr="00A2794C">
        <w:t xml:space="preserve">In Neerbosch-Oost blijken burgers zich ongelijkwaardig </w:t>
      </w:r>
      <w:r w:rsidR="00AC139E">
        <w:t xml:space="preserve">te </w:t>
      </w:r>
      <w:r w:rsidRPr="00A2794C">
        <w:t>voelen ten opzichte van andere burgers en ondersteuners</w:t>
      </w:r>
      <w:r w:rsidR="00067919" w:rsidRPr="00A2794C">
        <w:t>, wat ondersteuningsgebruik in de weg kan zitten. Uit de resultaten wordt niet duidelijk dat beleidsmakers niet-gebruik direct beïnvloeden</w:t>
      </w:r>
      <w:r w:rsidR="00AC139E">
        <w:t xml:space="preserve">; </w:t>
      </w:r>
      <w:r w:rsidR="00067919" w:rsidRPr="00A2794C">
        <w:t>via door de door hen ontworpen ondersteuningsorganisaties blijkt hun invloed wel. Tijds- en energie-intensieve processen gecombineerd met miscommunicatie bij uitvoerders werken niet-gebruik in de hand. Bovendien zijn burgers niet altijd in staat een ondersteuningsaanvraag in te dienen, of hebben zij niet het gevoel dat die haalbaar of nuttig is.</w:t>
      </w:r>
    </w:p>
    <w:p w14:paraId="5B118370" w14:textId="298A57A1" w:rsidR="006521E1" w:rsidRDefault="00067919" w:rsidP="006521E1">
      <w:pPr>
        <w:pStyle w:val="Geenafstand"/>
      </w:pPr>
      <w:r w:rsidRPr="00A2794C">
        <w:tab/>
        <w:t>De financieel coach heeft bewoners een luisterend oor en gevoel van vertrouwen geboden. Daarnaast heeft Advies aan Huis bijgedragen aan het tegengaan van niet-gebruik</w:t>
      </w:r>
      <w:r w:rsidR="00A2794C">
        <w:t>, dankzij de houding van de financieel coach, de continuïteit van het project en de hoeveelheid tijd die ervoor is uitgetrokken</w:t>
      </w:r>
      <w:r w:rsidRPr="00A2794C">
        <w:t>. Huisbezoeken en prettig contact met de financieel coach maken ondersteuningsgebruik toegankelijker voor burgers. Daarnaast worden zij bijgestaan in het doorlopen van de processen en helpt de coach hen de juiste informatie te verkrijgen en aanleveren.</w:t>
      </w:r>
      <w:r w:rsidR="00A2794C">
        <w:t xml:space="preserve"> </w:t>
      </w:r>
      <w:r w:rsidR="00E8401D">
        <w:t>Uiteindelijk draagt dit in Neerbosch-Oost bij aan het tegengaan van niet-gebruik.</w:t>
      </w:r>
    </w:p>
    <w:p w14:paraId="1BE83B6D" w14:textId="77777777" w:rsidR="00E8401D" w:rsidRDefault="00E8401D" w:rsidP="006521E1">
      <w:pPr>
        <w:pStyle w:val="Geenafstand"/>
      </w:pPr>
    </w:p>
    <w:p w14:paraId="269D99A7" w14:textId="52265096" w:rsidR="00E8401D" w:rsidRDefault="00E8401D" w:rsidP="006521E1">
      <w:pPr>
        <w:pStyle w:val="Geenafstand"/>
      </w:pPr>
      <w:r>
        <w:t xml:space="preserve">In Figuur 3 zijn bovenstaande resultaten gevisualiseerd. De resultaten bevestigen de op basis van de theorie geformuleerde verwachtingen, zoals gepresenteerd in Figuur 1 en 2, grotendeels. Opvallende veranderingen ten opzichte van Figuur 1 en 2 zijn dat de financieel coach in Neerbosch-Oost op het verder kijken dan de eigen expertise geen invloed blijkt te hebben; op bureaucratie en versnippering juist wel. Verder spelen het nemen van verkeerde besluiten en het gevoel dat de kosten groter zijn dan de baten geen rol in deze wijk. Over de directe </w:t>
      </w:r>
      <w:r w:rsidR="002A44B1">
        <w:t>samenhang</w:t>
      </w:r>
      <w:r>
        <w:t xml:space="preserve"> tussen beleidsmakers en niet-gebruik en </w:t>
      </w:r>
      <w:r w:rsidR="002A44B1">
        <w:t xml:space="preserve">de samenhang </w:t>
      </w:r>
      <w:r>
        <w:t xml:space="preserve">tussen budget en personeelstekort en de uitvoerend ambtenaren kunnen op basis van dit onderzoek geen uitspraken worden gedaan. </w:t>
      </w:r>
      <w:r w:rsidR="002A44B1">
        <w:t>Verder is het bieden van een luisterend oor niet meegenomen in dit model, omdat de relatie tot niet-gebruik daarvan niet is onderzocht.</w:t>
      </w:r>
    </w:p>
    <w:p w14:paraId="29AC884A" w14:textId="77777777" w:rsidR="00E8401D" w:rsidRDefault="00E8401D" w:rsidP="006521E1">
      <w:pPr>
        <w:pStyle w:val="Geenafstand"/>
      </w:pPr>
    </w:p>
    <w:p w14:paraId="69643212" w14:textId="4F4FD90B" w:rsidR="002A44B1" w:rsidRPr="002A44B1" w:rsidRDefault="002A44B1" w:rsidP="006521E1">
      <w:pPr>
        <w:pStyle w:val="Geenafstand"/>
        <w:rPr>
          <w:b/>
          <w:bCs/>
        </w:rPr>
      </w:pPr>
      <w:r>
        <w:rPr>
          <w:b/>
          <w:bCs/>
        </w:rPr>
        <w:lastRenderedPageBreak/>
        <w:t>F</w:t>
      </w:r>
      <w:r w:rsidR="00E8401D">
        <w:rPr>
          <w:b/>
          <w:bCs/>
        </w:rPr>
        <w:t>iguur 3</w:t>
      </w:r>
    </w:p>
    <w:p w14:paraId="7B2A0F3F" w14:textId="33026A0D" w:rsidR="00E8401D" w:rsidRDefault="002A44B1" w:rsidP="006521E1">
      <w:pPr>
        <w:pStyle w:val="Geenafstand"/>
        <w:rPr>
          <w:i/>
          <w:iCs/>
        </w:rPr>
      </w:pPr>
      <w:r>
        <w:rPr>
          <w:i/>
          <w:iCs/>
        </w:rPr>
        <w:t>Model invloed Advies aan Huis op niet-gebruik in Neerbosch-Oost</w:t>
      </w:r>
    </w:p>
    <w:p w14:paraId="0AEC5344" w14:textId="19E1E574" w:rsidR="005570C0" w:rsidRPr="00A2794C" w:rsidRDefault="00CE159B" w:rsidP="006521E1">
      <w:pPr>
        <w:pStyle w:val="Geenafstand"/>
      </w:pPr>
      <w:r w:rsidRPr="00CE159B">
        <w:rPr>
          <w:noProof/>
        </w:rPr>
        <w:drawing>
          <wp:inline distT="0" distB="0" distL="0" distR="0" wp14:anchorId="0A2C4BDD" wp14:editId="3FD5AC45">
            <wp:extent cx="5760720" cy="3404235"/>
            <wp:effectExtent l="0" t="0" r="0" b="5715"/>
            <wp:docPr id="969022507" name="Afbeelding 1" descr="Afbeelding met tekst, diagram, lijn, schermopnam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9022507" name="Afbeelding 1" descr="Afbeelding met tekst, diagram, lijn, schermopname&#10;&#10;Automatisch gegenereerde beschrijving"/>
                    <pic:cNvPicPr/>
                  </pic:nvPicPr>
                  <pic:blipFill>
                    <a:blip r:embed="rId11"/>
                    <a:stretch>
                      <a:fillRect/>
                    </a:stretch>
                  </pic:blipFill>
                  <pic:spPr>
                    <a:xfrm>
                      <a:off x="0" y="0"/>
                      <a:ext cx="5760720" cy="3404235"/>
                    </a:xfrm>
                    <a:prstGeom prst="rect">
                      <a:avLst/>
                    </a:prstGeom>
                  </pic:spPr>
                </pic:pic>
              </a:graphicData>
            </a:graphic>
          </wp:inline>
        </w:drawing>
      </w:r>
    </w:p>
    <w:p w14:paraId="7492E976" w14:textId="75383BED" w:rsidR="002A44B1" w:rsidRDefault="002A44B1" w:rsidP="002A44B1">
      <w:pPr>
        <w:pStyle w:val="Geenafstand"/>
        <w:jc w:val="right"/>
        <w:rPr>
          <w:sz w:val="18"/>
          <w:szCs w:val="18"/>
        </w:rPr>
      </w:pPr>
      <w:r>
        <w:rPr>
          <w:color w:val="00B050"/>
          <w:sz w:val="18"/>
          <w:szCs w:val="18"/>
        </w:rPr>
        <w:t xml:space="preserve">Groen </w:t>
      </w:r>
      <w:r>
        <w:rPr>
          <w:sz w:val="18"/>
          <w:szCs w:val="18"/>
        </w:rPr>
        <w:t xml:space="preserve">= positieve relatie aanwezigheid sociaal werk tot factor; </w:t>
      </w:r>
      <w:r>
        <w:rPr>
          <w:color w:val="FF0000"/>
          <w:sz w:val="18"/>
          <w:szCs w:val="18"/>
        </w:rPr>
        <w:t>Rood</w:t>
      </w:r>
      <w:r>
        <w:rPr>
          <w:sz w:val="18"/>
          <w:szCs w:val="18"/>
        </w:rPr>
        <w:t xml:space="preserve"> = negatieve relatie aanwezigheid sociaal werk tot factor;</w:t>
      </w:r>
    </w:p>
    <w:p w14:paraId="4F78F4C3" w14:textId="3EEC0F01" w:rsidR="002A44B1" w:rsidRDefault="002A44B1" w:rsidP="002A44B1">
      <w:pPr>
        <w:pStyle w:val="Geenafstand"/>
        <w:jc w:val="right"/>
        <w:rPr>
          <w:sz w:val="18"/>
          <w:szCs w:val="18"/>
        </w:rPr>
      </w:pPr>
      <w:r>
        <w:rPr>
          <w:strike/>
          <w:sz w:val="18"/>
          <w:szCs w:val="18"/>
        </w:rPr>
        <w:t>Doorgehaald</w:t>
      </w:r>
      <w:r>
        <w:rPr>
          <w:sz w:val="18"/>
          <w:szCs w:val="18"/>
        </w:rPr>
        <w:t xml:space="preserve"> = </w:t>
      </w:r>
      <w:r w:rsidR="0080736C">
        <w:rPr>
          <w:sz w:val="18"/>
          <w:szCs w:val="18"/>
        </w:rPr>
        <w:t>relatie</w:t>
      </w:r>
      <w:r>
        <w:rPr>
          <w:sz w:val="18"/>
          <w:szCs w:val="18"/>
        </w:rPr>
        <w:t xml:space="preserve"> niet gevonden; </w:t>
      </w:r>
      <w:r>
        <w:rPr>
          <w:color w:val="BFBFBF" w:themeColor="background1" w:themeShade="BF"/>
          <w:sz w:val="18"/>
          <w:szCs w:val="18"/>
        </w:rPr>
        <w:t>Grijs</w:t>
      </w:r>
      <w:r>
        <w:rPr>
          <w:sz w:val="18"/>
          <w:szCs w:val="18"/>
        </w:rPr>
        <w:t xml:space="preserve"> = </w:t>
      </w:r>
      <w:r w:rsidR="0080736C">
        <w:rPr>
          <w:sz w:val="18"/>
          <w:szCs w:val="18"/>
        </w:rPr>
        <w:t>relatie</w:t>
      </w:r>
      <w:r>
        <w:rPr>
          <w:sz w:val="18"/>
          <w:szCs w:val="18"/>
        </w:rPr>
        <w:t xml:space="preserve"> niet kunnen beoordelen.</w:t>
      </w:r>
      <w:r>
        <w:rPr>
          <w:sz w:val="18"/>
          <w:szCs w:val="18"/>
        </w:rPr>
        <w:br/>
        <w:t xml:space="preserve">Positieve (+) en negatieve (-) </w:t>
      </w:r>
      <w:r w:rsidR="0080736C">
        <w:rPr>
          <w:sz w:val="18"/>
          <w:szCs w:val="18"/>
        </w:rPr>
        <w:t>relatie</w:t>
      </w:r>
      <w:r>
        <w:rPr>
          <w:sz w:val="18"/>
          <w:szCs w:val="18"/>
        </w:rPr>
        <w:t xml:space="preserve"> zoals beschreven in </w:t>
      </w:r>
      <w:proofErr w:type="spellStart"/>
      <w:r>
        <w:rPr>
          <w:sz w:val="18"/>
          <w:szCs w:val="18"/>
        </w:rPr>
        <w:t>Vennix</w:t>
      </w:r>
      <w:proofErr w:type="spellEnd"/>
      <w:r>
        <w:rPr>
          <w:sz w:val="18"/>
          <w:szCs w:val="18"/>
        </w:rPr>
        <w:t xml:space="preserve"> (2016, p.93).</w:t>
      </w:r>
    </w:p>
    <w:bookmarkEnd w:id="32"/>
    <w:p w14:paraId="45D83A27" w14:textId="77777777" w:rsidR="001D41C8" w:rsidRDefault="001D41C8" w:rsidP="001D41C8">
      <w:pPr>
        <w:pStyle w:val="Geenafstand"/>
      </w:pPr>
    </w:p>
    <w:p w14:paraId="14C8B1CE" w14:textId="77777777" w:rsidR="007232FE" w:rsidRDefault="007232FE">
      <w:pPr>
        <w:spacing w:line="259" w:lineRule="auto"/>
        <w:rPr>
          <w:rFonts w:ascii="Open Sans Condensed" w:hAnsi="Open Sans Condensed" w:cs="Open Sans Condensed"/>
          <w:b/>
          <w:bCs/>
          <w:color w:val="BE311A" w:themeColor="accent1"/>
          <w:sz w:val="32"/>
          <w:szCs w:val="28"/>
        </w:rPr>
      </w:pPr>
      <w:r>
        <w:br w:type="page"/>
      </w:r>
    </w:p>
    <w:p w14:paraId="67A3DC3D" w14:textId="0178DD26" w:rsidR="00A84143" w:rsidRPr="003D7139" w:rsidRDefault="00A84143" w:rsidP="00C953E1">
      <w:pPr>
        <w:pStyle w:val="Kop1"/>
      </w:pPr>
      <w:bookmarkStart w:id="54" w:name="_Toc159953931"/>
      <w:r w:rsidRPr="003D7139">
        <w:lastRenderedPageBreak/>
        <w:t>Conclusie</w:t>
      </w:r>
      <w:bookmarkEnd w:id="54"/>
    </w:p>
    <w:p w14:paraId="03125CAE" w14:textId="07170710" w:rsidR="00F717B6" w:rsidRDefault="001C154F" w:rsidP="00F717B6">
      <w:pPr>
        <w:pStyle w:val="Geenafstand"/>
      </w:pPr>
      <w:r>
        <w:t>In dit onderzoek staat het project Advies aan Huis in de Nijmeegse wijk Neerbosch-Oost centraal: een project waarbij een financieel coach op huisbezoek gaat bij huishoudens om niet-gebruik in kaart te brengen en daarbij door te verwijzen naar de juiste ondersteuning. De hoofdvraag van het onderzoek luidt:</w:t>
      </w:r>
      <w:r w:rsidR="00E75282">
        <w:t xml:space="preserve"> In hoeverre is Advies aan Huis in Neerbosch-Oost een effectief beleidsinstrument om niet-gebruik van (inkomens)ondersteuning tegen te gaan en welke lessen kunnen hiervan worden geleerd?</w:t>
      </w:r>
      <w:r w:rsidR="00323E56">
        <w:t xml:space="preserve"> </w:t>
      </w:r>
      <w:r w:rsidR="00CA5E31">
        <w:t xml:space="preserve">Aan de hand van een enkelvoudige casestudy is nagegaan hoe dit project zich verhoudt tot voorwaarden voor het effectief tegengaan van niet-gebruik uit de wetenschappelijke literatuur. Uit de resultaten blijkt dat Advies aan Huis grotendeels voldoet aan die voorwaarden en het project dus overwegend effectief bijdraagt aan het tegengaan van niet-gebruik. </w:t>
      </w:r>
    </w:p>
    <w:p w14:paraId="4811F44D" w14:textId="77777777" w:rsidR="00CA5E31" w:rsidRDefault="00CA5E31" w:rsidP="00F717B6">
      <w:pPr>
        <w:pStyle w:val="Geenafstand"/>
      </w:pPr>
    </w:p>
    <w:p w14:paraId="203D208D" w14:textId="535D8B4E" w:rsidR="00F86BB2" w:rsidRDefault="00CA5E31" w:rsidP="00F86BB2">
      <w:pPr>
        <w:pStyle w:val="Geenafstand"/>
      </w:pPr>
      <w:r>
        <w:t xml:space="preserve">Uit de literatuur blijkt dat oorzaken van niet-gebruik van ondersteuning enerzijds voortkomen uit het handelen van beleidsmakers en uitvoerend ambtenaren en anderzijds gevolgen zijn van het gedrag, de oordelen en opvattingen van burgers met behoefte aan ondersteuning. Ook de sociale context waarin mogelijke ondersteuning plaatsvindt, is van belang. </w:t>
      </w:r>
      <w:r w:rsidR="002A433C">
        <w:t xml:space="preserve">De invloed van huisbezoeken </w:t>
      </w:r>
      <w:r w:rsidR="00CE159B">
        <w:t>door</w:t>
      </w:r>
      <w:r w:rsidR="002A433C">
        <w:t xml:space="preserve"> </w:t>
      </w:r>
      <w:r w:rsidR="00CE159B">
        <w:t>een sociaal werker</w:t>
      </w:r>
      <w:r w:rsidR="002A433C">
        <w:t xml:space="preserve"> op deze factoren, is eerder niet uitgebreid onderzocht. Daarin biedt </w:t>
      </w:r>
      <w:r w:rsidR="005F4DBF">
        <w:t>dit onderzoek unieke inzichten.</w:t>
      </w:r>
    </w:p>
    <w:p w14:paraId="6FE4BB21" w14:textId="3EC47D6F" w:rsidR="008C485F" w:rsidRPr="00CA5E31" w:rsidRDefault="005F4DBF" w:rsidP="00F86BB2">
      <w:pPr>
        <w:pStyle w:val="Geenafstand"/>
        <w:rPr>
          <w:sz w:val="32"/>
          <w:szCs w:val="28"/>
        </w:rPr>
      </w:pPr>
      <w:r>
        <w:tab/>
      </w:r>
      <w:r w:rsidR="007E3636">
        <w:t>Binnen</w:t>
      </w:r>
      <w:r w:rsidR="008C485F">
        <w:t xml:space="preserve"> de sociale context blijkt een gevoel van gelijkwaardigheid </w:t>
      </w:r>
      <w:r>
        <w:t xml:space="preserve">als het gaat om ondersteuningsgebruik </w:t>
      </w:r>
      <w:r w:rsidR="008C485F">
        <w:t>inderdaad van belang voor burgers</w:t>
      </w:r>
      <w:r w:rsidR="00F86BB2">
        <w:t xml:space="preserve"> in Neerbosch-Oost</w:t>
      </w:r>
      <w:r w:rsidR="008C485F">
        <w:t xml:space="preserve">. Opvallend is dat de huisbezoeken </w:t>
      </w:r>
      <w:r w:rsidR="00F86BB2">
        <w:t xml:space="preserve">door de financieel coach </w:t>
      </w:r>
      <w:r w:rsidR="008C485F">
        <w:t>niet alleen bijdragen aan de gelijkwaardigheid ten opzichte van de sociaal werker, maar ook aan die ten opzichte van andere burgers. Dit onderbouwt de keuze voor huisbezoeken dus steviger dan aan de hand van</w:t>
      </w:r>
      <w:r w:rsidR="007E3636">
        <w:t xml:space="preserve"> Boost et al. (2021)</w:t>
      </w:r>
      <w:r w:rsidR="008C485F">
        <w:t xml:space="preserve"> k</w:t>
      </w:r>
      <w:r>
        <w:t>a</w:t>
      </w:r>
      <w:r w:rsidR="008C485F">
        <w:t>n worden verwacht.</w:t>
      </w:r>
    </w:p>
    <w:p w14:paraId="3262B855" w14:textId="12EC9500" w:rsidR="001C154F" w:rsidRDefault="008C485F" w:rsidP="008C485F">
      <w:pPr>
        <w:pStyle w:val="Geenafstand"/>
      </w:pPr>
      <w:r>
        <w:tab/>
      </w:r>
      <w:r w:rsidR="007E3636">
        <w:t xml:space="preserve">Hoewel er signalen zijn dat beleidsmakers niet-gebruik kunnen beïnvloeden, kan de aanwezigheid van een direct verband daartussen aan de hand van dit onderzoek niet worden beoordeeld. </w:t>
      </w:r>
      <w:r w:rsidR="001A6B6C">
        <w:t xml:space="preserve">Om deze samenhang te toetsen, wordt vervolgonderzoek met beleidsmakers- en medewerkers als respondenten gesuggereerd. Zij kunnen inzichten bieden in de besluitvorming en </w:t>
      </w:r>
      <w:r w:rsidR="005F4DBF">
        <w:t xml:space="preserve">de </w:t>
      </w:r>
      <w:r w:rsidR="001A6B6C">
        <w:t xml:space="preserve">doorwerking van besluiten van beleidsmakers. </w:t>
      </w:r>
      <w:r w:rsidR="007E3636">
        <w:t>Op basis van de resultaten uit Neerbosch-Oost</w:t>
      </w:r>
      <w:r w:rsidR="00CE159B">
        <w:t xml:space="preserve"> </w:t>
      </w:r>
      <w:r w:rsidR="007E3636">
        <w:t>lijkt de hoeveelheid criteria die is verbonden aan een ondersteuningsregeling geen rol te spelen bij niet-gebruik ervan</w:t>
      </w:r>
      <w:r w:rsidR="002D0224">
        <w:t xml:space="preserve">, in tegenstelling tot </w:t>
      </w:r>
      <w:r w:rsidR="005F4DBF">
        <w:t>wat verwacht werd</w:t>
      </w:r>
      <w:r w:rsidR="002D0224">
        <w:t xml:space="preserve"> op basis van de theorie.</w:t>
      </w:r>
    </w:p>
    <w:p w14:paraId="58F13D8C" w14:textId="0FBFB41D" w:rsidR="008C485F" w:rsidRDefault="008C485F" w:rsidP="001C154F">
      <w:pPr>
        <w:pStyle w:val="Geenafstand"/>
        <w:ind w:firstLine="708"/>
      </w:pPr>
      <w:r>
        <w:t xml:space="preserve">De invloed van beleidsmakers via organisatie en uitvoerend ambtenaren </w:t>
      </w:r>
      <w:r w:rsidR="002A433C">
        <w:t>is</w:t>
      </w:r>
      <w:r>
        <w:t xml:space="preserve"> daarentegen duidelijk.</w:t>
      </w:r>
      <w:r w:rsidR="001C154F">
        <w:t xml:space="preserve"> </w:t>
      </w:r>
      <w:r>
        <w:t xml:space="preserve">De aanwezigheid van bureaucratie en versnippering in de organisatie van ondersteuning werkt niet-gebruik inderdaad in de hand. Burgers ervaren processen als tijds- en energie-intensief, conform </w:t>
      </w:r>
      <w:r w:rsidR="002D0224">
        <w:t xml:space="preserve">onder andere </w:t>
      </w:r>
      <w:proofErr w:type="spellStart"/>
      <w:r w:rsidR="002D0224">
        <w:t>Moynihan</w:t>
      </w:r>
      <w:proofErr w:type="spellEnd"/>
      <w:r w:rsidR="002D0224">
        <w:t>, Herd &amp; Harvey (2015)</w:t>
      </w:r>
      <w:r>
        <w:t xml:space="preserve">. Het nemen van verkeerde besluiten door uitvoerend ambtenaren is bij bewoners in Neerbosch-Oost niet aan de orde </w:t>
      </w:r>
      <w:r>
        <w:lastRenderedPageBreak/>
        <w:t>geweest. Wel zijn miscommunicaties tussen uitvoerend ambtenaren onderling en met burgers regelmatig voorgekomen. Advies aan Huis heeft met name het gevoel van bureaucratie en versnippering weten weg te nemen bij burgers, wat op basis van de theorie niet werd verwacht. Het informeren van uitvoerend ambtenaren speelt juist een kleinere rol, de effecten van Advies aan Huis zijn vooral merkbaar bij burgers zelf: zij worden geholpen om hun gegevens geordend aan te leveren bij de juiste instantie. Daardoor hoeft de financieel coach de uitvoerend ambtenaren niet achteraf op de juiste informatie te wijzen</w:t>
      </w:r>
      <w:r w:rsidR="001C154F">
        <w:t>, wat een verklaring kan zijn voor het uitblijven van de invloed van sociaal werkers op deze factor</w:t>
      </w:r>
      <w:r>
        <w:t>.</w:t>
      </w:r>
    </w:p>
    <w:p w14:paraId="39D313CE" w14:textId="40FA8AFD" w:rsidR="008C485F" w:rsidRDefault="008C485F" w:rsidP="008C485F">
      <w:pPr>
        <w:pStyle w:val="Geenafstand"/>
      </w:pPr>
      <w:r>
        <w:tab/>
        <w:t>De verwachte factoren die vanuit burgers zelf bijdragen aan niet-gebruik blijken in Neerbosch-Oost allemaal daadwerkelijk van invloed, met uitzondering van</w:t>
      </w:r>
      <w:r w:rsidR="002D0224">
        <w:t xml:space="preserve"> het gevoel dat ondersteuning </w:t>
      </w:r>
      <w:r w:rsidR="005F4DBF">
        <w:t xml:space="preserve">in verhouding </w:t>
      </w:r>
      <w:r w:rsidR="002D0224">
        <w:t>onvoldoende baten oplevert</w:t>
      </w:r>
      <w:r>
        <w:t xml:space="preserve">. Opvallend is dat de angst voor terugvorderingen bij geen enkele bewoner een rol lijkt te spelen, terwijl dat op voorhand wel werd verwacht. </w:t>
      </w:r>
      <w:r w:rsidR="002D0224">
        <w:t xml:space="preserve">Verder spelen ontkenning van ondersteuningsbehoefte, vooroordelen, wantrouwen, gevoel van onbereikbaarheid en gebrek aan vaardigheden inderdaad een rol bij niet-gebruik. </w:t>
      </w:r>
      <w:r>
        <w:t>Ook de invloed van Advies aan Huis op deze factoren blijkt grotendeels overeen te komen met de verwachtingen vanuit de theorie</w:t>
      </w:r>
      <w:r w:rsidR="002D0224">
        <w:t xml:space="preserve">; met </w:t>
      </w:r>
      <w:r>
        <w:t>name in het informeren van burgers over ondersteuning en het bijdragen aan een gevoel van bereikbaarheid ervan heeft de financieel coach veel teweeg kunnen brengen</w:t>
      </w:r>
      <w:r w:rsidR="001A6B6C">
        <w:t xml:space="preserve"> (o.a. </w:t>
      </w:r>
      <w:proofErr w:type="spellStart"/>
      <w:r w:rsidR="001A6B6C">
        <w:t>Schanzenbach</w:t>
      </w:r>
      <w:proofErr w:type="spellEnd"/>
      <w:r w:rsidR="001A6B6C">
        <w:t>, 2009)</w:t>
      </w:r>
      <w:r>
        <w:t>.</w:t>
      </w:r>
      <w:r w:rsidR="00DC3BBA">
        <w:t xml:space="preserve"> </w:t>
      </w:r>
      <w:r w:rsidR="00CF2EDD">
        <w:t>Daarnaast</w:t>
      </w:r>
      <w:r w:rsidR="002362B7">
        <w:t xml:space="preserve"> </w:t>
      </w:r>
      <w:r w:rsidR="00CF2EDD">
        <w:t xml:space="preserve">hebben bewoners vertrouwen </w:t>
      </w:r>
      <w:r w:rsidR="002362B7">
        <w:t xml:space="preserve">ontwikkeld </w:t>
      </w:r>
      <w:r w:rsidR="00CF2EDD">
        <w:t>in de sociaal werker</w:t>
      </w:r>
      <w:r w:rsidR="002362B7">
        <w:t xml:space="preserve"> dankzij diens houding, wat overeenkomt met de bevinding</w:t>
      </w:r>
      <w:r w:rsidR="00CE159B">
        <w:t xml:space="preserve"> van </w:t>
      </w:r>
      <w:proofErr w:type="spellStart"/>
      <w:r w:rsidR="00CE159B">
        <w:t>Betkó</w:t>
      </w:r>
      <w:proofErr w:type="spellEnd"/>
      <w:r w:rsidR="00CE159B">
        <w:t xml:space="preserve"> et al. (2022), die stellen dat een meer mensgerichte en op vertrouwen gebaseerde benadering van inwoners het vertrouwen bij die inwoners kan versterken</w:t>
      </w:r>
      <w:r w:rsidR="00CF2EDD">
        <w:t>.</w:t>
      </w:r>
      <w:r w:rsidR="00CF2EDD" w:rsidRPr="00CF2EDD">
        <w:t xml:space="preserve"> </w:t>
      </w:r>
      <w:r w:rsidR="00CF2EDD">
        <w:t xml:space="preserve">Betrokken professionals zien hierin een </w:t>
      </w:r>
      <w:r w:rsidR="001A6B6C">
        <w:t xml:space="preserve">belangrijke </w:t>
      </w:r>
      <w:r w:rsidR="00CF2EDD">
        <w:t xml:space="preserve">succesfactor voor Advies aan Huis: door op de behoeften van de mensen aan te sluiten en continuïteit te waarborgen tijdens het project, is </w:t>
      </w:r>
      <w:r w:rsidR="001A6B6C">
        <w:t>bij bewoners</w:t>
      </w:r>
      <w:r w:rsidR="00CF2EDD">
        <w:t xml:space="preserve"> vertrouwen</w:t>
      </w:r>
      <w:r w:rsidR="001A6B6C">
        <w:t xml:space="preserve"> ontstaan in de financieel coach.</w:t>
      </w:r>
    </w:p>
    <w:p w14:paraId="2F03AF38" w14:textId="756B2BC7" w:rsidR="006025E3" w:rsidRDefault="006025E3" w:rsidP="008C485F">
      <w:pPr>
        <w:pStyle w:val="Geenafstand"/>
      </w:pPr>
      <w:r>
        <w:tab/>
        <w:t xml:space="preserve">Een bijkomstigheid van Advies aan Huis is dat bewoners van Neerbosch-Oost de financieel coach ervaren als iemand die een luisterend oor </w:t>
      </w:r>
      <w:r w:rsidR="001A6B6C">
        <w:t>biedt</w:t>
      </w:r>
      <w:r>
        <w:t xml:space="preserve"> voor hun problemen, vragen en verhalen. </w:t>
      </w:r>
      <w:r w:rsidR="00CF2EDD">
        <w:t xml:space="preserve">Zij voelen zich daardoor rustiger, waardoor hun dagelijks leven aangenamer is. </w:t>
      </w:r>
      <w:r>
        <w:t>De bijdrage van de functie van luisterend oor aan het tegengaan van niet-gebruik is in dit onderzoek</w:t>
      </w:r>
      <w:r w:rsidR="001A6B6C">
        <w:t xml:space="preserve"> </w:t>
      </w:r>
      <w:r>
        <w:t>niet geanalyseerd</w:t>
      </w:r>
      <w:r w:rsidR="001A6B6C">
        <w:t>, maar kan in vervolgonderzoek worden uitgediept.</w:t>
      </w:r>
    </w:p>
    <w:p w14:paraId="49C1C683" w14:textId="77777777" w:rsidR="00045692" w:rsidRDefault="00045692" w:rsidP="008C485F">
      <w:pPr>
        <w:pStyle w:val="Geenafstand"/>
      </w:pPr>
    </w:p>
    <w:p w14:paraId="7DD3F088" w14:textId="77777777" w:rsidR="005D0655" w:rsidRDefault="00045692" w:rsidP="008C485F">
      <w:pPr>
        <w:pStyle w:val="Geenafstand"/>
      </w:pPr>
      <w:r>
        <w:t xml:space="preserve">Daar deze </w:t>
      </w:r>
      <w:r w:rsidR="005570C0">
        <w:t>resultaten</w:t>
      </w:r>
      <w:r>
        <w:t xml:space="preserve"> </w:t>
      </w:r>
      <w:r w:rsidR="002A433C">
        <w:t>zijn</w:t>
      </w:r>
      <w:r>
        <w:t xml:space="preserve"> gebaseerd op een enkelvoudige casestudy, </w:t>
      </w:r>
      <w:r w:rsidR="005D0655">
        <w:t>is</w:t>
      </w:r>
      <w:r>
        <w:t xml:space="preserve"> uitgebreid ingegaan op </w:t>
      </w:r>
      <w:r w:rsidR="00056BB7">
        <w:t>de mate waarin</w:t>
      </w:r>
      <w:r>
        <w:t xml:space="preserve"> Advies aan Huis niet-gebruik wel of niet tegengaat</w:t>
      </w:r>
      <w:r w:rsidR="00056BB7">
        <w:t xml:space="preserve"> en welke redenen daarvoor zijn</w:t>
      </w:r>
      <w:r>
        <w:t>.</w:t>
      </w:r>
      <w:r w:rsidR="002A433C">
        <w:t xml:space="preserve"> Zo is een gedetailleerde bijdrage geleverd aan de kennis over huisbezoeken door sociaal werkers in de strijd tegen niet-gebruik. </w:t>
      </w:r>
      <w:r>
        <w:t xml:space="preserve">Daar staat tegenover dat de resultaten beperkt generaliseerbaar zijn: deze zijn onlosmakelijk verbonden met de context van de respondenten. </w:t>
      </w:r>
      <w:r w:rsidR="001911F6">
        <w:t>D</w:t>
      </w:r>
      <w:r w:rsidR="00056BB7">
        <w:t>e</w:t>
      </w:r>
      <w:r w:rsidR="001911F6">
        <w:t xml:space="preserve"> context </w:t>
      </w:r>
      <w:r w:rsidR="00056BB7">
        <w:t xml:space="preserve">van dit onderzoek </w:t>
      </w:r>
      <w:r w:rsidR="001911F6">
        <w:t>is daarom inzichtelijk gemaakt.</w:t>
      </w:r>
    </w:p>
    <w:p w14:paraId="5FFD2953" w14:textId="0BED0BFD" w:rsidR="00056BB7" w:rsidRDefault="00056BB7" w:rsidP="005D0655">
      <w:pPr>
        <w:pStyle w:val="Geenafstand"/>
        <w:ind w:firstLine="708"/>
      </w:pPr>
      <w:r>
        <w:lastRenderedPageBreak/>
        <w:t>Verder vormde</w:t>
      </w:r>
      <w:r w:rsidR="00575FED">
        <w:t>n</w:t>
      </w:r>
      <w:r>
        <w:t xml:space="preserve"> </w:t>
      </w:r>
      <w:r w:rsidR="00575FED">
        <w:t>kwetsbaarheid en</w:t>
      </w:r>
      <w:r>
        <w:t xml:space="preserve"> beperkte taalvaardigheid van een aantal respondenten een moeilijkheid tijdens dit onderzoek. Daarom is ervoor gekozen om vragen zo eenvoudig en direct mogelijk op te stellen. Met een semigestructureerde vragenlijst was er bovendien voldoende ruimte voor eigen inbreng van respondenten. Zo is </w:t>
      </w:r>
      <w:r w:rsidR="005D0655">
        <w:t xml:space="preserve">er </w:t>
      </w:r>
      <w:r>
        <w:t xml:space="preserve">niet alleen informatie verzameld op basis van vooraf geselecteerde thema’s, maar kon ook worden </w:t>
      </w:r>
      <w:r w:rsidR="00575FED">
        <w:t>afgezien van ingewikkelde vragen of juist aan</w:t>
      </w:r>
      <w:r>
        <w:t xml:space="preserve">gehaakt op </w:t>
      </w:r>
      <w:r w:rsidR="0080736C">
        <w:t>onderwerpen</w:t>
      </w:r>
      <w:r>
        <w:t xml:space="preserve"> die respondenten zelf aandroegen</w:t>
      </w:r>
      <w:r w:rsidR="00575FED">
        <w:t>.</w:t>
      </w:r>
    </w:p>
    <w:p w14:paraId="1D57C85E" w14:textId="77777777" w:rsidR="005570C0" w:rsidRDefault="005570C0" w:rsidP="008C485F">
      <w:pPr>
        <w:pStyle w:val="Geenafstand"/>
      </w:pPr>
    </w:p>
    <w:p w14:paraId="1CC048A8" w14:textId="1358FEAE" w:rsidR="005570C0" w:rsidRDefault="005570C0" w:rsidP="005570C0">
      <w:pPr>
        <w:pStyle w:val="Geenafstand"/>
      </w:pPr>
      <w:r>
        <w:t xml:space="preserve">In conclusie is Advies in Huis grotendeels succesvol in het tegengaan van niet-gebruik. </w:t>
      </w:r>
      <w:r w:rsidR="00CE159B">
        <w:t xml:space="preserve">De invloed van de financieel coach blijkt op </w:t>
      </w:r>
      <w:r w:rsidR="00D95C44">
        <w:t xml:space="preserve">enkele </w:t>
      </w:r>
      <w:r w:rsidR="00CE159B">
        <w:t>factoren die niet-gebruik beïnvloeden onvoldoende om niet-gebruik tegen te gaan en kan van een tweetal factoren niet worden beoordeeld op basis van dit onderzoek. Daarentegen geldt dat die invloed op het merendeel van de factoren die niet-gebruik beïnvloeden wel zichtbaar is.</w:t>
      </w:r>
      <w:r w:rsidR="00D95C44">
        <w:t xml:space="preserve"> </w:t>
      </w:r>
      <w:r>
        <w:t>Als gevolg van de respectvolle houding van de sociaal werker en de continuïteit van het project is niet alleen rust ontstaan bij</w:t>
      </w:r>
      <w:r w:rsidR="005D0655">
        <w:t xml:space="preserve"> </w:t>
      </w:r>
      <w:r>
        <w:t>bewoners, maar is ondersteuningsgebruik voor hen ook toegankelijker geworden.</w:t>
      </w:r>
    </w:p>
    <w:p w14:paraId="02128D38" w14:textId="77777777" w:rsidR="005570C0" w:rsidRDefault="005570C0" w:rsidP="008C485F">
      <w:pPr>
        <w:pStyle w:val="Geenafstand"/>
      </w:pPr>
    </w:p>
    <w:p w14:paraId="13045702" w14:textId="77777777" w:rsidR="00575FED" w:rsidRDefault="00575FED" w:rsidP="008C485F">
      <w:pPr>
        <w:pStyle w:val="Geenafstand"/>
      </w:pPr>
    </w:p>
    <w:p w14:paraId="792124B6" w14:textId="5682C63C" w:rsidR="006B318D" w:rsidRPr="006A164D" w:rsidRDefault="006B318D" w:rsidP="001A6B6C">
      <w:pPr>
        <w:pStyle w:val="Geenafstand"/>
      </w:pPr>
      <w:r>
        <w:br w:type="page"/>
      </w:r>
    </w:p>
    <w:p w14:paraId="451D434C" w14:textId="0768014E" w:rsidR="00D37870" w:rsidRPr="00AD00D8" w:rsidRDefault="00A84143" w:rsidP="00D37870">
      <w:pPr>
        <w:pStyle w:val="Kop1"/>
        <w:numPr>
          <w:ilvl w:val="0"/>
          <w:numId w:val="0"/>
        </w:numPr>
        <w:ind w:left="360" w:hanging="360"/>
        <w:rPr>
          <w:lang w:val="en-GB"/>
        </w:rPr>
      </w:pPr>
      <w:bookmarkStart w:id="55" w:name="_Toc159953932"/>
      <w:proofErr w:type="spellStart"/>
      <w:r w:rsidRPr="00AD00D8">
        <w:rPr>
          <w:lang w:val="en-GB"/>
        </w:rPr>
        <w:lastRenderedPageBreak/>
        <w:t>Literatuur</w:t>
      </w:r>
      <w:bookmarkEnd w:id="55"/>
      <w:proofErr w:type="spellEnd"/>
    </w:p>
    <w:p w14:paraId="7E260991" w14:textId="24A5B579" w:rsidR="00146BE0" w:rsidRPr="00146BE0" w:rsidRDefault="00146BE0" w:rsidP="00A41DAB">
      <w:pPr>
        <w:pStyle w:val="Geenafstand"/>
        <w:ind w:left="426" w:hanging="426"/>
        <w:jc w:val="left"/>
        <w:rPr>
          <w:sz w:val="24"/>
          <w:szCs w:val="24"/>
          <w:lang w:val="en-GB"/>
        </w:rPr>
      </w:pPr>
      <w:r w:rsidRPr="00146BE0">
        <w:rPr>
          <w:shd w:val="clear" w:color="auto" w:fill="FFFFFF"/>
          <w:lang w:val="en-GB"/>
        </w:rPr>
        <w:t>Aizer, A. (2003). Low take-up in Medicaid: Does outreach matter and for whom?. </w:t>
      </w:r>
      <w:r w:rsidRPr="00F57781">
        <w:rPr>
          <w:i/>
          <w:iCs/>
          <w:shd w:val="clear" w:color="auto" w:fill="FFFFFF"/>
          <w:lang w:val="en-GB"/>
        </w:rPr>
        <w:t>American Economic Review</w:t>
      </w:r>
      <w:r w:rsidRPr="00F57781">
        <w:rPr>
          <w:shd w:val="clear" w:color="auto" w:fill="FFFFFF"/>
          <w:lang w:val="en-GB"/>
        </w:rPr>
        <w:t>, </w:t>
      </w:r>
      <w:r w:rsidRPr="00F57781">
        <w:rPr>
          <w:i/>
          <w:iCs/>
          <w:shd w:val="clear" w:color="auto" w:fill="FFFFFF"/>
          <w:lang w:val="en-GB"/>
        </w:rPr>
        <w:t>93</w:t>
      </w:r>
      <w:r w:rsidRPr="00F57781">
        <w:rPr>
          <w:shd w:val="clear" w:color="auto" w:fill="FFFFFF"/>
          <w:lang w:val="en-GB"/>
        </w:rPr>
        <w:t>(2), 238-241.</w:t>
      </w:r>
    </w:p>
    <w:p w14:paraId="48A8A40F" w14:textId="3BA68416" w:rsidR="00E37BA9" w:rsidRDefault="00E37BA9" w:rsidP="00A41DAB">
      <w:pPr>
        <w:pStyle w:val="Geenafstand"/>
        <w:ind w:left="426" w:hanging="426"/>
        <w:jc w:val="left"/>
        <w:rPr>
          <w:lang w:val="en-GB"/>
        </w:rPr>
      </w:pPr>
      <w:r w:rsidRPr="00E37BA9">
        <w:rPr>
          <w:lang w:val="en-GB"/>
        </w:rPr>
        <w:t xml:space="preserve">Andersson, B. (2013). Finding ways to the hard to reach-considerations on the content and concept of outreach work. </w:t>
      </w:r>
      <w:r w:rsidRPr="007E7AB7">
        <w:rPr>
          <w:i/>
          <w:iCs/>
          <w:lang w:val="en-GB"/>
        </w:rPr>
        <w:t>European Journal of Social Work, 16</w:t>
      </w:r>
      <w:r w:rsidRPr="007E7AB7">
        <w:rPr>
          <w:lang w:val="en-GB"/>
        </w:rPr>
        <w:t>(2), 171–186. https://doi. org/10.1080/13691457.2011.618118</w:t>
      </w:r>
    </w:p>
    <w:p w14:paraId="0EAB8910" w14:textId="34FC2873" w:rsidR="00D37870" w:rsidRPr="00636C78" w:rsidRDefault="00D37870" w:rsidP="00A41DAB">
      <w:pPr>
        <w:pStyle w:val="Geenafstand"/>
        <w:ind w:left="426" w:hanging="426"/>
        <w:jc w:val="left"/>
      </w:pPr>
      <w:r w:rsidRPr="00636C78">
        <w:rPr>
          <w:lang w:val="en-GB"/>
        </w:rPr>
        <w:t>Ansell, C., &amp; Gash, A. (2008). Collaborative governance in theory and practice. </w:t>
      </w:r>
      <w:r w:rsidRPr="00636C78">
        <w:rPr>
          <w:i/>
          <w:iCs/>
        </w:rPr>
        <w:t xml:space="preserve">Journal of public </w:t>
      </w:r>
      <w:proofErr w:type="spellStart"/>
      <w:r w:rsidRPr="00636C78">
        <w:rPr>
          <w:i/>
          <w:iCs/>
        </w:rPr>
        <w:t>administration</w:t>
      </w:r>
      <w:proofErr w:type="spellEnd"/>
      <w:r w:rsidRPr="00636C78">
        <w:rPr>
          <w:i/>
          <w:iCs/>
        </w:rPr>
        <w:t xml:space="preserve"> research and </w:t>
      </w:r>
      <w:proofErr w:type="spellStart"/>
      <w:r w:rsidRPr="00636C78">
        <w:rPr>
          <w:i/>
          <w:iCs/>
        </w:rPr>
        <w:t>theory</w:t>
      </w:r>
      <w:proofErr w:type="spellEnd"/>
      <w:r w:rsidRPr="00636C78">
        <w:rPr>
          <w:i/>
          <w:iCs/>
        </w:rPr>
        <w:t>, 18</w:t>
      </w:r>
      <w:r w:rsidRPr="00636C78">
        <w:t>(4), 543-571.</w:t>
      </w:r>
    </w:p>
    <w:p w14:paraId="65B5E51B" w14:textId="77777777" w:rsidR="00D37870" w:rsidRPr="00636C78" w:rsidRDefault="00D37870" w:rsidP="00A41DAB">
      <w:pPr>
        <w:pStyle w:val="Geenafstand"/>
        <w:ind w:left="426" w:hanging="426"/>
        <w:jc w:val="left"/>
      </w:pPr>
      <w:r w:rsidRPr="00636C78">
        <w:t xml:space="preserve">Baart, A. (2007). Een beknopte schets van de presentietheorie. </w:t>
      </w:r>
      <w:r w:rsidRPr="00636C78">
        <w:rPr>
          <w:i/>
          <w:iCs/>
        </w:rPr>
        <w:t>Pastorale nieuwsbrief Caritas Vlaanderen, 134,</w:t>
      </w:r>
      <w:r w:rsidRPr="00636C78">
        <w:t xml:space="preserve"> 14-19.</w:t>
      </w:r>
    </w:p>
    <w:p w14:paraId="624560EB" w14:textId="77777777" w:rsidR="00E50D94" w:rsidRDefault="00D37870" w:rsidP="00E50D94">
      <w:pPr>
        <w:pStyle w:val="Geenafstand"/>
        <w:ind w:left="426" w:hanging="426"/>
        <w:jc w:val="left"/>
        <w:rPr>
          <w:lang w:val="en-GB"/>
        </w:rPr>
      </w:pPr>
      <w:r w:rsidRPr="00636C78">
        <w:rPr>
          <w:lang w:val="en-GB"/>
        </w:rPr>
        <w:t xml:space="preserve">Babcock, E. D. (2012). </w:t>
      </w:r>
      <w:r w:rsidRPr="00636C78">
        <w:rPr>
          <w:i/>
          <w:iCs/>
          <w:lang w:val="en-GB"/>
        </w:rPr>
        <w:t>Mobility Mentoring™</w:t>
      </w:r>
      <w:r w:rsidRPr="00636C78">
        <w:rPr>
          <w:lang w:val="en-GB"/>
        </w:rPr>
        <w:t>. Boston, MA: Crittenton Women’s Union.</w:t>
      </w:r>
    </w:p>
    <w:p w14:paraId="20D992C1" w14:textId="72DEA3F8" w:rsidR="00E50D94" w:rsidRDefault="00E50D94" w:rsidP="00E50D94">
      <w:pPr>
        <w:pStyle w:val="Geenafstand"/>
        <w:ind w:left="426" w:hanging="426"/>
        <w:jc w:val="left"/>
        <w:rPr>
          <w:lang w:val="en-GB"/>
        </w:rPr>
      </w:pPr>
      <w:r w:rsidRPr="00E50D94">
        <w:rPr>
          <w:lang w:val="en-GB"/>
        </w:rPr>
        <w:t>Benish, A., &amp; Weiss-Gal, I. (2023). Take-up advocacy in social work practice: a care-oriented approach. </w:t>
      </w:r>
      <w:r w:rsidRPr="00E50D94">
        <w:rPr>
          <w:i/>
          <w:iCs/>
          <w:lang w:val="en-GB"/>
        </w:rPr>
        <w:t>The British Journal of Social Work</w:t>
      </w:r>
      <w:r w:rsidRPr="00E50D94">
        <w:rPr>
          <w:lang w:val="en-GB"/>
        </w:rPr>
        <w:t>, </w:t>
      </w:r>
      <w:r w:rsidRPr="00E50D94">
        <w:rPr>
          <w:i/>
          <w:iCs/>
          <w:lang w:val="en-GB"/>
        </w:rPr>
        <w:t>(20230731)</w:t>
      </w:r>
      <w:r w:rsidRPr="00E50D94">
        <w:rPr>
          <w:lang w:val="en-GB"/>
        </w:rPr>
        <w:t>. https://doi.org/10.1093/bjsw/bcad172</w:t>
      </w:r>
    </w:p>
    <w:p w14:paraId="706D8AE3" w14:textId="0B7C95A2" w:rsidR="002362B7" w:rsidRPr="00AD00D8" w:rsidRDefault="002362B7" w:rsidP="00E50D94">
      <w:pPr>
        <w:pStyle w:val="Geenafstand"/>
        <w:ind w:left="426" w:hanging="426"/>
        <w:jc w:val="left"/>
      </w:pPr>
      <w:proofErr w:type="spellStart"/>
      <w:r w:rsidRPr="002362B7">
        <w:t>Betkó</w:t>
      </w:r>
      <w:proofErr w:type="spellEnd"/>
      <w:r w:rsidRPr="002362B7">
        <w:t xml:space="preserve">, J., </w:t>
      </w:r>
      <w:proofErr w:type="spellStart"/>
      <w:r w:rsidRPr="002362B7">
        <w:t>Spie</w:t>
      </w:r>
      <w:r>
        <w:t>rings</w:t>
      </w:r>
      <w:proofErr w:type="spellEnd"/>
      <w:r>
        <w:t xml:space="preserve">, N., </w:t>
      </w:r>
      <w:proofErr w:type="spellStart"/>
      <w:r>
        <w:t>Gesthuizen</w:t>
      </w:r>
      <w:proofErr w:type="spellEnd"/>
      <w:r>
        <w:t xml:space="preserve">, M. &amp; Scheepers, P. (2022). </w:t>
      </w:r>
      <w:r w:rsidRPr="002362B7">
        <w:rPr>
          <w:lang w:val="en-GB"/>
        </w:rPr>
        <w:t xml:space="preserve">How Welfare Policies Can Change Trust </w:t>
      </w:r>
      <w:r>
        <w:rPr>
          <w:lang w:val="en-GB"/>
        </w:rPr>
        <w:t>–</w:t>
      </w:r>
      <w:r w:rsidRPr="002362B7">
        <w:rPr>
          <w:lang w:val="en-GB"/>
        </w:rPr>
        <w:t xml:space="preserve"> A</w:t>
      </w:r>
      <w:r>
        <w:rPr>
          <w:lang w:val="en-GB"/>
        </w:rPr>
        <w:t xml:space="preserve"> Social Experiment Assessing the Impact of Social Assistance Policy on Political and Social Trust.</w:t>
      </w:r>
      <w:r>
        <w:rPr>
          <w:i/>
          <w:iCs/>
          <w:lang w:val="en-GB"/>
        </w:rPr>
        <w:t xml:space="preserve"> </w:t>
      </w:r>
      <w:r w:rsidRPr="00AD00D8">
        <w:rPr>
          <w:i/>
          <w:iCs/>
        </w:rPr>
        <w:t xml:space="preserve">Basic </w:t>
      </w:r>
      <w:proofErr w:type="spellStart"/>
      <w:r w:rsidRPr="00AD00D8">
        <w:rPr>
          <w:i/>
          <w:iCs/>
        </w:rPr>
        <w:t>Income</w:t>
      </w:r>
      <w:proofErr w:type="spellEnd"/>
      <w:r w:rsidRPr="00AD00D8">
        <w:rPr>
          <w:i/>
          <w:iCs/>
        </w:rPr>
        <w:t xml:space="preserve"> Studies, 17</w:t>
      </w:r>
      <w:r w:rsidRPr="00AD00D8">
        <w:t xml:space="preserve">(2), 155-187. </w:t>
      </w:r>
    </w:p>
    <w:p w14:paraId="4382E57F" w14:textId="7762A5DF" w:rsidR="00D37870" w:rsidRDefault="00D37870" w:rsidP="002362B7">
      <w:pPr>
        <w:pStyle w:val="Geenafstand"/>
        <w:ind w:left="426" w:hanging="426"/>
        <w:jc w:val="left"/>
      </w:pPr>
      <w:r w:rsidRPr="00AD00D8">
        <w:t xml:space="preserve">Bindkracht10 (z.j.). </w:t>
      </w:r>
      <w:r w:rsidRPr="00636C78">
        <w:rPr>
          <w:i/>
          <w:iCs/>
        </w:rPr>
        <w:t>Subsidieaanvraag sociaal duurzame aanpak maisonnettes Neerbosch-Oost 2023-2024.</w:t>
      </w:r>
      <w:r w:rsidR="002362B7">
        <w:rPr>
          <w:i/>
          <w:iCs/>
        </w:rPr>
        <w:t xml:space="preserve"> </w:t>
      </w:r>
      <w:r w:rsidR="002362B7">
        <w:t>G</w:t>
      </w:r>
      <w:r w:rsidRPr="00636C78">
        <w:t xml:space="preserve">eraadpleegd op 3 juni 2023, van </w:t>
      </w:r>
      <w:hyperlink r:id="rId12" w:history="1">
        <w:r w:rsidRPr="00636C78">
          <w:t>https://nijmegen.bestuurlijkeinformatie.nl/Document/View/8ba9eb3f-60b2-4751-b8d5-</w:t>
        </w:r>
      </w:hyperlink>
      <w:r w:rsidRPr="00636C78">
        <w:t>748cfff9bd24</w:t>
      </w:r>
    </w:p>
    <w:p w14:paraId="1F5252EB" w14:textId="4516553C" w:rsidR="00C1343B" w:rsidRPr="00C1343B" w:rsidRDefault="00C1343B" w:rsidP="00A41DAB">
      <w:pPr>
        <w:pStyle w:val="Geenafstand"/>
        <w:ind w:left="426" w:hanging="426"/>
        <w:jc w:val="left"/>
        <w:rPr>
          <w:i/>
          <w:iCs/>
          <w:sz w:val="24"/>
          <w:szCs w:val="24"/>
        </w:rPr>
      </w:pPr>
      <w:proofErr w:type="spellStart"/>
      <w:r w:rsidRPr="00C1343B">
        <w:rPr>
          <w:shd w:val="clear" w:color="auto" w:fill="FFFFFF"/>
        </w:rPr>
        <w:t>Bleijenbergh</w:t>
      </w:r>
      <w:proofErr w:type="spellEnd"/>
      <w:r w:rsidRPr="00C1343B">
        <w:rPr>
          <w:shd w:val="clear" w:color="auto" w:fill="FFFFFF"/>
        </w:rPr>
        <w:t>, I. L. (2013). </w:t>
      </w:r>
      <w:r w:rsidRPr="00C1343B">
        <w:rPr>
          <w:i/>
          <w:iCs/>
          <w:shd w:val="clear" w:color="auto" w:fill="FFFFFF"/>
        </w:rPr>
        <w:t>Kwalitatief onderzoek in organisaties</w:t>
      </w:r>
      <w:r w:rsidRPr="00C1343B">
        <w:rPr>
          <w:shd w:val="clear" w:color="auto" w:fill="FFFFFF"/>
        </w:rPr>
        <w:t>. Boom Lemma.</w:t>
      </w:r>
    </w:p>
    <w:p w14:paraId="0FAB1DC5" w14:textId="77777777" w:rsidR="00D37870" w:rsidRPr="00636C78" w:rsidRDefault="00D37870" w:rsidP="00A41DAB">
      <w:pPr>
        <w:pStyle w:val="Geenafstand"/>
        <w:ind w:left="426" w:hanging="426"/>
        <w:jc w:val="left"/>
      </w:pPr>
      <w:proofErr w:type="spellStart"/>
      <w:r w:rsidRPr="00636C78">
        <w:t>Bloois</w:t>
      </w:r>
      <w:proofErr w:type="spellEnd"/>
      <w:r w:rsidRPr="00636C78">
        <w:t xml:space="preserve">, M. de, Dirkmaat, T., Druten, A. van, Harms, J., </w:t>
      </w:r>
      <w:proofErr w:type="spellStart"/>
      <w:r w:rsidRPr="00636C78">
        <w:t>Mastop</w:t>
      </w:r>
      <w:proofErr w:type="spellEnd"/>
      <w:r w:rsidRPr="00636C78">
        <w:t xml:space="preserve">, J., Mortel, M. van de, Mulder, R., </w:t>
      </w:r>
      <w:proofErr w:type="spellStart"/>
      <w:r w:rsidRPr="00636C78">
        <w:t>Raghoober</w:t>
      </w:r>
      <w:proofErr w:type="spellEnd"/>
      <w:r w:rsidRPr="00636C78">
        <w:t xml:space="preserve">, R., Schokker, T., Simonse, O., Sluis, K. van der, Steeg, M. van der, Veer, E. van de &amp; Vlaming, D. (2022). </w:t>
      </w:r>
      <w:r w:rsidRPr="00636C78">
        <w:rPr>
          <w:i/>
          <w:iCs/>
        </w:rPr>
        <w:t xml:space="preserve">Gedragsadviezen. Gedragswetenschappelijk perspectief op vijf grote maatschappelijke vraagstukken: klimaat, digitalisering, kansengelijkheid, wonen en niet-gebruik van voorzieningen. </w:t>
      </w:r>
      <w:r w:rsidRPr="00636C78">
        <w:t xml:space="preserve">Den Haag: Ministerie van Economische Zaken en Klimaat. </w:t>
      </w:r>
    </w:p>
    <w:p w14:paraId="32A1BFDF" w14:textId="77777777" w:rsidR="00D37870" w:rsidRPr="00AD00D8" w:rsidRDefault="00D37870" w:rsidP="00A41DAB">
      <w:pPr>
        <w:pStyle w:val="Geenafstand"/>
        <w:ind w:left="426" w:hanging="426"/>
        <w:jc w:val="left"/>
        <w:rPr>
          <w:shd w:val="clear" w:color="auto" w:fill="FFFFFF"/>
          <w:lang w:val="en-GB"/>
        </w:rPr>
      </w:pPr>
      <w:r w:rsidRPr="007E7AB7">
        <w:rPr>
          <w:shd w:val="clear" w:color="auto" w:fill="FFFFFF"/>
        </w:rPr>
        <w:t xml:space="preserve">Boost, D., </w:t>
      </w:r>
      <w:proofErr w:type="spellStart"/>
      <w:r w:rsidRPr="007E7AB7">
        <w:rPr>
          <w:shd w:val="clear" w:color="auto" w:fill="FFFFFF"/>
        </w:rPr>
        <w:t>Raeymaeckers</w:t>
      </w:r>
      <w:proofErr w:type="spellEnd"/>
      <w:r w:rsidRPr="007E7AB7">
        <w:rPr>
          <w:shd w:val="clear" w:color="auto" w:fill="FFFFFF"/>
        </w:rPr>
        <w:t xml:space="preserve">, P., Hermans, K., &amp; </w:t>
      </w:r>
      <w:proofErr w:type="spellStart"/>
      <w:r w:rsidRPr="007E7AB7">
        <w:rPr>
          <w:shd w:val="clear" w:color="auto" w:fill="FFFFFF"/>
        </w:rPr>
        <w:t>Elloukmani</w:t>
      </w:r>
      <w:proofErr w:type="spellEnd"/>
      <w:r w:rsidRPr="007E7AB7">
        <w:rPr>
          <w:shd w:val="clear" w:color="auto" w:fill="FFFFFF"/>
        </w:rPr>
        <w:t xml:space="preserve">, S. (2021). </w:t>
      </w:r>
      <w:r w:rsidRPr="00636C78">
        <w:rPr>
          <w:shd w:val="clear" w:color="auto" w:fill="FFFFFF"/>
          <w:lang w:val="en-GB"/>
        </w:rPr>
        <w:t xml:space="preserve">Overcoming non-take-up of rights: A realist evaluation of integrated rights-practices. </w:t>
      </w:r>
      <w:r w:rsidRPr="00AD00D8">
        <w:rPr>
          <w:i/>
          <w:iCs/>
          <w:shd w:val="clear" w:color="auto" w:fill="FFFFFF"/>
          <w:lang w:val="en-GB"/>
        </w:rPr>
        <w:t>Journal of Social Work</w:t>
      </w:r>
      <w:r w:rsidRPr="00AD00D8">
        <w:rPr>
          <w:shd w:val="clear" w:color="auto" w:fill="FFFFFF"/>
          <w:lang w:val="en-GB"/>
        </w:rPr>
        <w:t xml:space="preserve">, </w:t>
      </w:r>
      <w:r w:rsidRPr="00AD00D8">
        <w:rPr>
          <w:i/>
          <w:iCs/>
          <w:shd w:val="clear" w:color="auto" w:fill="FFFFFF"/>
          <w:lang w:val="en-GB"/>
        </w:rPr>
        <w:t>21</w:t>
      </w:r>
      <w:r w:rsidRPr="00AD00D8">
        <w:rPr>
          <w:shd w:val="clear" w:color="auto" w:fill="FFFFFF"/>
          <w:lang w:val="en-GB"/>
        </w:rPr>
        <w:t>(4), 831-852.</w:t>
      </w:r>
    </w:p>
    <w:p w14:paraId="465A87F0" w14:textId="2DFB7FFD" w:rsidR="00D37870" w:rsidRPr="00662E95" w:rsidRDefault="00D37870" w:rsidP="00662E95">
      <w:pPr>
        <w:pStyle w:val="Geenafstand"/>
        <w:ind w:left="426" w:hanging="426"/>
        <w:jc w:val="left"/>
        <w:rPr>
          <w:lang w:val="en-GB"/>
        </w:rPr>
      </w:pPr>
      <w:r w:rsidRPr="00636C78">
        <w:rPr>
          <w:shd w:val="clear" w:color="auto" w:fill="FFFFFF"/>
          <w:lang w:val="en-GB"/>
        </w:rPr>
        <w:t>Craig, P. (1991). Costs and benefits: a review of research on take-up of income-related benefits. </w:t>
      </w:r>
      <w:r w:rsidRPr="00D6061B">
        <w:rPr>
          <w:i/>
          <w:iCs/>
          <w:shd w:val="clear" w:color="auto" w:fill="FFFFFF"/>
          <w:lang w:val="en-GB"/>
        </w:rPr>
        <w:t>Journal of Social policy</w:t>
      </w:r>
      <w:r w:rsidRPr="00D6061B">
        <w:rPr>
          <w:shd w:val="clear" w:color="auto" w:fill="FFFFFF"/>
          <w:lang w:val="en-GB"/>
        </w:rPr>
        <w:t>, </w:t>
      </w:r>
      <w:r w:rsidRPr="00D6061B">
        <w:rPr>
          <w:i/>
          <w:iCs/>
          <w:shd w:val="clear" w:color="auto" w:fill="FFFFFF"/>
          <w:lang w:val="en-GB"/>
        </w:rPr>
        <w:t>20</w:t>
      </w:r>
      <w:r w:rsidRPr="00D6061B">
        <w:rPr>
          <w:shd w:val="clear" w:color="auto" w:fill="FFFFFF"/>
          <w:lang w:val="en-GB"/>
        </w:rPr>
        <w:t>(4), 537-565.</w:t>
      </w:r>
    </w:p>
    <w:p w14:paraId="1A1DD7FA" w14:textId="77777777" w:rsidR="00D37870" w:rsidRPr="007E7AB7" w:rsidRDefault="00D37870" w:rsidP="00673BBC">
      <w:pPr>
        <w:pStyle w:val="Geenafstand"/>
        <w:ind w:left="426" w:hanging="426"/>
        <w:jc w:val="left"/>
        <w:rPr>
          <w:lang w:val="en-GB"/>
        </w:rPr>
      </w:pPr>
      <w:r w:rsidRPr="00636C78">
        <w:rPr>
          <w:lang w:val="en-GB"/>
        </w:rPr>
        <w:t xml:space="preserve">Currie, J. (2004). </w:t>
      </w:r>
      <w:r w:rsidRPr="00636C78">
        <w:rPr>
          <w:i/>
          <w:iCs/>
          <w:lang w:val="en-GB"/>
        </w:rPr>
        <w:t>The take up of social benefits</w:t>
      </w:r>
      <w:r w:rsidRPr="00636C78">
        <w:rPr>
          <w:lang w:val="en-GB"/>
        </w:rPr>
        <w:t xml:space="preserve"> (Ser. </w:t>
      </w:r>
      <w:proofErr w:type="spellStart"/>
      <w:r w:rsidRPr="00636C78">
        <w:rPr>
          <w:lang w:val="en-GB"/>
        </w:rPr>
        <w:t>Nber</w:t>
      </w:r>
      <w:proofErr w:type="spellEnd"/>
      <w:r w:rsidRPr="00636C78">
        <w:rPr>
          <w:lang w:val="en-GB"/>
        </w:rPr>
        <w:t xml:space="preserve"> working paper series, no. w10488). </w:t>
      </w:r>
      <w:r w:rsidRPr="007E7AB7">
        <w:rPr>
          <w:lang w:val="en-GB"/>
        </w:rPr>
        <w:t xml:space="preserve">National Bureau of Economic Research. </w:t>
      </w:r>
      <w:proofErr w:type="spellStart"/>
      <w:r w:rsidRPr="007E7AB7">
        <w:rPr>
          <w:lang w:val="en-GB"/>
        </w:rPr>
        <w:t>Geraadpleegd</w:t>
      </w:r>
      <w:proofErr w:type="spellEnd"/>
      <w:r w:rsidRPr="007E7AB7">
        <w:rPr>
          <w:lang w:val="en-GB"/>
        </w:rPr>
        <w:t xml:space="preserve"> van https://www.nber.org/system/files/working_papers/w10488/w10488.pdf</w:t>
      </w:r>
    </w:p>
    <w:p w14:paraId="05F36332" w14:textId="77777777" w:rsidR="00D37870" w:rsidRPr="00E507EF" w:rsidRDefault="00D37870" w:rsidP="00673BBC">
      <w:pPr>
        <w:pStyle w:val="Geenafstand"/>
        <w:ind w:left="426" w:hanging="426"/>
        <w:jc w:val="left"/>
      </w:pPr>
      <w:r w:rsidRPr="00E507EF">
        <w:rPr>
          <w:lang w:val="en-GB"/>
        </w:rPr>
        <w:t xml:space="preserve">Dean, H. (2015). </w:t>
      </w:r>
      <w:r w:rsidRPr="00E507EF">
        <w:rPr>
          <w:i/>
          <w:iCs/>
          <w:lang w:val="en-GB"/>
        </w:rPr>
        <w:t>Social rights a</w:t>
      </w:r>
      <w:r>
        <w:rPr>
          <w:i/>
          <w:iCs/>
          <w:lang w:val="en-GB"/>
        </w:rPr>
        <w:t>nd human welfare.</w:t>
      </w:r>
      <w:r>
        <w:rPr>
          <w:lang w:val="en-GB"/>
        </w:rPr>
        <w:t xml:space="preserve"> </w:t>
      </w:r>
      <w:proofErr w:type="spellStart"/>
      <w:r w:rsidRPr="00E507EF">
        <w:t>Routled</w:t>
      </w:r>
      <w:r>
        <w:t>ge</w:t>
      </w:r>
      <w:proofErr w:type="spellEnd"/>
      <w:r>
        <w:t>.</w:t>
      </w:r>
    </w:p>
    <w:p w14:paraId="653132AE" w14:textId="77777777" w:rsidR="00D37870" w:rsidRDefault="00D37870" w:rsidP="00673BBC">
      <w:pPr>
        <w:pStyle w:val="Geenafstand"/>
        <w:ind w:left="426" w:hanging="426"/>
        <w:jc w:val="left"/>
      </w:pPr>
      <w:r w:rsidRPr="00636C78">
        <w:lastRenderedPageBreak/>
        <w:t xml:space="preserve">Dogan, G., Dijke, A. van, Terpstra, L. (2000). </w:t>
      </w:r>
      <w:r w:rsidRPr="00636C78">
        <w:rPr>
          <w:i/>
          <w:iCs/>
        </w:rPr>
        <w:t>Wie zijn er ‘moeilijk bereikbaar’? Aanknopingspunten voor ondersteuning en begeleiding van ‘moeilijk bereikbare’ gezinnen en jongeren</w:t>
      </w:r>
      <w:r w:rsidRPr="00636C78">
        <w:t>. NIZW.</w:t>
      </w:r>
    </w:p>
    <w:p w14:paraId="4E11C3A6" w14:textId="291435FD" w:rsidR="00D37870" w:rsidRPr="00D37870" w:rsidRDefault="00D37870" w:rsidP="00673BBC">
      <w:pPr>
        <w:pStyle w:val="Geenafstand"/>
        <w:ind w:left="426" w:hanging="426"/>
        <w:jc w:val="left"/>
      </w:pPr>
      <w:r>
        <w:t xml:space="preserve">Dozy, M. C. (2008). </w:t>
      </w:r>
      <w:r>
        <w:rPr>
          <w:i/>
          <w:iCs/>
        </w:rPr>
        <w:t xml:space="preserve">Het is altijd het beroep van de toekomst geweest. De beroepsontwikkeling van het opbouwwerk. </w:t>
      </w:r>
      <w:r>
        <w:t>Walberg Pers.</w:t>
      </w:r>
    </w:p>
    <w:p w14:paraId="210121FA" w14:textId="794E7AF0" w:rsidR="00D37870" w:rsidRPr="005D0655" w:rsidRDefault="00D37870" w:rsidP="005D0655">
      <w:pPr>
        <w:pStyle w:val="Geenafstand"/>
        <w:ind w:left="426" w:hanging="426"/>
        <w:jc w:val="left"/>
        <w:rPr>
          <w:lang w:val="en-GB"/>
        </w:rPr>
      </w:pPr>
      <w:r w:rsidRPr="00636C78">
        <w:t xml:space="preserve">Ebbers, Y. &amp; Verhoef, T. (2018). Neerbosch-Oost. Op weg naar een duurzame, inclusieve samenleving &amp; bloeiende wijkeconomie. </w:t>
      </w:r>
      <w:r w:rsidRPr="00D6061B">
        <w:rPr>
          <w:lang w:val="en-GB"/>
        </w:rPr>
        <w:t xml:space="preserve">Arnhem: Spectrum. </w:t>
      </w:r>
    </w:p>
    <w:p w14:paraId="5D21A247" w14:textId="3B497A5F" w:rsidR="00F93149" w:rsidRDefault="00F93149" w:rsidP="00F93149">
      <w:pPr>
        <w:pStyle w:val="Geenafstand"/>
        <w:ind w:left="426" w:hanging="426"/>
        <w:jc w:val="left"/>
        <w:rPr>
          <w:shd w:val="clear" w:color="auto" w:fill="FFFFFF"/>
          <w:lang w:val="en-GB"/>
        </w:rPr>
      </w:pPr>
      <w:proofErr w:type="spellStart"/>
      <w:r>
        <w:rPr>
          <w:lang w:val="en-GB"/>
        </w:rPr>
        <w:t>Eurofound</w:t>
      </w:r>
      <w:proofErr w:type="spellEnd"/>
      <w:r>
        <w:rPr>
          <w:lang w:val="en-GB"/>
        </w:rPr>
        <w:t xml:space="preserve"> (2015).</w:t>
      </w:r>
      <w:r>
        <w:rPr>
          <w:i/>
          <w:iCs/>
          <w:lang w:val="en-GB"/>
        </w:rPr>
        <w:t>Access to social benefits: Reducing non-take-up.</w:t>
      </w:r>
      <w:r>
        <w:rPr>
          <w:lang w:val="en-GB"/>
        </w:rPr>
        <w:t xml:space="preserve"> Publications Office of the European </w:t>
      </w:r>
      <w:proofErr w:type="spellStart"/>
      <w:r>
        <w:rPr>
          <w:lang w:val="en-GB"/>
        </w:rPr>
        <w:t>Union.</w:t>
      </w:r>
      <w:r w:rsidRPr="00707205">
        <w:rPr>
          <w:shd w:val="clear" w:color="auto" w:fill="FFFFFF"/>
          <w:lang w:val="en-GB"/>
        </w:rPr>
        <w:t>Garthwaite</w:t>
      </w:r>
      <w:proofErr w:type="spellEnd"/>
      <w:r w:rsidRPr="00707205">
        <w:rPr>
          <w:shd w:val="clear" w:color="auto" w:fill="FFFFFF"/>
          <w:lang w:val="en-GB"/>
        </w:rPr>
        <w:t>, K. (2013). Fear of the brown envelope: Exploring welfare reform with long</w:t>
      </w:r>
      <w:r w:rsidRPr="00707205">
        <w:rPr>
          <w:rFonts w:ascii="Times New Roman" w:hAnsi="Times New Roman" w:cs="Times New Roman"/>
          <w:shd w:val="clear" w:color="auto" w:fill="FFFFFF"/>
          <w:lang w:val="en-GB"/>
        </w:rPr>
        <w:t>‐</w:t>
      </w:r>
      <w:r w:rsidRPr="00707205">
        <w:rPr>
          <w:shd w:val="clear" w:color="auto" w:fill="FFFFFF"/>
          <w:lang w:val="en-GB"/>
        </w:rPr>
        <w:t>term sickness benefits recipients. </w:t>
      </w:r>
      <w:r w:rsidRPr="00B4727C">
        <w:rPr>
          <w:i/>
          <w:iCs/>
          <w:shd w:val="clear" w:color="auto" w:fill="FFFFFF"/>
          <w:lang w:val="en-GB"/>
        </w:rPr>
        <w:t>Social Policy &amp; Administration</w:t>
      </w:r>
      <w:r w:rsidRPr="00B4727C">
        <w:rPr>
          <w:shd w:val="clear" w:color="auto" w:fill="FFFFFF"/>
          <w:lang w:val="en-GB"/>
        </w:rPr>
        <w:t>, </w:t>
      </w:r>
      <w:r w:rsidRPr="00B4727C">
        <w:rPr>
          <w:i/>
          <w:iCs/>
          <w:shd w:val="clear" w:color="auto" w:fill="FFFFFF"/>
          <w:lang w:val="en-GB"/>
        </w:rPr>
        <w:t>48</w:t>
      </w:r>
      <w:r w:rsidRPr="00B4727C">
        <w:rPr>
          <w:shd w:val="clear" w:color="auto" w:fill="FFFFFF"/>
          <w:lang w:val="en-GB"/>
        </w:rPr>
        <w:t>(7), 782-798.</w:t>
      </w:r>
    </w:p>
    <w:p w14:paraId="2B87E3AB" w14:textId="70C55382" w:rsidR="00A33825" w:rsidRPr="00A33825" w:rsidRDefault="00A33825" w:rsidP="00707205">
      <w:pPr>
        <w:pStyle w:val="Geenafstand"/>
        <w:ind w:left="426" w:hanging="426"/>
        <w:jc w:val="left"/>
        <w:rPr>
          <w:shd w:val="clear" w:color="auto" w:fill="FFFFFF"/>
          <w:lang w:val="en-GB"/>
        </w:rPr>
      </w:pPr>
      <w:r w:rsidRPr="00B4727C">
        <w:rPr>
          <w:shd w:val="clear" w:color="auto" w:fill="FFFFFF"/>
          <w:lang w:val="en-GB"/>
        </w:rPr>
        <w:t xml:space="preserve">Flyvbjerg, B. (2011). </w:t>
      </w:r>
      <w:r w:rsidRPr="00A33825">
        <w:rPr>
          <w:shd w:val="clear" w:color="auto" w:fill="FFFFFF"/>
          <w:lang w:val="en-GB"/>
        </w:rPr>
        <w:t xml:space="preserve">Case study. </w:t>
      </w:r>
      <w:r w:rsidRPr="00A33825">
        <w:rPr>
          <w:i/>
          <w:iCs/>
          <w:shd w:val="clear" w:color="auto" w:fill="FFFFFF"/>
          <w:lang w:val="en-GB"/>
        </w:rPr>
        <w:t>T</w:t>
      </w:r>
      <w:r>
        <w:rPr>
          <w:i/>
          <w:iCs/>
          <w:shd w:val="clear" w:color="auto" w:fill="FFFFFF"/>
          <w:lang w:val="en-GB"/>
        </w:rPr>
        <w:t xml:space="preserve">he Sage handbook of qualitative research, 4, </w:t>
      </w:r>
      <w:r>
        <w:rPr>
          <w:shd w:val="clear" w:color="auto" w:fill="FFFFFF"/>
          <w:lang w:val="en-GB"/>
        </w:rPr>
        <w:t>301-316.</w:t>
      </w:r>
    </w:p>
    <w:p w14:paraId="43813409" w14:textId="77777777" w:rsidR="00D37870" w:rsidRPr="00636C78" w:rsidRDefault="00D37870" w:rsidP="00A41DAB">
      <w:pPr>
        <w:pStyle w:val="Geenafstand"/>
        <w:ind w:left="426" w:hanging="426"/>
        <w:jc w:val="left"/>
      </w:pPr>
      <w:r w:rsidRPr="00636C78">
        <w:t xml:space="preserve">Gemeente Nijmegen (2020). </w:t>
      </w:r>
      <w:r w:rsidRPr="00636C78">
        <w:rPr>
          <w:i/>
          <w:iCs/>
        </w:rPr>
        <w:t>Armoede Agenda Nijmegen 2020-2024.</w:t>
      </w:r>
      <w:r w:rsidRPr="00636C78">
        <w:t xml:space="preserve"> Geraadpleegd van https://nijmegen.bestuurlijkeinformatie.nl/Document/View/dab7a108-4299-4ef2-b12a-3991755f2155#:~:text=De%20Armoede%20Agenda%20Nijmegen%202020,deze%20afdeling%20een%20organisatieontwikkeling%20door. </w:t>
      </w:r>
    </w:p>
    <w:p w14:paraId="4EB60A4C" w14:textId="77777777" w:rsidR="00D37870" w:rsidRPr="00636C78" w:rsidRDefault="00D37870" w:rsidP="00A41DAB">
      <w:pPr>
        <w:pStyle w:val="Geenafstand"/>
        <w:ind w:left="426" w:hanging="426"/>
        <w:jc w:val="left"/>
      </w:pPr>
      <w:r w:rsidRPr="00636C78">
        <w:t xml:space="preserve">Gemeente Nijmegen (2023). </w:t>
      </w:r>
      <w:r w:rsidRPr="00636C78">
        <w:rPr>
          <w:i/>
          <w:iCs/>
        </w:rPr>
        <w:t xml:space="preserve">Neerbosch-Oost. Wijkanalyse. </w:t>
      </w:r>
      <w:r w:rsidRPr="00636C78">
        <w:t xml:space="preserve">Geraadpleegd van Stads- en wijkmonitor 2023 </w:t>
      </w:r>
      <w:hyperlink r:id="rId13" w:history="1">
        <w:r w:rsidRPr="00636C78">
          <w:t>https://lias-webpub-nijmegen-swm-</w:t>
        </w:r>
      </w:hyperlink>
      <w:r w:rsidRPr="00636C78">
        <w:t>2023.azurewebsites.net/p55773/wijkanalyse</w:t>
      </w:r>
    </w:p>
    <w:p w14:paraId="38B5D4F6" w14:textId="77777777" w:rsidR="00D37870" w:rsidRDefault="00D37870" w:rsidP="00A41DAB">
      <w:pPr>
        <w:pStyle w:val="Geenafstand"/>
        <w:ind w:left="426" w:hanging="426"/>
        <w:jc w:val="left"/>
      </w:pPr>
      <w:r w:rsidRPr="00636C78">
        <w:t>Gemeente Nijmegen (</w:t>
      </w:r>
      <w:proofErr w:type="spellStart"/>
      <w:r w:rsidRPr="00636C78">
        <w:t>z.d.</w:t>
      </w:r>
      <w:proofErr w:type="spellEnd"/>
      <w:r w:rsidRPr="00636C78">
        <w:t xml:space="preserve">). </w:t>
      </w:r>
      <w:r w:rsidRPr="00636C78">
        <w:rPr>
          <w:i/>
          <w:iCs/>
        </w:rPr>
        <w:t>Wat gaan we doen?</w:t>
      </w:r>
      <w:r w:rsidRPr="00636C78">
        <w:t xml:space="preserve"> Geraadpleegd van https://nijmegen.begroting-2018.nl/p29220/wat-gaan-we-doen</w:t>
      </w:r>
    </w:p>
    <w:p w14:paraId="5A83E3FF" w14:textId="78A7404B" w:rsidR="00F93149" w:rsidRPr="00F93149" w:rsidRDefault="00F93149" w:rsidP="00F93149">
      <w:pPr>
        <w:pStyle w:val="Geenafstand"/>
        <w:ind w:left="426" w:hanging="426"/>
        <w:jc w:val="left"/>
        <w:rPr>
          <w:bdr w:val="none" w:sz="0" w:space="0" w:color="auto" w:frame="1"/>
          <w:shd w:val="clear" w:color="auto" w:fill="FFFFFF"/>
          <w:lang w:val="en-GB"/>
        </w:rPr>
      </w:pPr>
      <w:proofErr w:type="spellStart"/>
      <w:r w:rsidRPr="00E5362F">
        <w:rPr>
          <w:bdr w:val="none" w:sz="0" w:space="0" w:color="auto" w:frame="1"/>
          <w:shd w:val="clear" w:color="auto" w:fill="FFFFFF"/>
          <w:lang w:val="en-GB"/>
        </w:rPr>
        <w:t>Grimmelikhuijsen</w:t>
      </w:r>
      <w:proofErr w:type="spellEnd"/>
      <w:r w:rsidRPr="00E5362F">
        <w:rPr>
          <w:bdr w:val="none" w:sz="0" w:space="0" w:color="auto" w:frame="1"/>
          <w:shd w:val="clear" w:color="auto" w:fill="FFFFFF"/>
          <w:lang w:val="en-GB"/>
        </w:rPr>
        <w:t xml:space="preserve">, S., </w:t>
      </w:r>
      <w:proofErr w:type="spellStart"/>
      <w:r w:rsidRPr="00E5362F">
        <w:rPr>
          <w:bdr w:val="none" w:sz="0" w:space="0" w:color="auto" w:frame="1"/>
          <w:shd w:val="clear" w:color="auto" w:fill="FFFFFF"/>
          <w:lang w:val="en-GB"/>
        </w:rPr>
        <w:t>Jilke</w:t>
      </w:r>
      <w:proofErr w:type="spellEnd"/>
      <w:r w:rsidRPr="00E5362F">
        <w:rPr>
          <w:bdr w:val="none" w:sz="0" w:space="0" w:color="auto" w:frame="1"/>
          <w:shd w:val="clear" w:color="auto" w:fill="FFFFFF"/>
          <w:lang w:val="en-GB"/>
        </w:rPr>
        <w:t xml:space="preserve">, S., Olsen, A. L., &amp; </w:t>
      </w:r>
      <w:proofErr w:type="spellStart"/>
      <w:r w:rsidRPr="00E5362F">
        <w:rPr>
          <w:bdr w:val="none" w:sz="0" w:space="0" w:color="auto" w:frame="1"/>
          <w:shd w:val="clear" w:color="auto" w:fill="FFFFFF"/>
          <w:lang w:val="en-GB"/>
        </w:rPr>
        <w:t>Tummers</w:t>
      </w:r>
      <w:proofErr w:type="spellEnd"/>
      <w:r w:rsidRPr="00E5362F">
        <w:rPr>
          <w:bdr w:val="none" w:sz="0" w:space="0" w:color="auto" w:frame="1"/>
          <w:shd w:val="clear" w:color="auto" w:fill="FFFFFF"/>
          <w:lang w:val="en-GB"/>
        </w:rPr>
        <w:t>, L. (201</w:t>
      </w:r>
      <w:r>
        <w:rPr>
          <w:bdr w:val="none" w:sz="0" w:space="0" w:color="auto" w:frame="1"/>
          <w:shd w:val="clear" w:color="auto" w:fill="FFFFFF"/>
          <w:lang w:val="en-GB"/>
        </w:rPr>
        <w:t>6</w:t>
      </w:r>
      <w:r w:rsidRPr="00E5362F">
        <w:rPr>
          <w:bdr w:val="none" w:sz="0" w:space="0" w:color="auto" w:frame="1"/>
          <w:shd w:val="clear" w:color="auto" w:fill="FFFFFF"/>
          <w:lang w:val="en-GB"/>
        </w:rPr>
        <w:t>).</w:t>
      </w:r>
      <w:proofErr w:type="spellStart"/>
      <w:r w:rsidRPr="00E5362F">
        <w:rPr>
          <w:bdr w:val="none" w:sz="0" w:space="0" w:color="auto" w:frame="1"/>
          <w:shd w:val="clear" w:color="auto" w:fill="FFFFFF"/>
          <w:lang w:val="en-GB"/>
        </w:rPr>
        <w:t>Behavioral</w:t>
      </w:r>
      <w:proofErr w:type="spellEnd"/>
      <w:r>
        <w:rPr>
          <w:bdr w:val="none" w:sz="0" w:space="0" w:color="auto" w:frame="1"/>
          <w:shd w:val="clear" w:color="auto" w:fill="FFFFFF"/>
          <w:lang w:val="en-GB"/>
        </w:rPr>
        <w:t xml:space="preserve"> </w:t>
      </w:r>
      <w:r w:rsidRPr="00E5362F">
        <w:rPr>
          <w:bdr w:val="none" w:sz="0" w:space="0" w:color="auto" w:frame="1"/>
          <w:shd w:val="clear" w:color="auto" w:fill="FFFFFF"/>
          <w:lang w:val="en-GB"/>
        </w:rPr>
        <w:t>public</w:t>
      </w:r>
      <w:r>
        <w:rPr>
          <w:bdr w:val="none" w:sz="0" w:space="0" w:color="auto" w:frame="1"/>
          <w:shd w:val="clear" w:color="auto" w:fill="FFFFFF"/>
          <w:lang w:val="en-GB"/>
        </w:rPr>
        <w:t xml:space="preserve"> </w:t>
      </w:r>
      <w:r w:rsidRPr="00E5362F">
        <w:rPr>
          <w:bdr w:val="none" w:sz="0" w:space="0" w:color="auto" w:frame="1"/>
          <w:shd w:val="clear" w:color="auto" w:fill="FFFFFF"/>
          <w:lang w:val="en-GB"/>
        </w:rPr>
        <w:t>administration:</w:t>
      </w:r>
      <w:r>
        <w:rPr>
          <w:bdr w:val="none" w:sz="0" w:space="0" w:color="auto" w:frame="1"/>
          <w:shd w:val="clear" w:color="auto" w:fill="FFFFFF"/>
          <w:lang w:val="en-GB"/>
        </w:rPr>
        <w:t xml:space="preserve"> </w:t>
      </w:r>
      <w:r w:rsidRPr="00E5362F">
        <w:rPr>
          <w:bdr w:val="none" w:sz="0" w:space="0" w:color="auto" w:frame="1"/>
          <w:shd w:val="clear" w:color="auto" w:fill="FFFFFF"/>
          <w:lang w:val="en-GB"/>
        </w:rPr>
        <w:t>Combining</w:t>
      </w:r>
      <w:r>
        <w:rPr>
          <w:bdr w:val="none" w:sz="0" w:space="0" w:color="auto" w:frame="1"/>
          <w:shd w:val="clear" w:color="auto" w:fill="FFFFFF"/>
          <w:lang w:val="en-GB"/>
        </w:rPr>
        <w:t xml:space="preserve"> </w:t>
      </w:r>
      <w:r w:rsidRPr="00E5362F">
        <w:rPr>
          <w:bdr w:val="none" w:sz="0" w:space="0" w:color="auto" w:frame="1"/>
          <w:shd w:val="clear" w:color="auto" w:fill="FFFFFF"/>
          <w:lang w:val="en-GB"/>
        </w:rPr>
        <w:t>insights</w:t>
      </w:r>
      <w:r>
        <w:rPr>
          <w:bdr w:val="none" w:sz="0" w:space="0" w:color="auto" w:frame="1"/>
          <w:shd w:val="clear" w:color="auto" w:fill="FFFFFF"/>
          <w:lang w:val="en-GB"/>
        </w:rPr>
        <w:t xml:space="preserve"> </w:t>
      </w:r>
      <w:proofErr w:type="spellStart"/>
      <w:r w:rsidRPr="00E5362F">
        <w:rPr>
          <w:bdr w:val="none" w:sz="0" w:space="0" w:color="auto" w:frame="1"/>
          <w:shd w:val="clear" w:color="auto" w:fill="FFFFFF"/>
          <w:lang w:val="en-GB"/>
        </w:rPr>
        <w:t>frompublic</w:t>
      </w:r>
      <w:proofErr w:type="spellEnd"/>
      <w:r>
        <w:rPr>
          <w:bdr w:val="none" w:sz="0" w:space="0" w:color="auto" w:frame="1"/>
          <w:shd w:val="clear" w:color="auto" w:fill="FFFFFF"/>
          <w:lang w:val="en-GB"/>
        </w:rPr>
        <w:t xml:space="preserve"> </w:t>
      </w:r>
      <w:r w:rsidRPr="00E5362F">
        <w:rPr>
          <w:bdr w:val="none" w:sz="0" w:space="0" w:color="auto" w:frame="1"/>
          <w:shd w:val="clear" w:color="auto" w:fill="FFFFFF"/>
          <w:lang w:val="en-GB"/>
        </w:rPr>
        <w:t>administration</w:t>
      </w:r>
      <w:r>
        <w:rPr>
          <w:bdr w:val="none" w:sz="0" w:space="0" w:color="auto" w:frame="1"/>
          <w:shd w:val="clear" w:color="auto" w:fill="FFFFFF"/>
          <w:lang w:val="en-GB"/>
        </w:rPr>
        <w:t xml:space="preserve"> </w:t>
      </w:r>
      <w:r w:rsidRPr="00E5362F">
        <w:rPr>
          <w:bdr w:val="none" w:sz="0" w:space="0" w:color="auto" w:frame="1"/>
          <w:shd w:val="clear" w:color="auto" w:fill="FFFFFF"/>
          <w:lang w:val="en-GB"/>
        </w:rPr>
        <w:t>and</w:t>
      </w:r>
      <w:r>
        <w:rPr>
          <w:bdr w:val="none" w:sz="0" w:space="0" w:color="auto" w:frame="1"/>
          <w:shd w:val="clear" w:color="auto" w:fill="FFFFFF"/>
          <w:lang w:val="en-GB"/>
        </w:rPr>
        <w:t xml:space="preserve"> </w:t>
      </w:r>
      <w:r w:rsidRPr="00E5362F">
        <w:rPr>
          <w:bdr w:val="none" w:sz="0" w:space="0" w:color="auto" w:frame="1"/>
          <w:shd w:val="clear" w:color="auto" w:fill="FFFFFF"/>
          <w:lang w:val="en-GB"/>
        </w:rPr>
        <w:t>psychology.</w:t>
      </w:r>
      <w:r>
        <w:rPr>
          <w:bdr w:val="none" w:sz="0" w:space="0" w:color="auto" w:frame="1"/>
          <w:shd w:val="clear" w:color="auto" w:fill="FFFFFF"/>
          <w:lang w:val="en-GB"/>
        </w:rPr>
        <w:t xml:space="preserve"> </w:t>
      </w:r>
      <w:r w:rsidRPr="00E5362F">
        <w:rPr>
          <w:i/>
          <w:iCs/>
          <w:bdr w:val="none" w:sz="0" w:space="0" w:color="auto" w:frame="1"/>
          <w:shd w:val="clear" w:color="auto" w:fill="FFFFFF"/>
          <w:lang w:val="en-GB"/>
        </w:rPr>
        <w:t>Public</w:t>
      </w:r>
      <w:r>
        <w:rPr>
          <w:i/>
          <w:iCs/>
          <w:bdr w:val="none" w:sz="0" w:space="0" w:color="auto" w:frame="1"/>
          <w:shd w:val="clear" w:color="auto" w:fill="FFFFFF"/>
          <w:lang w:val="en-GB"/>
        </w:rPr>
        <w:t xml:space="preserve"> </w:t>
      </w:r>
      <w:r w:rsidRPr="00E5362F">
        <w:rPr>
          <w:i/>
          <w:iCs/>
          <w:bdr w:val="none" w:sz="0" w:space="0" w:color="auto" w:frame="1"/>
          <w:shd w:val="clear" w:color="auto" w:fill="FFFFFF"/>
          <w:lang w:val="en-GB"/>
        </w:rPr>
        <w:t>Administration</w:t>
      </w:r>
      <w:r>
        <w:rPr>
          <w:i/>
          <w:iCs/>
          <w:bdr w:val="none" w:sz="0" w:space="0" w:color="auto" w:frame="1"/>
          <w:shd w:val="clear" w:color="auto" w:fill="FFFFFF"/>
          <w:lang w:val="en-GB"/>
        </w:rPr>
        <w:t xml:space="preserve"> </w:t>
      </w:r>
      <w:r w:rsidRPr="00E5362F">
        <w:rPr>
          <w:i/>
          <w:iCs/>
          <w:bdr w:val="none" w:sz="0" w:space="0" w:color="auto" w:frame="1"/>
          <w:shd w:val="clear" w:color="auto" w:fill="FFFFFF"/>
          <w:lang w:val="en-GB"/>
        </w:rPr>
        <w:t>Review, 77</w:t>
      </w:r>
      <w:r w:rsidRPr="00E5362F">
        <w:rPr>
          <w:bdr w:val="none" w:sz="0" w:space="0" w:color="auto" w:frame="1"/>
          <w:shd w:val="clear" w:color="auto" w:fill="FFFFFF"/>
          <w:lang w:val="en-GB"/>
        </w:rPr>
        <w:t>(1), 45–56.</w:t>
      </w:r>
    </w:p>
    <w:p w14:paraId="0B9BACA1" w14:textId="22403248" w:rsidR="00E37BA9" w:rsidRPr="00E37BA9" w:rsidRDefault="00E37BA9" w:rsidP="00F93149">
      <w:pPr>
        <w:pStyle w:val="Geenafstand"/>
        <w:jc w:val="left"/>
        <w:rPr>
          <w:lang w:val="en-GB"/>
        </w:rPr>
      </w:pPr>
      <w:proofErr w:type="spellStart"/>
      <w:r w:rsidRPr="00E37BA9">
        <w:rPr>
          <w:lang w:val="en-GB"/>
        </w:rPr>
        <w:t>Grymonprez</w:t>
      </w:r>
      <w:proofErr w:type="spellEnd"/>
      <w:r w:rsidRPr="00E37BA9">
        <w:rPr>
          <w:lang w:val="en-GB"/>
        </w:rPr>
        <w:t xml:space="preserve">, H., Roose, R., &amp; Roets, G. (2017). Outreach social work: From managing access to practices of accessibility. </w:t>
      </w:r>
      <w:r w:rsidRPr="007E7AB7">
        <w:rPr>
          <w:i/>
          <w:iCs/>
          <w:lang w:val="en-GB"/>
        </w:rPr>
        <w:t>European Journal of Social Work, 20</w:t>
      </w:r>
      <w:r w:rsidRPr="007E7AB7">
        <w:rPr>
          <w:lang w:val="en-GB"/>
        </w:rPr>
        <w:t>(4), 461–471. https://doi.org/10.1080/13691457.2016.1255589</w:t>
      </w:r>
    </w:p>
    <w:p w14:paraId="49E3FC79" w14:textId="77777777" w:rsidR="00D37870" w:rsidRPr="00F57781" w:rsidRDefault="00D37870" w:rsidP="00A41DAB">
      <w:pPr>
        <w:pStyle w:val="Geenafstand"/>
        <w:ind w:left="426" w:hanging="426"/>
        <w:jc w:val="left"/>
        <w:rPr>
          <w:lang w:val="en-GB"/>
        </w:rPr>
      </w:pPr>
      <w:r w:rsidRPr="00636C78">
        <w:rPr>
          <w:lang w:val="en-GB"/>
        </w:rPr>
        <w:t>Hare, I. (2004). Defining social work for the 21st century: The International Federation of Social Workers' revised definition of social work. </w:t>
      </w:r>
      <w:r w:rsidRPr="00F57781">
        <w:rPr>
          <w:i/>
          <w:iCs/>
          <w:lang w:val="en-GB"/>
        </w:rPr>
        <w:t>International social work, 47</w:t>
      </w:r>
      <w:r w:rsidRPr="00F57781">
        <w:rPr>
          <w:lang w:val="en-GB"/>
        </w:rPr>
        <w:t>(3), 407-424.</w:t>
      </w:r>
    </w:p>
    <w:p w14:paraId="554EEFD4" w14:textId="75CD42B4" w:rsidR="000A65FD" w:rsidRPr="000A65FD" w:rsidRDefault="000A65FD" w:rsidP="00A41DAB">
      <w:pPr>
        <w:pStyle w:val="Geenafstand"/>
        <w:ind w:left="426" w:hanging="426"/>
        <w:jc w:val="left"/>
        <w:rPr>
          <w:sz w:val="24"/>
          <w:szCs w:val="24"/>
        </w:rPr>
      </w:pPr>
      <w:r w:rsidRPr="000A65FD">
        <w:rPr>
          <w:shd w:val="clear" w:color="auto" w:fill="FFFFFF"/>
          <w:lang w:val="en-GB"/>
        </w:rPr>
        <w:t>Heckman, J. J., &amp; Smith, J. A. (2004). The determinants of participation in a social program: Evidence from a prototypical job training program. </w:t>
      </w:r>
      <w:r w:rsidRPr="000A65FD">
        <w:rPr>
          <w:i/>
          <w:iCs/>
          <w:shd w:val="clear" w:color="auto" w:fill="FFFFFF"/>
        </w:rPr>
        <w:t xml:space="preserve">Journal of </w:t>
      </w:r>
      <w:proofErr w:type="spellStart"/>
      <w:r w:rsidRPr="000A65FD">
        <w:rPr>
          <w:i/>
          <w:iCs/>
          <w:shd w:val="clear" w:color="auto" w:fill="FFFFFF"/>
        </w:rPr>
        <w:t>Labor</w:t>
      </w:r>
      <w:proofErr w:type="spellEnd"/>
      <w:r w:rsidRPr="000A65FD">
        <w:rPr>
          <w:i/>
          <w:iCs/>
          <w:shd w:val="clear" w:color="auto" w:fill="FFFFFF"/>
        </w:rPr>
        <w:t xml:space="preserve"> </w:t>
      </w:r>
      <w:proofErr w:type="spellStart"/>
      <w:r w:rsidRPr="000A65FD">
        <w:rPr>
          <w:i/>
          <w:iCs/>
          <w:shd w:val="clear" w:color="auto" w:fill="FFFFFF"/>
        </w:rPr>
        <w:t>Economics</w:t>
      </w:r>
      <w:proofErr w:type="spellEnd"/>
      <w:r w:rsidRPr="000A65FD">
        <w:rPr>
          <w:shd w:val="clear" w:color="auto" w:fill="FFFFFF"/>
        </w:rPr>
        <w:t>, </w:t>
      </w:r>
      <w:r w:rsidRPr="000A65FD">
        <w:rPr>
          <w:i/>
          <w:iCs/>
          <w:shd w:val="clear" w:color="auto" w:fill="FFFFFF"/>
        </w:rPr>
        <w:t>22</w:t>
      </w:r>
      <w:r w:rsidRPr="000A65FD">
        <w:rPr>
          <w:shd w:val="clear" w:color="auto" w:fill="FFFFFF"/>
        </w:rPr>
        <w:t>(2), 243-298.</w:t>
      </w:r>
    </w:p>
    <w:p w14:paraId="4A599475" w14:textId="77777777" w:rsidR="00D37870" w:rsidRPr="00636C78" w:rsidRDefault="00D37870" w:rsidP="00A41DAB">
      <w:pPr>
        <w:pStyle w:val="Geenafstand"/>
        <w:ind w:left="426" w:hanging="426"/>
        <w:jc w:val="left"/>
        <w:rPr>
          <w:i/>
          <w:iCs/>
          <w:lang w:val="en-GB"/>
        </w:rPr>
      </w:pPr>
      <w:proofErr w:type="spellStart"/>
      <w:r w:rsidRPr="00636C78">
        <w:t>Hooijman</w:t>
      </w:r>
      <w:proofErr w:type="spellEnd"/>
      <w:r w:rsidRPr="00636C78">
        <w:t xml:space="preserve">, M., Boesveld, W., Dijk, M. van, Oosterhuis, K. &amp; Martens, A. (2021, 19 november). </w:t>
      </w:r>
      <w:proofErr w:type="spellStart"/>
      <w:r w:rsidRPr="00636C78">
        <w:rPr>
          <w:i/>
          <w:iCs/>
          <w:lang w:val="en-GB"/>
        </w:rPr>
        <w:t>Notitie</w:t>
      </w:r>
      <w:proofErr w:type="spellEnd"/>
      <w:r w:rsidRPr="00636C78">
        <w:rPr>
          <w:i/>
          <w:iCs/>
          <w:lang w:val="en-GB"/>
        </w:rPr>
        <w:t xml:space="preserve"> </w:t>
      </w:r>
      <w:proofErr w:type="spellStart"/>
      <w:r w:rsidRPr="00636C78">
        <w:rPr>
          <w:i/>
          <w:iCs/>
          <w:lang w:val="en-GB"/>
        </w:rPr>
        <w:t>sociaal</w:t>
      </w:r>
      <w:proofErr w:type="spellEnd"/>
      <w:r w:rsidRPr="00636C78">
        <w:rPr>
          <w:i/>
          <w:iCs/>
          <w:lang w:val="en-GB"/>
        </w:rPr>
        <w:t xml:space="preserve"> </w:t>
      </w:r>
      <w:proofErr w:type="spellStart"/>
      <w:r w:rsidRPr="00636C78">
        <w:rPr>
          <w:i/>
          <w:iCs/>
          <w:lang w:val="en-GB"/>
        </w:rPr>
        <w:t>duurzame</w:t>
      </w:r>
      <w:proofErr w:type="spellEnd"/>
      <w:r w:rsidRPr="00636C78">
        <w:rPr>
          <w:i/>
          <w:iCs/>
          <w:lang w:val="en-GB"/>
        </w:rPr>
        <w:t xml:space="preserve"> </w:t>
      </w:r>
      <w:proofErr w:type="spellStart"/>
      <w:r w:rsidRPr="00636C78">
        <w:rPr>
          <w:i/>
          <w:iCs/>
          <w:lang w:val="en-GB"/>
        </w:rPr>
        <w:t>aanpak</w:t>
      </w:r>
      <w:proofErr w:type="spellEnd"/>
      <w:r w:rsidRPr="00636C78">
        <w:rPr>
          <w:i/>
          <w:iCs/>
          <w:lang w:val="en-GB"/>
        </w:rPr>
        <w:t xml:space="preserve"> </w:t>
      </w:r>
      <w:proofErr w:type="spellStart"/>
      <w:r w:rsidRPr="00636C78">
        <w:rPr>
          <w:i/>
          <w:iCs/>
          <w:lang w:val="en-GB"/>
        </w:rPr>
        <w:t>maisonnettes</w:t>
      </w:r>
      <w:proofErr w:type="spellEnd"/>
      <w:r w:rsidRPr="00636C78">
        <w:rPr>
          <w:i/>
          <w:iCs/>
          <w:lang w:val="en-GB"/>
        </w:rPr>
        <w:t xml:space="preserve"> Neerbosch-Oost.</w:t>
      </w:r>
    </w:p>
    <w:p w14:paraId="69A138EC" w14:textId="77777777" w:rsidR="00D37870" w:rsidRPr="00636C78" w:rsidRDefault="00D37870" w:rsidP="00A41DAB">
      <w:pPr>
        <w:pStyle w:val="Geenafstand"/>
        <w:ind w:left="426" w:hanging="426"/>
        <w:jc w:val="left"/>
      </w:pPr>
      <w:proofErr w:type="spellStart"/>
      <w:r w:rsidRPr="00636C78">
        <w:rPr>
          <w:lang w:val="en-GB"/>
        </w:rPr>
        <w:t>Hümbelin</w:t>
      </w:r>
      <w:proofErr w:type="spellEnd"/>
      <w:r w:rsidRPr="00636C78">
        <w:rPr>
          <w:lang w:val="en-GB"/>
        </w:rPr>
        <w:t>, O. (2019). Non-take-up of social assistance: regional differences and the role of social norms</w:t>
      </w:r>
      <w:r w:rsidRPr="00636C78">
        <w:rPr>
          <w:i/>
          <w:iCs/>
          <w:lang w:val="en-GB"/>
        </w:rPr>
        <w:t>. </w:t>
      </w:r>
      <w:proofErr w:type="spellStart"/>
      <w:r w:rsidRPr="00636C78">
        <w:rPr>
          <w:i/>
          <w:iCs/>
        </w:rPr>
        <w:t>Schweizerische</w:t>
      </w:r>
      <w:proofErr w:type="spellEnd"/>
      <w:r w:rsidRPr="00636C78">
        <w:rPr>
          <w:i/>
          <w:iCs/>
        </w:rPr>
        <w:t xml:space="preserve"> </w:t>
      </w:r>
      <w:proofErr w:type="spellStart"/>
      <w:r w:rsidRPr="00636C78">
        <w:rPr>
          <w:i/>
          <w:iCs/>
        </w:rPr>
        <w:t>Zeitschrift</w:t>
      </w:r>
      <w:proofErr w:type="spellEnd"/>
      <w:r w:rsidRPr="00636C78">
        <w:rPr>
          <w:i/>
          <w:iCs/>
        </w:rPr>
        <w:t xml:space="preserve"> </w:t>
      </w:r>
      <w:proofErr w:type="spellStart"/>
      <w:r w:rsidRPr="00636C78">
        <w:rPr>
          <w:i/>
          <w:iCs/>
        </w:rPr>
        <w:t>für</w:t>
      </w:r>
      <w:proofErr w:type="spellEnd"/>
      <w:r w:rsidRPr="00636C78">
        <w:rPr>
          <w:i/>
          <w:iCs/>
        </w:rPr>
        <w:t xml:space="preserve"> </w:t>
      </w:r>
      <w:proofErr w:type="spellStart"/>
      <w:r w:rsidRPr="00636C78">
        <w:rPr>
          <w:i/>
          <w:iCs/>
        </w:rPr>
        <w:t>Soziologie</w:t>
      </w:r>
      <w:proofErr w:type="spellEnd"/>
      <w:r w:rsidRPr="00636C78">
        <w:rPr>
          <w:i/>
          <w:iCs/>
        </w:rPr>
        <w:t xml:space="preserve">= Revue Suisse de Sociologie= Swiss Journal of </w:t>
      </w:r>
      <w:proofErr w:type="spellStart"/>
      <w:r w:rsidRPr="00636C78">
        <w:rPr>
          <w:i/>
          <w:iCs/>
        </w:rPr>
        <w:t>Sociology</w:t>
      </w:r>
      <w:proofErr w:type="spellEnd"/>
      <w:r w:rsidRPr="00636C78">
        <w:rPr>
          <w:i/>
          <w:iCs/>
        </w:rPr>
        <w:t>, 45</w:t>
      </w:r>
      <w:r w:rsidRPr="00636C78">
        <w:t>(1), 7-33.</w:t>
      </w:r>
    </w:p>
    <w:p w14:paraId="6911AF91" w14:textId="77777777" w:rsidR="00D37870" w:rsidRPr="00636C78" w:rsidRDefault="00D37870" w:rsidP="00862FD1">
      <w:pPr>
        <w:pStyle w:val="Geenafstand"/>
        <w:ind w:left="426" w:hanging="426"/>
        <w:jc w:val="left"/>
        <w:rPr>
          <w:sz w:val="24"/>
          <w:szCs w:val="24"/>
          <w:lang w:val="en-GB"/>
        </w:rPr>
      </w:pPr>
      <w:r w:rsidRPr="00636C78">
        <w:rPr>
          <w:shd w:val="clear" w:color="auto" w:fill="FFFFFF"/>
        </w:rPr>
        <w:lastRenderedPageBreak/>
        <w:t xml:space="preserve">Janssens, J., &amp; Mechelen, N. van (2022). </w:t>
      </w:r>
      <w:r w:rsidRPr="00636C78">
        <w:rPr>
          <w:shd w:val="clear" w:color="auto" w:fill="FFFFFF"/>
          <w:lang w:val="en-GB"/>
        </w:rPr>
        <w:t>To take or not to take? An overview of the factors contributing to the non-take-up of public provisions. </w:t>
      </w:r>
      <w:r w:rsidRPr="00D6061B">
        <w:rPr>
          <w:i/>
          <w:iCs/>
          <w:shd w:val="clear" w:color="auto" w:fill="FFFFFF"/>
          <w:lang w:val="en-GB"/>
        </w:rPr>
        <w:t>European Journal of Social Security</w:t>
      </w:r>
      <w:r w:rsidRPr="00D6061B">
        <w:rPr>
          <w:shd w:val="clear" w:color="auto" w:fill="FFFFFF"/>
          <w:lang w:val="en-GB"/>
        </w:rPr>
        <w:t>, </w:t>
      </w:r>
      <w:r w:rsidRPr="00D6061B">
        <w:rPr>
          <w:i/>
          <w:iCs/>
          <w:shd w:val="clear" w:color="auto" w:fill="FFFFFF"/>
          <w:lang w:val="en-GB"/>
        </w:rPr>
        <w:t>24</w:t>
      </w:r>
      <w:r w:rsidRPr="00D6061B">
        <w:rPr>
          <w:shd w:val="clear" w:color="auto" w:fill="FFFFFF"/>
          <w:lang w:val="en-GB"/>
        </w:rPr>
        <w:t>(2), 95-116.</w:t>
      </w:r>
    </w:p>
    <w:p w14:paraId="668934DA" w14:textId="77777777" w:rsidR="00D37870" w:rsidRPr="00636C78" w:rsidRDefault="00D37870" w:rsidP="00A41DAB">
      <w:pPr>
        <w:pStyle w:val="Geenafstand"/>
        <w:ind w:left="426" w:hanging="426"/>
        <w:jc w:val="left"/>
      </w:pPr>
      <w:r w:rsidRPr="00636C78">
        <w:rPr>
          <w:lang w:val="en-GB"/>
        </w:rPr>
        <w:t xml:space="preserve">Jungmann, N., </w:t>
      </w:r>
      <w:proofErr w:type="spellStart"/>
      <w:r w:rsidRPr="00636C78">
        <w:rPr>
          <w:lang w:val="en-GB"/>
        </w:rPr>
        <w:t>Wesdorp</w:t>
      </w:r>
      <w:proofErr w:type="spellEnd"/>
      <w:r w:rsidRPr="00636C78">
        <w:rPr>
          <w:lang w:val="en-GB"/>
        </w:rPr>
        <w:t xml:space="preserve">, P. &amp; Madern, T. (2020). </w:t>
      </w:r>
      <w:r w:rsidRPr="00636C78">
        <w:t xml:space="preserve">Stress-sensitief werken in het sociaal domein. Inzichten en praktische handvatten voor hulp- en dienstverleners. Houten: </w:t>
      </w:r>
      <w:proofErr w:type="spellStart"/>
      <w:r w:rsidRPr="00636C78">
        <w:t>Bohn</w:t>
      </w:r>
      <w:proofErr w:type="spellEnd"/>
      <w:r w:rsidRPr="00636C78">
        <w:t xml:space="preserve"> </w:t>
      </w:r>
      <w:proofErr w:type="spellStart"/>
      <w:r w:rsidRPr="00636C78">
        <w:t>Stafleu</w:t>
      </w:r>
      <w:proofErr w:type="spellEnd"/>
      <w:r w:rsidRPr="00636C78">
        <w:t xml:space="preserve"> van </w:t>
      </w:r>
      <w:proofErr w:type="spellStart"/>
      <w:r w:rsidRPr="00636C78">
        <w:t>Loghum</w:t>
      </w:r>
      <w:proofErr w:type="spellEnd"/>
      <w:r w:rsidRPr="00636C78">
        <w:t>.</w:t>
      </w:r>
    </w:p>
    <w:p w14:paraId="38BD6D9B" w14:textId="77777777" w:rsidR="00D37870" w:rsidRPr="00636C78" w:rsidRDefault="00D37870" w:rsidP="00E93064">
      <w:pPr>
        <w:pStyle w:val="Geenafstand"/>
        <w:ind w:left="426" w:hanging="426"/>
        <w:jc w:val="left"/>
        <w:rPr>
          <w:sz w:val="24"/>
          <w:szCs w:val="24"/>
        </w:rPr>
      </w:pPr>
      <w:r w:rsidRPr="00636C78">
        <w:rPr>
          <w:shd w:val="clear" w:color="auto" w:fill="FFFFFF"/>
          <w:lang w:val="en-GB"/>
        </w:rPr>
        <w:t>Kerr, S. A. (1982). Deciding about supplementary pensions: a provisional model. </w:t>
      </w:r>
      <w:r w:rsidRPr="00636C78">
        <w:rPr>
          <w:i/>
          <w:iCs/>
          <w:shd w:val="clear" w:color="auto" w:fill="FFFFFF"/>
        </w:rPr>
        <w:t>Journal of Social Policy</w:t>
      </w:r>
      <w:r w:rsidRPr="00636C78">
        <w:rPr>
          <w:shd w:val="clear" w:color="auto" w:fill="FFFFFF"/>
        </w:rPr>
        <w:t>, </w:t>
      </w:r>
      <w:r w:rsidRPr="00636C78">
        <w:rPr>
          <w:i/>
          <w:iCs/>
          <w:shd w:val="clear" w:color="auto" w:fill="FFFFFF"/>
        </w:rPr>
        <w:t>11</w:t>
      </w:r>
      <w:r w:rsidRPr="00636C78">
        <w:rPr>
          <w:shd w:val="clear" w:color="auto" w:fill="FFFFFF"/>
        </w:rPr>
        <w:t>(4), 505-517.</w:t>
      </w:r>
    </w:p>
    <w:p w14:paraId="5622A80D" w14:textId="77777777" w:rsidR="00D37870" w:rsidRPr="00636C78" w:rsidRDefault="00D37870" w:rsidP="00A41DAB">
      <w:pPr>
        <w:pStyle w:val="Geenafstand"/>
        <w:ind w:left="426" w:hanging="426"/>
        <w:jc w:val="left"/>
      </w:pPr>
      <w:proofErr w:type="spellStart"/>
      <w:r w:rsidRPr="00636C78">
        <w:t>Laenen</w:t>
      </w:r>
      <w:proofErr w:type="spellEnd"/>
      <w:r w:rsidRPr="00636C78">
        <w:t xml:space="preserve">, J. (2001). Het Sociaal Huis: een nieuwe structuur? In </w:t>
      </w:r>
      <w:r w:rsidRPr="00636C78">
        <w:rPr>
          <w:i/>
          <w:iCs/>
        </w:rPr>
        <w:t>Map ACW-studiedag i.s.m. het Vlaams centrum voor werknemersvorming ‘Het Sociaal Huis: huis van de toekomst in welzijnsland?</w:t>
      </w:r>
      <w:r w:rsidRPr="00636C78">
        <w:t>’.</w:t>
      </w:r>
    </w:p>
    <w:p w14:paraId="0A95E546" w14:textId="2B43D5A2" w:rsidR="00D37870" w:rsidRPr="007E7AB7" w:rsidRDefault="00D37870" w:rsidP="00A41DAB">
      <w:pPr>
        <w:pStyle w:val="Geenafstand"/>
        <w:ind w:left="426" w:hanging="426"/>
        <w:jc w:val="left"/>
        <w:rPr>
          <w:lang w:val="en-GB"/>
        </w:rPr>
      </w:pPr>
      <w:proofErr w:type="spellStart"/>
      <w:r w:rsidRPr="00636C78">
        <w:t>Lescrauwaet</w:t>
      </w:r>
      <w:proofErr w:type="spellEnd"/>
      <w:r w:rsidRPr="00636C78">
        <w:t xml:space="preserve">, D. (2000). De (on)toegankelijkheid van sociale dienstverlening in het algemene welzijnswerk. In Vranken, J., Geldof, D., </w:t>
      </w:r>
      <w:proofErr w:type="spellStart"/>
      <w:r w:rsidRPr="00636C78">
        <w:t>Menxel</w:t>
      </w:r>
      <w:proofErr w:type="spellEnd"/>
      <w:r w:rsidRPr="00636C78">
        <w:t xml:space="preserve">, G. van, </w:t>
      </w:r>
      <w:proofErr w:type="spellStart"/>
      <w:r w:rsidRPr="00636C78">
        <w:t>Ouytsel</w:t>
      </w:r>
      <w:proofErr w:type="spellEnd"/>
      <w:r w:rsidRPr="00636C78">
        <w:t xml:space="preserve">, J. van (Red.), </w:t>
      </w:r>
      <w:r w:rsidRPr="00636C78">
        <w:rPr>
          <w:i/>
          <w:iCs/>
        </w:rPr>
        <w:t>Armoede en Sociale Uitsluiting, Jaarboek 2000.</w:t>
      </w:r>
      <w:r w:rsidRPr="00636C78">
        <w:t xml:space="preserve"> </w:t>
      </w:r>
      <w:r w:rsidRPr="007E7AB7">
        <w:rPr>
          <w:lang w:val="en-GB"/>
        </w:rPr>
        <w:t>Acco.</w:t>
      </w:r>
    </w:p>
    <w:p w14:paraId="6ADAB421" w14:textId="4F768DE1" w:rsidR="00953C47" w:rsidRPr="00953C47" w:rsidRDefault="00953C47" w:rsidP="00A41DAB">
      <w:pPr>
        <w:pStyle w:val="Geenafstand"/>
        <w:ind w:left="426" w:hanging="426"/>
        <w:jc w:val="left"/>
        <w:rPr>
          <w:sz w:val="24"/>
          <w:szCs w:val="24"/>
          <w:lang w:val="en-GB"/>
        </w:rPr>
      </w:pPr>
      <w:r w:rsidRPr="00953C47">
        <w:rPr>
          <w:shd w:val="clear" w:color="auto" w:fill="FFFFFF"/>
          <w:lang w:val="en-GB"/>
        </w:rPr>
        <w:t xml:space="preserve">Mills, A. J., </w:t>
      </w:r>
      <w:proofErr w:type="spellStart"/>
      <w:r w:rsidRPr="00953C47">
        <w:rPr>
          <w:shd w:val="clear" w:color="auto" w:fill="FFFFFF"/>
          <w:lang w:val="en-GB"/>
        </w:rPr>
        <w:t>Durepos</w:t>
      </w:r>
      <w:proofErr w:type="spellEnd"/>
      <w:r w:rsidRPr="00953C47">
        <w:rPr>
          <w:shd w:val="clear" w:color="auto" w:fill="FFFFFF"/>
          <w:lang w:val="en-GB"/>
        </w:rPr>
        <w:t>, G., &amp; Wiebe, E. (Eds.). (2009). </w:t>
      </w:r>
      <w:proofErr w:type="spellStart"/>
      <w:r w:rsidRPr="00953C47">
        <w:rPr>
          <w:i/>
          <w:iCs/>
          <w:shd w:val="clear" w:color="auto" w:fill="FFFFFF"/>
          <w:lang w:val="en-GB"/>
        </w:rPr>
        <w:t>Encyclopedia</w:t>
      </w:r>
      <w:proofErr w:type="spellEnd"/>
      <w:r w:rsidRPr="00953C47">
        <w:rPr>
          <w:i/>
          <w:iCs/>
          <w:shd w:val="clear" w:color="auto" w:fill="FFFFFF"/>
          <w:lang w:val="en-GB"/>
        </w:rPr>
        <w:t xml:space="preserve"> of case study research</w:t>
      </w:r>
      <w:r w:rsidRPr="00953C47">
        <w:rPr>
          <w:shd w:val="clear" w:color="auto" w:fill="FFFFFF"/>
          <w:lang w:val="en-GB"/>
        </w:rPr>
        <w:t xml:space="preserve">. </w:t>
      </w:r>
      <w:r w:rsidRPr="00F57781">
        <w:rPr>
          <w:shd w:val="clear" w:color="auto" w:fill="FFFFFF"/>
          <w:lang w:val="en-GB"/>
        </w:rPr>
        <w:t>Sage publications.</w:t>
      </w:r>
    </w:p>
    <w:p w14:paraId="560047AF" w14:textId="6D7C8504" w:rsidR="007E7AB7" w:rsidRPr="00F57781" w:rsidRDefault="007E7AB7" w:rsidP="00A41DAB">
      <w:pPr>
        <w:pStyle w:val="Geenafstand"/>
        <w:ind w:left="426" w:hanging="426"/>
        <w:jc w:val="left"/>
        <w:rPr>
          <w:b/>
          <w:bCs/>
          <w:lang w:val="en-GB"/>
        </w:rPr>
      </w:pPr>
      <w:r w:rsidRPr="007E7AB7">
        <w:rPr>
          <w:lang w:val="en-GB"/>
        </w:rPr>
        <w:t>Moynihan, D., Herd, P., &amp; Harvey, H. (2015). Administrative burden: Learning, psychological, and compliance costs in citizen-state interactions. </w:t>
      </w:r>
      <w:r w:rsidRPr="00F57781">
        <w:rPr>
          <w:i/>
          <w:iCs/>
          <w:color w:val="222222"/>
          <w:sz w:val="20"/>
          <w:szCs w:val="20"/>
          <w:shd w:val="clear" w:color="auto" w:fill="FFFFFF"/>
          <w:lang w:val="en-GB"/>
        </w:rPr>
        <w:t>Journal of Public Administration Research and Theory</w:t>
      </w:r>
      <w:r w:rsidRPr="00F57781">
        <w:rPr>
          <w:lang w:val="en-GB"/>
        </w:rPr>
        <w:t>, </w:t>
      </w:r>
      <w:r w:rsidRPr="00F57781">
        <w:rPr>
          <w:i/>
          <w:iCs/>
          <w:color w:val="222222"/>
          <w:sz w:val="20"/>
          <w:szCs w:val="20"/>
          <w:shd w:val="clear" w:color="auto" w:fill="FFFFFF"/>
          <w:lang w:val="en-GB"/>
        </w:rPr>
        <w:t>25</w:t>
      </w:r>
      <w:r w:rsidRPr="00F57781">
        <w:rPr>
          <w:lang w:val="en-GB"/>
        </w:rPr>
        <w:t>(1), 43-69.</w:t>
      </w:r>
    </w:p>
    <w:p w14:paraId="33896D25" w14:textId="77777777" w:rsidR="00D37870" w:rsidRPr="00636C78" w:rsidRDefault="00D37870" w:rsidP="00A41DAB">
      <w:pPr>
        <w:pStyle w:val="Geenafstand"/>
        <w:ind w:left="426" w:hanging="426"/>
        <w:jc w:val="left"/>
      </w:pPr>
      <w:r w:rsidRPr="00F57781">
        <w:rPr>
          <w:lang w:val="en-GB"/>
        </w:rPr>
        <w:t xml:space="preserve">Oorschot, W. J. H. van &amp; </w:t>
      </w:r>
      <w:proofErr w:type="spellStart"/>
      <w:r w:rsidRPr="00F57781">
        <w:rPr>
          <w:lang w:val="en-GB"/>
        </w:rPr>
        <w:t>Kolkhuis</w:t>
      </w:r>
      <w:proofErr w:type="spellEnd"/>
      <w:r w:rsidRPr="00F57781">
        <w:rPr>
          <w:lang w:val="en-GB"/>
        </w:rPr>
        <w:t xml:space="preserve"> Tanke, P. (1989). </w:t>
      </w:r>
      <w:r w:rsidRPr="00636C78">
        <w:t>Niet-gebruik van sociale zekerheid: Feiten, theorieën, onderzoeksmethoden: Een overzicht van de stand van zaken in binnen- en buitenland. (Commissie Onderzoek Sociale Zekerheid; nr. 16). Den Haag: Ministerie van Sociale Zaken en Werkgelegenheid.</w:t>
      </w:r>
    </w:p>
    <w:p w14:paraId="3A2CFF8E" w14:textId="77777777" w:rsidR="00D37870" w:rsidRPr="00636C78" w:rsidRDefault="00D37870" w:rsidP="00A41DAB">
      <w:pPr>
        <w:pStyle w:val="Geenafstand"/>
        <w:ind w:left="426" w:hanging="426"/>
        <w:jc w:val="left"/>
        <w:rPr>
          <w:lang w:val="en-GB"/>
        </w:rPr>
      </w:pPr>
      <w:r w:rsidRPr="00636C78">
        <w:t xml:space="preserve">Oorschot, W. J. H. van (1998). </w:t>
      </w:r>
      <w:r w:rsidRPr="00636C78">
        <w:rPr>
          <w:lang w:val="en-GB"/>
        </w:rPr>
        <w:t xml:space="preserve">Failing selectivity: On the extent and causes of non-take-up of social security benefits. In H-J. Andress (Ed.), </w:t>
      </w:r>
      <w:r w:rsidRPr="00636C78">
        <w:rPr>
          <w:i/>
          <w:iCs/>
          <w:lang w:val="en-GB"/>
        </w:rPr>
        <w:t>Empirical poverty research in a comparative perspective</w:t>
      </w:r>
      <w:r w:rsidRPr="00636C78">
        <w:rPr>
          <w:lang w:val="en-GB"/>
        </w:rPr>
        <w:t xml:space="preserve"> (pp. 101-132). </w:t>
      </w:r>
    </w:p>
    <w:p w14:paraId="6B54BFA1" w14:textId="77777777" w:rsidR="00D37870" w:rsidRPr="00636C78" w:rsidRDefault="00D37870" w:rsidP="00A41DAB">
      <w:pPr>
        <w:pStyle w:val="Geenafstand"/>
        <w:ind w:left="426" w:hanging="426"/>
        <w:jc w:val="left"/>
        <w:rPr>
          <w:lang w:val="en-GB"/>
        </w:rPr>
      </w:pPr>
      <w:r w:rsidRPr="00636C78">
        <w:t xml:space="preserve">Reijnders, M., Schalk, J., &amp; Steen, T. (2018). </w:t>
      </w:r>
      <w:r w:rsidRPr="00636C78">
        <w:rPr>
          <w:lang w:val="en-GB"/>
        </w:rPr>
        <w:t>Services wanted? Understanding the non-take-up of social support at the local level. </w:t>
      </w:r>
      <w:r w:rsidRPr="00636C78">
        <w:rPr>
          <w:i/>
          <w:iCs/>
          <w:lang w:val="en-GB"/>
        </w:rPr>
        <w:t>VOLUNTAS: International Journal of Voluntary and Nonprofit Organizations, 29</w:t>
      </w:r>
      <w:r w:rsidRPr="00636C78">
        <w:rPr>
          <w:lang w:val="en-GB"/>
        </w:rPr>
        <w:t>, 1360-1374.</w:t>
      </w:r>
    </w:p>
    <w:p w14:paraId="2D48638C" w14:textId="7E6543B5" w:rsidR="00D37870" w:rsidRPr="00F57781" w:rsidRDefault="00D37870" w:rsidP="00A41DAB">
      <w:pPr>
        <w:pStyle w:val="Geenafstand"/>
        <w:ind w:left="426" w:hanging="426"/>
        <w:jc w:val="left"/>
        <w:rPr>
          <w:shd w:val="clear" w:color="auto" w:fill="FFFFFF"/>
          <w:lang w:val="en-GB"/>
        </w:rPr>
      </w:pPr>
      <w:proofErr w:type="spellStart"/>
      <w:r w:rsidRPr="00D6061B">
        <w:rPr>
          <w:shd w:val="clear" w:color="auto" w:fill="FFFFFF"/>
          <w:lang w:val="en-GB"/>
        </w:rPr>
        <w:t>Sannen</w:t>
      </w:r>
      <w:proofErr w:type="spellEnd"/>
      <w:r w:rsidRPr="00D6061B">
        <w:rPr>
          <w:shd w:val="clear" w:color="auto" w:fill="FFFFFF"/>
          <w:lang w:val="en-GB"/>
        </w:rPr>
        <w:t xml:space="preserve">, L. (2003). </w:t>
      </w:r>
      <w:r w:rsidRPr="00636C78">
        <w:rPr>
          <w:i/>
          <w:iCs/>
          <w:shd w:val="clear" w:color="auto" w:fill="FFFFFF"/>
        </w:rPr>
        <w:t>Drempels naar welzijnsvoorzieningen: de cliënt aan het woord. Literatuurstudie en diepte-interviews bij kansarmen en etnisch-culturele minderheden.</w:t>
      </w:r>
      <w:r w:rsidRPr="00636C78">
        <w:rPr>
          <w:shd w:val="clear" w:color="auto" w:fill="FFFFFF"/>
        </w:rPr>
        <w:t xml:space="preserve"> </w:t>
      </w:r>
      <w:r w:rsidRPr="00F57781">
        <w:rPr>
          <w:shd w:val="clear" w:color="auto" w:fill="FFFFFF"/>
          <w:lang w:val="en-GB"/>
        </w:rPr>
        <w:t>HIVA.</w:t>
      </w:r>
    </w:p>
    <w:p w14:paraId="682F7F94" w14:textId="7BC857C9" w:rsidR="00146BE0" w:rsidRPr="00F57781" w:rsidRDefault="00146BE0" w:rsidP="00A41DAB">
      <w:pPr>
        <w:pStyle w:val="Geenafstand"/>
        <w:ind w:left="426" w:hanging="426"/>
        <w:jc w:val="left"/>
        <w:rPr>
          <w:sz w:val="28"/>
          <w:szCs w:val="28"/>
          <w:lang w:val="en-GB"/>
        </w:rPr>
      </w:pPr>
      <w:r w:rsidRPr="00146BE0">
        <w:rPr>
          <w:shd w:val="clear" w:color="auto" w:fill="FFFFFF"/>
          <w:lang w:val="en-GB"/>
        </w:rPr>
        <w:t>Schanzenbach, D. (2009). </w:t>
      </w:r>
      <w:r w:rsidRPr="00146BE0">
        <w:rPr>
          <w:i/>
          <w:iCs/>
          <w:shd w:val="clear" w:color="auto" w:fill="FFFFFF"/>
          <w:lang w:val="en-GB"/>
        </w:rPr>
        <w:t xml:space="preserve">Experimental estimates of the barriers to Food Stamp </w:t>
      </w:r>
      <w:proofErr w:type="spellStart"/>
      <w:r w:rsidRPr="00146BE0">
        <w:rPr>
          <w:i/>
          <w:iCs/>
          <w:shd w:val="clear" w:color="auto" w:fill="FFFFFF"/>
          <w:lang w:val="en-GB"/>
        </w:rPr>
        <w:t>enrollment</w:t>
      </w:r>
      <w:proofErr w:type="spellEnd"/>
      <w:r w:rsidRPr="00146BE0">
        <w:rPr>
          <w:shd w:val="clear" w:color="auto" w:fill="FFFFFF"/>
          <w:lang w:val="en-GB"/>
        </w:rPr>
        <w:t xml:space="preserve">. </w:t>
      </w:r>
      <w:r w:rsidRPr="00F57781">
        <w:rPr>
          <w:shd w:val="clear" w:color="auto" w:fill="FFFFFF"/>
          <w:lang w:val="en-GB"/>
        </w:rPr>
        <w:t>Institute for Research on Poverty, University of Wisconsin-Madison.</w:t>
      </w:r>
    </w:p>
    <w:p w14:paraId="4D1FC69A" w14:textId="77777777" w:rsidR="00D37870" w:rsidRPr="00D6061B" w:rsidRDefault="00D37870" w:rsidP="00A41DAB">
      <w:pPr>
        <w:pStyle w:val="Geenafstand"/>
        <w:ind w:left="426" w:hanging="426"/>
        <w:jc w:val="left"/>
        <w:rPr>
          <w:shd w:val="clear" w:color="auto" w:fill="FFFFFF"/>
          <w:lang w:val="en-GB"/>
        </w:rPr>
      </w:pPr>
      <w:proofErr w:type="spellStart"/>
      <w:r w:rsidRPr="00F57781">
        <w:rPr>
          <w:shd w:val="clear" w:color="auto" w:fill="FFFFFF"/>
          <w:lang w:val="en-GB"/>
        </w:rPr>
        <w:t>Simonse</w:t>
      </w:r>
      <w:proofErr w:type="spellEnd"/>
      <w:r w:rsidRPr="00F57781">
        <w:rPr>
          <w:shd w:val="clear" w:color="auto" w:fill="FFFFFF"/>
          <w:lang w:val="en-GB"/>
        </w:rPr>
        <w:t xml:space="preserve">, O., Vanderveen, G., van Dillen, L. F., van Dijk, W. W., &amp; van Dijk, E. (2023). </w:t>
      </w:r>
      <w:r w:rsidRPr="00636C78">
        <w:rPr>
          <w:shd w:val="clear" w:color="auto" w:fill="FFFFFF"/>
          <w:lang w:val="en-GB"/>
        </w:rPr>
        <w:t xml:space="preserve">Social security or insecurity? The experience of welfare participation by financially vulnerable households in the Netherlands. </w:t>
      </w:r>
      <w:r w:rsidRPr="00D6061B">
        <w:rPr>
          <w:i/>
          <w:iCs/>
          <w:shd w:val="clear" w:color="auto" w:fill="FFFFFF"/>
          <w:lang w:val="en-GB"/>
        </w:rPr>
        <w:t>Social Policy &amp; Administration</w:t>
      </w:r>
      <w:r w:rsidRPr="00D6061B">
        <w:rPr>
          <w:shd w:val="clear" w:color="auto" w:fill="FFFFFF"/>
          <w:lang w:val="en-GB"/>
        </w:rPr>
        <w:t xml:space="preserve">, </w:t>
      </w:r>
      <w:r w:rsidRPr="00D6061B">
        <w:rPr>
          <w:i/>
          <w:iCs/>
          <w:shd w:val="clear" w:color="auto" w:fill="FFFFFF"/>
          <w:lang w:val="en-GB"/>
        </w:rPr>
        <w:t>57</w:t>
      </w:r>
      <w:r w:rsidRPr="00D6061B">
        <w:rPr>
          <w:shd w:val="clear" w:color="auto" w:fill="FFFFFF"/>
          <w:lang w:val="en-GB"/>
        </w:rPr>
        <w:t>(3), 255-271.</w:t>
      </w:r>
    </w:p>
    <w:p w14:paraId="5712EC7E" w14:textId="77777777" w:rsidR="00D37870" w:rsidRPr="00F57781" w:rsidRDefault="00D37870" w:rsidP="00A41DAB">
      <w:pPr>
        <w:pStyle w:val="Geenafstand"/>
        <w:ind w:left="426" w:hanging="426"/>
        <w:jc w:val="left"/>
        <w:rPr>
          <w:shd w:val="clear" w:color="auto" w:fill="FFFFFF"/>
          <w:lang w:val="en-GB"/>
        </w:rPr>
      </w:pPr>
      <w:r w:rsidRPr="00636C78">
        <w:rPr>
          <w:shd w:val="clear" w:color="auto" w:fill="FFFFFF"/>
          <w:lang w:val="en-GB"/>
        </w:rPr>
        <w:t xml:space="preserve">Snowden, L. R., Collinge, W. B. &amp; Runkle, M. C. (1982). Help seeking and underservice. In Snowden, L. R. (Ed.), </w:t>
      </w:r>
      <w:r w:rsidRPr="00636C78">
        <w:rPr>
          <w:i/>
          <w:iCs/>
          <w:shd w:val="clear" w:color="auto" w:fill="FFFFFF"/>
          <w:lang w:val="en-GB"/>
        </w:rPr>
        <w:t>Reaching the underserved: Mental health needs of neglected populations</w:t>
      </w:r>
      <w:r w:rsidRPr="00636C78">
        <w:rPr>
          <w:shd w:val="clear" w:color="auto" w:fill="FFFFFF"/>
          <w:lang w:val="en-GB"/>
        </w:rPr>
        <w:t xml:space="preserve"> (pp. 281-298). </w:t>
      </w:r>
      <w:r w:rsidRPr="00F57781">
        <w:rPr>
          <w:shd w:val="clear" w:color="auto" w:fill="FFFFFF"/>
          <w:lang w:val="en-GB"/>
        </w:rPr>
        <w:t>Sage.</w:t>
      </w:r>
    </w:p>
    <w:p w14:paraId="4019CAB8" w14:textId="25E1608B" w:rsidR="006C6ACE" w:rsidRPr="006C6ACE" w:rsidRDefault="006C6ACE" w:rsidP="00A41DAB">
      <w:pPr>
        <w:pStyle w:val="Geenafstand"/>
        <w:ind w:left="426" w:hanging="426"/>
        <w:jc w:val="left"/>
        <w:rPr>
          <w:sz w:val="24"/>
          <w:szCs w:val="24"/>
        </w:rPr>
      </w:pPr>
      <w:proofErr w:type="spellStart"/>
      <w:r w:rsidRPr="006C6ACE">
        <w:rPr>
          <w:shd w:val="clear" w:color="auto" w:fill="FFFFFF"/>
          <w:lang w:val="en-GB"/>
        </w:rPr>
        <w:t>Soss</w:t>
      </w:r>
      <w:proofErr w:type="spellEnd"/>
      <w:r w:rsidRPr="006C6ACE">
        <w:rPr>
          <w:shd w:val="clear" w:color="auto" w:fill="FFFFFF"/>
          <w:lang w:val="en-GB"/>
        </w:rPr>
        <w:t>, J. (1999). Welfare application encounters: Subordination, satisfaction, and the puzzle of client evaluations. </w:t>
      </w:r>
      <w:r w:rsidRPr="006C6ACE">
        <w:rPr>
          <w:i/>
          <w:iCs/>
          <w:shd w:val="clear" w:color="auto" w:fill="FFFFFF"/>
        </w:rPr>
        <w:t>Administration &amp; Society</w:t>
      </w:r>
      <w:r w:rsidRPr="006C6ACE">
        <w:rPr>
          <w:shd w:val="clear" w:color="auto" w:fill="FFFFFF"/>
        </w:rPr>
        <w:t>, </w:t>
      </w:r>
      <w:r w:rsidRPr="006C6ACE">
        <w:rPr>
          <w:i/>
          <w:iCs/>
          <w:shd w:val="clear" w:color="auto" w:fill="FFFFFF"/>
        </w:rPr>
        <w:t>31</w:t>
      </w:r>
      <w:r w:rsidRPr="006C6ACE">
        <w:rPr>
          <w:shd w:val="clear" w:color="auto" w:fill="FFFFFF"/>
        </w:rPr>
        <w:t>(1), 50-94.</w:t>
      </w:r>
    </w:p>
    <w:p w14:paraId="0C0782DB" w14:textId="77777777" w:rsidR="00D37870" w:rsidRPr="00636C78" w:rsidRDefault="00D37870" w:rsidP="00A41DAB">
      <w:pPr>
        <w:pStyle w:val="Geenafstand"/>
        <w:ind w:left="426" w:hanging="426"/>
        <w:jc w:val="left"/>
        <w:rPr>
          <w:shd w:val="clear" w:color="auto" w:fill="FFFFFF"/>
        </w:rPr>
      </w:pPr>
      <w:r w:rsidRPr="00D6061B">
        <w:rPr>
          <w:shd w:val="clear" w:color="auto" w:fill="FFFFFF"/>
        </w:rPr>
        <w:lastRenderedPageBreak/>
        <w:t>Stip (</w:t>
      </w:r>
      <w:proofErr w:type="spellStart"/>
      <w:r w:rsidRPr="00D6061B">
        <w:rPr>
          <w:shd w:val="clear" w:color="auto" w:fill="FFFFFF"/>
        </w:rPr>
        <w:t>z.j</w:t>
      </w:r>
      <w:proofErr w:type="spellEnd"/>
      <w:r w:rsidRPr="00D6061B">
        <w:rPr>
          <w:shd w:val="clear" w:color="auto" w:fill="FFFFFF"/>
        </w:rPr>
        <w:t>).</w:t>
      </w:r>
      <w:r w:rsidRPr="00D6061B">
        <w:rPr>
          <w:i/>
          <w:iCs/>
          <w:shd w:val="clear" w:color="auto" w:fill="FFFFFF"/>
        </w:rPr>
        <w:t xml:space="preserve"> </w:t>
      </w:r>
      <w:r w:rsidRPr="00636C78">
        <w:rPr>
          <w:i/>
          <w:iCs/>
          <w:shd w:val="clear" w:color="auto" w:fill="FFFFFF"/>
        </w:rPr>
        <w:t xml:space="preserve">Hoe werken de </w:t>
      </w:r>
      <w:proofErr w:type="spellStart"/>
      <w:r w:rsidRPr="00636C78">
        <w:rPr>
          <w:i/>
          <w:iCs/>
          <w:shd w:val="clear" w:color="auto" w:fill="FFFFFF"/>
        </w:rPr>
        <w:t>stips</w:t>
      </w:r>
      <w:proofErr w:type="spellEnd"/>
      <w:r w:rsidRPr="00636C78">
        <w:rPr>
          <w:i/>
          <w:iCs/>
          <w:shd w:val="clear" w:color="auto" w:fill="FFFFFF"/>
        </w:rPr>
        <w:t>?</w:t>
      </w:r>
      <w:r w:rsidRPr="00636C78">
        <w:rPr>
          <w:shd w:val="clear" w:color="auto" w:fill="FFFFFF"/>
        </w:rPr>
        <w:t xml:space="preserve"> Geraadpleegd op 7 september 2023 van https://www.stipnijmegen.nl/hoe-werken-de-stips/. </w:t>
      </w:r>
    </w:p>
    <w:p w14:paraId="1733C050" w14:textId="77777777" w:rsidR="00D37870" w:rsidRPr="00636C78" w:rsidRDefault="00D37870" w:rsidP="00A41DAB">
      <w:pPr>
        <w:pStyle w:val="Geenafstand"/>
        <w:ind w:left="426" w:hanging="426"/>
        <w:jc w:val="left"/>
      </w:pPr>
      <w:r w:rsidRPr="00636C78">
        <w:rPr>
          <w:shd w:val="clear" w:color="auto" w:fill="FFFFFF"/>
        </w:rPr>
        <w:t xml:space="preserve">Tempelman, C., </w:t>
      </w:r>
      <w:proofErr w:type="spellStart"/>
      <w:r w:rsidRPr="00636C78">
        <w:rPr>
          <w:shd w:val="clear" w:color="auto" w:fill="FFFFFF"/>
        </w:rPr>
        <w:t>Houkes</w:t>
      </w:r>
      <w:proofErr w:type="spellEnd"/>
      <w:r w:rsidRPr="00636C78">
        <w:rPr>
          <w:shd w:val="clear" w:color="auto" w:fill="FFFFFF"/>
        </w:rPr>
        <w:t xml:space="preserve">, A. &amp; Prins, J. (2011). </w:t>
      </w:r>
      <w:r w:rsidRPr="00636C78">
        <w:rPr>
          <w:i/>
          <w:iCs/>
          <w:shd w:val="clear" w:color="auto" w:fill="FFFFFF"/>
        </w:rPr>
        <w:t>Niet-gebruik inkomensondersteunende maatregelen. Eindrapport.</w:t>
      </w:r>
      <w:r w:rsidRPr="00636C78">
        <w:rPr>
          <w:shd w:val="clear" w:color="auto" w:fill="FFFFFF"/>
        </w:rPr>
        <w:t xml:space="preserve"> Amsterdam: SEO Economisch onderzoek. Geraadpleegd van </w:t>
      </w:r>
      <w:hyperlink r:id="rId14" w:history="1">
        <w:r w:rsidRPr="00636C78">
          <w:t>https://www.seo.nl/wp-content/uploads/2020/04/2011-31_Niet-gebruik_inkomensondersteunende_maatregelen.pdf</w:t>
        </w:r>
      </w:hyperlink>
    </w:p>
    <w:p w14:paraId="37656BBE" w14:textId="77777777" w:rsidR="00D37870" w:rsidRDefault="00D37870" w:rsidP="00A41DAB">
      <w:pPr>
        <w:pStyle w:val="Geenafstand"/>
        <w:ind w:left="426" w:hanging="426"/>
        <w:jc w:val="left"/>
      </w:pPr>
      <w:r w:rsidRPr="00636C78">
        <w:t xml:space="preserve">Van der Zwaard, J. &amp; Pannebakker, M. (1999). </w:t>
      </w:r>
      <w:r w:rsidRPr="00636C78">
        <w:rPr>
          <w:i/>
          <w:iCs/>
        </w:rPr>
        <w:t>Pedagogische advisering aan Marokkaanse ouders. Drempels en kansen.</w:t>
      </w:r>
      <w:r w:rsidRPr="00636C78">
        <w:t xml:space="preserve"> NIZW Uitgeverij.</w:t>
      </w:r>
    </w:p>
    <w:p w14:paraId="1FE1561A" w14:textId="6F136AA8" w:rsidR="00D25F91" w:rsidRPr="00D25F91" w:rsidRDefault="00D25F91" w:rsidP="00A41DAB">
      <w:pPr>
        <w:pStyle w:val="Geenafstand"/>
        <w:ind w:left="426" w:hanging="426"/>
        <w:jc w:val="left"/>
      </w:pPr>
      <w:proofErr w:type="spellStart"/>
      <w:r w:rsidRPr="00485918">
        <w:t>Vennix</w:t>
      </w:r>
      <w:proofErr w:type="spellEnd"/>
      <w:r w:rsidRPr="00485918">
        <w:t xml:space="preserve">, J.A.M. (2016). </w:t>
      </w:r>
      <w:r w:rsidRPr="00D25F91">
        <w:rPr>
          <w:i/>
          <w:iCs/>
        </w:rPr>
        <w:t>Onderzoeks- en interventiemeth</w:t>
      </w:r>
      <w:r>
        <w:rPr>
          <w:i/>
          <w:iCs/>
        </w:rPr>
        <w:t>odologie.</w:t>
      </w:r>
      <w:r>
        <w:t xml:space="preserve"> Radboud Universiteit.</w:t>
      </w:r>
    </w:p>
    <w:p w14:paraId="48E33815" w14:textId="77777777" w:rsidR="00D37870" w:rsidRPr="007E7AB7" w:rsidRDefault="00D37870" w:rsidP="00A41DAB">
      <w:pPr>
        <w:pStyle w:val="Geenafstand"/>
        <w:ind w:left="426" w:hanging="426"/>
        <w:jc w:val="left"/>
        <w:rPr>
          <w:lang w:val="en-GB"/>
        </w:rPr>
      </w:pPr>
      <w:r w:rsidRPr="00636C78">
        <w:t xml:space="preserve">Vos, J.G. (1991). </w:t>
      </w:r>
      <w:r w:rsidRPr="00636C78">
        <w:rPr>
          <w:i/>
          <w:iCs/>
        </w:rPr>
        <w:t>Recht hebben en recht krijgen: een studie over beleidsvrijheid, niet-gebruik van rechten en verantwoord ambtelijk handelen.</w:t>
      </w:r>
      <w:r w:rsidRPr="00636C78">
        <w:t xml:space="preserve"> </w:t>
      </w:r>
      <w:proofErr w:type="spellStart"/>
      <w:r w:rsidRPr="007E7AB7">
        <w:rPr>
          <w:lang w:val="en-GB"/>
        </w:rPr>
        <w:t>Vermande</w:t>
      </w:r>
      <w:proofErr w:type="spellEnd"/>
      <w:r w:rsidRPr="007E7AB7">
        <w:rPr>
          <w:lang w:val="en-GB"/>
        </w:rPr>
        <w:t>.</w:t>
      </w:r>
    </w:p>
    <w:p w14:paraId="4FEB5239" w14:textId="77777777" w:rsidR="00D37870" w:rsidRPr="007E7AB7" w:rsidRDefault="00D37870" w:rsidP="00A41DAB">
      <w:pPr>
        <w:pStyle w:val="Geenafstand"/>
        <w:ind w:left="426" w:hanging="426"/>
        <w:jc w:val="left"/>
      </w:pPr>
      <w:r w:rsidRPr="00792DAF">
        <w:rPr>
          <w:lang w:val="en-GB"/>
        </w:rPr>
        <w:t>Weiss-Gal, I. &amp; Gal, J.</w:t>
      </w:r>
      <w:r>
        <w:rPr>
          <w:lang w:val="en-GB"/>
        </w:rPr>
        <w:t xml:space="preserve"> (2009). Realizing Rights in Social Work. </w:t>
      </w:r>
      <w:r w:rsidRPr="007E7AB7">
        <w:rPr>
          <w:i/>
          <w:iCs/>
        </w:rPr>
        <w:t>Social Service Review, 83</w:t>
      </w:r>
      <w:r w:rsidRPr="007E7AB7">
        <w:t>(2), 267-291.</w:t>
      </w:r>
    </w:p>
    <w:p w14:paraId="11BE3152" w14:textId="2B199FD3" w:rsidR="00D37870" w:rsidRDefault="00D37870" w:rsidP="00A41DAB">
      <w:pPr>
        <w:pStyle w:val="Geenafstand"/>
        <w:ind w:left="426" w:hanging="426"/>
        <w:jc w:val="left"/>
      </w:pPr>
      <w:r w:rsidRPr="00636C78">
        <w:t xml:space="preserve">Wetenschappelijke Raad voor het Regeringsbeleid (2017). </w:t>
      </w:r>
      <w:r w:rsidRPr="00636C78">
        <w:rPr>
          <w:i/>
          <w:iCs/>
        </w:rPr>
        <w:t>Weten is nog geen doen. Een realistisch perspectief op redzaamheid.</w:t>
      </w:r>
      <w:r w:rsidRPr="00636C78">
        <w:t xml:space="preserve"> Wetenschappelijke Raad voor het Regeringsbeleid.</w:t>
      </w:r>
    </w:p>
    <w:p w14:paraId="2F6D4ACD" w14:textId="377DEC18" w:rsidR="00B71F61" w:rsidRPr="00B71F61" w:rsidRDefault="00B71F61" w:rsidP="00A41DAB">
      <w:pPr>
        <w:pStyle w:val="Geenafstand"/>
        <w:ind w:left="426" w:hanging="426"/>
        <w:jc w:val="left"/>
        <w:rPr>
          <w:lang w:val="en-GB"/>
        </w:rPr>
      </w:pPr>
      <w:r w:rsidRPr="00B71F61">
        <w:rPr>
          <w:lang w:val="en-GB"/>
        </w:rPr>
        <w:t xml:space="preserve">Wilks, T. (2012). </w:t>
      </w:r>
      <w:r w:rsidRPr="00B71F61">
        <w:rPr>
          <w:i/>
          <w:iCs/>
          <w:lang w:val="en-GB"/>
        </w:rPr>
        <w:t>Advocacy and S</w:t>
      </w:r>
      <w:r>
        <w:rPr>
          <w:i/>
          <w:iCs/>
          <w:lang w:val="en-GB"/>
        </w:rPr>
        <w:t>ocial Work Practice.</w:t>
      </w:r>
      <w:r>
        <w:rPr>
          <w:lang w:val="en-GB"/>
        </w:rPr>
        <w:t xml:space="preserve"> Open University Press.</w:t>
      </w:r>
    </w:p>
    <w:p w14:paraId="4876DDBF" w14:textId="77777777" w:rsidR="00D37870" w:rsidRPr="00636C78" w:rsidRDefault="00D37870" w:rsidP="00A41DAB">
      <w:pPr>
        <w:pStyle w:val="Geenafstand"/>
        <w:ind w:left="426" w:hanging="426"/>
        <w:jc w:val="left"/>
      </w:pPr>
      <w:r w:rsidRPr="00B71F61">
        <w:rPr>
          <w:lang w:val="en-GB"/>
        </w:rPr>
        <w:t xml:space="preserve">Wolf, J. R. &amp; Jonker, I. E. (2021, </w:t>
      </w:r>
      <w:proofErr w:type="spellStart"/>
      <w:r w:rsidRPr="00B71F61">
        <w:rPr>
          <w:lang w:val="en-GB"/>
        </w:rPr>
        <w:t>augustus</w:t>
      </w:r>
      <w:proofErr w:type="spellEnd"/>
      <w:r w:rsidRPr="00B71F61">
        <w:rPr>
          <w:lang w:val="en-GB"/>
        </w:rPr>
        <w:t xml:space="preserve">). </w:t>
      </w:r>
      <w:r w:rsidRPr="00636C78">
        <w:rPr>
          <w:i/>
          <w:iCs/>
        </w:rPr>
        <w:t>Krachtwerk. Methodisch werken aan participatie en zelfregie. Interventiebeschrijving.</w:t>
      </w:r>
      <w:r w:rsidRPr="00636C78">
        <w:t xml:space="preserve"> Geraadpleegd van \</w:t>
      </w:r>
      <w:hyperlink r:id="rId15" w:history="1">
        <w:r w:rsidRPr="00636C78">
          <w:t>https://www.movisie.nl/sites/movisie.nl/files/2021-08/Interventiebeschrijving-Krachtwerk.pdf</w:t>
        </w:r>
      </w:hyperlink>
    </w:p>
    <w:p w14:paraId="23409D15" w14:textId="56E70D59" w:rsidR="00EF1349" w:rsidRDefault="00D37870" w:rsidP="00516580">
      <w:pPr>
        <w:pStyle w:val="Geenafstand"/>
        <w:ind w:left="426" w:hanging="426"/>
        <w:jc w:val="left"/>
      </w:pPr>
      <w:r w:rsidRPr="00636C78">
        <w:t xml:space="preserve">Wolf, J. R., Albers, E., Hummel, J., Jansen, N., Jonker, I. E., &amp; Lucassen, P. (2018). Krachtwerk, als sleutel voor herstel. </w:t>
      </w:r>
      <w:r w:rsidRPr="00636C78">
        <w:rPr>
          <w:i/>
          <w:iCs/>
        </w:rPr>
        <w:t>Bijblijven, 34</w:t>
      </w:r>
      <w:r w:rsidRPr="00636C78">
        <w:t>, 247-259.</w:t>
      </w:r>
    </w:p>
    <w:p w14:paraId="5D53F5C2" w14:textId="77F52FAE" w:rsidR="001D7847" w:rsidRPr="00C22AB3" w:rsidRDefault="005360F8" w:rsidP="00C22AB3">
      <w:pPr>
        <w:pStyle w:val="Geenafstand"/>
        <w:ind w:left="426" w:hanging="426"/>
        <w:jc w:val="left"/>
        <w:rPr>
          <w:lang w:val="en-GB"/>
        </w:rPr>
      </w:pPr>
      <w:r w:rsidRPr="00B4727C">
        <w:t>Yin, R. K. (1984)</w:t>
      </w:r>
      <w:r w:rsidR="00B64BD7" w:rsidRPr="00B4727C">
        <w:t xml:space="preserve">. </w:t>
      </w:r>
      <w:r w:rsidR="00B64BD7" w:rsidRPr="00B4727C">
        <w:rPr>
          <w:i/>
          <w:iCs/>
        </w:rPr>
        <w:t xml:space="preserve">Case </w:t>
      </w:r>
      <w:proofErr w:type="spellStart"/>
      <w:r w:rsidR="00B64BD7" w:rsidRPr="00B4727C">
        <w:rPr>
          <w:i/>
          <w:iCs/>
        </w:rPr>
        <w:t>Study</w:t>
      </w:r>
      <w:proofErr w:type="spellEnd"/>
      <w:r w:rsidR="00B64BD7" w:rsidRPr="00B4727C">
        <w:rPr>
          <w:i/>
          <w:iCs/>
        </w:rPr>
        <w:t xml:space="preserve"> Research: Design and </w:t>
      </w:r>
      <w:proofErr w:type="spellStart"/>
      <w:r w:rsidR="00B64BD7" w:rsidRPr="00B4727C">
        <w:rPr>
          <w:i/>
          <w:iCs/>
        </w:rPr>
        <w:t>Methods</w:t>
      </w:r>
      <w:proofErr w:type="spellEnd"/>
      <w:r w:rsidR="00B64BD7" w:rsidRPr="00B4727C">
        <w:rPr>
          <w:i/>
          <w:iCs/>
        </w:rPr>
        <w:t>.</w:t>
      </w:r>
      <w:r w:rsidR="00B64BD7" w:rsidRPr="00B4727C">
        <w:t xml:space="preserve"> </w:t>
      </w:r>
      <w:r w:rsidR="00B64BD7">
        <w:rPr>
          <w:lang w:val="en-GB"/>
        </w:rPr>
        <w:t>Sage.</w:t>
      </w:r>
    </w:p>
    <w:sectPr w:rsidR="001D7847" w:rsidRPr="00C22AB3" w:rsidSect="00543C5F">
      <w:footerReference w:type="default" r:id="rId16"/>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4E4276" w14:textId="77777777" w:rsidR="00543C5F" w:rsidRDefault="00543C5F" w:rsidP="00C442DC">
      <w:pPr>
        <w:spacing w:after="0" w:line="240" w:lineRule="auto"/>
      </w:pPr>
      <w:r>
        <w:separator/>
      </w:r>
    </w:p>
    <w:p w14:paraId="6C584E07" w14:textId="77777777" w:rsidR="00543C5F" w:rsidRDefault="00543C5F"/>
  </w:endnote>
  <w:endnote w:type="continuationSeparator" w:id="0">
    <w:p w14:paraId="7A811BDA" w14:textId="77777777" w:rsidR="00543C5F" w:rsidRDefault="00543C5F" w:rsidP="00C442DC">
      <w:pPr>
        <w:spacing w:after="0" w:line="240" w:lineRule="auto"/>
      </w:pPr>
      <w:r>
        <w:continuationSeparator/>
      </w:r>
    </w:p>
    <w:p w14:paraId="46166AE3" w14:textId="77777777" w:rsidR="00543C5F" w:rsidRDefault="00543C5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 Sans Condensed">
    <w:panose1 w:val="00000000000000000000"/>
    <w:charset w:val="00"/>
    <w:family w:val="auto"/>
    <w:pitch w:val="variable"/>
    <w:sig w:usb0="E00002FF" w:usb1="4000201B" w:usb2="00000028"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6845756"/>
      <w:docPartObj>
        <w:docPartGallery w:val="Page Numbers (Bottom of Page)"/>
        <w:docPartUnique/>
      </w:docPartObj>
    </w:sdtPr>
    <w:sdtContent>
      <w:p w14:paraId="089FBD5B" w14:textId="348A59A5" w:rsidR="00C442DC" w:rsidRDefault="00C442DC">
        <w:pPr>
          <w:pStyle w:val="Voettekst"/>
          <w:jc w:val="center"/>
        </w:pPr>
        <w:r w:rsidRPr="00C442DC">
          <w:rPr>
            <w:rFonts w:ascii="Open Sans Condensed" w:hAnsi="Open Sans Condensed" w:cs="Open Sans Condensed"/>
          </w:rPr>
          <w:fldChar w:fldCharType="begin"/>
        </w:r>
        <w:r w:rsidRPr="00C442DC">
          <w:rPr>
            <w:rFonts w:ascii="Open Sans Condensed" w:hAnsi="Open Sans Condensed" w:cs="Open Sans Condensed"/>
          </w:rPr>
          <w:instrText>PAGE   \* MERGEFORMAT</w:instrText>
        </w:r>
        <w:r w:rsidRPr="00C442DC">
          <w:rPr>
            <w:rFonts w:ascii="Open Sans Condensed" w:hAnsi="Open Sans Condensed" w:cs="Open Sans Condensed"/>
          </w:rPr>
          <w:fldChar w:fldCharType="separate"/>
        </w:r>
        <w:r w:rsidRPr="00C442DC">
          <w:rPr>
            <w:rFonts w:ascii="Open Sans Condensed" w:hAnsi="Open Sans Condensed" w:cs="Open Sans Condensed"/>
          </w:rPr>
          <w:t>2</w:t>
        </w:r>
        <w:r w:rsidRPr="00C442DC">
          <w:rPr>
            <w:rFonts w:ascii="Open Sans Condensed" w:hAnsi="Open Sans Condensed" w:cs="Open Sans Condensed"/>
          </w:rPr>
          <w:fldChar w:fldCharType="end"/>
        </w:r>
      </w:p>
    </w:sdtContent>
  </w:sdt>
  <w:p w14:paraId="36C3A755" w14:textId="77777777" w:rsidR="00C442DC" w:rsidRDefault="00C442DC">
    <w:pPr>
      <w:pStyle w:val="Voettekst"/>
    </w:pPr>
  </w:p>
  <w:p w14:paraId="00922657" w14:textId="77777777" w:rsidR="000A6F2B" w:rsidRDefault="000A6F2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4E49CC" w14:textId="77777777" w:rsidR="00543C5F" w:rsidRDefault="00543C5F" w:rsidP="00C442DC">
      <w:pPr>
        <w:spacing w:after="0" w:line="240" w:lineRule="auto"/>
      </w:pPr>
      <w:r>
        <w:separator/>
      </w:r>
    </w:p>
    <w:p w14:paraId="6771F7C4" w14:textId="77777777" w:rsidR="00543C5F" w:rsidRDefault="00543C5F"/>
  </w:footnote>
  <w:footnote w:type="continuationSeparator" w:id="0">
    <w:p w14:paraId="6482C6B7" w14:textId="77777777" w:rsidR="00543C5F" w:rsidRDefault="00543C5F" w:rsidP="00C442DC">
      <w:pPr>
        <w:spacing w:after="0" w:line="240" w:lineRule="auto"/>
      </w:pPr>
      <w:r>
        <w:continuationSeparator/>
      </w:r>
    </w:p>
    <w:p w14:paraId="080E4ACD" w14:textId="77777777" w:rsidR="00543C5F" w:rsidRDefault="00543C5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7232"/>
    <w:multiLevelType w:val="hybridMultilevel"/>
    <w:tmpl w:val="651EB244"/>
    <w:lvl w:ilvl="0" w:tplc="04130001">
      <w:start w:val="1"/>
      <w:numFmt w:val="bullet"/>
      <w:lvlText w:val=""/>
      <w:lvlJc w:val="left"/>
      <w:pPr>
        <w:ind w:left="-6120" w:hanging="360"/>
      </w:pPr>
      <w:rPr>
        <w:rFonts w:ascii="Symbol" w:hAnsi="Symbol" w:hint="default"/>
      </w:rPr>
    </w:lvl>
    <w:lvl w:ilvl="1" w:tplc="04130003" w:tentative="1">
      <w:start w:val="1"/>
      <w:numFmt w:val="bullet"/>
      <w:lvlText w:val="o"/>
      <w:lvlJc w:val="left"/>
      <w:pPr>
        <w:ind w:left="-5400" w:hanging="360"/>
      </w:pPr>
      <w:rPr>
        <w:rFonts w:ascii="Courier New" w:hAnsi="Courier New" w:cs="Courier New" w:hint="default"/>
      </w:rPr>
    </w:lvl>
    <w:lvl w:ilvl="2" w:tplc="04130005" w:tentative="1">
      <w:start w:val="1"/>
      <w:numFmt w:val="bullet"/>
      <w:lvlText w:val=""/>
      <w:lvlJc w:val="left"/>
      <w:pPr>
        <w:ind w:left="-4680" w:hanging="360"/>
      </w:pPr>
      <w:rPr>
        <w:rFonts w:ascii="Wingdings" w:hAnsi="Wingdings" w:hint="default"/>
      </w:rPr>
    </w:lvl>
    <w:lvl w:ilvl="3" w:tplc="04130001" w:tentative="1">
      <w:start w:val="1"/>
      <w:numFmt w:val="bullet"/>
      <w:lvlText w:val=""/>
      <w:lvlJc w:val="left"/>
      <w:pPr>
        <w:ind w:left="-396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2520" w:hanging="360"/>
      </w:pPr>
      <w:rPr>
        <w:rFonts w:ascii="Wingdings" w:hAnsi="Wingdings" w:hint="default"/>
      </w:rPr>
    </w:lvl>
    <w:lvl w:ilvl="6" w:tplc="04130001" w:tentative="1">
      <w:start w:val="1"/>
      <w:numFmt w:val="bullet"/>
      <w:lvlText w:val=""/>
      <w:lvlJc w:val="left"/>
      <w:pPr>
        <w:ind w:left="-1800" w:hanging="360"/>
      </w:pPr>
      <w:rPr>
        <w:rFonts w:ascii="Symbol" w:hAnsi="Symbol" w:hint="default"/>
      </w:rPr>
    </w:lvl>
    <w:lvl w:ilvl="7" w:tplc="04130003" w:tentative="1">
      <w:start w:val="1"/>
      <w:numFmt w:val="bullet"/>
      <w:lvlText w:val="o"/>
      <w:lvlJc w:val="left"/>
      <w:pPr>
        <w:ind w:left="-1080" w:hanging="360"/>
      </w:pPr>
      <w:rPr>
        <w:rFonts w:ascii="Courier New" w:hAnsi="Courier New" w:cs="Courier New" w:hint="default"/>
      </w:rPr>
    </w:lvl>
    <w:lvl w:ilvl="8" w:tplc="04130005" w:tentative="1">
      <w:start w:val="1"/>
      <w:numFmt w:val="bullet"/>
      <w:lvlText w:val=""/>
      <w:lvlJc w:val="left"/>
      <w:pPr>
        <w:ind w:left="-360" w:hanging="360"/>
      </w:pPr>
      <w:rPr>
        <w:rFonts w:ascii="Wingdings" w:hAnsi="Wingdings" w:hint="default"/>
      </w:rPr>
    </w:lvl>
  </w:abstractNum>
  <w:abstractNum w:abstractNumId="1" w15:restartNumberingAfterBreak="0">
    <w:nsid w:val="019723BF"/>
    <w:multiLevelType w:val="hybridMultilevel"/>
    <w:tmpl w:val="0A40B962"/>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3D77DEA"/>
    <w:multiLevelType w:val="hybridMultilevel"/>
    <w:tmpl w:val="86D06B3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 w15:restartNumberingAfterBreak="0">
    <w:nsid w:val="07381807"/>
    <w:multiLevelType w:val="hybridMultilevel"/>
    <w:tmpl w:val="1EA63BC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091E6902"/>
    <w:multiLevelType w:val="hybridMultilevel"/>
    <w:tmpl w:val="FA1EE67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13141B2D"/>
    <w:multiLevelType w:val="hybridMultilevel"/>
    <w:tmpl w:val="6A6420B0"/>
    <w:lvl w:ilvl="0" w:tplc="8B72F5FC">
      <w:start w:val="4"/>
      <w:numFmt w:val="bullet"/>
      <w:lvlText w:val="-"/>
      <w:lvlJc w:val="left"/>
      <w:pPr>
        <w:ind w:left="720" w:hanging="360"/>
      </w:pPr>
      <w:rPr>
        <w:rFonts w:ascii="Open Sans Condensed" w:eastAsiaTheme="minorHAnsi" w:hAnsi="Open Sans Condensed" w:cs="Open Sans Condensed"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18C32492"/>
    <w:multiLevelType w:val="hybridMultilevel"/>
    <w:tmpl w:val="4E9C1198"/>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7" w15:restartNumberingAfterBreak="0">
    <w:nsid w:val="1AA27866"/>
    <w:multiLevelType w:val="hybridMultilevel"/>
    <w:tmpl w:val="97703EE0"/>
    <w:lvl w:ilvl="0" w:tplc="3F1CA7D8">
      <w:numFmt w:val="bullet"/>
      <w:lvlText w:val="-"/>
      <w:lvlJc w:val="left"/>
      <w:pPr>
        <w:ind w:left="720" w:hanging="360"/>
      </w:pPr>
      <w:rPr>
        <w:rFonts w:ascii="Open Sans Condensed" w:eastAsiaTheme="minorHAnsi" w:hAnsi="Open Sans Condensed" w:cs="Open Sans Condensed"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1CD00895"/>
    <w:multiLevelType w:val="hybridMultilevel"/>
    <w:tmpl w:val="0010B12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1CFB7BBE"/>
    <w:multiLevelType w:val="hybridMultilevel"/>
    <w:tmpl w:val="28128EDC"/>
    <w:lvl w:ilvl="0" w:tplc="5538D0F0">
      <w:numFmt w:val="bullet"/>
      <w:lvlText w:val="-"/>
      <w:lvlJc w:val="left"/>
      <w:pPr>
        <w:ind w:left="36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2061739F"/>
    <w:multiLevelType w:val="hybridMultilevel"/>
    <w:tmpl w:val="6472D382"/>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21C53E61"/>
    <w:multiLevelType w:val="hybridMultilevel"/>
    <w:tmpl w:val="009261C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23E25F52"/>
    <w:multiLevelType w:val="hybridMultilevel"/>
    <w:tmpl w:val="10D6483C"/>
    <w:lvl w:ilvl="0" w:tplc="C840B83A">
      <w:start w:val="4"/>
      <w:numFmt w:val="bullet"/>
      <w:lvlText w:val="-"/>
      <w:lvlJc w:val="left"/>
      <w:pPr>
        <w:ind w:left="720" w:hanging="360"/>
      </w:pPr>
      <w:rPr>
        <w:rFonts w:ascii="Open Sans Condensed" w:eastAsiaTheme="minorHAnsi" w:hAnsi="Open Sans Condensed" w:cs="Open Sans Condensed"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24E46B39"/>
    <w:multiLevelType w:val="hybridMultilevel"/>
    <w:tmpl w:val="712C26C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264F5AC6"/>
    <w:multiLevelType w:val="hybridMultilevel"/>
    <w:tmpl w:val="4588BF5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5" w15:restartNumberingAfterBreak="0">
    <w:nsid w:val="266642CC"/>
    <w:multiLevelType w:val="hybridMultilevel"/>
    <w:tmpl w:val="F38CE67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27053784"/>
    <w:multiLevelType w:val="hybridMultilevel"/>
    <w:tmpl w:val="DFF4523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29C065D2"/>
    <w:multiLevelType w:val="hybridMultilevel"/>
    <w:tmpl w:val="4500601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2A3E4922"/>
    <w:multiLevelType w:val="hybridMultilevel"/>
    <w:tmpl w:val="E2AC9EC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30C408E0"/>
    <w:multiLevelType w:val="hybridMultilevel"/>
    <w:tmpl w:val="37ECDEA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32D7252D"/>
    <w:multiLevelType w:val="multilevel"/>
    <w:tmpl w:val="2EB6704C"/>
    <w:lvl w:ilvl="0">
      <w:start w:val="1"/>
      <w:numFmt w:val="decimal"/>
      <w:pStyle w:val="Kop1"/>
      <w:lvlText w:val="%1."/>
      <w:lvlJc w:val="left"/>
      <w:pPr>
        <w:ind w:left="360" w:hanging="360"/>
      </w:pPr>
      <w:rPr>
        <w:rFonts w:ascii="Open Sans Condensed" w:eastAsiaTheme="minorHAnsi" w:hAnsi="Open Sans Condensed" w:cs="Open Sans Condensed"/>
      </w:rPr>
    </w:lvl>
    <w:lvl w:ilvl="1">
      <w:start w:val="1"/>
      <w:numFmt w:val="decimal"/>
      <w:pStyle w:val="Kop2"/>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1" w15:restartNumberingAfterBreak="0">
    <w:nsid w:val="360D4252"/>
    <w:multiLevelType w:val="hybridMultilevel"/>
    <w:tmpl w:val="6D9C9C12"/>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15:restartNumberingAfterBreak="0">
    <w:nsid w:val="3A3D6DFF"/>
    <w:multiLevelType w:val="hybridMultilevel"/>
    <w:tmpl w:val="29483ADC"/>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3A9D6658"/>
    <w:multiLevelType w:val="hybridMultilevel"/>
    <w:tmpl w:val="F816FA7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15:restartNumberingAfterBreak="0">
    <w:nsid w:val="3FBC3FFE"/>
    <w:multiLevelType w:val="hybridMultilevel"/>
    <w:tmpl w:val="66D2FC0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15:restartNumberingAfterBreak="0">
    <w:nsid w:val="435D11AD"/>
    <w:multiLevelType w:val="hybridMultilevel"/>
    <w:tmpl w:val="315AB224"/>
    <w:lvl w:ilvl="0" w:tplc="D7A2E9DC">
      <w:numFmt w:val="bullet"/>
      <w:lvlText w:val="-"/>
      <w:lvlJc w:val="left"/>
      <w:pPr>
        <w:ind w:left="720" w:hanging="360"/>
      </w:pPr>
      <w:rPr>
        <w:rFonts w:ascii="Open Sans Condensed" w:eastAsiaTheme="minorHAnsi" w:hAnsi="Open Sans Condensed" w:cs="Open Sans Condensed"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15:restartNumberingAfterBreak="0">
    <w:nsid w:val="46D21777"/>
    <w:multiLevelType w:val="hybridMultilevel"/>
    <w:tmpl w:val="44641F34"/>
    <w:lvl w:ilvl="0" w:tplc="B7FA6828">
      <w:numFmt w:val="bullet"/>
      <w:lvlText w:val="-"/>
      <w:lvlJc w:val="left"/>
      <w:pPr>
        <w:ind w:left="720" w:hanging="360"/>
      </w:pPr>
      <w:rPr>
        <w:rFonts w:ascii="Open Sans Condensed" w:eastAsiaTheme="minorHAnsi" w:hAnsi="Open Sans Condensed" w:cs="Open Sans Condensed"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15:restartNumberingAfterBreak="0">
    <w:nsid w:val="4B3C0E1C"/>
    <w:multiLevelType w:val="multilevel"/>
    <w:tmpl w:val="041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C103C73"/>
    <w:multiLevelType w:val="hybridMultilevel"/>
    <w:tmpl w:val="E3F6EE0C"/>
    <w:lvl w:ilvl="0" w:tplc="55AC0422">
      <w:numFmt w:val="bullet"/>
      <w:lvlText w:val="-"/>
      <w:lvlJc w:val="left"/>
      <w:pPr>
        <w:ind w:left="720" w:hanging="360"/>
      </w:pPr>
      <w:rPr>
        <w:rFonts w:ascii="Open Sans Condensed" w:eastAsiaTheme="minorHAnsi" w:hAnsi="Open Sans Condensed" w:cs="Open Sans Condensed" w:hint="default"/>
        <w:sz w:val="22"/>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9" w15:restartNumberingAfterBreak="0">
    <w:nsid w:val="4C726533"/>
    <w:multiLevelType w:val="hybridMultilevel"/>
    <w:tmpl w:val="2334E7E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0" w15:restartNumberingAfterBreak="0">
    <w:nsid w:val="4FD15DD4"/>
    <w:multiLevelType w:val="hybridMultilevel"/>
    <w:tmpl w:val="C08A01C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1" w15:restartNumberingAfterBreak="0">
    <w:nsid w:val="507304A1"/>
    <w:multiLevelType w:val="hybridMultilevel"/>
    <w:tmpl w:val="BF54A04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15:restartNumberingAfterBreak="0">
    <w:nsid w:val="5821233F"/>
    <w:multiLevelType w:val="hybridMultilevel"/>
    <w:tmpl w:val="A030F2D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3" w15:restartNumberingAfterBreak="0">
    <w:nsid w:val="585219AC"/>
    <w:multiLevelType w:val="hybridMultilevel"/>
    <w:tmpl w:val="44AE295C"/>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15:restartNumberingAfterBreak="0">
    <w:nsid w:val="5AD73414"/>
    <w:multiLevelType w:val="hybridMultilevel"/>
    <w:tmpl w:val="3D10FF08"/>
    <w:lvl w:ilvl="0" w:tplc="04130001">
      <w:start w:val="1"/>
      <w:numFmt w:val="bullet"/>
      <w:lvlText w:val=""/>
      <w:lvlJc w:val="left"/>
      <w:pPr>
        <w:ind w:left="761" w:hanging="360"/>
      </w:pPr>
      <w:rPr>
        <w:rFonts w:ascii="Symbol" w:hAnsi="Symbol" w:hint="default"/>
      </w:rPr>
    </w:lvl>
    <w:lvl w:ilvl="1" w:tplc="04130003" w:tentative="1">
      <w:start w:val="1"/>
      <w:numFmt w:val="bullet"/>
      <w:lvlText w:val="o"/>
      <w:lvlJc w:val="left"/>
      <w:pPr>
        <w:ind w:left="1481" w:hanging="360"/>
      </w:pPr>
      <w:rPr>
        <w:rFonts w:ascii="Courier New" w:hAnsi="Courier New" w:cs="Courier New" w:hint="default"/>
      </w:rPr>
    </w:lvl>
    <w:lvl w:ilvl="2" w:tplc="04130005" w:tentative="1">
      <w:start w:val="1"/>
      <w:numFmt w:val="bullet"/>
      <w:lvlText w:val=""/>
      <w:lvlJc w:val="left"/>
      <w:pPr>
        <w:ind w:left="2201" w:hanging="360"/>
      </w:pPr>
      <w:rPr>
        <w:rFonts w:ascii="Wingdings" w:hAnsi="Wingdings" w:hint="default"/>
      </w:rPr>
    </w:lvl>
    <w:lvl w:ilvl="3" w:tplc="04130001" w:tentative="1">
      <w:start w:val="1"/>
      <w:numFmt w:val="bullet"/>
      <w:lvlText w:val=""/>
      <w:lvlJc w:val="left"/>
      <w:pPr>
        <w:ind w:left="2921" w:hanging="360"/>
      </w:pPr>
      <w:rPr>
        <w:rFonts w:ascii="Symbol" w:hAnsi="Symbol" w:hint="default"/>
      </w:rPr>
    </w:lvl>
    <w:lvl w:ilvl="4" w:tplc="04130003" w:tentative="1">
      <w:start w:val="1"/>
      <w:numFmt w:val="bullet"/>
      <w:lvlText w:val="o"/>
      <w:lvlJc w:val="left"/>
      <w:pPr>
        <w:ind w:left="3641" w:hanging="360"/>
      </w:pPr>
      <w:rPr>
        <w:rFonts w:ascii="Courier New" w:hAnsi="Courier New" w:cs="Courier New" w:hint="default"/>
      </w:rPr>
    </w:lvl>
    <w:lvl w:ilvl="5" w:tplc="04130005" w:tentative="1">
      <w:start w:val="1"/>
      <w:numFmt w:val="bullet"/>
      <w:lvlText w:val=""/>
      <w:lvlJc w:val="left"/>
      <w:pPr>
        <w:ind w:left="4361" w:hanging="360"/>
      </w:pPr>
      <w:rPr>
        <w:rFonts w:ascii="Wingdings" w:hAnsi="Wingdings" w:hint="default"/>
      </w:rPr>
    </w:lvl>
    <w:lvl w:ilvl="6" w:tplc="04130001" w:tentative="1">
      <w:start w:val="1"/>
      <w:numFmt w:val="bullet"/>
      <w:lvlText w:val=""/>
      <w:lvlJc w:val="left"/>
      <w:pPr>
        <w:ind w:left="5081" w:hanging="360"/>
      </w:pPr>
      <w:rPr>
        <w:rFonts w:ascii="Symbol" w:hAnsi="Symbol" w:hint="default"/>
      </w:rPr>
    </w:lvl>
    <w:lvl w:ilvl="7" w:tplc="04130003" w:tentative="1">
      <w:start w:val="1"/>
      <w:numFmt w:val="bullet"/>
      <w:lvlText w:val="o"/>
      <w:lvlJc w:val="left"/>
      <w:pPr>
        <w:ind w:left="5801" w:hanging="360"/>
      </w:pPr>
      <w:rPr>
        <w:rFonts w:ascii="Courier New" w:hAnsi="Courier New" w:cs="Courier New" w:hint="default"/>
      </w:rPr>
    </w:lvl>
    <w:lvl w:ilvl="8" w:tplc="04130005" w:tentative="1">
      <w:start w:val="1"/>
      <w:numFmt w:val="bullet"/>
      <w:lvlText w:val=""/>
      <w:lvlJc w:val="left"/>
      <w:pPr>
        <w:ind w:left="6521" w:hanging="360"/>
      </w:pPr>
      <w:rPr>
        <w:rFonts w:ascii="Wingdings" w:hAnsi="Wingdings" w:hint="default"/>
      </w:rPr>
    </w:lvl>
  </w:abstractNum>
  <w:abstractNum w:abstractNumId="35" w15:restartNumberingAfterBreak="0">
    <w:nsid w:val="61356755"/>
    <w:multiLevelType w:val="hybridMultilevel"/>
    <w:tmpl w:val="DE9231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6" w15:restartNumberingAfterBreak="0">
    <w:nsid w:val="65246FF4"/>
    <w:multiLevelType w:val="hybridMultilevel"/>
    <w:tmpl w:val="8ACA107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7" w15:restartNumberingAfterBreak="0">
    <w:nsid w:val="66767915"/>
    <w:multiLevelType w:val="hybridMultilevel"/>
    <w:tmpl w:val="FF560F7C"/>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8" w15:restartNumberingAfterBreak="0">
    <w:nsid w:val="6B530DB8"/>
    <w:multiLevelType w:val="hybridMultilevel"/>
    <w:tmpl w:val="E6362D6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9" w15:restartNumberingAfterBreak="0">
    <w:nsid w:val="6D692D64"/>
    <w:multiLevelType w:val="hybridMultilevel"/>
    <w:tmpl w:val="3842B18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0" w15:restartNumberingAfterBreak="0">
    <w:nsid w:val="711C18E4"/>
    <w:multiLevelType w:val="hybridMultilevel"/>
    <w:tmpl w:val="0D0E180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1" w15:restartNumberingAfterBreak="0">
    <w:nsid w:val="7CCE4AB3"/>
    <w:multiLevelType w:val="hybridMultilevel"/>
    <w:tmpl w:val="15CECF7C"/>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536190265">
    <w:abstractNumId w:val="20"/>
  </w:num>
  <w:num w:numId="2" w16cid:durableId="1460339953">
    <w:abstractNumId w:val="27"/>
  </w:num>
  <w:num w:numId="3" w16cid:durableId="1925801505">
    <w:abstractNumId w:val="31"/>
  </w:num>
  <w:num w:numId="4" w16cid:durableId="1484464267">
    <w:abstractNumId w:val="19"/>
  </w:num>
  <w:num w:numId="5" w16cid:durableId="446581810">
    <w:abstractNumId w:val="34"/>
  </w:num>
  <w:num w:numId="6" w16cid:durableId="673073403">
    <w:abstractNumId w:val="0"/>
  </w:num>
  <w:num w:numId="7" w16cid:durableId="1853183910">
    <w:abstractNumId w:val="23"/>
  </w:num>
  <w:num w:numId="8" w16cid:durableId="1459686404">
    <w:abstractNumId w:val="7"/>
  </w:num>
  <w:num w:numId="9" w16cid:durableId="1634407300">
    <w:abstractNumId w:val="26"/>
  </w:num>
  <w:num w:numId="10" w16cid:durableId="114715544">
    <w:abstractNumId w:val="25"/>
  </w:num>
  <w:num w:numId="11" w16cid:durableId="1570074655">
    <w:abstractNumId w:val="14"/>
  </w:num>
  <w:num w:numId="12" w16cid:durableId="1427313218">
    <w:abstractNumId w:val="11"/>
  </w:num>
  <w:num w:numId="13" w16cid:durableId="1159417908">
    <w:abstractNumId w:val="6"/>
  </w:num>
  <w:num w:numId="14" w16cid:durableId="116920696">
    <w:abstractNumId w:val="38"/>
  </w:num>
  <w:num w:numId="15" w16cid:durableId="1052731592">
    <w:abstractNumId w:val="41"/>
  </w:num>
  <w:num w:numId="16" w16cid:durableId="549808411">
    <w:abstractNumId w:val="9"/>
  </w:num>
  <w:num w:numId="17" w16cid:durableId="438717822">
    <w:abstractNumId w:val="39"/>
  </w:num>
  <w:num w:numId="18" w16cid:durableId="766846114">
    <w:abstractNumId w:val="8"/>
  </w:num>
  <w:num w:numId="19" w16cid:durableId="926688836">
    <w:abstractNumId w:val="5"/>
  </w:num>
  <w:num w:numId="20" w16cid:durableId="30955688">
    <w:abstractNumId w:val="12"/>
  </w:num>
  <w:num w:numId="21" w16cid:durableId="164635783">
    <w:abstractNumId w:val="1"/>
  </w:num>
  <w:num w:numId="22" w16cid:durableId="1265919348">
    <w:abstractNumId w:val="32"/>
  </w:num>
  <w:num w:numId="23" w16cid:durableId="1618752233">
    <w:abstractNumId w:val="36"/>
  </w:num>
  <w:num w:numId="24" w16cid:durableId="1431193792">
    <w:abstractNumId w:val="24"/>
  </w:num>
  <w:num w:numId="25" w16cid:durableId="385832686">
    <w:abstractNumId w:val="18"/>
  </w:num>
  <w:num w:numId="26" w16cid:durableId="863636305">
    <w:abstractNumId w:val="29"/>
  </w:num>
  <w:num w:numId="27" w16cid:durableId="2040007000">
    <w:abstractNumId w:val="16"/>
  </w:num>
  <w:num w:numId="28" w16cid:durableId="2072384188">
    <w:abstractNumId w:val="40"/>
  </w:num>
  <w:num w:numId="29" w16cid:durableId="1506674482">
    <w:abstractNumId w:val="21"/>
  </w:num>
  <w:num w:numId="30" w16cid:durableId="1733652294">
    <w:abstractNumId w:val="10"/>
  </w:num>
  <w:num w:numId="31" w16cid:durableId="1318535742">
    <w:abstractNumId w:val="2"/>
  </w:num>
  <w:num w:numId="32" w16cid:durableId="1873497680">
    <w:abstractNumId w:val="3"/>
  </w:num>
  <w:num w:numId="33" w16cid:durableId="590118235">
    <w:abstractNumId w:val="37"/>
  </w:num>
  <w:num w:numId="34" w16cid:durableId="1857770959">
    <w:abstractNumId w:val="13"/>
  </w:num>
  <w:num w:numId="35" w16cid:durableId="813259116">
    <w:abstractNumId w:val="30"/>
  </w:num>
  <w:num w:numId="36" w16cid:durableId="873812543">
    <w:abstractNumId w:val="4"/>
  </w:num>
  <w:num w:numId="37" w16cid:durableId="1763064140">
    <w:abstractNumId w:val="35"/>
  </w:num>
  <w:num w:numId="38" w16cid:durableId="751507968">
    <w:abstractNumId w:val="15"/>
  </w:num>
  <w:num w:numId="39" w16cid:durableId="984772844">
    <w:abstractNumId w:val="33"/>
  </w:num>
  <w:num w:numId="40" w16cid:durableId="629634403">
    <w:abstractNumId w:val="17"/>
  </w:num>
  <w:num w:numId="41" w16cid:durableId="665129782">
    <w:abstractNumId w:val="22"/>
  </w:num>
  <w:num w:numId="42" w16cid:durableId="82319883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4143"/>
    <w:rsid w:val="00000BCF"/>
    <w:rsid w:val="000016B6"/>
    <w:rsid w:val="00002226"/>
    <w:rsid w:val="00002EAE"/>
    <w:rsid w:val="00006068"/>
    <w:rsid w:val="0001088B"/>
    <w:rsid w:val="00010F6E"/>
    <w:rsid w:val="000114E6"/>
    <w:rsid w:val="00017EF8"/>
    <w:rsid w:val="00020078"/>
    <w:rsid w:val="00025BB6"/>
    <w:rsid w:val="00032401"/>
    <w:rsid w:val="000336F7"/>
    <w:rsid w:val="00035C45"/>
    <w:rsid w:val="0004059D"/>
    <w:rsid w:val="00045292"/>
    <w:rsid w:val="00045692"/>
    <w:rsid w:val="00045C16"/>
    <w:rsid w:val="00045C84"/>
    <w:rsid w:val="00056BB7"/>
    <w:rsid w:val="00057F75"/>
    <w:rsid w:val="00060CC2"/>
    <w:rsid w:val="00061C56"/>
    <w:rsid w:val="00067919"/>
    <w:rsid w:val="00067B4F"/>
    <w:rsid w:val="00067F15"/>
    <w:rsid w:val="00072725"/>
    <w:rsid w:val="00072B33"/>
    <w:rsid w:val="00076440"/>
    <w:rsid w:val="00081EC1"/>
    <w:rsid w:val="00083E4F"/>
    <w:rsid w:val="00084247"/>
    <w:rsid w:val="000865C8"/>
    <w:rsid w:val="00086616"/>
    <w:rsid w:val="000918CB"/>
    <w:rsid w:val="000971F7"/>
    <w:rsid w:val="00097FC6"/>
    <w:rsid w:val="000A0FCB"/>
    <w:rsid w:val="000A20D5"/>
    <w:rsid w:val="000A59E6"/>
    <w:rsid w:val="000A65FD"/>
    <w:rsid w:val="000A6F2B"/>
    <w:rsid w:val="000A7E01"/>
    <w:rsid w:val="000B1D05"/>
    <w:rsid w:val="000B373D"/>
    <w:rsid w:val="000C0358"/>
    <w:rsid w:val="000C166E"/>
    <w:rsid w:val="000C26E6"/>
    <w:rsid w:val="000C4648"/>
    <w:rsid w:val="000C4649"/>
    <w:rsid w:val="000C7E89"/>
    <w:rsid w:val="000D1619"/>
    <w:rsid w:val="000D7398"/>
    <w:rsid w:val="000E1E3C"/>
    <w:rsid w:val="000E25C5"/>
    <w:rsid w:val="000E7A67"/>
    <w:rsid w:val="000F0F1C"/>
    <w:rsid w:val="000F4AC9"/>
    <w:rsid w:val="0010415B"/>
    <w:rsid w:val="00112415"/>
    <w:rsid w:val="00112EC7"/>
    <w:rsid w:val="0012092E"/>
    <w:rsid w:val="0012093B"/>
    <w:rsid w:val="001221E2"/>
    <w:rsid w:val="00122BBE"/>
    <w:rsid w:val="0012435A"/>
    <w:rsid w:val="00124E2A"/>
    <w:rsid w:val="001264C7"/>
    <w:rsid w:val="00126BA7"/>
    <w:rsid w:val="0012711E"/>
    <w:rsid w:val="00131753"/>
    <w:rsid w:val="00134D55"/>
    <w:rsid w:val="00137833"/>
    <w:rsid w:val="00140630"/>
    <w:rsid w:val="00146BE0"/>
    <w:rsid w:val="00146C9B"/>
    <w:rsid w:val="00147AA8"/>
    <w:rsid w:val="00157326"/>
    <w:rsid w:val="00157DC1"/>
    <w:rsid w:val="00165E2C"/>
    <w:rsid w:val="001665F7"/>
    <w:rsid w:val="001674D0"/>
    <w:rsid w:val="00170823"/>
    <w:rsid w:val="00172947"/>
    <w:rsid w:val="001735D8"/>
    <w:rsid w:val="001744CE"/>
    <w:rsid w:val="001749B1"/>
    <w:rsid w:val="00177BCA"/>
    <w:rsid w:val="00182229"/>
    <w:rsid w:val="00183146"/>
    <w:rsid w:val="00183A7C"/>
    <w:rsid w:val="0018436F"/>
    <w:rsid w:val="00184B62"/>
    <w:rsid w:val="001911F6"/>
    <w:rsid w:val="00193DF2"/>
    <w:rsid w:val="001971EA"/>
    <w:rsid w:val="001A46FD"/>
    <w:rsid w:val="001A5469"/>
    <w:rsid w:val="001A6B6C"/>
    <w:rsid w:val="001B5AD0"/>
    <w:rsid w:val="001B6A9C"/>
    <w:rsid w:val="001B6D8C"/>
    <w:rsid w:val="001C0C79"/>
    <w:rsid w:val="001C154F"/>
    <w:rsid w:val="001C41FA"/>
    <w:rsid w:val="001C53FC"/>
    <w:rsid w:val="001C59E1"/>
    <w:rsid w:val="001D41C8"/>
    <w:rsid w:val="001D4F2E"/>
    <w:rsid w:val="001D7847"/>
    <w:rsid w:val="001E682C"/>
    <w:rsid w:val="001E7A05"/>
    <w:rsid w:val="001E7D52"/>
    <w:rsid w:val="001F2282"/>
    <w:rsid w:val="001F345D"/>
    <w:rsid w:val="001F5BA3"/>
    <w:rsid w:val="001F615B"/>
    <w:rsid w:val="001F61EE"/>
    <w:rsid w:val="001F7A45"/>
    <w:rsid w:val="00201E23"/>
    <w:rsid w:val="00202261"/>
    <w:rsid w:val="00202BB9"/>
    <w:rsid w:val="0020406B"/>
    <w:rsid w:val="00204B6F"/>
    <w:rsid w:val="00205A87"/>
    <w:rsid w:val="002119AD"/>
    <w:rsid w:val="00212388"/>
    <w:rsid w:val="00212DF8"/>
    <w:rsid w:val="00213A0E"/>
    <w:rsid w:val="00215A9E"/>
    <w:rsid w:val="002178F8"/>
    <w:rsid w:val="002201FB"/>
    <w:rsid w:val="00222702"/>
    <w:rsid w:val="00222ED1"/>
    <w:rsid w:val="0022353F"/>
    <w:rsid w:val="002362B7"/>
    <w:rsid w:val="002371DE"/>
    <w:rsid w:val="00243C90"/>
    <w:rsid w:val="002527E0"/>
    <w:rsid w:val="00261A68"/>
    <w:rsid w:val="002628A2"/>
    <w:rsid w:val="00263EE1"/>
    <w:rsid w:val="0027196D"/>
    <w:rsid w:val="00274150"/>
    <w:rsid w:val="002765A0"/>
    <w:rsid w:val="002801C1"/>
    <w:rsid w:val="0028454B"/>
    <w:rsid w:val="00290F5F"/>
    <w:rsid w:val="00296471"/>
    <w:rsid w:val="002A084D"/>
    <w:rsid w:val="002A1CDB"/>
    <w:rsid w:val="002A2D08"/>
    <w:rsid w:val="002A433C"/>
    <w:rsid w:val="002A44B1"/>
    <w:rsid w:val="002A4BF0"/>
    <w:rsid w:val="002B0E43"/>
    <w:rsid w:val="002B2B26"/>
    <w:rsid w:val="002B2F19"/>
    <w:rsid w:val="002B49E6"/>
    <w:rsid w:val="002B715B"/>
    <w:rsid w:val="002C4879"/>
    <w:rsid w:val="002C5E36"/>
    <w:rsid w:val="002C6766"/>
    <w:rsid w:val="002D0224"/>
    <w:rsid w:val="002D0FBB"/>
    <w:rsid w:val="002D2F68"/>
    <w:rsid w:val="002D5013"/>
    <w:rsid w:val="002D54A7"/>
    <w:rsid w:val="002E0B3C"/>
    <w:rsid w:val="002E4C5C"/>
    <w:rsid w:val="002E7ED2"/>
    <w:rsid w:val="002F0D4B"/>
    <w:rsid w:val="002F3BD8"/>
    <w:rsid w:val="002F4F0E"/>
    <w:rsid w:val="003159B1"/>
    <w:rsid w:val="003201A9"/>
    <w:rsid w:val="003210F4"/>
    <w:rsid w:val="00323E56"/>
    <w:rsid w:val="0033007E"/>
    <w:rsid w:val="00337F56"/>
    <w:rsid w:val="00341CE3"/>
    <w:rsid w:val="00342163"/>
    <w:rsid w:val="003501D7"/>
    <w:rsid w:val="003507F0"/>
    <w:rsid w:val="00350F9C"/>
    <w:rsid w:val="00351748"/>
    <w:rsid w:val="0035279A"/>
    <w:rsid w:val="00357631"/>
    <w:rsid w:val="00357A08"/>
    <w:rsid w:val="00360251"/>
    <w:rsid w:val="00360C4E"/>
    <w:rsid w:val="00362F3E"/>
    <w:rsid w:val="00367680"/>
    <w:rsid w:val="00370444"/>
    <w:rsid w:val="00370CFD"/>
    <w:rsid w:val="003723FA"/>
    <w:rsid w:val="0037641F"/>
    <w:rsid w:val="00376F8A"/>
    <w:rsid w:val="0039052D"/>
    <w:rsid w:val="00390C1A"/>
    <w:rsid w:val="003A0E79"/>
    <w:rsid w:val="003A4E58"/>
    <w:rsid w:val="003C2F4D"/>
    <w:rsid w:val="003C69CB"/>
    <w:rsid w:val="003D7139"/>
    <w:rsid w:val="003E1A03"/>
    <w:rsid w:val="003E54D0"/>
    <w:rsid w:val="003F1B3B"/>
    <w:rsid w:val="00400254"/>
    <w:rsid w:val="0040562D"/>
    <w:rsid w:val="00412F00"/>
    <w:rsid w:val="00416217"/>
    <w:rsid w:val="00422945"/>
    <w:rsid w:val="00426BDF"/>
    <w:rsid w:val="00430BD3"/>
    <w:rsid w:val="00432778"/>
    <w:rsid w:val="00434AEA"/>
    <w:rsid w:val="00437D4D"/>
    <w:rsid w:val="00441300"/>
    <w:rsid w:val="00441FD4"/>
    <w:rsid w:val="00452021"/>
    <w:rsid w:val="00453C97"/>
    <w:rsid w:val="00455B4C"/>
    <w:rsid w:val="004653A3"/>
    <w:rsid w:val="00466282"/>
    <w:rsid w:val="00470048"/>
    <w:rsid w:val="00473B60"/>
    <w:rsid w:val="004744BD"/>
    <w:rsid w:val="004757E1"/>
    <w:rsid w:val="00483494"/>
    <w:rsid w:val="00484C36"/>
    <w:rsid w:val="00484CC5"/>
    <w:rsid w:val="00485918"/>
    <w:rsid w:val="004862FE"/>
    <w:rsid w:val="00486BBF"/>
    <w:rsid w:val="00491849"/>
    <w:rsid w:val="00493D3B"/>
    <w:rsid w:val="00495F40"/>
    <w:rsid w:val="004A027C"/>
    <w:rsid w:val="004A2E31"/>
    <w:rsid w:val="004B2431"/>
    <w:rsid w:val="004B685D"/>
    <w:rsid w:val="004B70FC"/>
    <w:rsid w:val="004C1408"/>
    <w:rsid w:val="004D5DA4"/>
    <w:rsid w:val="004E2188"/>
    <w:rsid w:val="004E26C2"/>
    <w:rsid w:val="004E3ADE"/>
    <w:rsid w:val="004E3E63"/>
    <w:rsid w:val="004E4074"/>
    <w:rsid w:val="004E5A7E"/>
    <w:rsid w:val="004F282A"/>
    <w:rsid w:val="004F3E2D"/>
    <w:rsid w:val="004F41B5"/>
    <w:rsid w:val="004F5BD3"/>
    <w:rsid w:val="004F61C9"/>
    <w:rsid w:val="0050306D"/>
    <w:rsid w:val="00503825"/>
    <w:rsid w:val="00504D34"/>
    <w:rsid w:val="00506262"/>
    <w:rsid w:val="0051336E"/>
    <w:rsid w:val="0051497D"/>
    <w:rsid w:val="0051566D"/>
    <w:rsid w:val="0051644B"/>
    <w:rsid w:val="00516580"/>
    <w:rsid w:val="0052067E"/>
    <w:rsid w:val="005240F6"/>
    <w:rsid w:val="00524BD3"/>
    <w:rsid w:val="0053068C"/>
    <w:rsid w:val="00532359"/>
    <w:rsid w:val="005338B6"/>
    <w:rsid w:val="00533DE3"/>
    <w:rsid w:val="00534EA6"/>
    <w:rsid w:val="00534FD5"/>
    <w:rsid w:val="00535301"/>
    <w:rsid w:val="00535900"/>
    <w:rsid w:val="005360F8"/>
    <w:rsid w:val="0054320B"/>
    <w:rsid w:val="00543C5F"/>
    <w:rsid w:val="00550A06"/>
    <w:rsid w:val="005517C2"/>
    <w:rsid w:val="0055440A"/>
    <w:rsid w:val="005570C0"/>
    <w:rsid w:val="0056035B"/>
    <w:rsid w:val="00561F49"/>
    <w:rsid w:val="00565D4A"/>
    <w:rsid w:val="005701F4"/>
    <w:rsid w:val="0057453C"/>
    <w:rsid w:val="00574AF3"/>
    <w:rsid w:val="00575D01"/>
    <w:rsid w:val="00575FED"/>
    <w:rsid w:val="005824D2"/>
    <w:rsid w:val="00592592"/>
    <w:rsid w:val="00592D04"/>
    <w:rsid w:val="005930F8"/>
    <w:rsid w:val="00596F79"/>
    <w:rsid w:val="005A1FB3"/>
    <w:rsid w:val="005A2519"/>
    <w:rsid w:val="005A2A39"/>
    <w:rsid w:val="005B085D"/>
    <w:rsid w:val="005B2E09"/>
    <w:rsid w:val="005B36D2"/>
    <w:rsid w:val="005B3EF6"/>
    <w:rsid w:val="005C2134"/>
    <w:rsid w:val="005C2FEF"/>
    <w:rsid w:val="005C6AAD"/>
    <w:rsid w:val="005D0655"/>
    <w:rsid w:val="005D130A"/>
    <w:rsid w:val="005D5CD2"/>
    <w:rsid w:val="005D79C8"/>
    <w:rsid w:val="005E35B3"/>
    <w:rsid w:val="005E3B0A"/>
    <w:rsid w:val="005F405F"/>
    <w:rsid w:val="005F44C1"/>
    <w:rsid w:val="005F4DBF"/>
    <w:rsid w:val="005F6F4E"/>
    <w:rsid w:val="006025E3"/>
    <w:rsid w:val="00603586"/>
    <w:rsid w:val="00613A1F"/>
    <w:rsid w:val="006150EB"/>
    <w:rsid w:val="00615CB6"/>
    <w:rsid w:val="00616D68"/>
    <w:rsid w:val="00617DA2"/>
    <w:rsid w:val="00625284"/>
    <w:rsid w:val="00626A44"/>
    <w:rsid w:val="00632189"/>
    <w:rsid w:val="00632FC3"/>
    <w:rsid w:val="00634CC2"/>
    <w:rsid w:val="00636A01"/>
    <w:rsid w:val="00636C78"/>
    <w:rsid w:val="0063711A"/>
    <w:rsid w:val="006449F1"/>
    <w:rsid w:val="00651DB4"/>
    <w:rsid w:val="006521E1"/>
    <w:rsid w:val="00657EE5"/>
    <w:rsid w:val="00662E95"/>
    <w:rsid w:val="00666ACB"/>
    <w:rsid w:val="00672093"/>
    <w:rsid w:val="00673BBC"/>
    <w:rsid w:val="00677F4F"/>
    <w:rsid w:val="006850C0"/>
    <w:rsid w:val="00685FF3"/>
    <w:rsid w:val="006908A0"/>
    <w:rsid w:val="00693881"/>
    <w:rsid w:val="006A164D"/>
    <w:rsid w:val="006A204B"/>
    <w:rsid w:val="006A21B5"/>
    <w:rsid w:val="006A261C"/>
    <w:rsid w:val="006B065F"/>
    <w:rsid w:val="006B1517"/>
    <w:rsid w:val="006B318D"/>
    <w:rsid w:val="006C6ACE"/>
    <w:rsid w:val="006C7A2F"/>
    <w:rsid w:val="006D23B8"/>
    <w:rsid w:val="006E0903"/>
    <w:rsid w:val="006E41D2"/>
    <w:rsid w:val="006E4DBD"/>
    <w:rsid w:val="006F0E9D"/>
    <w:rsid w:val="006F1607"/>
    <w:rsid w:val="006F4268"/>
    <w:rsid w:val="006F5DFD"/>
    <w:rsid w:val="006F6353"/>
    <w:rsid w:val="006F7621"/>
    <w:rsid w:val="007031AB"/>
    <w:rsid w:val="00703293"/>
    <w:rsid w:val="007032DC"/>
    <w:rsid w:val="00703694"/>
    <w:rsid w:val="00707205"/>
    <w:rsid w:val="00707A13"/>
    <w:rsid w:val="0071029C"/>
    <w:rsid w:val="007162AC"/>
    <w:rsid w:val="007232FE"/>
    <w:rsid w:val="007257CF"/>
    <w:rsid w:val="007271FA"/>
    <w:rsid w:val="00727B07"/>
    <w:rsid w:val="00736369"/>
    <w:rsid w:val="007366E9"/>
    <w:rsid w:val="00747DFF"/>
    <w:rsid w:val="0075051F"/>
    <w:rsid w:val="00760B98"/>
    <w:rsid w:val="0076324D"/>
    <w:rsid w:val="007640B4"/>
    <w:rsid w:val="00771198"/>
    <w:rsid w:val="00780BD9"/>
    <w:rsid w:val="00792DAF"/>
    <w:rsid w:val="007A1110"/>
    <w:rsid w:val="007A1B8B"/>
    <w:rsid w:val="007A33EA"/>
    <w:rsid w:val="007A3985"/>
    <w:rsid w:val="007B33D5"/>
    <w:rsid w:val="007C0E1A"/>
    <w:rsid w:val="007C3A27"/>
    <w:rsid w:val="007C443D"/>
    <w:rsid w:val="007C5099"/>
    <w:rsid w:val="007C5F36"/>
    <w:rsid w:val="007D009D"/>
    <w:rsid w:val="007D3ED8"/>
    <w:rsid w:val="007D463D"/>
    <w:rsid w:val="007D5A53"/>
    <w:rsid w:val="007E0D4B"/>
    <w:rsid w:val="007E1E84"/>
    <w:rsid w:val="007E3636"/>
    <w:rsid w:val="007E5EFB"/>
    <w:rsid w:val="007E7142"/>
    <w:rsid w:val="007E7AB7"/>
    <w:rsid w:val="007F68F5"/>
    <w:rsid w:val="0080736C"/>
    <w:rsid w:val="008078F0"/>
    <w:rsid w:val="00810F09"/>
    <w:rsid w:val="00811798"/>
    <w:rsid w:val="0081525C"/>
    <w:rsid w:val="008162F3"/>
    <w:rsid w:val="0082124E"/>
    <w:rsid w:val="00821E31"/>
    <w:rsid w:val="00825A4A"/>
    <w:rsid w:val="0083143A"/>
    <w:rsid w:val="00840B2A"/>
    <w:rsid w:val="0084357E"/>
    <w:rsid w:val="00847112"/>
    <w:rsid w:val="00861C17"/>
    <w:rsid w:val="00862FD1"/>
    <w:rsid w:val="008732F5"/>
    <w:rsid w:val="008761C9"/>
    <w:rsid w:val="008765C0"/>
    <w:rsid w:val="0088119E"/>
    <w:rsid w:val="008815E0"/>
    <w:rsid w:val="00881BD1"/>
    <w:rsid w:val="008823B8"/>
    <w:rsid w:val="00891817"/>
    <w:rsid w:val="00895A83"/>
    <w:rsid w:val="00896D81"/>
    <w:rsid w:val="00897B58"/>
    <w:rsid w:val="008A0733"/>
    <w:rsid w:val="008A184C"/>
    <w:rsid w:val="008A22FF"/>
    <w:rsid w:val="008A6099"/>
    <w:rsid w:val="008A7159"/>
    <w:rsid w:val="008B3575"/>
    <w:rsid w:val="008B5711"/>
    <w:rsid w:val="008C05AD"/>
    <w:rsid w:val="008C15EF"/>
    <w:rsid w:val="008C485F"/>
    <w:rsid w:val="008C64BA"/>
    <w:rsid w:val="008C7C98"/>
    <w:rsid w:val="008D2F00"/>
    <w:rsid w:val="008D456B"/>
    <w:rsid w:val="008D6B2B"/>
    <w:rsid w:val="008D7F71"/>
    <w:rsid w:val="008E6070"/>
    <w:rsid w:val="008F08B7"/>
    <w:rsid w:val="009065DD"/>
    <w:rsid w:val="009203F9"/>
    <w:rsid w:val="00925256"/>
    <w:rsid w:val="00931D31"/>
    <w:rsid w:val="00931E2F"/>
    <w:rsid w:val="00931ECC"/>
    <w:rsid w:val="009357AA"/>
    <w:rsid w:val="009376C3"/>
    <w:rsid w:val="0094481E"/>
    <w:rsid w:val="009454B4"/>
    <w:rsid w:val="00945A93"/>
    <w:rsid w:val="00950DCD"/>
    <w:rsid w:val="00953C47"/>
    <w:rsid w:val="00955455"/>
    <w:rsid w:val="0095672E"/>
    <w:rsid w:val="009607AA"/>
    <w:rsid w:val="00966783"/>
    <w:rsid w:val="00967D38"/>
    <w:rsid w:val="00971037"/>
    <w:rsid w:val="00974E92"/>
    <w:rsid w:val="00977434"/>
    <w:rsid w:val="00980FE5"/>
    <w:rsid w:val="00981DCE"/>
    <w:rsid w:val="00987154"/>
    <w:rsid w:val="0099181C"/>
    <w:rsid w:val="00993BB9"/>
    <w:rsid w:val="0099450B"/>
    <w:rsid w:val="009A1007"/>
    <w:rsid w:val="009A5538"/>
    <w:rsid w:val="009A5BB8"/>
    <w:rsid w:val="009A7EAC"/>
    <w:rsid w:val="009B10BB"/>
    <w:rsid w:val="009B6764"/>
    <w:rsid w:val="009B72FF"/>
    <w:rsid w:val="009C024F"/>
    <w:rsid w:val="009C3280"/>
    <w:rsid w:val="009C7341"/>
    <w:rsid w:val="009C7C5F"/>
    <w:rsid w:val="009D2937"/>
    <w:rsid w:val="009D2F6E"/>
    <w:rsid w:val="009D3A10"/>
    <w:rsid w:val="009D6F8F"/>
    <w:rsid w:val="009E1832"/>
    <w:rsid w:val="009E2E77"/>
    <w:rsid w:val="009E4824"/>
    <w:rsid w:val="009E7A68"/>
    <w:rsid w:val="00A025C0"/>
    <w:rsid w:val="00A0612A"/>
    <w:rsid w:val="00A07DD5"/>
    <w:rsid w:val="00A12174"/>
    <w:rsid w:val="00A15580"/>
    <w:rsid w:val="00A16920"/>
    <w:rsid w:val="00A235C7"/>
    <w:rsid w:val="00A2794C"/>
    <w:rsid w:val="00A3331A"/>
    <w:rsid w:val="00A33825"/>
    <w:rsid w:val="00A41DAB"/>
    <w:rsid w:val="00A42FAD"/>
    <w:rsid w:val="00A44A86"/>
    <w:rsid w:val="00A46816"/>
    <w:rsid w:val="00A46D43"/>
    <w:rsid w:val="00A5038D"/>
    <w:rsid w:val="00A53873"/>
    <w:rsid w:val="00A551AC"/>
    <w:rsid w:val="00A55A42"/>
    <w:rsid w:val="00A55B16"/>
    <w:rsid w:val="00A602DA"/>
    <w:rsid w:val="00A63B80"/>
    <w:rsid w:val="00A642EC"/>
    <w:rsid w:val="00A6438F"/>
    <w:rsid w:val="00A6575D"/>
    <w:rsid w:val="00A66F91"/>
    <w:rsid w:val="00A7223A"/>
    <w:rsid w:val="00A75431"/>
    <w:rsid w:val="00A84143"/>
    <w:rsid w:val="00A844C8"/>
    <w:rsid w:val="00A85FB5"/>
    <w:rsid w:val="00A97D77"/>
    <w:rsid w:val="00AA098C"/>
    <w:rsid w:val="00AA3A86"/>
    <w:rsid w:val="00AA5623"/>
    <w:rsid w:val="00AB047B"/>
    <w:rsid w:val="00AB6A29"/>
    <w:rsid w:val="00AB7E80"/>
    <w:rsid w:val="00AC07E2"/>
    <w:rsid w:val="00AC0EC4"/>
    <w:rsid w:val="00AC139E"/>
    <w:rsid w:val="00AC1849"/>
    <w:rsid w:val="00AC5719"/>
    <w:rsid w:val="00AC6E1E"/>
    <w:rsid w:val="00AD00D8"/>
    <w:rsid w:val="00AD0286"/>
    <w:rsid w:val="00AD228E"/>
    <w:rsid w:val="00AE1121"/>
    <w:rsid w:val="00AE1F55"/>
    <w:rsid w:val="00AE2BC3"/>
    <w:rsid w:val="00AE36CF"/>
    <w:rsid w:val="00AE6596"/>
    <w:rsid w:val="00AF2360"/>
    <w:rsid w:val="00AF2F58"/>
    <w:rsid w:val="00AF37D9"/>
    <w:rsid w:val="00B01BFC"/>
    <w:rsid w:val="00B06405"/>
    <w:rsid w:val="00B104A9"/>
    <w:rsid w:val="00B11A8D"/>
    <w:rsid w:val="00B12A75"/>
    <w:rsid w:val="00B13D03"/>
    <w:rsid w:val="00B149A3"/>
    <w:rsid w:val="00B15418"/>
    <w:rsid w:val="00B16B7E"/>
    <w:rsid w:val="00B303FA"/>
    <w:rsid w:val="00B305C4"/>
    <w:rsid w:val="00B31627"/>
    <w:rsid w:val="00B371E6"/>
    <w:rsid w:val="00B37A0B"/>
    <w:rsid w:val="00B37BD2"/>
    <w:rsid w:val="00B46D3B"/>
    <w:rsid w:val="00B4727C"/>
    <w:rsid w:val="00B47C26"/>
    <w:rsid w:val="00B50E74"/>
    <w:rsid w:val="00B5170E"/>
    <w:rsid w:val="00B53952"/>
    <w:rsid w:val="00B6148C"/>
    <w:rsid w:val="00B64BD7"/>
    <w:rsid w:val="00B6520B"/>
    <w:rsid w:val="00B669BE"/>
    <w:rsid w:val="00B71269"/>
    <w:rsid w:val="00B71F61"/>
    <w:rsid w:val="00B72218"/>
    <w:rsid w:val="00B73E87"/>
    <w:rsid w:val="00B75488"/>
    <w:rsid w:val="00B80EE0"/>
    <w:rsid w:val="00B86B82"/>
    <w:rsid w:val="00B90569"/>
    <w:rsid w:val="00B92F61"/>
    <w:rsid w:val="00B943EA"/>
    <w:rsid w:val="00B95592"/>
    <w:rsid w:val="00B968DD"/>
    <w:rsid w:val="00BA3593"/>
    <w:rsid w:val="00BA4292"/>
    <w:rsid w:val="00BA752D"/>
    <w:rsid w:val="00BB594F"/>
    <w:rsid w:val="00BD0E08"/>
    <w:rsid w:val="00BD178B"/>
    <w:rsid w:val="00BD45C5"/>
    <w:rsid w:val="00BD505F"/>
    <w:rsid w:val="00BD7AFB"/>
    <w:rsid w:val="00BE3B48"/>
    <w:rsid w:val="00BE5CDA"/>
    <w:rsid w:val="00BF31A4"/>
    <w:rsid w:val="00BF409A"/>
    <w:rsid w:val="00BF4243"/>
    <w:rsid w:val="00BF42BA"/>
    <w:rsid w:val="00C062DA"/>
    <w:rsid w:val="00C06592"/>
    <w:rsid w:val="00C1143D"/>
    <w:rsid w:val="00C1343B"/>
    <w:rsid w:val="00C16F82"/>
    <w:rsid w:val="00C2096B"/>
    <w:rsid w:val="00C21DE5"/>
    <w:rsid w:val="00C22AB3"/>
    <w:rsid w:val="00C232CE"/>
    <w:rsid w:val="00C23EEC"/>
    <w:rsid w:val="00C2409A"/>
    <w:rsid w:val="00C26B9E"/>
    <w:rsid w:val="00C350BD"/>
    <w:rsid w:val="00C42C7B"/>
    <w:rsid w:val="00C442DC"/>
    <w:rsid w:val="00C4536B"/>
    <w:rsid w:val="00C45959"/>
    <w:rsid w:val="00C45FCF"/>
    <w:rsid w:val="00C517CC"/>
    <w:rsid w:val="00C537D3"/>
    <w:rsid w:val="00C5600C"/>
    <w:rsid w:val="00C600B9"/>
    <w:rsid w:val="00C63E96"/>
    <w:rsid w:val="00C7136B"/>
    <w:rsid w:val="00C73074"/>
    <w:rsid w:val="00C81082"/>
    <w:rsid w:val="00C8272F"/>
    <w:rsid w:val="00C905F3"/>
    <w:rsid w:val="00C90AFD"/>
    <w:rsid w:val="00C936BA"/>
    <w:rsid w:val="00C95293"/>
    <w:rsid w:val="00C953E1"/>
    <w:rsid w:val="00C974C9"/>
    <w:rsid w:val="00CA15CF"/>
    <w:rsid w:val="00CA23D0"/>
    <w:rsid w:val="00CA28A4"/>
    <w:rsid w:val="00CA4864"/>
    <w:rsid w:val="00CA5805"/>
    <w:rsid w:val="00CA5E31"/>
    <w:rsid w:val="00CA7763"/>
    <w:rsid w:val="00CA7D81"/>
    <w:rsid w:val="00CB0F68"/>
    <w:rsid w:val="00CB6385"/>
    <w:rsid w:val="00CC4030"/>
    <w:rsid w:val="00CD1177"/>
    <w:rsid w:val="00CD29EB"/>
    <w:rsid w:val="00CD3247"/>
    <w:rsid w:val="00CD462B"/>
    <w:rsid w:val="00CE159B"/>
    <w:rsid w:val="00CE3E4C"/>
    <w:rsid w:val="00CE3E9D"/>
    <w:rsid w:val="00CE49C6"/>
    <w:rsid w:val="00CE4C41"/>
    <w:rsid w:val="00CF0E35"/>
    <w:rsid w:val="00CF1C1E"/>
    <w:rsid w:val="00CF2EDD"/>
    <w:rsid w:val="00D01B79"/>
    <w:rsid w:val="00D104DE"/>
    <w:rsid w:val="00D104EA"/>
    <w:rsid w:val="00D1054A"/>
    <w:rsid w:val="00D13D49"/>
    <w:rsid w:val="00D1497C"/>
    <w:rsid w:val="00D15661"/>
    <w:rsid w:val="00D168B5"/>
    <w:rsid w:val="00D21FA0"/>
    <w:rsid w:val="00D24CA9"/>
    <w:rsid w:val="00D25F91"/>
    <w:rsid w:val="00D308BB"/>
    <w:rsid w:val="00D32B76"/>
    <w:rsid w:val="00D37870"/>
    <w:rsid w:val="00D37B6C"/>
    <w:rsid w:val="00D37C60"/>
    <w:rsid w:val="00D41B23"/>
    <w:rsid w:val="00D44ABF"/>
    <w:rsid w:val="00D45582"/>
    <w:rsid w:val="00D46F9D"/>
    <w:rsid w:val="00D50663"/>
    <w:rsid w:val="00D5533F"/>
    <w:rsid w:val="00D55D9E"/>
    <w:rsid w:val="00D57129"/>
    <w:rsid w:val="00D6061B"/>
    <w:rsid w:val="00D649B8"/>
    <w:rsid w:val="00D779AC"/>
    <w:rsid w:val="00D80542"/>
    <w:rsid w:val="00D82C66"/>
    <w:rsid w:val="00D83374"/>
    <w:rsid w:val="00D85177"/>
    <w:rsid w:val="00D878AE"/>
    <w:rsid w:val="00D95C44"/>
    <w:rsid w:val="00DA47AD"/>
    <w:rsid w:val="00DA73C4"/>
    <w:rsid w:val="00DB577F"/>
    <w:rsid w:val="00DC26BC"/>
    <w:rsid w:val="00DC3A93"/>
    <w:rsid w:val="00DC3BBA"/>
    <w:rsid w:val="00DC7D9D"/>
    <w:rsid w:val="00DD1880"/>
    <w:rsid w:val="00DD1AD9"/>
    <w:rsid w:val="00DD4036"/>
    <w:rsid w:val="00DD44DA"/>
    <w:rsid w:val="00DD722D"/>
    <w:rsid w:val="00DF77F3"/>
    <w:rsid w:val="00DF789B"/>
    <w:rsid w:val="00E01123"/>
    <w:rsid w:val="00E01CB4"/>
    <w:rsid w:val="00E0340E"/>
    <w:rsid w:val="00E10089"/>
    <w:rsid w:val="00E117FA"/>
    <w:rsid w:val="00E1735A"/>
    <w:rsid w:val="00E2035D"/>
    <w:rsid w:val="00E2273E"/>
    <w:rsid w:val="00E26FC0"/>
    <w:rsid w:val="00E35D71"/>
    <w:rsid w:val="00E37ABD"/>
    <w:rsid w:val="00E37BA9"/>
    <w:rsid w:val="00E41C7B"/>
    <w:rsid w:val="00E4256D"/>
    <w:rsid w:val="00E435CA"/>
    <w:rsid w:val="00E4403A"/>
    <w:rsid w:val="00E44BD3"/>
    <w:rsid w:val="00E451A4"/>
    <w:rsid w:val="00E45D1A"/>
    <w:rsid w:val="00E507EF"/>
    <w:rsid w:val="00E50D94"/>
    <w:rsid w:val="00E5159C"/>
    <w:rsid w:val="00E528DE"/>
    <w:rsid w:val="00E52B2A"/>
    <w:rsid w:val="00E52B99"/>
    <w:rsid w:val="00E5362F"/>
    <w:rsid w:val="00E5504B"/>
    <w:rsid w:val="00E57389"/>
    <w:rsid w:val="00E57B92"/>
    <w:rsid w:val="00E654E1"/>
    <w:rsid w:val="00E66218"/>
    <w:rsid w:val="00E67404"/>
    <w:rsid w:val="00E71378"/>
    <w:rsid w:val="00E7430B"/>
    <w:rsid w:val="00E75282"/>
    <w:rsid w:val="00E8401D"/>
    <w:rsid w:val="00E84B61"/>
    <w:rsid w:val="00E93064"/>
    <w:rsid w:val="00E960A7"/>
    <w:rsid w:val="00EA0C08"/>
    <w:rsid w:val="00EA1615"/>
    <w:rsid w:val="00EA1C54"/>
    <w:rsid w:val="00EA378E"/>
    <w:rsid w:val="00EA38EB"/>
    <w:rsid w:val="00EA4D59"/>
    <w:rsid w:val="00EA6443"/>
    <w:rsid w:val="00EB1E80"/>
    <w:rsid w:val="00EB2FB6"/>
    <w:rsid w:val="00EC1940"/>
    <w:rsid w:val="00EC4751"/>
    <w:rsid w:val="00EC5309"/>
    <w:rsid w:val="00ED0AB4"/>
    <w:rsid w:val="00ED1350"/>
    <w:rsid w:val="00EE2A4D"/>
    <w:rsid w:val="00EE673D"/>
    <w:rsid w:val="00EE67F3"/>
    <w:rsid w:val="00EE7924"/>
    <w:rsid w:val="00EE7A64"/>
    <w:rsid w:val="00EF0532"/>
    <w:rsid w:val="00EF1349"/>
    <w:rsid w:val="00EF2A14"/>
    <w:rsid w:val="00EF50A5"/>
    <w:rsid w:val="00EF6624"/>
    <w:rsid w:val="00EF710D"/>
    <w:rsid w:val="00F0103D"/>
    <w:rsid w:val="00F034B7"/>
    <w:rsid w:val="00F034EC"/>
    <w:rsid w:val="00F073DF"/>
    <w:rsid w:val="00F10B93"/>
    <w:rsid w:val="00F15F2C"/>
    <w:rsid w:val="00F17A61"/>
    <w:rsid w:val="00F21440"/>
    <w:rsid w:val="00F23819"/>
    <w:rsid w:val="00F353C4"/>
    <w:rsid w:val="00F431C8"/>
    <w:rsid w:val="00F500A9"/>
    <w:rsid w:val="00F50EAC"/>
    <w:rsid w:val="00F5145D"/>
    <w:rsid w:val="00F51687"/>
    <w:rsid w:val="00F51BD5"/>
    <w:rsid w:val="00F5420A"/>
    <w:rsid w:val="00F54B1C"/>
    <w:rsid w:val="00F55BEE"/>
    <w:rsid w:val="00F57781"/>
    <w:rsid w:val="00F57C55"/>
    <w:rsid w:val="00F604AF"/>
    <w:rsid w:val="00F6445C"/>
    <w:rsid w:val="00F6668C"/>
    <w:rsid w:val="00F717B6"/>
    <w:rsid w:val="00F75EDF"/>
    <w:rsid w:val="00F80435"/>
    <w:rsid w:val="00F80EC8"/>
    <w:rsid w:val="00F81B20"/>
    <w:rsid w:val="00F82733"/>
    <w:rsid w:val="00F83D45"/>
    <w:rsid w:val="00F86BB2"/>
    <w:rsid w:val="00F87674"/>
    <w:rsid w:val="00F92B49"/>
    <w:rsid w:val="00F93149"/>
    <w:rsid w:val="00F932B4"/>
    <w:rsid w:val="00FA2949"/>
    <w:rsid w:val="00FA3FB2"/>
    <w:rsid w:val="00FA444E"/>
    <w:rsid w:val="00FA466D"/>
    <w:rsid w:val="00FA51BB"/>
    <w:rsid w:val="00FA6539"/>
    <w:rsid w:val="00FA6D3A"/>
    <w:rsid w:val="00FB1672"/>
    <w:rsid w:val="00FB3190"/>
    <w:rsid w:val="00FB5336"/>
    <w:rsid w:val="00FD04CD"/>
    <w:rsid w:val="00FD36C1"/>
    <w:rsid w:val="00FD4006"/>
    <w:rsid w:val="00FD79B1"/>
    <w:rsid w:val="00FE7DD7"/>
    <w:rsid w:val="00FF38B5"/>
    <w:rsid w:val="00FF4EA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1FEA51"/>
  <w15:docId w15:val="{C1D6F2E5-1A8A-4448-A4E2-2652A70201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A84143"/>
    <w:pPr>
      <w:spacing w:line="276" w:lineRule="auto"/>
    </w:pPr>
    <w:rPr>
      <w:rFonts w:ascii="Times New Roman" w:hAnsi="Times New Roman" w:cs="Times New Roman"/>
      <w:sz w:val="24"/>
      <w:szCs w:val="24"/>
    </w:rPr>
  </w:style>
  <w:style w:type="paragraph" w:styleId="Kop1">
    <w:name w:val="heading 1"/>
    <w:basedOn w:val="Geenafstand"/>
    <w:next w:val="Standaard"/>
    <w:link w:val="Kop1Char"/>
    <w:uiPriority w:val="9"/>
    <w:qFormat/>
    <w:rsid w:val="00C953E1"/>
    <w:pPr>
      <w:numPr>
        <w:numId w:val="1"/>
      </w:numPr>
      <w:outlineLvl w:val="0"/>
    </w:pPr>
    <w:rPr>
      <w:b/>
      <w:bCs/>
      <w:color w:val="BE311A" w:themeColor="accent1"/>
      <w:sz w:val="32"/>
      <w:szCs w:val="28"/>
    </w:rPr>
  </w:style>
  <w:style w:type="paragraph" w:styleId="Kop2">
    <w:name w:val="heading 2"/>
    <w:basedOn w:val="Geenafstand"/>
    <w:next w:val="Standaard"/>
    <w:link w:val="Kop2Char"/>
    <w:uiPriority w:val="9"/>
    <w:unhideWhenUsed/>
    <w:qFormat/>
    <w:rsid w:val="00C953E1"/>
    <w:pPr>
      <w:numPr>
        <w:ilvl w:val="1"/>
        <w:numId w:val="1"/>
      </w:numPr>
      <w:outlineLvl w:val="1"/>
    </w:pPr>
    <w:rPr>
      <w:b/>
      <w:bCs/>
      <w:color w:val="902416" w:themeColor="accent2"/>
    </w:rPr>
  </w:style>
  <w:style w:type="paragraph" w:styleId="Kop3">
    <w:name w:val="heading 3"/>
    <w:basedOn w:val="Standaard"/>
    <w:next w:val="Standaard"/>
    <w:link w:val="Kop3Char"/>
    <w:uiPriority w:val="9"/>
    <w:unhideWhenUsed/>
    <w:qFormat/>
    <w:rsid w:val="00184B62"/>
    <w:pPr>
      <w:keepNext/>
      <w:keepLines/>
      <w:spacing w:before="40" w:after="0" w:line="360" w:lineRule="auto"/>
      <w:outlineLvl w:val="2"/>
    </w:pPr>
    <w:rPr>
      <w:rFonts w:ascii="Open Sans Condensed" w:eastAsiaTheme="majorEastAsia" w:hAnsi="Open Sans Condensed" w:cs="Open Sans Condensed"/>
      <w:color w:val="5E180D" w:themeColor="accent1" w:themeShade="7F"/>
      <w:sz w:val="22"/>
      <w:szCs w:val="22"/>
    </w:rPr>
  </w:style>
  <w:style w:type="paragraph" w:styleId="Kop4">
    <w:name w:val="heading 4"/>
    <w:basedOn w:val="Standaard"/>
    <w:next w:val="Standaard"/>
    <w:link w:val="Kop4Char"/>
    <w:uiPriority w:val="9"/>
    <w:unhideWhenUsed/>
    <w:qFormat/>
    <w:rsid w:val="007271FA"/>
    <w:pPr>
      <w:keepNext/>
      <w:keepLines/>
      <w:spacing w:before="40" w:after="0"/>
      <w:outlineLvl w:val="3"/>
    </w:pPr>
    <w:rPr>
      <w:rFonts w:asciiTheme="majorHAnsi" w:eastAsiaTheme="majorEastAsia" w:hAnsiTheme="majorHAnsi" w:cstheme="majorBidi"/>
      <w:i/>
      <w:iCs/>
      <w:color w:val="8E2413" w:themeColor="accent1" w:themeShade="B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basedOn w:val="Standaard"/>
    <w:link w:val="GeenafstandChar"/>
    <w:uiPriority w:val="1"/>
    <w:qFormat/>
    <w:rsid w:val="00C953E1"/>
    <w:pPr>
      <w:spacing w:after="0" w:line="360" w:lineRule="auto"/>
      <w:jc w:val="both"/>
    </w:pPr>
    <w:rPr>
      <w:rFonts w:ascii="Open Sans Condensed" w:hAnsi="Open Sans Condensed" w:cs="Open Sans Condensed"/>
      <w:sz w:val="22"/>
      <w:szCs w:val="22"/>
    </w:rPr>
  </w:style>
  <w:style w:type="character" w:customStyle="1" w:styleId="Kop1Char">
    <w:name w:val="Kop 1 Char"/>
    <w:basedOn w:val="Standaardalinea-lettertype"/>
    <w:link w:val="Kop1"/>
    <w:uiPriority w:val="9"/>
    <w:rsid w:val="00C953E1"/>
    <w:rPr>
      <w:rFonts w:ascii="Open Sans Condensed" w:hAnsi="Open Sans Condensed" w:cs="Open Sans Condensed"/>
      <w:b/>
      <w:bCs/>
      <w:color w:val="BE311A" w:themeColor="accent1"/>
      <w:sz w:val="32"/>
      <w:szCs w:val="28"/>
    </w:rPr>
  </w:style>
  <w:style w:type="paragraph" w:styleId="Koptekst">
    <w:name w:val="header"/>
    <w:basedOn w:val="Standaard"/>
    <w:link w:val="KoptekstChar"/>
    <w:uiPriority w:val="99"/>
    <w:unhideWhenUsed/>
    <w:rsid w:val="00C442DC"/>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C442DC"/>
    <w:rPr>
      <w:rFonts w:ascii="Times New Roman" w:hAnsi="Times New Roman" w:cs="Times New Roman"/>
      <w:sz w:val="24"/>
      <w:szCs w:val="24"/>
    </w:rPr>
  </w:style>
  <w:style w:type="paragraph" w:styleId="Voettekst">
    <w:name w:val="footer"/>
    <w:basedOn w:val="Standaard"/>
    <w:link w:val="VoettekstChar"/>
    <w:uiPriority w:val="99"/>
    <w:unhideWhenUsed/>
    <w:rsid w:val="00C442DC"/>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C442DC"/>
    <w:rPr>
      <w:rFonts w:ascii="Times New Roman" w:hAnsi="Times New Roman" w:cs="Times New Roman"/>
      <w:sz w:val="24"/>
      <w:szCs w:val="24"/>
    </w:rPr>
  </w:style>
  <w:style w:type="character" w:customStyle="1" w:styleId="Kop2Char">
    <w:name w:val="Kop 2 Char"/>
    <w:basedOn w:val="Standaardalinea-lettertype"/>
    <w:link w:val="Kop2"/>
    <w:uiPriority w:val="9"/>
    <w:rsid w:val="00C953E1"/>
    <w:rPr>
      <w:rFonts w:ascii="Open Sans Condensed" w:hAnsi="Open Sans Condensed" w:cs="Open Sans Condensed"/>
      <w:b/>
      <w:bCs/>
      <w:color w:val="902416" w:themeColor="accent2"/>
      <w:sz w:val="24"/>
      <w:szCs w:val="24"/>
    </w:rPr>
  </w:style>
  <w:style w:type="character" w:styleId="Hyperlink">
    <w:name w:val="Hyperlink"/>
    <w:basedOn w:val="Standaardalinea-lettertype"/>
    <w:uiPriority w:val="99"/>
    <w:unhideWhenUsed/>
    <w:rsid w:val="00E44BD3"/>
    <w:rPr>
      <w:color w:val="0563C1" w:themeColor="hyperlink"/>
      <w:u w:val="single"/>
    </w:rPr>
  </w:style>
  <w:style w:type="character" w:styleId="Onopgelostemelding">
    <w:name w:val="Unresolved Mention"/>
    <w:basedOn w:val="Standaardalinea-lettertype"/>
    <w:uiPriority w:val="99"/>
    <w:semiHidden/>
    <w:unhideWhenUsed/>
    <w:rsid w:val="00E44BD3"/>
    <w:rPr>
      <w:color w:val="605E5C"/>
      <w:shd w:val="clear" w:color="auto" w:fill="E1DFDD"/>
    </w:rPr>
  </w:style>
  <w:style w:type="character" w:styleId="Tekstvantijdelijkeaanduiding">
    <w:name w:val="Placeholder Text"/>
    <w:basedOn w:val="Standaardalinea-lettertype"/>
    <w:uiPriority w:val="99"/>
    <w:semiHidden/>
    <w:rsid w:val="00C8272F"/>
    <w:rPr>
      <w:color w:val="808080"/>
    </w:rPr>
  </w:style>
  <w:style w:type="character" w:styleId="Verwijzingopmerking">
    <w:name w:val="annotation reference"/>
    <w:basedOn w:val="Standaardalinea-lettertype"/>
    <w:uiPriority w:val="99"/>
    <w:semiHidden/>
    <w:unhideWhenUsed/>
    <w:rsid w:val="00861C17"/>
    <w:rPr>
      <w:sz w:val="16"/>
      <w:szCs w:val="16"/>
    </w:rPr>
  </w:style>
  <w:style w:type="paragraph" w:styleId="Tekstopmerking">
    <w:name w:val="annotation text"/>
    <w:basedOn w:val="Standaard"/>
    <w:link w:val="TekstopmerkingChar"/>
    <w:uiPriority w:val="99"/>
    <w:unhideWhenUsed/>
    <w:rsid w:val="00861C17"/>
    <w:pPr>
      <w:spacing w:line="240" w:lineRule="auto"/>
    </w:pPr>
    <w:rPr>
      <w:sz w:val="20"/>
      <w:szCs w:val="20"/>
    </w:rPr>
  </w:style>
  <w:style w:type="character" w:customStyle="1" w:styleId="TekstopmerkingChar">
    <w:name w:val="Tekst opmerking Char"/>
    <w:basedOn w:val="Standaardalinea-lettertype"/>
    <w:link w:val="Tekstopmerking"/>
    <w:uiPriority w:val="99"/>
    <w:rsid w:val="00861C17"/>
    <w:rPr>
      <w:rFonts w:ascii="Times New Roman" w:hAnsi="Times New Roman" w:cs="Times New Roman"/>
      <w:sz w:val="20"/>
      <w:szCs w:val="20"/>
    </w:rPr>
  </w:style>
  <w:style w:type="paragraph" w:styleId="Onderwerpvanopmerking">
    <w:name w:val="annotation subject"/>
    <w:basedOn w:val="Tekstopmerking"/>
    <w:next w:val="Tekstopmerking"/>
    <w:link w:val="OnderwerpvanopmerkingChar"/>
    <w:uiPriority w:val="99"/>
    <w:semiHidden/>
    <w:unhideWhenUsed/>
    <w:rsid w:val="00861C17"/>
    <w:rPr>
      <w:b/>
      <w:bCs/>
    </w:rPr>
  </w:style>
  <w:style w:type="character" w:customStyle="1" w:styleId="OnderwerpvanopmerkingChar">
    <w:name w:val="Onderwerp van opmerking Char"/>
    <w:basedOn w:val="TekstopmerkingChar"/>
    <w:link w:val="Onderwerpvanopmerking"/>
    <w:uiPriority w:val="99"/>
    <w:semiHidden/>
    <w:rsid w:val="00861C17"/>
    <w:rPr>
      <w:rFonts w:ascii="Times New Roman" w:hAnsi="Times New Roman" w:cs="Times New Roman"/>
      <w:b/>
      <w:bCs/>
      <w:sz w:val="20"/>
      <w:szCs w:val="20"/>
    </w:rPr>
  </w:style>
  <w:style w:type="character" w:customStyle="1" w:styleId="citation">
    <w:name w:val="citation"/>
    <w:basedOn w:val="Standaardalinea-lettertype"/>
    <w:rsid w:val="00F6445C"/>
  </w:style>
  <w:style w:type="character" w:styleId="Nadruk">
    <w:name w:val="Emphasis"/>
    <w:basedOn w:val="Standaardalinea-lettertype"/>
    <w:uiPriority w:val="20"/>
    <w:qFormat/>
    <w:rsid w:val="00F6445C"/>
    <w:rPr>
      <w:i/>
      <w:iCs/>
    </w:rPr>
  </w:style>
  <w:style w:type="character" w:customStyle="1" w:styleId="Kop3Char">
    <w:name w:val="Kop 3 Char"/>
    <w:basedOn w:val="Standaardalinea-lettertype"/>
    <w:link w:val="Kop3"/>
    <w:uiPriority w:val="9"/>
    <w:rsid w:val="00184B62"/>
    <w:rPr>
      <w:rFonts w:ascii="Open Sans Condensed" w:eastAsiaTheme="majorEastAsia" w:hAnsi="Open Sans Condensed" w:cs="Open Sans Condensed"/>
      <w:color w:val="5E180D" w:themeColor="accent1" w:themeShade="7F"/>
    </w:rPr>
  </w:style>
  <w:style w:type="paragraph" w:customStyle="1" w:styleId="muitypography-root">
    <w:name w:val="muitypography-root"/>
    <w:basedOn w:val="Standaard"/>
    <w:rsid w:val="00673BBC"/>
    <w:pPr>
      <w:spacing w:before="100" w:beforeAutospacing="1" w:after="100" w:afterAutospacing="1" w:line="240" w:lineRule="auto"/>
    </w:pPr>
    <w:rPr>
      <w:rFonts w:eastAsia="Times New Roman"/>
      <w:kern w:val="0"/>
      <w:lang w:eastAsia="nl-NL"/>
      <w14:ligatures w14:val="none"/>
    </w:rPr>
  </w:style>
  <w:style w:type="character" w:styleId="Zwaar">
    <w:name w:val="Strong"/>
    <w:basedOn w:val="Standaardalinea-lettertype"/>
    <w:uiPriority w:val="22"/>
    <w:qFormat/>
    <w:rsid w:val="00673BBC"/>
    <w:rPr>
      <w:b/>
      <w:bCs/>
    </w:rPr>
  </w:style>
  <w:style w:type="character" w:customStyle="1" w:styleId="muitypography-root1">
    <w:name w:val="muitypography-root1"/>
    <w:basedOn w:val="Standaardalinea-lettertype"/>
    <w:rsid w:val="00673BBC"/>
  </w:style>
  <w:style w:type="paragraph" w:styleId="Lijstalinea">
    <w:name w:val="List Paragraph"/>
    <w:basedOn w:val="Standaard"/>
    <w:uiPriority w:val="34"/>
    <w:qFormat/>
    <w:rsid w:val="00632FC3"/>
    <w:pPr>
      <w:spacing w:line="259" w:lineRule="auto"/>
      <w:ind w:left="720"/>
      <w:contextualSpacing/>
    </w:pPr>
    <w:rPr>
      <w:rFonts w:asciiTheme="minorHAnsi" w:hAnsiTheme="minorHAnsi" w:cstheme="minorBidi"/>
      <w:kern w:val="0"/>
      <w:sz w:val="22"/>
      <w:szCs w:val="22"/>
      <w14:ligatures w14:val="none"/>
    </w:rPr>
  </w:style>
  <w:style w:type="paragraph" w:styleId="Normaalweb">
    <w:name w:val="Normal (Web)"/>
    <w:basedOn w:val="Standaard"/>
    <w:uiPriority w:val="99"/>
    <w:semiHidden/>
    <w:unhideWhenUsed/>
    <w:rsid w:val="00215A9E"/>
    <w:pPr>
      <w:spacing w:before="100" w:beforeAutospacing="1" w:after="100" w:afterAutospacing="1" w:line="240" w:lineRule="auto"/>
    </w:pPr>
    <w:rPr>
      <w:rFonts w:eastAsia="Times New Roman"/>
      <w:kern w:val="0"/>
      <w:lang w:eastAsia="nl-NL"/>
      <w14:ligatures w14:val="none"/>
    </w:rPr>
  </w:style>
  <w:style w:type="character" w:customStyle="1" w:styleId="hi-italic">
    <w:name w:val="hi-italic"/>
    <w:basedOn w:val="Standaardalinea-lettertype"/>
    <w:rsid w:val="00215A9E"/>
  </w:style>
  <w:style w:type="table" w:styleId="Tabelraster">
    <w:name w:val="Table Grid"/>
    <w:basedOn w:val="Standaardtabel"/>
    <w:uiPriority w:val="39"/>
    <w:rsid w:val="00F827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p4Char">
    <w:name w:val="Kop 4 Char"/>
    <w:basedOn w:val="Standaardalinea-lettertype"/>
    <w:link w:val="Kop4"/>
    <w:uiPriority w:val="9"/>
    <w:rsid w:val="007271FA"/>
    <w:rPr>
      <w:rFonts w:asciiTheme="majorHAnsi" w:eastAsiaTheme="majorEastAsia" w:hAnsiTheme="majorHAnsi" w:cstheme="majorBidi"/>
      <w:i/>
      <w:iCs/>
      <w:color w:val="8E2413" w:themeColor="accent1" w:themeShade="BF"/>
      <w:sz w:val="24"/>
      <w:szCs w:val="24"/>
    </w:rPr>
  </w:style>
  <w:style w:type="character" w:styleId="GevolgdeHyperlink">
    <w:name w:val="FollowedHyperlink"/>
    <w:basedOn w:val="Standaardalinea-lettertype"/>
    <w:uiPriority w:val="99"/>
    <w:semiHidden/>
    <w:unhideWhenUsed/>
    <w:rsid w:val="00E75282"/>
    <w:rPr>
      <w:color w:val="954F72" w:themeColor="followedHyperlink"/>
      <w:u w:val="single"/>
    </w:rPr>
  </w:style>
  <w:style w:type="character" w:customStyle="1" w:styleId="GeenafstandChar">
    <w:name w:val="Geen afstand Char"/>
    <w:basedOn w:val="Standaardalinea-lettertype"/>
    <w:link w:val="Geenafstand"/>
    <w:uiPriority w:val="1"/>
    <w:rsid w:val="00D44ABF"/>
    <w:rPr>
      <w:rFonts w:ascii="Open Sans Condensed" w:hAnsi="Open Sans Condensed" w:cs="Open Sans Condensed"/>
    </w:rPr>
  </w:style>
  <w:style w:type="paragraph" w:styleId="Kopvaninhoudsopgave">
    <w:name w:val="TOC Heading"/>
    <w:basedOn w:val="Kop1"/>
    <w:next w:val="Standaard"/>
    <w:uiPriority w:val="39"/>
    <w:unhideWhenUsed/>
    <w:qFormat/>
    <w:rsid w:val="00390C1A"/>
    <w:pPr>
      <w:keepNext/>
      <w:keepLines/>
      <w:numPr>
        <w:numId w:val="0"/>
      </w:numPr>
      <w:spacing w:before="240" w:line="259" w:lineRule="auto"/>
      <w:jc w:val="left"/>
      <w:outlineLvl w:val="9"/>
    </w:pPr>
    <w:rPr>
      <w:rFonts w:asciiTheme="majorHAnsi" w:eastAsiaTheme="majorEastAsia" w:hAnsiTheme="majorHAnsi" w:cstheme="majorBidi"/>
      <w:b w:val="0"/>
      <w:bCs w:val="0"/>
      <w:color w:val="8E2413" w:themeColor="accent1" w:themeShade="BF"/>
      <w:kern w:val="0"/>
      <w:szCs w:val="32"/>
      <w:lang w:eastAsia="nl-NL"/>
      <w14:ligatures w14:val="none"/>
    </w:rPr>
  </w:style>
  <w:style w:type="paragraph" w:styleId="Inhopg1">
    <w:name w:val="toc 1"/>
    <w:basedOn w:val="Standaard"/>
    <w:next w:val="Standaard"/>
    <w:autoRedefine/>
    <w:uiPriority w:val="39"/>
    <w:unhideWhenUsed/>
    <w:rsid w:val="00390C1A"/>
    <w:pPr>
      <w:spacing w:after="100"/>
    </w:pPr>
  </w:style>
  <w:style w:type="paragraph" w:styleId="Inhopg2">
    <w:name w:val="toc 2"/>
    <w:basedOn w:val="Standaard"/>
    <w:next w:val="Standaard"/>
    <w:autoRedefine/>
    <w:uiPriority w:val="39"/>
    <w:unhideWhenUsed/>
    <w:rsid w:val="00390C1A"/>
    <w:pPr>
      <w:spacing w:after="100"/>
      <w:ind w:left="240"/>
    </w:pPr>
  </w:style>
  <w:style w:type="paragraph" w:styleId="Inhopg3">
    <w:name w:val="toc 3"/>
    <w:basedOn w:val="Standaard"/>
    <w:next w:val="Standaard"/>
    <w:autoRedefine/>
    <w:uiPriority w:val="39"/>
    <w:unhideWhenUsed/>
    <w:rsid w:val="00390C1A"/>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2382910">
      <w:bodyDiv w:val="1"/>
      <w:marLeft w:val="0"/>
      <w:marRight w:val="0"/>
      <w:marTop w:val="0"/>
      <w:marBottom w:val="0"/>
      <w:divBdr>
        <w:top w:val="none" w:sz="0" w:space="0" w:color="auto"/>
        <w:left w:val="none" w:sz="0" w:space="0" w:color="auto"/>
        <w:bottom w:val="none" w:sz="0" w:space="0" w:color="auto"/>
        <w:right w:val="none" w:sz="0" w:space="0" w:color="auto"/>
      </w:divBdr>
    </w:div>
    <w:div w:id="1303926114">
      <w:bodyDiv w:val="1"/>
      <w:marLeft w:val="0"/>
      <w:marRight w:val="0"/>
      <w:marTop w:val="0"/>
      <w:marBottom w:val="0"/>
      <w:divBdr>
        <w:top w:val="none" w:sz="0" w:space="0" w:color="auto"/>
        <w:left w:val="none" w:sz="0" w:space="0" w:color="auto"/>
        <w:bottom w:val="none" w:sz="0" w:space="0" w:color="auto"/>
        <w:right w:val="none" w:sz="0" w:space="0" w:color="auto"/>
      </w:divBdr>
      <w:divsChild>
        <w:div w:id="206383379">
          <w:marLeft w:val="0"/>
          <w:marRight w:val="0"/>
          <w:marTop w:val="0"/>
          <w:marBottom w:val="0"/>
          <w:divBdr>
            <w:top w:val="none" w:sz="0" w:space="0" w:color="auto"/>
            <w:left w:val="none" w:sz="0" w:space="0" w:color="auto"/>
            <w:bottom w:val="none" w:sz="0" w:space="0" w:color="auto"/>
            <w:right w:val="none" w:sz="0" w:space="0" w:color="auto"/>
          </w:divBdr>
        </w:div>
        <w:div w:id="338242688">
          <w:marLeft w:val="0"/>
          <w:marRight w:val="0"/>
          <w:marTop w:val="0"/>
          <w:marBottom w:val="0"/>
          <w:divBdr>
            <w:top w:val="none" w:sz="0" w:space="0" w:color="auto"/>
            <w:left w:val="none" w:sz="0" w:space="0" w:color="auto"/>
            <w:bottom w:val="none" w:sz="0" w:space="0" w:color="auto"/>
            <w:right w:val="none" w:sz="0" w:space="0" w:color="auto"/>
          </w:divBdr>
        </w:div>
        <w:div w:id="1497106810">
          <w:marLeft w:val="0"/>
          <w:marRight w:val="0"/>
          <w:marTop w:val="0"/>
          <w:marBottom w:val="0"/>
          <w:divBdr>
            <w:top w:val="none" w:sz="0" w:space="0" w:color="auto"/>
            <w:left w:val="none" w:sz="0" w:space="0" w:color="auto"/>
            <w:bottom w:val="none" w:sz="0" w:space="0" w:color="auto"/>
            <w:right w:val="none" w:sz="0" w:space="0" w:color="auto"/>
          </w:divBdr>
        </w:div>
      </w:divsChild>
    </w:div>
    <w:div w:id="1868366734">
      <w:bodyDiv w:val="1"/>
      <w:marLeft w:val="0"/>
      <w:marRight w:val="0"/>
      <w:marTop w:val="0"/>
      <w:marBottom w:val="0"/>
      <w:divBdr>
        <w:top w:val="none" w:sz="0" w:space="0" w:color="auto"/>
        <w:left w:val="none" w:sz="0" w:space="0" w:color="auto"/>
        <w:bottom w:val="none" w:sz="0" w:space="0" w:color="auto"/>
        <w:right w:val="none" w:sz="0" w:space="0" w:color="auto"/>
      </w:divBdr>
      <w:divsChild>
        <w:div w:id="525607292">
          <w:marLeft w:val="0"/>
          <w:marRight w:val="0"/>
          <w:marTop w:val="240"/>
          <w:marBottom w:val="240"/>
          <w:divBdr>
            <w:top w:val="none" w:sz="0" w:space="0" w:color="auto"/>
            <w:left w:val="none" w:sz="0" w:space="0" w:color="auto"/>
            <w:bottom w:val="none" w:sz="0" w:space="0" w:color="auto"/>
            <w:right w:val="none" w:sz="0" w:space="0" w:color="auto"/>
          </w:divBdr>
          <w:divsChild>
            <w:div w:id="805582048">
              <w:marLeft w:val="0"/>
              <w:marRight w:val="0"/>
              <w:marTop w:val="0"/>
              <w:marBottom w:val="0"/>
              <w:divBdr>
                <w:top w:val="none" w:sz="0" w:space="0" w:color="auto"/>
                <w:left w:val="none" w:sz="0" w:space="0" w:color="auto"/>
                <w:bottom w:val="none" w:sz="0" w:space="0" w:color="auto"/>
                <w:right w:val="none" w:sz="0" w:space="0" w:color="auto"/>
              </w:divBdr>
              <w:divsChild>
                <w:div w:id="426654922">
                  <w:marLeft w:val="0"/>
                  <w:marRight w:val="0"/>
                  <w:marTop w:val="0"/>
                  <w:marBottom w:val="0"/>
                  <w:divBdr>
                    <w:top w:val="none" w:sz="0" w:space="0" w:color="auto"/>
                    <w:left w:val="none" w:sz="0" w:space="0" w:color="auto"/>
                    <w:bottom w:val="none" w:sz="0" w:space="0" w:color="auto"/>
                    <w:right w:val="none" w:sz="0" w:space="0" w:color="auto"/>
                  </w:divBdr>
                  <w:divsChild>
                    <w:div w:id="784419859">
                      <w:marLeft w:val="0"/>
                      <w:marRight w:val="0"/>
                      <w:marTop w:val="0"/>
                      <w:marBottom w:val="0"/>
                      <w:divBdr>
                        <w:top w:val="none" w:sz="0" w:space="0" w:color="auto"/>
                        <w:left w:val="none" w:sz="0" w:space="0" w:color="auto"/>
                        <w:bottom w:val="none" w:sz="0" w:space="0" w:color="auto"/>
                        <w:right w:val="none" w:sz="0" w:space="0" w:color="auto"/>
                      </w:divBdr>
                      <w:divsChild>
                        <w:div w:id="1860117187">
                          <w:marLeft w:val="0"/>
                          <w:marRight w:val="0"/>
                          <w:marTop w:val="0"/>
                          <w:marBottom w:val="0"/>
                          <w:divBdr>
                            <w:top w:val="single" w:sz="2" w:space="0" w:color="2739B1"/>
                            <w:left w:val="single" w:sz="48" w:space="0" w:color="2739B1"/>
                            <w:bottom w:val="single" w:sz="2" w:space="0" w:color="2739B1"/>
                            <w:right w:val="single" w:sz="2" w:space="0" w:color="2739B1"/>
                          </w:divBdr>
                          <w:divsChild>
                            <w:div w:id="1157309318">
                              <w:marLeft w:val="0"/>
                              <w:marRight w:val="0"/>
                              <w:marTop w:val="0"/>
                              <w:marBottom w:val="0"/>
                              <w:divBdr>
                                <w:top w:val="none" w:sz="0" w:space="0" w:color="auto"/>
                                <w:left w:val="none" w:sz="0" w:space="0" w:color="auto"/>
                                <w:bottom w:val="none" w:sz="0" w:space="0" w:color="auto"/>
                                <w:right w:val="none" w:sz="0" w:space="0" w:color="auto"/>
                              </w:divBdr>
                              <w:divsChild>
                                <w:div w:id="1593932470">
                                  <w:marLeft w:val="0"/>
                                  <w:marRight w:val="0"/>
                                  <w:marTop w:val="0"/>
                                  <w:marBottom w:val="0"/>
                                  <w:divBdr>
                                    <w:top w:val="none" w:sz="0" w:space="0" w:color="auto"/>
                                    <w:left w:val="none" w:sz="0" w:space="0" w:color="auto"/>
                                    <w:bottom w:val="none" w:sz="0" w:space="0" w:color="auto"/>
                                    <w:right w:val="none" w:sz="0" w:space="0" w:color="auto"/>
                                  </w:divBdr>
                                  <w:divsChild>
                                    <w:div w:id="1906573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45223050">
          <w:marLeft w:val="0"/>
          <w:marRight w:val="0"/>
          <w:marTop w:val="0"/>
          <w:marBottom w:val="0"/>
          <w:divBdr>
            <w:top w:val="none" w:sz="0" w:space="0" w:color="auto"/>
            <w:left w:val="none" w:sz="0" w:space="0" w:color="auto"/>
            <w:bottom w:val="none" w:sz="0" w:space="0" w:color="auto"/>
            <w:right w:val="none" w:sz="0" w:space="0" w:color="auto"/>
          </w:divBdr>
          <w:divsChild>
            <w:div w:id="2047414284">
              <w:marLeft w:val="0"/>
              <w:marRight w:val="0"/>
              <w:marTop w:val="360"/>
              <w:marBottom w:val="0"/>
              <w:divBdr>
                <w:top w:val="none" w:sz="0" w:space="0" w:color="auto"/>
                <w:left w:val="none" w:sz="0" w:space="0" w:color="auto"/>
                <w:bottom w:val="none" w:sz="0" w:space="0" w:color="auto"/>
                <w:right w:val="none" w:sz="0" w:space="0" w:color="auto"/>
              </w:divBdr>
              <w:divsChild>
                <w:div w:id="668601048">
                  <w:marLeft w:val="0"/>
                  <w:marRight w:val="0"/>
                  <w:marTop w:val="0"/>
                  <w:marBottom w:val="0"/>
                  <w:divBdr>
                    <w:top w:val="single" w:sz="6" w:space="0" w:color="A0A4AE"/>
                    <w:left w:val="single" w:sz="6" w:space="0" w:color="A0A4AE"/>
                    <w:bottom w:val="single" w:sz="6" w:space="0" w:color="A0A4AE"/>
                    <w:right w:val="single" w:sz="6" w:space="0" w:color="A0A4AE"/>
                  </w:divBdr>
                  <w:divsChild>
                    <w:div w:id="897518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4989495">
          <w:marLeft w:val="0"/>
          <w:marRight w:val="0"/>
          <w:marTop w:val="24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lias-webpub-nijmegen-swm-" TargetMode="Externa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nijmegen.bestuurlijkeinformatie.nl/Document/View/8ba9eb3f-60b2-4751-b8d5-"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hyperlink" Target="https://www.movisie.nl/sites/movisie.nl/files/2021-08/Interventiebeschrijving-Krachtwerk.pdf" TargetMode="Externa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seo.nl/wp-content/uploads/2020/04/2011-31_Niet-gebruik_inkomensondersteunende_maatregelen.pdf" TargetMode="External"/></Relationships>
</file>

<file path=word/theme/theme1.xml><?xml version="1.0" encoding="utf-8"?>
<a:theme xmlns:a="http://schemas.openxmlformats.org/drawingml/2006/main" name="Kantoorthema">
  <a:themeElements>
    <a:clrScheme name="Radboud">
      <a:dk1>
        <a:sysClr val="windowText" lastClr="000000"/>
      </a:dk1>
      <a:lt1>
        <a:sysClr val="window" lastClr="FFFFFF"/>
      </a:lt1>
      <a:dk2>
        <a:srgbClr val="44546A"/>
      </a:dk2>
      <a:lt2>
        <a:srgbClr val="E7E6E6"/>
      </a:lt2>
      <a:accent1>
        <a:srgbClr val="BE311A"/>
      </a:accent1>
      <a:accent2>
        <a:srgbClr val="902416"/>
      </a:accent2>
      <a:accent3>
        <a:srgbClr val="E30613"/>
      </a:accent3>
      <a:accent4>
        <a:srgbClr val="EC6608"/>
      </a:accent4>
      <a:accent5>
        <a:srgbClr val="FDC300"/>
      </a:accent5>
      <a:accent6>
        <a:srgbClr val="BE311A"/>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Een kwalitatief onderzoek naar het tegengaan van niet-gebruik van ondersteuning in de Nijmeegse wijk Neerbosch-Oost.</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59D3E95-E861-4AD5-88BB-7131C0FFC3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49</Pages>
  <Words>17120</Words>
  <Characters>94166</Characters>
  <Application>Microsoft Office Word</Application>
  <DocSecurity>0</DocSecurity>
  <Lines>784</Lines>
  <Paragraphs>222</Paragraphs>
  <ScaleCrop>false</ScaleCrop>
  <HeadingPairs>
    <vt:vector size="2" baseType="variant">
      <vt:variant>
        <vt:lpstr>Titel</vt:lpstr>
      </vt:variant>
      <vt:variant>
        <vt:i4>1</vt:i4>
      </vt:variant>
    </vt:vector>
  </HeadingPairs>
  <TitlesOfParts>
    <vt:vector size="1" baseType="lpstr">
      <vt:lpstr>ga op bezoek bij mensen thuis</vt:lpstr>
    </vt:vector>
  </TitlesOfParts>
  <Company/>
  <LinksUpToDate>false</LinksUpToDate>
  <CharactersWithSpaces>111064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ga op bezoek bij mensen thuis</dc:title>
  <dc:subject/>
  <dc:creator>Elle Sleddens</dc:creator>
  <cp:keywords/>
  <dc:description/>
  <cp:lastModifiedBy>Elle Sleddens</cp:lastModifiedBy>
  <cp:revision>3</cp:revision>
  <cp:lastPrinted>2024-03-13T17:08:00Z</cp:lastPrinted>
  <dcterms:created xsi:type="dcterms:W3CDTF">2024-03-17T21:37:00Z</dcterms:created>
  <dcterms:modified xsi:type="dcterms:W3CDTF">2024-03-17T21:38:00Z</dcterms:modified>
</cp:coreProperties>
</file>