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642AB2" w14:textId="145BF22E" w:rsidR="00C76BB3" w:rsidRPr="004054E4" w:rsidRDefault="00BF574B" w:rsidP="003B05AC">
      <w:pPr>
        <w:spacing w:before="0" w:after="0" w:line="360" w:lineRule="auto"/>
        <w:jc w:val="center"/>
        <w:rPr>
          <w:rFonts w:ascii="Aparajita" w:hAnsi="Aparajita" w:cs="Aparajita"/>
          <w:sz w:val="40"/>
          <w:szCs w:val="96"/>
          <w:lang w:val="en-US"/>
        </w:rPr>
      </w:pPr>
      <w:bookmarkStart w:id="0" w:name="_GoBack"/>
      <w:bookmarkEnd w:id="0"/>
      <w:r>
        <w:rPr>
          <w:rFonts w:ascii="Californian FB" w:hAnsi="Californian FB"/>
          <w:sz w:val="72"/>
          <w:szCs w:val="96"/>
          <w:lang w:val="en-US"/>
        </w:rPr>
        <w:t>R</w:t>
      </w:r>
      <w:r w:rsidR="00C76BB3" w:rsidRPr="00A41879">
        <w:rPr>
          <w:rFonts w:ascii="Californian FB" w:hAnsi="Californian FB"/>
          <w:sz w:val="72"/>
          <w:szCs w:val="96"/>
          <w:lang w:val="en-US"/>
        </w:rPr>
        <w:t>eligious coexistence after civil war; ideal or reality?</w:t>
      </w:r>
      <w:r w:rsidR="00C76BB3">
        <w:rPr>
          <w:rFonts w:ascii="Baskerville Old Face" w:hAnsi="Baskerville Old Face"/>
          <w:sz w:val="72"/>
          <w:szCs w:val="96"/>
          <w:lang w:val="en-US"/>
        </w:rPr>
        <w:br/>
      </w:r>
      <w:r w:rsidR="00C76BB3">
        <w:rPr>
          <w:sz w:val="96"/>
          <w:szCs w:val="96"/>
          <w:lang w:val="en-US"/>
        </w:rPr>
        <w:br/>
      </w:r>
      <w:r w:rsidR="00C76BB3" w:rsidRPr="004054E4">
        <w:rPr>
          <w:rFonts w:ascii="Aparajita" w:hAnsi="Aparajita" w:cs="Aparajita"/>
          <w:sz w:val="44"/>
          <w:szCs w:val="96"/>
          <w:lang w:val="en-US"/>
        </w:rPr>
        <w:t xml:space="preserve"> </w:t>
      </w:r>
      <w:r w:rsidR="00EA4D34">
        <w:rPr>
          <w:rFonts w:ascii="Aparajita" w:hAnsi="Aparajita" w:cs="Aparajita"/>
          <w:sz w:val="44"/>
          <w:szCs w:val="96"/>
          <w:lang w:val="en-US"/>
        </w:rPr>
        <w:t xml:space="preserve">- </w:t>
      </w:r>
      <w:r w:rsidR="00C76BB3" w:rsidRPr="004054E4">
        <w:rPr>
          <w:rFonts w:ascii="Aparajita" w:hAnsi="Aparajita" w:cs="Aparajita"/>
          <w:sz w:val="36"/>
          <w:szCs w:val="96"/>
          <w:lang w:val="en-US"/>
        </w:rPr>
        <w:t>Coexistence and othering in the post-war society of Trincomalee, Sri Lanka</w:t>
      </w:r>
      <w:r w:rsidR="00F5296B">
        <w:rPr>
          <w:rFonts w:ascii="Aparajita" w:hAnsi="Aparajita" w:cs="Aparajita"/>
          <w:sz w:val="36"/>
          <w:szCs w:val="96"/>
          <w:lang w:val="en-US"/>
        </w:rPr>
        <w:t xml:space="preserve"> </w:t>
      </w:r>
      <w:r w:rsidR="00C76BB3" w:rsidRPr="004054E4">
        <w:rPr>
          <w:rFonts w:ascii="Aparajita" w:hAnsi="Aparajita" w:cs="Aparajita"/>
          <w:sz w:val="36"/>
          <w:szCs w:val="96"/>
          <w:lang w:val="en-US"/>
        </w:rPr>
        <w:t>-</w:t>
      </w:r>
    </w:p>
    <w:p w14:paraId="7DC6DFE1" w14:textId="77777777" w:rsidR="00C76BB3" w:rsidRPr="00564635" w:rsidRDefault="00C76BB3" w:rsidP="003B05AC">
      <w:pPr>
        <w:spacing w:before="0" w:after="0" w:line="360" w:lineRule="auto"/>
        <w:jc w:val="center"/>
        <w:rPr>
          <w:sz w:val="48"/>
          <w:szCs w:val="96"/>
          <w:lang w:val="en-US"/>
        </w:rPr>
      </w:pPr>
    </w:p>
    <w:p w14:paraId="5187A62F" w14:textId="77777777" w:rsidR="00C76BB3" w:rsidRPr="00564635" w:rsidRDefault="00C76BB3" w:rsidP="003B05AC">
      <w:pPr>
        <w:spacing w:before="0" w:after="0" w:line="360" w:lineRule="auto"/>
        <w:jc w:val="center"/>
        <w:rPr>
          <w:sz w:val="48"/>
          <w:szCs w:val="96"/>
          <w:lang w:val="en-US"/>
        </w:rPr>
      </w:pPr>
    </w:p>
    <w:p w14:paraId="5BFF450B" w14:textId="77777777" w:rsidR="00C76BB3" w:rsidRPr="00564635" w:rsidRDefault="00C76BB3" w:rsidP="003B05AC">
      <w:pPr>
        <w:spacing w:before="0" w:after="0" w:line="360" w:lineRule="auto"/>
        <w:jc w:val="center"/>
        <w:rPr>
          <w:sz w:val="48"/>
          <w:szCs w:val="96"/>
          <w:lang w:val="en-US"/>
        </w:rPr>
      </w:pPr>
    </w:p>
    <w:p w14:paraId="6B08AD61" w14:textId="77777777" w:rsidR="00C76BB3" w:rsidRPr="00564635" w:rsidRDefault="00C76BB3" w:rsidP="003B05AC">
      <w:pPr>
        <w:spacing w:before="0" w:after="0" w:line="360" w:lineRule="auto"/>
        <w:jc w:val="center"/>
        <w:rPr>
          <w:sz w:val="48"/>
          <w:szCs w:val="96"/>
          <w:lang w:val="en-US"/>
        </w:rPr>
      </w:pPr>
    </w:p>
    <w:p w14:paraId="46F06224" w14:textId="77777777" w:rsidR="00C76BB3" w:rsidRPr="00564635" w:rsidRDefault="00C76BB3" w:rsidP="003B05AC">
      <w:pPr>
        <w:spacing w:before="0" w:after="0" w:line="360" w:lineRule="auto"/>
        <w:jc w:val="center"/>
        <w:rPr>
          <w:sz w:val="48"/>
          <w:szCs w:val="96"/>
          <w:lang w:val="en-US"/>
        </w:rPr>
      </w:pPr>
    </w:p>
    <w:p w14:paraId="0EF1DB51" w14:textId="77777777" w:rsidR="00C76BB3" w:rsidRPr="00564635" w:rsidRDefault="00C76BB3" w:rsidP="003B05AC">
      <w:pPr>
        <w:spacing w:before="0" w:after="0" w:line="360" w:lineRule="auto"/>
        <w:jc w:val="center"/>
        <w:rPr>
          <w:sz w:val="48"/>
          <w:szCs w:val="96"/>
          <w:lang w:val="en-US"/>
        </w:rPr>
      </w:pPr>
    </w:p>
    <w:p w14:paraId="6F777CE7" w14:textId="77777777" w:rsidR="00C76BB3" w:rsidRPr="00564635" w:rsidRDefault="00C76BB3" w:rsidP="003B05AC">
      <w:pPr>
        <w:spacing w:before="0" w:after="0" w:line="360" w:lineRule="auto"/>
        <w:jc w:val="center"/>
        <w:rPr>
          <w:sz w:val="48"/>
          <w:szCs w:val="96"/>
          <w:lang w:val="en-US"/>
        </w:rPr>
      </w:pPr>
    </w:p>
    <w:p w14:paraId="55FF98E3" w14:textId="77777777" w:rsidR="00C76BB3" w:rsidRPr="00EA4D34" w:rsidRDefault="00C76BB3" w:rsidP="003B05AC">
      <w:pPr>
        <w:spacing w:before="0" w:after="0" w:line="360" w:lineRule="auto"/>
        <w:rPr>
          <w:rFonts w:ascii="Californian FB" w:hAnsi="Californian FB" w:cs="Arial"/>
          <w:sz w:val="28"/>
          <w:szCs w:val="96"/>
          <w:lang w:val="en-US"/>
        </w:rPr>
      </w:pPr>
    </w:p>
    <w:p w14:paraId="499916C1" w14:textId="0A77F6CB" w:rsidR="00C76BB3" w:rsidRPr="00EA4D34" w:rsidRDefault="00C76BB3" w:rsidP="003B05AC">
      <w:pPr>
        <w:spacing w:before="0" w:after="0" w:line="360" w:lineRule="auto"/>
        <w:jc w:val="center"/>
        <w:rPr>
          <w:rFonts w:ascii="Californian FB" w:hAnsi="Californian FB" w:cs="Aparajita"/>
          <w:sz w:val="28"/>
          <w:szCs w:val="96"/>
          <w:lang w:val="en-US"/>
        </w:rPr>
      </w:pPr>
      <w:r w:rsidRPr="00EA4D34">
        <w:rPr>
          <w:rFonts w:ascii="Californian FB" w:hAnsi="Californian FB" w:cs="Aparajita"/>
          <w:sz w:val="28"/>
          <w:szCs w:val="96"/>
          <w:lang w:val="en-US"/>
        </w:rPr>
        <w:t xml:space="preserve">Rosa de Buisonjé </w:t>
      </w:r>
      <w:r w:rsidRPr="00EA4D34">
        <w:rPr>
          <w:rFonts w:ascii="Californian FB" w:hAnsi="Californian FB" w:cs="Aparajita"/>
          <w:sz w:val="28"/>
          <w:szCs w:val="96"/>
          <w:lang w:val="en-US"/>
        </w:rPr>
        <w:br/>
        <w:t>Centre for International Conflict</w:t>
      </w:r>
      <w:r w:rsidR="00F5296B" w:rsidRPr="00EA4D34">
        <w:rPr>
          <w:rFonts w:ascii="Californian FB" w:hAnsi="Californian FB" w:cs="Aparajita"/>
          <w:sz w:val="28"/>
          <w:szCs w:val="96"/>
          <w:lang w:val="en-US"/>
        </w:rPr>
        <w:t xml:space="preserve"> </w:t>
      </w:r>
      <w:r w:rsidRPr="00EA4D34">
        <w:rPr>
          <w:rFonts w:ascii="Californian FB" w:hAnsi="Californian FB" w:cs="Aparajita"/>
          <w:sz w:val="28"/>
          <w:szCs w:val="96"/>
          <w:lang w:val="en-US"/>
        </w:rPr>
        <w:t>-</w:t>
      </w:r>
      <w:r w:rsidR="00F5296B" w:rsidRPr="00EA4D34">
        <w:rPr>
          <w:rFonts w:ascii="Californian FB" w:hAnsi="Californian FB" w:cs="Aparajita"/>
          <w:sz w:val="28"/>
          <w:szCs w:val="96"/>
          <w:lang w:val="en-US"/>
        </w:rPr>
        <w:t xml:space="preserve"> </w:t>
      </w:r>
      <w:r w:rsidRPr="00EA4D34">
        <w:rPr>
          <w:rFonts w:ascii="Californian FB" w:hAnsi="Californian FB" w:cs="Aparajita"/>
          <w:sz w:val="28"/>
          <w:szCs w:val="96"/>
          <w:lang w:val="en-US"/>
        </w:rPr>
        <w:t xml:space="preserve">Analysis </w:t>
      </w:r>
      <w:r w:rsidR="00F5296B" w:rsidRPr="00EA4D34">
        <w:rPr>
          <w:rFonts w:ascii="Californian FB" w:hAnsi="Californian FB" w:cs="Aparajita"/>
          <w:sz w:val="28"/>
          <w:szCs w:val="96"/>
          <w:lang w:val="en-US"/>
        </w:rPr>
        <w:t xml:space="preserve">&amp; </w:t>
      </w:r>
      <w:r w:rsidRPr="00EA4D34">
        <w:rPr>
          <w:rFonts w:ascii="Californian FB" w:hAnsi="Californian FB" w:cs="Aparajita"/>
          <w:sz w:val="28"/>
          <w:szCs w:val="96"/>
          <w:lang w:val="en-US"/>
        </w:rPr>
        <w:t>Management (CICAM), Radboud University Nijmegen</w:t>
      </w:r>
      <w:r w:rsidRPr="00EA4D34">
        <w:rPr>
          <w:rFonts w:ascii="Californian FB" w:hAnsi="Californian FB" w:cs="Aparajita"/>
          <w:sz w:val="28"/>
          <w:szCs w:val="96"/>
          <w:lang w:val="en-US"/>
        </w:rPr>
        <w:br/>
        <w:t>December 2017</w:t>
      </w:r>
    </w:p>
    <w:p w14:paraId="110ABF3C" w14:textId="77777777" w:rsidR="00C76BB3" w:rsidRDefault="00C76BB3" w:rsidP="003B05AC">
      <w:pPr>
        <w:spacing w:before="0" w:after="0" w:line="360" w:lineRule="auto"/>
        <w:jc w:val="center"/>
        <w:rPr>
          <w:sz w:val="48"/>
          <w:szCs w:val="96"/>
          <w:lang w:val="en-US"/>
        </w:rPr>
      </w:pPr>
    </w:p>
    <w:p w14:paraId="64572175" w14:textId="77777777" w:rsidR="00C76BB3" w:rsidRDefault="00C76BB3" w:rsidP="003B05AC">
      <w:pPr>
        <w:spacing w:before="0" w:after="0" w:line="360" w:lineRule="auto"/>
        <w:jc w:val="center"/>
        <w:rPr>
          <w:sz w:val="48"/>
          <w:szCs w:val="96"/>
          <w:lang w:val="en-US"/>
        </w:rPr>
      </w:pPr>
    </w:p>
    <w:p w14:paraId="7DAB7C56" w14:textId="77777777" w:rsidR="00C76BB3" w:rsidRDefault="00C76BB3" w:rsidP="003B05AC">
      <w:pPr>
        <w:spacing w:before="0" w:after="0" w:line="360" w:lineRule="auto"/>
        <w:jc w:val="center"/>
        <w:rPr>
          <w:sz w:val="48"/>
          <w:szCs w:val="96"/>
          <w:lang w:val="en-US"/>
        </w:rPr>
      </w:pPr>
    </w:p>
    <w:p w14:paraId="36CDF298" w14:textId="77777777" w:rsidR="00C76BB3" w:rsidRDefault="00C76BB3" w:rsidP="003B05AC">
      <w:pPr>
        <w:spacing w:before="0" w:after="0" w:line="360" w:lineRule="auto"/>
        <w:jc w:val="center"/>
        <w:rPr>
          <w:sz w:val="48"/>
          <w:szCs w:val="96"/>
          <w:lang w:val="en-US"/>
        </w:rPr>
      </w:pPr>
    </w:p>
    <w:p w14:paraId="15E074BB" w14:textId="77777777" w:rsidR="00C76BB3" w:rsidRDefault="00C76BB3" w:rsidP="003B05AC">
      <w:pPr>
        <w:spacing w:before="0" w:after="0" w:line="360" w:lineRule="auto"/>
        <w:jc w:val="center"/>
        <w:rPr>
          <w:sz w:val="48"/>
          <w:szCs w:val="96"/>
          <w:lang w:val="en-US"/>
        </w:rPr>
      </w:pPr>
    </w:p>
    <w:p w14:paraId="5EEAF6A9" w14:textId="77777777" w:rsidR="00C76BB3" w:rsidRDefault="00C76BB3" w:rsidP="003B05AC">
      <w:pPr>
        <w:spacing w:before="0" w:after="0" w:line="360" w:lineRule="auto"/>
        <w:jc w:val="center"/>
        <w:rPr>
          <w:sz w:val="48"/>
          <w:szCs w:val="96"/>
          <w:lang w:val="en-US"/>
        </w:rPr>
      </w:pPr>
    </w:p>
    <w:p w14:paraId="77058B3B" w14:textId="77777777" w:rsidR="00C76BB3" w:rsidRDefault="00C76BB3" w:rsidP="003B05AC">
      <w:pPr>
        <w:spacing w:before="0" w:after="0" w:line="360" w:lineRule="auto"/>
        <w:jc w:val="center"/>
        <w:rPr>
          <w:sz w:val="48"/>
          <w:szCs w:val="96"/>
          <w:lang w:val="en-US"/>
        </w:rPr>
      </w:pPr>
    </w:p>
    <w:p w14:paraId="2ABB4E78" w14:textId="77777777" w:rsidR="00C76BB3" w:rsidRDefault="00C76BB3" w:rsidP="003B05AC">
      <w:pPr>
        <w:spacing w:before="0" w:after="0" w:line="360" w:lineRule="auto"/>
        <w:jc w:val="center"/>
        <w:rPr>
          <w:sz w:val="48"/>
          <w:szCs w:val="96"/>
          <w:lang w:val="en-US"/>
        </w:rPr>
      </w:pPr>
    </w:p>
    <w:p w14:paraId="6EBE2AFB" w14:textId="77777777" w:rsidR="00C76BB3" w:rsidRDefault="00C76BB3" w:rsidP="003B05AC">
      <w:pPr>
        <w:spacing w:before="0" w:after="0" w:line="360" w:lineRule="auto"/>
        <w:jc w:val="center"/>
        <w:rPr>
          <w:sz w:val="48"/>
          <w:szCs w:val="96"/>
          <w:lang w:val="en-US"/>
        </w:rPr>
      </w:pPr>
    </w:p>
    <w:p w14:paraId="1083D3C6" w14:textId="77777777" w:rsidR="00C76BB3" w:rsidRDefault="00C76BB3" w:rsidP="003B05AC">
      <w:pPr>
        <w:spacing w:before="0" w:after="0" w:line="360" w:lineRule="auto"/>
        <w:jc w:val="center"/>
        <w:rPr>
          <w:sz w:val="48"/>
          <w:szCs w:val="96"/>
          <w:lang w:val="en-US"/>
        </w:rPr>
      </w:pPr>
    </w:p>
    <w:p w14:paraId="2C601EAF" w14:textId="77777777" w:rsidR="00C76BB3" w:rsidRDefault="00C76BB3" w:rsidP="003B05AC">
      <w:pPr>
        <w:spacing w:before="0" w:after="0" w:line="360" w:lineRule="auto"/>
        <w:jc w:val="center"/>
        <w:rPr>
          <w:sz w:val="48"/>
          <w:szCs w:val="96"/>
          <w:lang w:val="en-US"/>
        </w:rPr>
      </w:pPr>
    </w:p>
    <w:p w14:paraId="7E85EB8C" w14:textId="77777777" w:rsidR="00C76BB3" w:rsidRDefault="00C76BB3" w:rsidP="003B05AC">
      <w:pPr>
        <w:spacing w:before="0" w:after="0" w:line="360" w:lineRule="auto"/>
        <w:jc w:val="center"/>
        <w:rPr>
          <w:sz w:val="48"/>
          <w:szCs w:val="96"/>
          <w:lang w:val="en-US"/>
        </w:rPr>
      </w:pPr>
    </w:p>
    <w:p w14:paraId="72AA611A" w14:textId="77777777" w:rsidR="00C76BB3" w:rsidRDefault="00C76BB3" w:rsidP="003B05AC">
      <w:pPr>
        <w:spacing w:before="0" w:after="0" w:line="360" w:lineRule="auto"/>
        <w:jc w:val="center"/>
        <w:rPr>
          <w:sz w:val="48"/>
          <w:szCs w:val="96"/>
          <w:lang w:val="en-US"/>
        </w:rPr>
      </w:pPr>
    </w:p>
    <w:p w14:paraId="0D5C1D68" w14:textId="77777777" w:rsidR="00C76BB3" w:rsidRDefault="00C76BB3" w:rsidP="003B05AC">
      <w:pPr>
        <w:spacing w:before="0" w:after="0" w:line="360" w:lineRule="auto"/>
        <w:jc w:val="center"/>
        <w:rPr>
          <w:sz w:val="48"/>
          <w:szCs w:val="96"/>
          <w:lang w:val="en-US"/>
        </w:rPr>
      </w:pPr>
    </w:p>
    <w:p w14:paraId="21E0D51B" w14:textId="77777777" w:rsidR="00C76BB3" w:rsidRDefault="00C76BB3" w:rsidP="003B05AC">
      <w:pPr>
        <w:spacing w:before="0" w:after="0" w:line="360" w:lineRule="auto"/>
        <w:jc w:val="center"/>
        <w:rPr>
          <w:sz w:val="48"/>
          <w:szCs w:val="96"/>
          <w:lang w:val="en-US"/>
        </w:rPr>
      </w:pPr>
    </w:p>
    <w:p w14:paraId="495C3ABC" w14:textId="77777777" w:rsidR="00C76BB3" w:rsidRDefault="00C76BB3" w:rsidP="003B05AC">
      <w:pPr>
        <w:spacing w:before="0" w:after="0" w:line="360" w:lineRule="auto"/>
        <w:jc w:val="center"/>
        <w:rPr>
          <w:sz w:val="48"/>
          <w:szCs w:val="96"/>
          <w:lang w:val="en-US"/>
        </w:rPr>
      </w:pPr>
    </w:p>
    <w:p w14:paraId="72461489" w14:textId="1391C19B" w:rsidR="00C76BB3" w:rsidRDefault="00C76BB3" w:rsidP="003B05AC">
      <w:pPr>
        <w:spacing w:before="0" w:after="0" w:line="360" w:lineRule="auto"/>
        <w:rPr>
          <w:sz w:val="48"/>
          <w:szCs w:val="96"/>
          <w:lang w:val="en-US"/>
        </w:rPr>
      </w:pPr>
      <w:r>
        <w:rPr>
          <w:sz w:val="48"/>
          <w:szCs w:val="96"/>
          <w:lang w:val="en-US"/>
        </w:rPr>
        <w:tab/>
      </w:r>
    </w:p>
    <w:p w14:paraId="058ECE99" w14:textId="77777777" w:rsidR="00C76BB3" w:rsidRPr="004054E4" w:rsidRDefault="00C76BB3" w:rsidP="003B05AC">
      <w:pPr>
        <w:spacing w:before="0" w:after="0" w:line="360" w:lineRule="auto"/>
        <w:jc w:val="center"/>
        <w:rPr>
          <w:rFonts w:ascii="Aparajita" w:hAnsi="Aparajita" w:cs="Aparajita"/>
          <w:sz w:val="40"/>
          <w:szCs w:val="96"/>
          <w:lang w:val="en-US"/>
        </w:rPr>
      </w:pPr>
      <w:r w:rsidRPr="00A41879">
        <w:rPr>
          <w:rFonts w:ascii="Californian FB" w:hAnsi="Californian FB"/>
          <w:sz w:val="72"/>
          <w:szCs w:val="96"/>
          <w:lang w:val="en-US"/>
        </w:rPr>
        <w:lastRenderedPageBreak/>
        <w:t>Religious coexistence after civil war; ideal or reality?</w:t>
      </w:r>
      <w:r>
        <w:rPr>
          <w:rFonts w:ascii="Baskerville Old Face" w:hAnsi="Baskerville Old Face"/>
          <w:sz w:val="72"/>
          <w:szCs w:val="96"/>
          <w:lang w:val="en-US"/>
        </w:rPr>
        <w:br/>
      </w:r>
      <w:r w:rsidRPr="00564635">
        <w:rPr>
          <w:sz w:val="96"/>
          <w:szCs w:val="96"/>
          <w:lang w:val="en-US"/>
        </w:rPr>
        <w:br/>
      </w:r>
      <w:r w:rsidRPr="004054E4">
        <w:rPr>
          <w:rFonts w:ascii="Aparajita" w:hAnsi="Aparajita" w:cs="Aparajita"/>
          <w:sz w:val="44"/>
          <w:szCs w:val="96"/>
          <w:lang w:val="en-US"/>
        </w:rPr>
        <w:t xml:space="preserve">- </w:t>
      </w:r>
      <w:r w:rsidRPr="004054E4">
        <w:rPr>
          <w:rFonts w:ascii="Aparajita" w:hAnsi="Aparajita" w:cs="Aparajita"/>
          <w:sz w:val="36"/>
          <w:szCs w:val="96"/>
          <w:lang w:val="en-US"/>
        </w:rPr>
        <w:t>Coexistence and othering in the post-war society of Trincomalee, Sri Lanka</w:t>
      </w:r>
      <w:r>
        <w:rPr>
          <w:rFonts w:ascii="Aparajita" w:hAnsi="Aparajita" w:cs="Aparajita"/>
          <w:sz w:val="36"/>
          <w:szCs w:val="96"/>
          <w:lang w:val="en-US"/>
        </w:rPr>
        <w:t>-</w:t>
      </w:r>
    </w:p>
    <w:p w14:paraId="52987C9A" w14:textId="77777777" w:rsidR="00C76BB3" w:rsidRPr="00564635" w:rsidRDefault="00C76BB3" w:rsidP="003B05AC">
      <w:pPr>
        <w:spacing w:before="0" w:after="0" w:line="360" w:lineRule="auto"/>
        <w:jc w:val="center"/>
        <w:rPr>
          <w:sz w:val="48"/>
          <w:szCs w:val="96"/>
          <w:lang w:val="en-US"/>
        </w:rPr>
      </w:pPr>
    </w:p>
    <w:p w14:paraId="3EF1028D" w14:textId="77777777" w:rsidR="00C76BB3" w:rsidRPr="00564635" w:rsidRDefault="00C76BB3" w:rsidP="003B05AC">
      <w:pPr>
        <w:spacing w:before="0" w:after="0" w:line="360" w:lineRule="auto"/>
        <w:jc w:val="center"/>
        <w:rPr>
          <w:sz w:val="48"/>
          <w:szCs w:val="96"/>
          <w:lang w:val="en-US"/>
        </w:rPr>
      </w:pPr>
    </w:p>
    <w:p w14:paraId="3EFBB690" w14:textId="77777777" w:rsidR="00C76BB3" w:rsidRPr="00564635" w:rsidRDefault="00C76BB3" w:rsidP="003B05AC">
      <w:pPr>
        <w:spacing w:before="0" w:after="0" w:line="360" w:lineRule="auto"/>
        <w:jc w:val="center"/>
        <w:rPr>
          <w:sz w:val="48"/>
          <w:szCs w:val="96"/>
          <w:lang w:val="en-US"/>
        </w:rPr>
      </w:pPr>
    </w:p>
    <w:p w14:paraId="599775E6" w14:textId="77777777" w:rsidR="00C76BB3" w:rsidRPr="00564635" w:rsidRDefault="00C76BB3" w:rsidP="003B05AC">
      <w:pPr>
        <w:spacing w:before="0" w:after="0" w:line="360" w:lineRule="auto"/>
        <w:jc w:val="center"/>
        <w:rPr>
          <w:sz w:val="48"/>
          <w:szCs w:val="96"/>
          <w:lang w:val="en-US"/>
        </w:rPr>
      </w:pPr>
    </w:p>
    <w:p w14:paraId="2292CC40" w14:textId="77777777" w:rsidR="00C76BB3" w:rsidRPr="00564635" w:rsidRDefault="00C76BB3" w:rsidP="003B05AC">
      <w:pPr>
        <w:spacing w:before="0" w:after="0" w:line="360" w:lineRule="auto"/>
        <w:jc w:val="center"/>
        <w:rPr>
          <w:sz w:val="48"/>
          <w:szCs w:val="96"/>
          <w:lang w:val="en-US"/>
        </w:rPr>
      </w:pPr>
    </w:p>
    <w:p w14:paraId="74B288F7" w14:textId="77777777" w:rsidR="00C76BB3" w:rsidRDefault="00C76BB3" w:rsidP="003B05AC">
      <w:pPr>
        <w:spacing w:before="0" w:after="0" w:line="360" w:lineRule="auto"/>
        <w:jc w:val="center"/>
        <w:rPr>
          <w:rFonts w:ascii="TimesNewRomanPSMT" w:hAnsi="TimesNewRomanPSMT" w:cs="TimesNewRomanPSMT"/>
          <w:sz w:val="24"/>
          <w:szCs w:val="24"/>
          <w:lang w:val="en-US"/>
        </w:rPr>
      </w:pPr>
    </w:p>
    <w:p w14:paraId="0ED37960" w14:textId="69024A74" w:rsidR="00C76BB3" w:rsidRPr="004054E4" w:rsidRDefault="00C76BB3" w:rsidP="00D6135C">
      <w:pPr>
        <w:spacing w:before="0" w:after="0" w:line="360" w:lineRule="auto"/>
        <w:jc w:val="center"/>
        <w:rPr>
          <w:rFonts w:ascii="Arial" w:hAnsi="Arial" w:cs="Arial"/>
          <w:sz w:val="28"/>
          <w:szCs w:val="96"/>
          <w:lang w:val="en-US"/>
        </w:rPr>
      </w:pPr>
      <w:r w:rsidRPr="00EA4D34">
        <w:rPr>
          <w:rFonts w:ascii="Californian FB" w:hAnsi="Californian FB" w:cs="Aparajita"/>
          <w:sz w:val="28"/>
          <w:szCs w:val="96"/>
          <w:lang w:val="en-US"/>
        </w:rPr>
        <w:t>Rosa de Buisonjé, s4491831</w:t>
      </w:r>
      <w:r w:rsidRPr="00EA4D34">
        <w:rPr>
          <w:rFonts w:ascii="Californian FB" w:hAnsi="Californian FB" w:cs="Aparajita"/>
          <w:sz w:val="28"/>
          <w:szCs w:val="96"/>
          <w:lang w:val="en-US"/>
        </w:rPr>
        <w:br/>
        <w:t>Centre for International Conflict</w:t>
      </w:r>
      <w:r w:rsidR="00163A5C" w:rsidRPr="00EA4D34">
        <w:rPr>
          <w:rFonts w:ascii="Californian FB" w:hAnsi="Californian FB" w:cs="Aparajita"/>
          <w:sz w:val="28"/>
          <w:szCs w:val="96"/>
          <w:lang w:val="en-US"/>
        </w:rPr>
        <w:t xml:space="preserve"> </w:t>
      </w:r>
      <w:r w:rsidRPr="00EA4D34">
        <w:rPr>
          <w:rFonts w:ascii="Californian FB" w:hAnsi="Californian FB" w:cs="Aparajita"/>
          <w:sz w:val="28"/>
          <w:szCs w:val="96"/>
          <w:lang w:val="en-US"/>
        </w:rPr>
        <w:t>-</w:t>
      </w:r>
      <w:r w:rsidR="00163A5C" w:rsidRPr="00EA4D34">
        <w:rPr>
          <w:rFonts w:ascii="Californian FB" w:hAnsi="Californian FB" w:cs="Aparajita"/>
          <w:sz w:val="28"/>
          <w:szCs w:val="96"/>
          <w:lang w:val="en-US"/>
        </w:rPr>
        <w:t xml:space="preserve"> </w:t>
      </w:r>
      <w:r w:rsidRPr="00EA4D34">
        <w:rPr>
          <w:rFonts w:ascii="Californian FB" w:hAnsi="Californian FB" w:cs="Aparajita"/>
          <w:sz w:val="28"/>
          <w:szCs w:val="96"/>
          <w:lang w:val="en-US"/>
        </w:rPr>
        <w:t xml:space="preserve">Analysis </w:t>
      </w:r>
      <w:r w:rsidR="00F5296B" w:rsidRPr="00EA4D34">
        <w:rPr>
          <w:rFonts w:ascii="Californian FB" w:hAnsi="Californian FB" w:cs="Aparajita"/>
          <w:sz w:val="28"/>
          <w:szCs w:val="96"/>
          <w:lang w:val="en-US"/>
        </w:rPr>
        <w:t xml:space="preserve">&amp; </w:t>
      </w:r>
      <w:r w:rsidRPr="00EA4D34">
        <w:rPr>
          <w:rFonts w:ascii="Californian FB" w:hAnsi="Californian FB" w:cs="Aparajita"/>
          <w:sz w:val="28"/>
          <w:szCs w:val="96"/>
          <w:lang w:val="en-US"/>
        </w:rPr>
        <w:t>Management (CICAM), Radboud University Nijmegen</w:t>
      </w:r>
      <w:r w:rsidRPr="00EA4D34">
        <w:rPr>
          <w:rFonts w:ascii="Californian FB" w:hAnsi="Californian FB" w:cs="Aparajita"/>
          <w:sz w:val="28"/>
          <w:szCs w:val="96"/>
          <w:lang w:val="en-US"/>
        </w:rPr>
        <w:br/>
        <w:t>December 2017</w:t>
      </w:r>
      <w:r w:rsidRPr="00EA4D34">
        <w:rPr>
          <w:rFonts w:ascii="Californian FB" w:hAnsi="Californian FB" w:cs="Aparajita"/>
          <w:sz w:val="28"/>
          <w:szCs w:val="96"/>
          <w:lang w:val="en-US"/>
        </w:rPr>
        <w:br/>
        <w:t xml:space="preserve">Under supervision of Bert </w:t>
      </w:r>
      <w:r w:rsidR="00F5296B" w:rsidRPr="00EA4D34">
        <w:rPr>
          <w:rFonts w:ascii="Californian FB" w:hAnsi="Californian FB" w:cs="Aparajita"/>
          <w:sz w:val="28"/>
          <w:szCs w:val="96"/>
          <w:lang w:val="en-US"/>
        </w:rPr>
        <w:t>Bomert</w:t>
      </w:r>
      <w:r w:rsidR="00F5296B" w:rsidRPr="00EA4D34">
        <w:rPr>
          <w:rFonts w:ascii="Aparajita" w:hAnsi="Aparajita" w:cs="Aparajita"/>
          <w:sz w:val="28"/>
          <w:szCs w:val="96"/>
          <w:lang w:val="en-US"/>
        </w:rPr>
        <w:t xml:space="preserve"> </w:t>
      </w:r>
      <w:r w:rsidR="00EA4D34">
        <w:rPr>
          <w:rFonts w:ascii="Arial" w:hAnsi="Arial" w:cs="Arial"/>
          <w:sz w:val="28"/>
          <w:szCs w:val="96"/>
          <w:lang w:val="en-US"/>
        </w:rPr>
        <w:br/>
      </w:r>
      <w:r w:rsidR="00D6135C">
        <w:rPr>
          <w:rFonts w:ascii="Californian FB" w:hAnsi="Californian FB"/>
          <w:b/>
          <w:sz w:val="48"/>
          <w:szCs w:val="96"/>
          <w:lang w:val="en-US"/>
        </w:rPr>
        <w:br/>
      </w:r>
      <w:r>
        <w:rPr>
          <w:rFonts w:ascii="Californian FB" w:hAnsi="Californian FB"/>
          <w:b/>
          <w:sz w:val="48"/>
          <w:szCs w:val="96"/>
          <w:lang w:val="en-US"/>
        </w:rPr>
        <w:t>Abstract</w:t>
      </w:r>
    </w:p>
    <w:p w14:paraId="18EA9162" w14:textId="77777777" w:rsidR="0027578D" w:rsidRDefault="0027578D" w:rsidP="003B05AC">
      <w:pPr>
        <w:spacing w:before="0" w:after="0" w:line="360" w:lineRule="auto"/>
        <w:rPr>
          <w:rFonts w:ascii="Arial" w:hAnsi="Arial" w:cs="Arial"/>
          <w:lang w:val="en-US"/>
        </w:rPr>
      </w:pPr>
    </w:p>
    <w:p w14:paraId="0D8C5CD9" w14:textId="6E4E7EDE" w:rsidR="0027578D" w:rsidRDefault="00163A5C" w:rsidP="003B05AC">
      <w:pPr>
        <w:spacing w:before="0" w:after="0" w:line="360" w:lineRule="auto"/>
        <w:rPr>
          <w:rFonts w:ascii="Arial" w:eastAsia="Arial" w:hAnsi="Arial" w:cs="Arial"/>
          <w:lang w:val="en-US"/>
        </w:rPr>
      </w:pPr>
      <w:r>
        <w:rPr>
          <w:rFonts w:ascii="Arial" w:hAnsi="Arial" w:cs="Arial"/>
          <w:lang w:val="en-US"/>
        </w:rPr>
        <w:t xml:space="preserve">This </w:t>
      </w:r>
      <w:r w:rsidR="00C76BB3">
        <w:rPr>
          <w:rFonts w:ascii="Arial" w:hAnsi="Arial" w:cs="Arial"/>
          <w:lang w:val="en-US"/>
        </w:rPr>
        <w:t xml:space="preserve">research </w:t>
      </w:r>
      <w:r>
        <w:rPr>
          <w:rFonts w:ascii="Arial" w:hAnsi="Arial" w:cs="Arial"/>
          <w:lang w:val="en-US"/>
        </w:rPr>
        <w:t xml:space="preserve">focuses </w:t>
      </w:r>
      <w:r w:rsidR="00C76BB3">
        <w:rPr>
          <w:rFonts w:ascii="Arial" w:hAnsi="Arial" w:cs="Arial"/>
          <w:lang w:val="en-US"/>
        </w:rPr>
        <w:t xml:space="preserve">on the inter-community relations between the Hindu, Muslim, Christian and Buddhist communities of Trincomalee, Sri Lanka. Sri Lanka has witnessed a violent, </w:t>
      </w:r>
      <w:r w:rsidR="0027578D">
        <w:rPr>
          <w:rFonts w:ascii="Arial" w:hAnsi="Arial" w:cs="Arial"/>
          <w:lang w:val="en-US"/>
        </w:rPr>
        <w:t xml:space="preserve">at times </w:t>
      </w:r>
      <w:r w:rsidR="00C76B89">
        <w:rPr>
          <w:rFonts w:ascii="Arial" w:hAnsi="Arial" w:cs="Arial"/>
          <w:lang w:val="en-US"/>
        </w:rPr>
        <w:t xml:space="preserve">brutal civil war that </w:t>
      </w:r>
      <w:r w:rsidR="00C76BB3">
        <w:rPr>
          <w:rFonts w:ascii="Arial" w:hAnsi="Arial" w:cs="Arial"/>
          <w:lang w:val="en-US"/>
        </w:rPr>
        <w:t>lasted for almost three decades. When in May 2009</w:t>
      </w:r>
      <w:r w:rsidR="0027578D">
        <w:rPr>
          <w:rFonts w:ascii="Arial" w:hAnsi="Arial" w:cs="Arial"/>
          <w:lang w:val="en-US"/>
        </w:rPr>
        <w:t xml:space="preserve"> the war ended</w:t>
      </w:r>
      <w:r w:rsidR="00C76BB3">
        <w:rPr>
          <w:rFonts w:ascii="Arial" w:hAnsi="Arial" w:cs="Arial"/>
          <w:lang w:val="en-US"/>
        </w:rPr>
        <w:t xml:space="preserve">, the actual violence and the hostilities between the Sinhalese government army and </w:t>
      </w:r>
      <w:r w:rsidR="00FC62C1">
        <w:rPr>
          <w:rFonts w:ascii="Arial" w:hAnsi="Arial" w:cs="Arial"/>
          <w:lang w:val="en-US"/>
        </w:rPr>
        <w:t xml:space="preserve">the rebel </w:t>
      </w:r>
      <w:r w:rsidR="005D76D8">
        <w:rPr>
          <w:rFonts w:ascii="Arial" w:hAnsi="Arial" w:cs="Arial"/>
          <w:lang w:val="en-US"/>
        </w:rPr>
        <w:t>Liberation Tigers of Tamil Eelam (</w:t>
      </w:r>
      <w:r w:rsidR="00C76BB3">
        <w:rPr>
          <w:rFonts w:ascii="Arial" w:hAnsi="Arial" w:cs="Arial"/>
          <w:lang w:val="en-US"/>
        </w:rPr>
        <w:t>LTTE</w:t>
      </w:r>
      <w:r w:rsidR="005D76D8">
        <w:rPr>
          <w:rFonts w:ascii="Arial" w:hAnsi="Arial" w:cs="Arial"/>
          <w:lang w:val="en-US"/>
        </w:rPr>
        <w:t>)</w:t>
      </w:r>
      <w:r w:rsidR="00C76BB3">
        <w:rPr>
          <w:rFonts w:ascii="Arial" w:hAnsi="Arial" w:cs="Arial"/>
          <w:lang w:val="en-US"/>
        </w:rPr>
        <w:t xml:space="preserve"> came to an end. However, as many scholars and academics have </w:t>
      </w:r>
      <w:r w:rsidR="0027578D">
        <w:rPr>
          <w:rFonts w:ascii="Arial" w:hAnsi="Arial" w:cs="Arial"/>
          <w:lang w:val="en-US"/>
        </w:rPr>
        <w:t xml:space="preserve">previously </w:t>
      </w:r>
      <w:r w:rsidR="00FC62C1">
        <w:rPr>
          <w:rFonts w:ascii="Arial" w:hAnsi="Arial" w:cs="Arial"/>
          <w:lang w:val="en-US"/>
        </w:rPr>
        <w:t xml:space="preserve">concluded, particular and specific </w:t>
      </w:r>
      <w:r w:rsidR="00C76BB3">
        <w:rPr>
          <w:rFonts w:ascii="Arial" w:hAnsi="Arial" w:cs="Arial"/>
          <w:lang w:val="en-US"/>
        </w:rPr>
        <w:t xml:space="preserve">grievances, </w:t>
      </w:r>
      <w:r w:rsidR="005D76D8">
        <w:rPr>
          <w:rFonts w:ascii="Arial" w:hAnsi="Arial" w:cs="Arial"/>
          <w:lang w:val="en-US"/>
        </w:rPr>
        <w:t xml:space="preserve">various </w:t>
      </w:r>
      <w:r w:rsidR="00C76BB3">
        <w:rPr>
          <w:rFonts w:ascii="Arial" w:hAnsi="Arial" w:cs="Arial"/>
          <w:lang w:val="en-US"/>
        </w:rPr>
        <w:t xml:space="preserve">issues </w:t>
      </w:r>
      <w:r w:rsidR="00FC62C1">
        <w:rPr>
          <w:rFonts w:ascii="Arial" w:hAnsi="Arial" w:cs="Arial"/>
          <w:lang w:val="en-US"/>
        </w:rPr>
        <w:t xml:space="preserve">of (dis)trust </w:t>
      </w:r>
      <w:r w:rsidR="00C76BB3">
        <w:rPr>
          <w:rFonts w:ascii="Arial" w:hAnsi="Arial" w:cs="Arial"/>
          <w:lang w:val="en-US"/>
        </w:rPr>
        <w:t xml:space="preserve">and feelings of oppression </w:t>
      </w:r>
      <w:r w:rsidR="00FC62C1">
        <w:rPr>
          <w:rFonts w:ascii="Arial" w:hAnsi="Arial" w:cs="Arial"/>
          <w:lang w:val="en-US"/>
        </w:rPr>
        <w:t xml:space="preserve">have </w:t>
      </w:r>
      <w:r w:rsidR="00C76BB3">
        <w:rPr>
          <w:rFonts w:ascii="Arial" w:hAnsi="Arial" w:cs="Arial"/>
          <w:lang w:val="en-US"/>
        </w:rPr>
        <w:t xml:space="preserve">not </w:t>
      </w:r>
      <w:r w:rsidR="00FC62C1">
        <w:rPr>
          <w:rFonts w:ascii="Arial" w:hAnsi="Arial" w:cs="Arial"/>
          <w:lang w:val="en-US"/>
        </w:rPr>
        <w:t xml:space="preserve">been </w:t>
      </w:r>
      <w:r w:rsidR="00C76BB3">
        <w:rPr>
          <w:rFonts w:ascii="Arial" w:hAnsi="Arial" w:cs="Arial"/>
          <w:lang w:val="en-US"/>
        </w:rPr>
        <w:t xml:space="preserve">erased </w:t>
      </w:r>
      <w:r w:rsidR="00FC62C1">
        <w:rPr>
          <w:rFonts w:ascii="Arial" w:hAnsi="Arial" w:cs="Arial"/>
          <w:lang w:val="en-US"/>
        </w:rPr>
        <w:t xml:space="preserve">once </w:t>
      </w:r>
      <w:r w:rsidR="00C76BB3">
        <w:rPr>
          <w:rFonts w:ascii="Arial" w:hAnsi="Arial" w:cs="Arial"/>
          <w:lang w:val="en-US"/>
        </w:rPr>
        <w:t xml:space="preserve">a </w:t>
      </w:r>
      <w:r w:rsidR="00FC62C1">
        <w:rPr>
          <w:rFonts w:ascii="Arial" w:hAnsi="Arial" w:cs="Arial"/>
          <w:lang w:val="en-US"/>
        </w:rPr>
        <w:t xml:space="preserve">violent conflict or </w:t>
      </w:r>
      <w:r w:rsidR="00C76BB3">
        <w:rPr>
          <w:rFonts w:ascii="Arial" w:hAnsi="Arial" w:cs="Arial"/>
          <w:lang w:val="en-US"/>
        </w:rPr>
        <w:t xml:space="preserve">war suddenly comes to a </w:t>
      </w:r>
      <w:r w:rsidR="00FC62C1">
        <w:rPr>
          <w:rFonts w:ascii="Arial" w:hAnsi="Arial" w:cs="Arial"/>
          <w:lang w:val="en-US"/>
        </w:rPr>
        <w:t>halt</w:t>
      </w:r>
      <w:r w:rsidR="00C76BB3">
        <w:rPr>
          <w:rFonts w:ascii="Arial" w:hAnsi="Arial" w:cs="Arial"/>
          <w:lang w:val="en-US"/>
        </w:rPr>
        <w:t xml:space="preserve">. </w:t>
      </w:r>
      <w:r w:rsidR="00C76BB3">
        <w:rPr>
          <w:rFonts w:ascii="Arial" w:hAnsi="Arial" w:cs="Arial"/>
          <w:lang w:val="en-US"/>
        </w:rPr>
        <w:br/>
      </w:r>
      <w:r w:rsidR="00C76BB3">
        <w:rPr>
          <w:rFonts w:ascii="Arial" w:hAnsi="Arial" w:cs="Arial"/>
          <w:lang w:val="en-US"/>
        </w:rPr>
        <w:tab/>
        <w:t xml:space="preserve">This </w:t>
      </w:r>
      <w:r w:rsidR="00FC62C1">
        <w:rPr>
          <w:rFonts w:ascii="Arial" w:hAnsi="Arial" w:cs="Arial"/>
          <w:lang w:val="en-US"/>
        </w:rPr>
        <w:t xml:space="preserve">seems </w:t>
      </w:r>
      <w:r w:rsidR="00C76BB3">
        <w:rPr>
          <w:rFonts w:ascii="Arial" w:hAnsi="Arial" w:cs="Arial"/>
          <w:lang w:val="en-US"/>
        </w:rPr>
        <w:t xml:space="preserve">to </w:t>
      </w:r>
      <w:r w:rsidR="00FC62C1">
        <w:rPr>
          <w:rFonts w:ascii="Arial" w:hAnsi="Arial" w:cs="Arial"/>
          <w:lang w:val="en-US"/>
        </w:rPr>
        <w:t xml:space="preserve">be </w:t>
      </w:r>
      <w:r w:rsidR="00C76BB3">
        <w:rPr>
          <w:rFonts w:ascii="Arial" w:hAnsi="Arial" w:cs="Arial"/>
          <w:lang w:val="en-US"/>
        </w:rPr>
        <w:t>also the case for Sri Lanka, a country that</w:t>
      </w:r>
      <w:r w:rsidR="005D76D8">
        <w:rPr>
          <w:rFonts w:ascii="Arial" w:hAnsi="Arial" w:cs="Arial"/>
          <w:lang w:val="en-US"/>
        </w:rPr>
        <w:t>, since the end of the civil war,</w:t>
      </w:r>
      <w:r w:rsidR="00C76BB3">
        <w:rPr>
          <w:rFonts w:ascii="Arial" w:hAnsi="Arial" w:cs="Arial"/>
          <w:lang w:val="en-US"/>
        </w:rPr>
        <w:t xml:space="preserve"> has </w:t>
      </w:r>
      <w:r w:rsidR="00FC62C1">
        <w:rPr>
          <w:rFonts w:ascii="Arial" w:hAnsi="Arial" w:cs="Arial"/>
          <w:lang w:val="en-US"/>
        </w:rPr>
        <w:t xml:space="preserve">economically </w:t>
      </w:r>
      <w:r w:rsidR="00C76BB3">
        <w:rPr>
          <w:rFonts w:ascii="Arial" w:hAnsi="Arial" w:cs="Arial"/>
          <w:lang w:val="en-US"/>
        </w:rPr>
        <w:t xml:space="preserve">been doing exceptionally well, quickly becoming one of the fastest-developing countries in the South Asian region with tourism being one of its main contributors. The previous government under former president Rajapaksa invested significant portions of its budget in reconstruction and development programs throughout the island. However, this government has left issues like reconciliation and transitional justice, </w:t>
      </w:r>
      <w:r w:rsidR="00FC62C1">
        <w:rPr>
          <w:rFonts w:ascii="Arial" w:hAnsi="Arial" w:cs="Arial"/>
          <w:lang w:val="en-US"/>
        </w:rPr>
        <w:t xml:space="preserve">which </w:t>
      </w:r>
      <w:r w:rsidR="00C76BB3">
        <w:rPr>
          <w:rFonts w:ascii="Arial" w:hAnsi="Arial" w:cs="Arial"/>
          <w:lang w:val="en-US"/>
        </w:rPr>
        <w:t xml:space="preserve">according to many academics </w:t>
      </w:r>
      <w:r w:rsidR="00FC62C1">
        <w:rPr>
          <w:rFonts w:ascii="Arial" w:hAnsi="Arial" w:cs="Arial"/>
          <w:lang w:val="en-US"/>
        </w:rPr>
        <w:t xml:space="preserve">are </w:t>
      </w:r>
      <w:r w:rsidR="00C76BB3">
        <w:rPr>
          <w:rFonts w:ascii="Arial" w:hAnsi="Arial" w:cs="Arial"/>
          <w:lang w:val="en-US"/>
        </w:rPr>
        <w:t xml:space="preserve">vital </w:t>
      </w:r>
      <w:r w:rsidR="00FC62C1">
        <w:rPr>
          <w:rFonts w:ascii="Arial" w:hAnsi="Arial" w:cs="Arial"/>
          <w:lang w:val="en-US"/>
        </w:rPr>
        <w:t xml:space="preserve">in addressing potential conflicts </w:t>
      </w:r>
      <w:r w:rsidR="00C76BB3">
        <w:rPr>
          <w:rFonts w:ascii="Arial" w:hAnsi="Arial" w:cs="Arial"/>
          <w:lang w:val="en-US"/>
        </w:rPr>
        <w:t xml:space="preserve">in post-war societies, largely untouched. </w:t>
      </w:r>
      <w:r w:rsidR="00C76BB3" w:rsidRPr="004400F4">
        <w:rPr>
          <w:rFonts w:ascii="Arial" w:eastAsia="Arial" w:hAnsi="Arial" w:cs="Arial"/>
          <w:lang w:val="en-US"/>
        </w:rPr>
        <w:t xml:space="preserve">One could argue that the Sri Lankan society, although it has made undeniable progress since 2009, is still a fragile post-war state in which underlying grievances, under specific circumstances, could create new tensions between groups. Thus, </w:t>
      </w:r>
      <w:r w:rsidR="00C76BB3">
        <w:rPr>
          <w:rFonts w:ascii="Arial" w:eastAsia="Arial" w:hAnsi="Arial" w:cs="Arial"/>
          <w:lang w:val="en-US"/>
        </w:rPr>
        <w:t>this thesis examines</w:t>
      </w:r>
      <w:r w:rsidR="00C76BB3" w:rsidRPr="004400F4">
        <w:rPr>
          <w:rFonts w:ascii="Arial" w:eastAsia="Arial" w:hAnsi="Arial" w:cs="Arial"/>
          <w:lang w:val="en-US"/>
        </w:rPr>
        <w:t xml:space="preserve"> these potential and actual tensions or grievances in order to learn from them, so that they will not evolve into serious threats to the fragile peace of Sri Lanka.</w:t>
      </w:r>
      <w:r w:rsidR="00C76BB3">
        <w:rPr>
          <w:rFonts w:ascii="Arial" w:eastAsia="Arial" w:hAnsi="Arial" w:cs="Arial"/>
          <w:lang w:val="en-US"/>
        </w:rPr>
        <w:br/>
        <w:t xml:space="preserve"> </w:t>
      </w:r>
    </w:p>
    <w:p w14:paraId="701BCA60" w14:textId="2C1A99F1" w:rsidR="0027578D" w:rsidRDefault="00FC62C1" w:rsidP="003B05AC">
      <w:pPr>
        <w:spacing w:before="0" w:after="0" w:line="360" w:lineRule="auto"/>
        <w:rPr>
          <w:rFonts w:ascii="Arial" w:hAnsi="Arial" w:cs="Arial"/>
          <w:lang w:val="en-US"/>
        </w:rPr>
      </w:pPr>
      <w:r>
        <w:rPr>
          <w:rFonts w:ascii="Arial" w:eastAsia="Arial" w:hAnsi="Arial" w:cs="Arial"/>
          <w:lang w:val="en-US"/>
        </w:rPr>
        <w:t xml:space="preserve">The research for this </w:t>
      </w:r>
      <w:r w:rsidR="00C76BB3">
        <w:rPr>
          <w:rFonts w:ascii="Arial" w:eastAsia="Arial" w:hAnsi="Arial" w:cs="Arial"/>
          <w:lang w:val="en-US"/>
        </w:rPr>
        <w:t xml:space="preserve">thesis </w:t>
      </w:r>
      <w:r>
        <w:rPr>
          <w:rFonts w:ascii="Arial" w:eastAsia="Arial" w:hAnsi="Arial" w:cs="Arial"/>
          <w:lang w:val="en-US"/>
        </w:rPr>
        <w:t xml:space="preserve">has greatly benefited from </w:t>
      </w:r>
      <w:r w:rsidR="00C76BB3">
        <w:rPr>
          <w:rFonts w:ascii="Arial" w:eastAsia="Arial" w:hAnsi="Arial" w:cs="Arial"/>
          <w:lang w:val="en-US"/>
        </w:rPr>
        <w:t xml:space="preserve">the infrastructure </w:t>
      </w:r>
      <w:r>
        <w:rPr>
          <w:rFonts w:ascii="Arial" w:eastAsia="Arial" w:hAnsi="Arial" w:cs="Arial"/>
          <w:lang w:val="en-US"/>
        </w:rPr>
        <w:t xml:space="preserve">as offered by the </w:t>
      </w:r>
      <w:r w:rsidR="00C76BB3">
        <w:rPr>
          <w:rFonts w:ascii="Arial" w:eastAsia="Arial" w:hAnsi="Arial" w:cs="Arial"/>
          <w:lang w:val="en-US"/>
        </w:rPr>
        <w:t>internship</w:t>
      </w:r>
      <w:r>
        <w:rPr>
          <w:rFonts w:ascii="Arial" w:eastAsia="Arial" w:hAnsi="Arial" w:cs="Arial"/>
          <w:lang w:val="en-US"/>
        </w:rPr>
        <w:t xml:space="preserve"> </w:t>
      </w:r>
      <w:r w:rsidR="00C76BB3">
        <w:rPr>
          <w:rFonts w:ascii="Arial" w:eastAsia="Arial" w:hAnsi="Arial" w:cs="Arial"/>
          <w:lang w:val="en-US"/>
        </w:rPr>
        <w:t>organization ICES</w:t>
      </w:r>
      <w:r>
        <w:rPr>
          <w:rFonts w:ascii="Arial" w:eastAsia="Arial" w:hAnsi="Arial" w:cs="Arial"/>
          <w:lang w:val="en-US"/>
        </w:rPr>
        <w:t>,</w:t>
      </w:r>
      <w:r w:rsidR="00C76BB3">
        <w:rPr>
          <w:rFonts w:ascii="Arial" w:eastAsia="Arial" w:hAnsi="Arial" w:cs="Arial"/>
          <w:lang w:val="en-US"/>
        </w:rPr>
        <w:t xml:space="preserve"> in conducting the </w:t>
      </w:r>
      <w:r>
        <w:rPr>
          <w:rFonts w:ascii="Arial" w:eastAsia="Arial" w:hAnsi="Arial" w:cs="Arial"/>
          <w:lang w:val="en-US"/>
        </w:rPr>
        <w:t xml:space="preserve">necessary </w:t>
      </w:r>
      <w:r w:rsidR="00C76BB3">
        <w:rPr>
          <w:rFonts w:ascii="Arial" w:eastAsia="Arial" w:hAnsi="Arial" w:cs="Arial"/>
          <w:lang w:val="en-US"/>
        </w:rPr>
        <w:t xml:space="preserve">interviews. </w:t>
      </w:r>
      <w:r w:rsidR="00C76BB3">
        <w:rPr>
          <w:rFonts w:ascii="Arial" w:hAnsi="Arial" w:cs="Arial"/>
          <w:lang w:val="en-US"/>
        </w:rPr>
        <w:t xml:space="preserve">The data </w:t>
      </w:r>
      <w:r>
        <w:rPr>
          <w:rFonts w:ascii="Arial" w:hAnsi="Arial" w:cs="Arial"/>
          <w:lang w:val="en-US"/>
        </w:rPr>
        <w:t xml:space="preserve">for </w:t>
      </w:r>
      <w:r w:rsidR="00C76BB3">
        <w:rPr>
          <w:rFonts w:ascii="Arial" w:hAnsi="Arial" w:cs="Arial"/>
          <w:lang w:val="en-US"/>
        </w:rPr>
        <w:t xml:space="preserve">this thesis has been gathered through the use of </w:t>
      </w:r>
      <w:r>
        <w:rPr>
          <w:rFonts w:ascii="Arial" w:hAnsi="Arial" w:cs="Arial"/>
          <w:lang w:val="en-US"/>
        </w:rPr>
        <w:t xml:space="preserve">so-called </w:t>
      </w:r>
      <w:r w:rsidR="00C76BB3">
        <w:rPr>
          <w:rFonts w:ascii="Arial" w:hAnsi="Arial" w:cs="Arial"/>
          <w:lang w:val="en-US"/>
        </w:rPr>
        <w:t xml:space="preserve">semi-structured interviews. </w:t>
      </w:r>
      <w:r>
        <w:rPr>
          <w:rFonts w:ascii="Arial" w:hAnsi="Arial" w:cs="Arial"/>
          <w:lang w:val="en-US"/>
        </w:rPr>
        <w:t xml:space="preserve">A </w:t>
      </w:r>
      <w:r w:rsidR="00C76BB3">
        <w:rPr>
          <w:rFonts w:ascii="Arial" w:hAnsi="Arial" w:cs="Arial"/>
          <w:lang w:val="en-US"/>
        </w:rPr>
        <w:t xml:space="preserve">majority of these interviews </w:t>
      </w:r>
      <w:r>
        <w:rPr>
          <w:rFonts w:ascii="Arial" w:hAnsi="Arial" w:cs="Arial"/>
          <w:lang w:val="en-US"/>
        </w:rPr>
        <w:t xml:space="preserve">was </w:t>
      </w:r>
      <w:r w:rsidR="00C76BB3">
        <w:rPr>
          <w:rFonts w:ascii="Arial" w:hAnsi="Arial" w:cs="Arial"/>
          <w:lang w:val="en-US"/>
        </w:rPr>
        <w:t>recorded</w:t>
      </w:r>
      <w:r>
        <w:rPr>
          <w:rFonts w:ascii="Arial" w:hAnsi="Arial" w:cs="Arial"/>
          <w:lang w:val="en-US"/>
        </w:rPr>
        <w:t>;</w:t>
      </w:r>
      <w:r w:rsidR="00C76BB3">
        <w:rPr>
          <w:rFonts w:ascii="Arial" w:hAnsi="Arial" w:cs="Arial"/>
          <w:lang w:val="en-US"/>
        </w:rPr>
        <w:t xml:space="preserve"> all of them were transcribed and coded by sub-question in order to structure the findings.</w:t>
      </w:r>
      <w:r w:rsidR="00C76BB3" w:rsidRPr="004400F4">
        <w:rPr>
          <w:rFonts w:ascii="Arial" w:hAnsi="Arial" w:cs="Arial"/>
          <w:sz w:val="18"/>
          <w:lang w:val="en-US"/>
        </w:rPr>
        <w:br/>
      </w:r>
    </w:p>
    <w:p w14:paraId="7F1D5AEC" w14:textId="03C81EF8" w:rsidR="0027578D" w:rsidRDefault="00FC62C1" w:rsidP="003B05AC">
      <w:pPr>
        <w:spacing w:before="0" w:after="0" w:line="360" w:lineRule="auto"/>
        <w:rPr>
          <w:rFonts w:ascii="Arial" w:hAnsi="Arial" w:cs="Arial"/>
          <w:lang w:val="en-US"/>
        </w:rPr>
      </w:pPr>
      <w:r>
        <w:rPr>
          <w:rFonts w:ascii="Arial" w:hAnsi="Arial" w:cs="Arial"/>
          <w:lang w:val="en-US"/>
        </w:rPr>
        <w:t xml:space="preserve">The </w:t>
      </w:r>
      <w:r w:rsidR="00C76BB3">
        <w:rPr>
          <w:rFonts w:ascii="Arial" w:hAnsi="Arial" w:cs="Arial"/>
          <w:lang w:val="en-US"/>
        </w:rPr>
        <w:t xml:space="preserve">thesis shows that </w:t>
      </w:r>
      <w:r>
        <w:rPr>
          <w:rFonts w:ascii="Arial" w:hAnsi="Arial" w:cs="Arial"/>
          <w:lang w:val="en-US"/>
        </w:rPr>
        <w:t xml:space="preserve">(religious) </w:t>
      </w:r>
      <w:r w:rsidR="00C76BB3">
        <w:rPr>
          <w:rFonts w:ascii="Arial" w:hAnsi="Arial" w:cs="Arial"/>
          <w:lang w:val="en-US"/>
        </w:rPr>
        <w:t xml:space="preserve">coexistence is largely </w:t>
      </w:r>
      <w:r>
        <w:rPr>
          <w:rFonts w:ascii="Arial" w:hAnsi="Arial" w:cs="Arial"/>
          <w:lang w:val="en-US"/>
        </w:rPr>
        <w:t xml:space="preserve">built </w:t>
      </w:r>
      <w:r w:rsidR="00C76BB3">
        <w:rPr>
          <w:rFonts w:ascii="Arial" w:hAnsi="Arial" w:cs="Arial"/>
          <w:lang w:val="en-US"/>
        </w:rPr>
        <w:t xml:space="preserve">on trust, and that this ever so important trust has been severely damaged during the </w:t>
      </w:r>
      <w:r>
        <w:rPr>
          <w:rFonts w:ascii="Arial" w:hAnsi="Arial" w:cs="Arial"/>
          <w:lang w:val="en-US"/>
        </w:rPr>
        <w:t xml:space="preserve">period of the </w:t>
      </w:r>
      <w:r w:rsidR="00C76BB3">
        <w:rPr>
          <w:rFonts w:ascii="Arial" w:hAnsi="Arial" w:cs="Arial"/>
          <w:lang w:val="en-US"/>
        </w:rPr>
        <w:t xml:space="preserve">civil war and </w:t>
      </w:r>
      <w:r>
        <w:rPr>
          <w:rFonts w:ascii="Arial" w:hAnsi="Arial" w:cs="Arial"/>
          <w:lang w:val="en-US"/>
        </w:rPr>
        <w:t xml:space="preserve">has </w:t>
      </w:r>
      <w:r w:rsidR="00C76BB3">
        <w:rPr>
          <w:rFonts w:ascii="Arial" w:hAnsi="Arial" w:cs="Arial"/>
          <w:lang w:val="en-US"/>
        </w:rPr>
        <w:t xml:space="preserve">not yet </w:t>
      </w:r>
      <w:r>
        <w:rPr>
          <w:rFonts w:ascii="Arial" w:hAnsi="Arial" w:cs="Arial"/>
          <w:lang w:val="en-US"/>
        </w:rPr>
        <w:t xml:space="preserve">been </w:t>
      </w:r>
      <w:r w:rsidR="00C76BB3">
        <w:rPr>
          <w:rFonts w:ascii="Arial" w:hAnsi="Arial" w:cs="Arial"/>
          <w:lang w:val="en-US"/>
        </w:rPr>
        <w:t>(fully) restored</w:t>
      </w:r>
      <w:r>
        <w:rPr>
          <w:rFonts w:ascii="Arial" w:hAnsi="Arial" w:cs="Arial"/>
          <w:lang w:val="en-US"/>
        </w:rPr>
        <w:t xml:space="preserve"> up till now</w:t>
      </w:r>
      <w:r w:rsidR="00C76BB3">
        <w:rPr>
          <w:rFonts w:ascii="Arial" w:hAnsi="Arial" w:cs="Arial"/>
          <w:lang w:val="en-US"/>
        </w:rPr>
        <w:t xml:space="preserve">. </w:t>
      </w:r>
      <w:r w:rsidR="005D76D8">
        <w:rPr>
          <w:rFonts w:ascii="Arial" w:hAnsi="Arial" w:cs="Arial"/>
          <w:lang w:val="en-US"/>
        </w:rPr>
        <w:t>F</w:t>
      </w:r>
      <w:r>
        <w:rPr>
          <w:rFonts w:ascii="Arial" w:hAnsi="Arial" w:cs="Arial"/>
          <w:lang w:val="en-US"/>
        </w:rPr>
        <w:t xml:space="preserve">eelings of distrust </w:t>
      </w:r>
      <w:r w:rsidR="00C76BB3">
        <w:rPr>
          <w:rFonts w:ascii="Arial" w:hAnsi="Arial" w:cs="Arial"/>
          <w:lang w:val="en-US"/>
        </w:rPr>
        <w:t xml:space="preserve">affect the levels of coexistence, increase the cultural distance and, in turn, increase the </w:t>
      </w:r>
      <w:r>
        <w:rPr>
          <w:rFonts w:ascii="Arial" w:hAnsi="Arial" w:cs="Arial"/>
          <w:lang w:val="en-US"/>
        </w:rPr>
        <w:t xml:space="preserve">processes of </w:t>
      </w:r>
      <w:r w:rsidR="005D76D8">
        <w:rPr>
          <w:rFonts w:ascii="Arial" w:hAnsi="Arial" w:cs="Arial"/>
          <w:lang w:val="en-US"/>
        </w:rPr>
        <w:t>‘</w:t>
      </w:r>
      <w:r w:rsidR="00C76BB3">
        <w:rPr>
          <w:rFonts w:ascii="Arial" w:hAnsi="Arial" w:cs="Arial"/>
          <w:lang w:val="en-US"/>
        </w:rPr>
        <w:t>othering</w:t>
      </w:r>
      <w:r w:rsidR="005D76D8">
        <w:rPr>
          <w:rFonts w:ascii="Arial" w:hAnsi="Arial" w:cs="Arial"/>
          <w:lang w:val="en-US"/>
        </w:rPr>
        <w:t>’</w:t>
      </w:r>
      <w:r>
        <w:rPr>
          <w:rFonts w:ascii="Arial" w:hAnsi="Arial" w:cs="Arial"/>
          <w:lang w:val="en-US"/>
        </w:rPr>
        <w:t xml:space="preserve"> </w:t>
      </w:r>
      <w:r w:rsidR="00C76BB3">
        <w:rPr>
          <w:rFonts w:ascii="Arial" w:hAnsi="Arial" w:cs="Arial"/>
          <w:lang w:val="en-US"/>
        </w:rPr>
        <w:t xml:space="preserve">in </w:t>
      </w:r>
      <w:r w:rsidR="00C76B89">
        <w:rPr>
          <w:rFonts w:ascii="Arial" w:hAnsi="Arial" w:cs="Arial"/>
          <w:lang w:val="en-US"/>
        </w:rPr>
        <w:t xml:space="preserve">the district of </w:t>
      </w:r>
      <w:r w:rsidR="00C76BB3">
        <w:rPr>
          <w:rFonts w:ascii="Arial" w:hAnsi="Arial" w:cs="Arial"/>
          <w:lang w:val="en-US"/>
        </w:rPr>
        <w:t xml:space="preserve">Trincomalee. Trust is also a necessary ingredient in the relationship between the population </w:t>
      </w:r>
      <w:r w:rsidR="00497B32">
        <w:rPr>
          <w:rFonts w:ascii="Arial" w:hAnsi="Arial" w:cs="Arial"/>
          <w:lang w:val="en-US"/>
        </w:rPr>
        <w:t xml:space="preserve">at large </w:t>
      </w:r>
      <w:r w:rsidR="00C76BB3">
        <w:rPr>
          <w:rFonts w:ascii="Arial" w:hAnsi="Arial" w:cs="Arial"/>
          <w:lang w:val="en-US"/>
        </w:rPr>
        <w:t xml:space="preserve">and the political, government elite. The research in Trincomalee shows that there is very little trust between the Hindu, Muslim and Christian communities </w:t>
      </w:r>
      <w:r w:rsidR="00497B32">
        <w:rPr>
          <w:rFonts w:ascii="Arial" w:hAnsi="Arial" w:cs="Arial"/>
          <w:lang w:val="en-US"/>
        </w:rPr>
        <w:t xml:space="preserve">on the one hand </w:t>
      </w:r>
      <w:r w:rsidR="00C76BB3">
        <w:rPr>
          <w:rFonts w:ascii="Arial" w:hAnsi="Arial" w:cs="Arial"/>
          <w:lang w:val="en-US"/>
        </w:rPr>
        <w:t xml:space="preserve">and the </w:t>
      </w:r>
      <w:r w:rsidR="00497B32">
        <w:rPr>
          <w:rFonts w:ascii="Arial" w:hAnsi="Arial" w:cs="Arial"/>
          <w:lang w:val="en-US"/>
        </w:rPr>
        <w:t xml:space="preserve">local and </w:t>
      </w:r>
      <w:r w:rsidR="00C76BB3">
        <w:rPr>
          <w:rFonts w:ascii="Arial" w:hAnsi="Arial" w:cs="Arial"/>
          <w:lang w:val="en-US"/>
        </w:rPr>
        <w:t>national governments</w:t>
      </w:r>
      <w:r w:rsidR="00497B32">
        <w:rPr>
          <w:rFonts w:ascii="Arial" w:hAnsi="Arial" w:cs="Arial"/>
          <w:lang w:val="en-US"/>
        </w:rPr>
        <w:t xml:space="preserve"> on the other</w:t>
      </w:r>
      <w:r w:rsidR="00C76BB3">
        <w:rPr>
          <w:rFonts w:ascii="Arial" w:hAnsi="Arial" w:cs="Arial"/>
          <w:lang w:val="en-US"/>
        </w:rPr>
        <w:t xml:space="preserve">, as these </w:t>
      </w:r>
      <w:r w:rsidR="00497B32">
        <w:rPr>
          <w:rFonts w:ascii="Arial" w:hAnsi="Arial" w:cs="Arial"/>
          <w:lang w:val="en-US"/>
        </w:rPr>
        <w:t xml:space="preserve">various </w:t>
      </w:r>
      <w:r w:rsidR="00C76BB3">
        <w:rPr>
          <w:rFonts w:ascii="Arial" w:hAnsi="Arial" w:cs="Arial"/>
          <w:lang w:val="en-US"/>
        </w:rPr>
        <w:t>communities feel</w:t>
      </w:r>
      <w:r w:rsidR="00633271">
        <w:rPr>
          <w:rFonts w:ascii="Arial" w:hAnsi="Arial" w:cs="Arial"/>
          <w:lang w:val="en-US"/>
        </w:rPr>
        <w:t xml:space="preserve"> dominated by the more powerful, majoritarian Sinhalese </w:t>
      </w:r>
      <w:r w:rsidR="00C76BB3">
        <w:rPr>
          <w:rFonts w:ascii="Arial" w:hAnsi="Arial" w:cs="Arial"/>
          <w:lang w:val="en-US"/>
        </w:rPr>
        <w:t xml:space="preserve">elite. </w:t>
      </w:r>
    </w:p>
    <w:p w14:paraId="52E1632D" w14:textId="293A7204" w:rsidR="006A64F0" w:rsidRDefault="00C76BB3" w:rsidP="00EA4D34">
      <w:pPr>
        <w:spacing w:before="0" w:after="0" w:line="360" w:lineRule="auto"/>
        <w:ind w:firstLine="708"/>
        <w:rPr>
          <w:rFonts w:ascii="Arial" w:hAnsi="Arial" w:cs="Arial"/>
          <w:lang w:val="en-US"/>
        </w:rPr>
      </w:pPr>
      <w:r>
        <w:rPr>
          <w:rFonts w:ascii="Arial" w:hAnsi="Arial" w:cs="Arial"/>
          <w:lang w:val="en-US"/>
        </w:rPr>
        <w:t xml:space="preserve">This is </w:t>
      </w:r>
      <w:r w:rsidR="00497B32">
        <w:rPr>
          <w:rFonts w:ascii="Arial" w:hAnsi="Arial" w:cs="Arial"/>
          <w:lang w:val="en-US"/>
        </w:rPr>
        <w:t xml:space="preserve">for instance </w:t>
      </w:r>
      <w:r>
        <w:rPr>
          <w:rFonts w:ascii="Arial" w:hAnsi="Arial" w:cs="Arial"/>
          <w:lang w:val="en-US"/>
        </w:rPr>
        <w:t xml:space="preserve">expressed by locals who have to take somebody </w:t>
      </w:r>
      <w:r w:rsidR="00497B32">
        <w:rPr>
          <w:rFonts w:ascii="Arial" w:hAnsi="Arial" w:cs="Arial"/>
          <w:lang w:val="en-US"/>
        </w:rPr>
        <w:t xml:space="preserve">along if they go to a </w:t>
      </w:r>
      <w:r>
        <w:rPr>
          <w:rFonts w:ascii="Arial" w:hAnsi="Arial" w:cs="Arial"/>
          <w:lang w:val="en-US"/>
        </w:rPr>
        <w:t>police</w:t>
      </w:r>
      <w:r w:rsidR="00497B32">
        <w:rPr>
          <w:rFonts w:ascii="Arial" w:hAnsi="Arial" w:cs="Arial"/>
          <w:lang w:val="en-US"/>
        </w:rPr>
        <w:t xml:space="preserve"> </w:t>
      </w:r>
      <w:r>
        <w:rPr>
          <w:rFonts w:ascii="Arial" w:hAnsi="Arial" w:cs="Arial"/>
          <w:lang w:val="en-US"/>
        </w:rPr>
        <w:t xml:space="preserve">station to file a report, just so that the other person can </w:t>
      </w:r>
      <w:r w:rsidR="00497B32">
        <w:rPr>
          <w:rFonts w:ascii="Arial" w:hAnsi="Arial" w:cs="Arial"/>
          <w:lang w:val="en-US"/>
        </w:rPr>
        <w:t xml:space="preserve">act as a translator </w:t>
      </w:r>
      <w:r>
        <w:rPr>
          <w:rFonts w:ascii="Arial" w:hAnsi="Arial" w:cs="Arial"/>
          <w:lang w:val="en-US"/>
        </w:rPr>
        <w:t>since the police services are not being offered in Tamil</w:t>
      </w:r>
      <w:r w:rsidR="006E5C24">
        <w:rPr>
          <w:rFonts w:ascii="Arial" w:hAnsi="Arial" w:cs="Arial"/>
          <w:lang w:val="en-US"/>
        </w:rPr>
        <w:t xml:space="preserve">. It is expressed by locals who feel powerless when they come back after the war to find what used to be their plot of land is now owned by the Sri Lankan government or otherwise made inaccessible to them. </w:t>
      </w:r>
      <w:r>
        <w:rPr>
          <w:rFonts w:ascii="Arial" w:hAnsi="Arial" w:cs="Arial"/>
          <w:lang w:val="en-US"/>
        </w:rPr>
        <w:t xml:space="preserve"> </w:t>
      </w:r>
      <w:r>
        <w:rPr>
          <w:rFonts w:ascii="Arial" w:hAnsi="Arial" w:cs="Arial"/>
          <w:lang w:val="en-US"/>
        </w:rPr>
        <w:br/>
      </w:r>
      <w:r w:rsidR="006A64F0">
        <w:rPr>
          <w:rFonts w:ascii="Arial" w:hAnsi="Arial" w:cs="Arial"/>
          <w:iCs/>
          <w:lang w:val="en-US"/>
        </w:rPr>
        <w:t xml:space="preserve"> </w:t>
      </w:r>
      <w:r w:rsidR="006A64F0">
        <w:rPr>
          <w:rFonts w:ascii="Arial" w:hAnsi="Arial" w:cs="Arial"/>
          <w:iCs/>
          <w:lang w:val="en-US"/>
        </w:rPr>
        <w:tab/>
        <w:t xml:space="preserve">Processes of othering are certainly still present in the four major religious communities of Trincomalee and, in general, these appear to have a negative impact on the notion of coexistence. This research has shown that the local societies are trying to break down these old notions of ‘others’ by sharing a generally positive attitude towards intermarriages that cross ethnoreligious borders. </w:t>
      </w:r>
      <w:r w:rsidR="006A64F0">
        <w:rPr>
          <w:rFonts w:ascii="Arial" w:hAnsi="Arial" w:cs="Arial"/>
          <w:iCs/>
          <w:lang w:val="en-US"/>
        </w:rPr>
        <w:br/>
      </w:r>
      <w:r w:rsidR="006A64F0">
        <w:rPr>
          <w:rFonts w:ascii="Arial" w:hAnsi="Arial" w:cs="Arial"/>
          <w:iCs/>
          <w:lang w:val="en-US"/>
        </w:rPr>
        <w:tab/>
        <w:t xml:space="preserve">At the same time, institutions such as the educational system appear to reinforce the idea of ‘othering’. Although the schools in Trincomalee are not separated by ethnicity, they are separated by language. As the likelihood that a Sinhalese person (fluently) speaks Tamil is relatively small, and vice versa, the Hindu and Muslim populations of Sri Lanka generally only speak Tamil, divisions of school systems based on language could also have significant impact on the inter-community and inter-ethnic contacts and dialogue. </w:t>
      </w:r>
    </w:p>
    <w:p w14:paraId="19349A1B" w14:textId="77777777" w:rsidR="00A86C98" w:rsidRDefault="006A64F0" w:rsidP="00EA4D34">
      <w:pPr>
        <w:spacing w:before="0" w:after="0" w:line="360" w:lineRule="auto"/>
        <w:rPr>
          <w:rFonts w:ascii="Arial" w:hAnsi="Arial" w:cs="Arial"/>
          <w:lang w:val="en-US"/>
        </w:rPr>
      </w:pPr>
      <w:r>
        <w:rPr>
          <w:rFonts w:ascii="Arial" w:hAnsi="Arial" w:cs="Arial"/>
          <w:lang w:val="en-US"/>
        </w:rPr>
        <w:t xml:space="preserve"> </w:t>
      </w:r>
      <w:r>
        <w:rPr>
          <w:rFonts w:ascii="Arial" w:hAnsi="Arial" w:cs="Arial"/>
          <w:lang w:val="en-US"/>
        </w:rPr>
        <w:tab/>
        <w:t xml:space="preserve">These results mean that in answering the main question of this research, the process of othering, influenced by cultural distance, does appear to affect (religious) coexistence in the Trincomalee district of Sri Lanka. </w:t>
      </w:r>
      <w:r w:rsidR="00A86C98">
        <w:rPr>
          <w:rFonts w:ascii="Arial" w:hAnsi="Arial" w:cs="Arial"/>
          <w:lang w:val="en-US"/>
        </w:rPr>
        <w:t>An explanation for this can be found in the results, that show p</w:t>
      </w:r>
      <w:r>
        <w:rPr>
          <w:rFonts w:ascii="Arial" w:hAnsi="Arial" w:cs="Arial"/>
          <w:lang w:val="en-US"/>
        </w:rPr>
        <w:t xml:space="preserve">erceptions of </w:t>
      </w:r>
      <w:r w:rsidR="00A86C98">
        <w:rPr>
          <w:rFonts w:ascii="Arial" w:hAnsi="Arial" w:cs="Arial"/>
          <w:lang w:val="en-US"/>
        </w:rPr>
        <w:t xml:space="preserve">cultural distance, lack of trust </w:t>
      </w:r>
      <w:r>
        <w:rPr>
          <w:rFonts w:ascii="Arial" w:hAnsi="Arial" w:cs="Arial"/>
          <w:lang w:val="en-US"/>
        </w:rPr>
        <w:t xml:space="preserve">and ongoing processes of othering </w:t>
      </w:r>
      <w:r w:rsidR="00A86C98">
        <w:rPr>
          <w:rFonts w:ascii="Arial" w:hAnsi="Arial" w:cs="Arial"/>
          <w:lang w:val="en-US"/>
        </w:rPr>
        <w:t xml:space="preserve">(such as a divided educational system) . </w:t>
      </w:r>
    </w:p>
    <w:p w14:paraId="71FC1565" w14:textId="77777777" w:rsidR="00A86C98" w:rsidRDefault="00A86C98" w:rsidP="00EA4D34">
      <w:pPr>
        <w:spacing w:before="0" w:after="0" w:line="360" w:lineRule="auto"/>
        <w:rPr>
          <w:rFonts w:ascii="Arial" w:hAnsi="Arial" w:cs="Arial"/>
          <w:lang w:val="en-US"/>
        </w:rPr>
      </w:pPr>
    </w:p>
    <w:p w14:paraId="6ECDC970" w14:textId="77777777" w:rsidR="00A86C98" w:rsidRDefault="00A86C98" w:rsidP="00EA4D34">
      <w:pPr>
        <w:spacing w:before="0" w:after="0" w:line="360" w:lineRule="auto"/>
        <w:rPr>
          <w:rFonts w:ascii="Arial" w:hAnsi="Arial" w:cs="Arial"/>
          <w:lang w:val="en-US"/>
        </w:rPr>
      </w:pPr>
    </w:p>
    <w:p w14:paraId="67B5B05E" w14:textId="77777777" w:rsidR="00A86C98" w:rsidRDefault="00A86C98" w:rsidP="00EA4D34">
      <w:pPr>
        <w:spacing w:before="0" w:after="0" w:line="360" w:lineRule="auto"/>
        <w:rPr>
          <w:rFonts w:ascii="Arial" w:hAnsi="Arial" w:cs="Arial"/>
          <w:lang w:val="en-US"/>
        </w:rPr>
      </w:pPr>
    </w:p>
    <w:p w14:paraId="467EF9D8" w14:textId="5519462D" w:rsidR="00EA4D34" w:rsidRDefault="00A86C98" w:rsidP="00A86C98">
      <w:pPr>
        <w:spacing w:before="0" w:after="0" w:line="360" w:lineRule="auto"/>
        <w:jc w:val="right"/>
        <w:rPr>
          <w:rFonts w:ascii="Arial" w:hAnsi="Arial" w:cs="Arial"/>
          <w:lang w:val="en-US"/>
        </w:rPr>
      </w:pPr>
      <w:r>
        <w:rPr>
          <w:lang w:val="en-US"/>
        </w:rPr>
        <w:t xml:space="preserve"> - “Let there be give and take, we are coming from a common culture.  In  both Tamil and Sinhalese, we call our mother ‘amma’”. </w:t>
      </w:r>
      <w:r>
        <w:rPr>
          <w:lang w:val="en-US"/>
        </w:rPr>
        <w:br/>
        <w:t xml:space="preserve">( interview Jesuit father)  </w:t>
      </w:r>
      <w:r w:rsidR="00EA4D34">
        <w:rPr>
          <w:rFonts w:ascii="Arial" w:hAnsi="Arial" w:cs="Arial"/>
          <w:lang w:val="en-US"/>
        </w:rPr>
        <w:br/>
      </w:r>
      <w:r w:rsidR="00EA4D34">
        <w:rPr>
          <w:rFonts w:ascii="Arial" w:hAnsi="Arial" w:cs="Arial"/>
          <w:lang w:val="en-US"/>
        </w:rPr>
        <w:br/>
      </w:r>
      <w:r w:rsidR="00EA4D34">
        <w:rPr>
          <w:rFonts w:ascii="Arial" w:hAnsi="Arial" w:cs="Arial"/>
          <w:lang w:val="en-US"/>
        </w:rPr>
        <w:br/>
      </w:r>
    </w:p>
    <w:p w14:paraId="0F5F613F" w14:textId="77777777" w:rsidR="00EA4D34" w:rsidRDefault="00EA4D34" w:rsidP="00EA4D34">
      <w:pPr>
        <w:spacing w:before="0" w:after="0" w:line="360" w:lineRule="auto"/>
        <w:rPr>
          <w:rFonts w:ascii="Arial" w:hAnsi="Arial" w:cs="Arial"/>
          <w:lang w:val="en-US"/>
        </w:rPr>
      </w:pPr>
    </w:p>
    <w:p w14:paraId="59225CCA" w14:textId="77777777" w:rsidR="00EA4D34" w:rsidRDefault="00EA4D34" w:rsidP="00EA4D34">
      <w:pPr>
        <w:spacing w:before="0" w:after="0" w:line="360" w:lineRule="auto"/>
        <w:rPr>
          <w:rFonts w:ascii="Arial" w:hAnsi="Arial" w:cs="Arial"/>
          <w:lang w:val="en-US"/>
        </w:rPr>
      </w:pPr>
    </w:p>
    <w:p w14:paraId="164EA659" w14:textId="77777777" w:rsidR="00EA4D34" w:rsidRDefault="00EA4D34" w:rsidP="00EA4D34">
      <w:pPr>
        <w:spacing w:before="0" w:after="0" w:line="360" w:lineRule="auto"/>
        <w:rPr>
          <w:rFonts w:ascii="Arial" w:hAnsi="Arial" w:cs="Arial"/>
          <w:lang w:val="en-US"/>
        </w:rPr>
      </w:pPr>
    </w:p>
    <w:p w14:paraId="62506C90" w14:textId="77777777" w:rsidR="00EA4D34" w:rsidRDefault="00EA4D34" w:rsidP="00EA4D34">
      <w:pPr>
        <w:spacing w:before="0" w:after="0" w:line="360" w:lineRule="auto"/>
        <w:rPr>
          <w:rFonts w:ascii="Arial" w:hAnsi="Arial" w:cs="Arial"/>
          <w:lang w:val="en-US"/>
        </w:rPr>
      </w:pPr>
    </w:p>
    <w:p w14:paraId="4261AE0C" w14:textId="77777777" w:rsidR="00EA4D34" w:rsidRDefault="00EA4D34" w:rsidP="00EA4D34">
      <w:pPr>
        <w:spacing w:before="0" w:after="0" w:line="360" w:lineRule="auto"/>
        <w:rPr>
          <w:rFonts w:ascii="Arial" w:hAnsi="Arial" w:cs="Arial"/>
          <w:lang w:val="en-US"/>
        </w:rPr>
      </w:pPr>
    </w:p>
    <w:p w14:paraId="385EE51E" w14:textId="77777777" w:rsidR="00EA4D34" w:rsidRDefault="00EA4D34" w:rsidP="00EA4D34">
      <w:pPr>
        <w:spacing w:before="0" w:after="0" w:line="360" w:lineRule="auto"/>
        <w:rPr>
          <w:rFonts w:ascii="Arial" w:hAnsi="Arial" w:cs="Arial"/>
          <w:lang w:val="en-US"/>
        </w:rPr>
      </w:pPr>
    </w:p>
    <w:p w14:paraId="2B8872D0" w14:textId="77777777" w:rsidR="00EA4D34" w:rsidRDefault="00EA4D34" w:rsidP="00EA4D34">
      <w:pPr>
        <w:spacing w:before="0" w:after="0" w:line="360" w:lineRule="auto"/>
        <w:rPr>
          <w:rFonts w:ascii="Arial" w:hAnsi="Arial" w:cs="Arial"/>
          <w:lang w:val="en-US"/>
        </w:rPr>
      </w:pPr>
    </w:p>
    <w:p w14:paraId="2CA950E8" w14:textId="77777777" w:rsidR="00EA4D34" w:rsidRDefault="00EA4D34" w:rsidP="00EA4D34">
      <w:pPr>
        <w:spacing w:before="0" w:after="0" w:line="360" w:lineRule="auto"/>
        <w:rPr>
          <w:rFonts w:ascii="Arial" w:hAnsi="Arial" w:cs="Arial"/>
          <w:lang w:val="en-US"/>
        </w:rPr>
      </w:pPr>
    </w:p>
    <w:p w14:paraId="7691A8B9" w14:textId="77777777" w:rsidR="00EA4D34" w:rsidRDefault="00EA4D34" w:rsidP="00EA4D34">
      <w:pPr>
        <w:spacing w:before="0" w:after="0" w:line="360" w:lineRule="auto"/>
        <w:rPr>
          <w:rFonts w:ascii="Arial" w:hAnsi="Arial" w:cs="Arial"/>
          <w:lang w:val="en-US"/>
        </w:rPr>
      </w:pPr>
    </w:p>
    <w:p w14:paraId="4D02B63F" w14:textId="77777777" w:rsidR="00EA4D34" w:rsidRDefault="00EA4D34" w:rsidP="00EA4D34">
      <w:pPr>
        <w:spacing w:before="0" w:after="0" w:line="360" w:lineRule="auto"/>
        <w:rPr>
          <w:rFonts w:ascii="Arial" w:hAnsi="Arial" w:cs="Arial"/>
          <w:lang w:val="en-US"/>
        </w:rPr>
      </w:pPr>
    </w:p>
    <w:p w14:paraId="7C165E15" w14:textId="77777777" w:rsidR="00EA4D34" w:rsidRDefault="00EA4D34" w:rsidP="00EA4D34">
      <w:pPr>
        <w:spacing w:before="0" w:after="0" w:line="360" w:lineRule="auto"/>
        <w:rPr>
          <w:rFonts w:ascii="Arial" w:hAnsi="Arial" w:cs="Arial"/>
          <w:lang w:val="en-US"/>
        </w:rPr>
      </w:pPr>
    </w:p>
    <w:p w14:paraId="01244B9C" w14:textId="77777777" w:rsidR="00EA4D34" w:rsidRDefault="00EA4D34" w:rsidP="00EA4D34">
      <w:pPr>
        <w:spacing w:before="0" w:after="0" w:line="360" w:lineRule="auto"/>
        <w:rPr>
          <w:rFonts w:ascii="Arial" w:hAnsi="Arial" w:cs="Arial"/>
          <w:lang w:val="en-US"/>
        </w:rPr>
      </w:pPr>
    </w:p>
    <w:p w14:paraId="4FEA4D25" w14:textId="10EABC6F" w:rsidR="00C76BB3" w:rsidRPr="004054E4" w:rsidRDefault="00C76BB3" w:rsidP="00EA4D34">
      <w:pPr>
        <w:spacing w:before="0" w:after="0" w:line="360" w:lineRule="auto"/>
        <w:rPr>
          <w:rFonts w:ascii="Arial" w:hAnsi="Arial" w:cs="Arial"/>
          <w:lang w:val="en-US"/>
        </w:rPr>
      </w:pPr>
      <w:r w:rsidRPr="004054E4">
        <w:rPr>
          <w:rFonts w:ascii="Californian FB" w:hAnsi="Californian FB"/>
          <w:sz w:val="48"/>
          <w:szCs w:val="96"/>
          <w:lang w:val="en-US"/>
        </w:rPr>
        <w:t>A</w:t>
      </w:r>
      <w:r w:rsidRPr="004054E4">
        <w:rPr>
          <w:rFonts w:ascii="Californian FB" w:hAnsi="Californian FB"/>
          <w:b/>
          <w:sz w:val="36"/>
          <w:szCs w:val="96"/>
          <w:lang w:val="en-US"/>
        </w:rPr>
        <w:t>ck</w:t>
      </w:r>
      <w:r w:rsidRPr="003A0EEB">
        <w:rPr>
          <w:rFonts w:ascii="Californian FB" w:hAnsi="Californian FB"/>
          <w:b/>
          <w:sz w:val="36"/>
          <w:szCs w:val="96"/>
          <w:lang w:val="en-US"/>
        </w:rPr>
        <w:t>nowledgements</w:t>
      </w:r>
    </w:p>
    <w:p w14:paraId="7EE36FB8" w14:textId="77777777" w:rsidR="0027578D" w:rsidRDefault="0027578D" w:rsidP="00EA4D34">
      <w:pPr>
        <w:spacing w:before="0" w:after="0" w:line="360" w:lineRule="auto"/>
        <w:rPr>
          <w:rFonts w:ascii="Arial" w:hAnsi="Arial" w:cs="Arial"/>
          <w:szCs w:val="96"/>
          <w:lang w:val="en-US"/>
        </w:rPr>
      </w:pPr>
    </w:p>
    <w:p w14:paraId="55E7515A" w14:textId="0FEF6CA4" w:rsidR="0027578D" w:rsidRDefault="00C76BB3" w:rsidP="00EA4D34">
      <w:pPr>
        <w:spacing w:before="0" w:after="0" w:line="360" w:lineRule="auto"/>
        <w:rPr>
          <w:rFonts w:ascii="Arial" w:hAnsi="Arial" w:cs="Arial"/>
          <w:szCs w:val="96"/>
          <w:lang w:val="en-US"/>
        </w:rPr>
      </w:pPr>
      <w:r>
        <w:rPr>
          <w:rFonts w:ascii="Arial" w:hAnsi="Arial" w:cs="Arial"/>
          <w:szCs w:val="96"/>
          <w:lang w:val="en-US"/>
        </w:rPr>
        <w:t xml:space="preserve">My four-month stay in Sri Lanka has first of all taught me invaluable life-lessons about adapting to other cultures, working in a foreign organization and collecting data on </w:t>
      </w:r>
      <w:r w:rsidR="00497B32">
        <w:rPr>
          <w:rFonts w:ascii="Arial" w:hAnsi="Arial" w:cs="Arial"/>
          <w:szCs w:val="96"/>
          <w:lang w:val="en-US"/>
        </w:rPr>
        <w:t>(</w:t>
      </w:r>
      <w:r>
        <w:rPr>
          <w:rFonts w:ascii="Arial" w:hAnsi="Arial" w:cs="Arial"/>
          <w:szCs w:val="96"/>
          <w:lang w:val="en-US"/>
        </w:rPr>
        <w:t>sometimes</w:t>
      </w:r>
      <w:r w:rsidR="00497B32">
        <w:rPr>
          <w:rFonts w:ascii="Arial" w:hAnsi="Arial" w:cs="Arial"/>
          <w:szCs w:val="96"/>
          <w:lang w:val="en-US"/>
        </w:rPr>
        <w:t>)</w:t>
      </w:r>
      <w:r>
        <w:rPr>
          <w:rFonts w:ascii="Arial" w:hAnsi="Arial" w:cs="Arial"/>
          <w:szCs w:val="96"/>
          <w:lang w:val="en-US"/>
        </w:rPr>
        <w:t xml:space="preserve"> politically sensitive topics. This unforgettable experience could not have taken place without the help from Luuk Slooter</w:t>
      </w:r>
      <w:r w:rsidR="00497B32">
        <w:rPr>
          <w:rFonts w:ascii="Arial" w:hAnsi="Arial" w:cs="Arial"/>
          <w:szCs w:val="96"/>
          <w:lang w:val="en-US"/>
        </w:rPr>
        <w:t>,</w:t>
      </w:r>
      <w:r>
        <w:rPr>
          <w:rFonts w:ascii="Arial" w:hAnsi="Arial" w:cs="Arial"/>
          <w:szCs w:val="96"/>
          <w:lang w:val="en-US"/>
        </w:rPr>
        <w:t xml:space="preserve"> who, as my initial supervisor, shared my enthusiasm about Sri Lanka. He provided me with the golden ticket, by sharing contact</w:t>
      </w:r>
      <w:r w:rsidR="00497B32">
        <w:rPr>
          <w:rFonts w:ascii="Arial" w:hAnsi="Arial" w:cs="Arial"/>
          <w:szCs w:val="96"/>
          <w:lang w:val="en-US"/>
        </w:rPr>
        <w:t xml:space="preserve">s and </w:t>
      </w:r>
      <w:r>
        <w:rPr>
          <w:rFonts w:ascii="Arial" w:hAnsi="Arial" w:cs="Arial"/>
          <w:szCs w:val="96"/>
          <w:lang w:val="en-US"/>
        </w:rPr>
        <w:t xml:space="preserve">information of one of his previous colleagues, Niels Terpstra. Thanks to a very important cup of coffee, I eventually left for my internship with the International Centre for Ethnic Studies </w:t>
      </w:r>
      <w:r w:rsidR="00497B32">
        <w:rPr>
          <w:rFonts w:ascii="Arial" w:hAnsi="Arial" w:cs="Arial"/>
          <w:szCs w:val="96"/>
          <w:lang w:val="en-US"/>
        </w:rPr>
        <w:t xml:space="preserve">(ICES) </w:t>
      </w:r>
      <w:r>
        <w:rPr>
          <w:rFonts w:ascii="Arial" w:hAnsi="Arial" w:cs="Arial"/>
          <w:szCs w:val="96"/>
          <w:lang w:val="en-US"/>
        </w:rPr>
        <w:t xml:space="preserve">in February </w:t>
      </w:r>
      <w:r w:rsidR="00497B32">
        <w:rPr>
          <w:rFonts w:ascii="Arial" w:hAnsi="Arial" w:cs="Arial"/>
          <w:szCs w:val="96"/>
          <w:lang w:val="en-US"/>
        </w:rPr>
        <w:t>2017</w:t>
      </w:r>
      <w:r>
        <w:rPr>
          <w:rFonts w:ascii="Arial" w:hAnsi="Arial" w:cs="Arial"/>
          <w:szCs w:val="96"/>
          <w:lang w:val="en-US"/>
        </w:rPr>
        <w:t xml:space="preserve">. </w:t>
      </w:r>
      <w:r>
        <w:rPr>
          <w:rFonts w:ascii="Arial" w:hAnsi="Arial" w:cs="Arial"/>
          <w:szCs w:val="96"/>
          <w:lang w:val="en-US"/>
        </w:rPr>
        <w:br/>
      </w:r>
      <w:r>
        <w:rPr>
          <w:rFonts w:ascii="Arial" w:hAnsi="Arial" w:cs="Arial"/>
          <w:szCs w:val="96"/>
          <w:lang w:val="en-US"/>
        </w:rPr>
        <w:tab/>
        <w:t xml:space="preserve">I would also like to thank my second supervisor, Bert Bomert. The fact that </w:t>
      </w:r>
      <w:r w:rsidR="00497B32">
        <w:rPr>
          <w:rFonts w:ascii="Arial" w:hAnsi="Arial" w:cs="Arial"/>
          <w:szCs w:val="96"/>
          <w:lang w:val="en-US"/>
        </w:rPr>
        <w:t xml:space="preserve">he </w:t>
      </w:r>
      <w:r>
        <w:rPr>
          <w:rFonts w:ascii="Arial" w:hAnsi="Arial" w:cs="Arial"/>
          <w:szCs w:val="96"/>
          <w:lang w:val="en-US"/>
        </w:rPr>
        <w:t xml:space="preserve">became my supervisor after I had already returned from Sri Lanka with all my data and ideas about how I was going to write my thesis, cannot have been easy for the both of us. </w:t>
      </w:r>
      <w:r w:rsidR="00497B32">
        <w:rPr>
          <w:rFonts w:ascii="Arial" w:hAnsi="Arial" w:cs="Arial"/>
          <w:szCs w:val="96"/>
          <w:lang w:val="en-US"/>
        </w:rPr>
        <w:t xml:space="preserve">His </w:t>
      </w:r>
      <w:r>
        <w:rPr>
          <w:rFonts w:ascii="Arial" w:hAnsi="Arial" w:cs="Arial"/>
          <w:szCs w:val="96"/>
          <w:lang w:val="en-US"/>
        </w:rPr>
        <w:t xml:space="preserve">feedback was always on point and despite my sometimes confusing messages, </w:t>
      </w:r>
      <w:r w:rsidR="00497B32">
        <w:rPr>
          <w:rFonts w:ascii="Arial" w:hAnsi="Arial" w:cs="Arial"/>
          <w:szCs w:val="96"/>
          <w:lang w:val="en-US"/>
        </w:rPr>
        <w:t xml:space="preserve">he was </w:t>
      </w:r>
      <w:r>
        <w:rPr>
          <w:rFonts w:ascii="Arial" w:hAnsi="Arial" w:cs="Arial"/>
          <w:szCs w:val="96"/>
          <w:lang w:val="en-US"/>
        </w:rPr>
        <w:t>always willing to help me wherever I needed it.</w:t>
      </w:r>
      <w:r>
        <w:rPr>
          <w:rFonts w:ascii="Arial" w:hAnsi="Arial" w:cs="Arial"/>
          <w:szCs w:val="96"/>
          <w:lang w:val="en-US"/>
        </w:rPr>
        <w:br/>
      </w:r>
      <w:r>
        <w:rPr>
          <w:rFonts w:ascii="Arial" w:hAnsi="Arial" w:cs="Arial"/>
          <w:szCs w:val="96"/>
          <w:lang w:val="en-US"/>
        </w:rPr>
        <w:br/>
        <w:t xml:space="preserve">ICES welcomed me </w:t>
      </w:r>
      <w:r w:rsidR="00497B32">
        <w:rPr>
          <w:rFonts w:ascii="Arial" w:hAnsi="Arial" w:cs="Arial"/>
          <w:szCs w:val="96"/>
          <w:lang w:val="en-US"/>
        </w:rPr>
        <w:t xml:space="preserve">with open arms </w:t>
      </w:r>
      <w:r>
        <w:rPr>
          <w:rFonts w:ascii="Arial" w:hAnsi="Arial" w:cs="Arial"/>
          <w:szCs w:val="96"/>
          <w:lang w:val="en-US"/>
        </w:rPr>
        <w:t xml:space="preserve">into Sri Lanka’s academic world. </w:t>
      </w:r>
      <w:r w:rsidR="00497B32">
        <w:rPr>
          <w:rFonts w:ascii="Arial" w:hAnsi="Arial" w:cs="Arial"/>
          <w:szCs w:val="96"/>
          <w:lang w:val="en-US"/>
        </w:rPr>
        <w:t xml:space="preserve">It </w:t>
      </w:r>
      <w:r>
        <w:rPr>
          <w:rFonts w:ascii="Arial" w:hAnsi="Arial" w:cs="Arial"/>
          <w:szCs w:val="96"/>
          <w:lang w:val="en-US"/>
        </w:rPr>
        <w:t xml:space="preserve">provided me with crucial contacts and an extremely precious infrastructure around the island. ICES </w:t>
      </w:r>
      <w:r w:rsidR="00497B32">
        <w:rPr>
          <w:rFonts w:ascii="Arial" w:hAnsi="Arial" w:cs="Arial"/>
          <w:szCs w:val="96"/>
          <w:lang w:val="en-US"/>
        </w:rPr>
        <w:t xml:space="preserve">taught me </w:t>
      </w:r>
      <w:r>
        <w:rPr>
          <w:rFonts w:ascii="Arial" w:hAnsi="Arial" w:cs="Arial"/>
          <w:szCs w:val="96"/>
          <w:lang w:val="en-US"/>
        </w:rPr>
        <w:t xml:space="preserve">how to place myself in a professional organization. I am especially grateful to Mario Gomez for introducing me to the different teams and Savini </w:t>
      </w:r>
      <w:r w:rsidR="00497B32">
        <w:rPr>
          <w:rFonts w:ascii="Arial" w:hAnsi="Arial" w:cs="Arial"/>
          <w:szCs w:val="96"/>
          <w:lang w:val="en-US"/>
        </w:rPr>
        <w:t xml:space="preserve">and </w:t>
      </w:r>
      <w:r>
        <w:rPr>
          <w:rFonts w:ascii="Arial" w:hAnsi="Arial" w:cs="Arial"/>
          <w:szCs w:val="96"/>
          <w:lang w:val="en-US"/>
        </w:rPr>
        <w:t xml:space="preserve">Annemari for teaching me a thing or two about Sri Lankan social life. I will always carry </w:t>
      </w:r>
      <w:r w:rsidR="00497B32">
        <w:rPr>
          <w:rFonts w:ascii="Arial" w:hAnsi="Arial" w:cs="Arial"/>
          <w:szCs w:val="96"/>
          <w:lang w:val="en-US"/>
        </w:rPr>
        <w:t xml:space="preserve">along </w:t>
      </w:r>
      <w:r>
        <w:rPr>
          <w:rFonts w:ascii="Arial" w:hAnsi="Arial" w:cs="Arial"/>
          <w:szCs w:val="96"/>
          <w:lang w:val="en-US"/>
        </w:rPr>
        <w:t>what you taught me about the social norms and values. Kasun</w:t>
      </w:r>
      <w:r w:rsidR="003A0EBD">
        <w:rPr>
          <w:rFonts w:ascii="Arial" w:hAnsi="Arial" w:cs="Arial"/>
          <w:szCs w:val="96"/>
          <w:lang w:val="en-US"/>
        </w:rPr>
        <w:t xml:space="preserve"> Pathiraja, Nadine Vanniasinkam, mr.Gomez </w:t>
      </w:r>
      <w:r>
        <w:rPr>
          <w:rFonts w:ascii="Arial" w:hAnsi="Arial" w:cs="Arial"/>
          <w:szCs w:val="96"/>
          <w:lang w:val="en-US"/>
        </w:rPr>
        <w:t>and Mohamed Faslan were always available to discuss ideas and papers with me and provided professional support wherever I needed it. And</w:t>
      </w:r>
      <w:r w:rsidR="00497B32">
        <w:rPr>
          <w:rFonts w:ascii="Arial" w:hAnsi="Arial" w:cs="Arial"/>
          <w:szCs w:val="96"/>
          <w:lang w:val="en-US"/>
        </w:rPr>
        <w:t>,</w:t>
      </w:r>
      <w:r>
        <w:rPr>
          <w:rFonts w:ascii="Arial" w:hAnsi="Arial" w:cs="Arial"/>
          <w:szCs w:val="96"/>
          <w:lang w:val="en-US"/>
        </w:rPr>
        <w:t xml:space="preserve"> of course, I would like to thank Mr. Rangasmi, Mr. Mowsil, Mr. Christopher and Mr. Ravindran for the delicious Sri Lankan style coffee </w:t>
      </w:r>
      <w:r w:rsidR="00497B32">
        <w:rPr>
          <w:rFonts w:ascii="Arial" w:hAnsi="Arial" w:cs="Arial"/>
          <w:szCs w:val="96"/>
          <w:lang w:val="en-US"/>
        </w:rPr>
        <w:t xml:space="preserve">and </w:t>
      </w:r>
      <w:r>
        <w:rPr>
          <w:rFonts w:ascii="Arial" w:hAnsi="Arial" w:cs="Arial"/>
          <w:szCs w:val="96"/>
          <w:lang w:val="en-US"/>
        </w:rPr>
        <w:t xml:space="preserve">tea and logistical support. </w:t>
      </w:r>
      <w:r>
        <w:rPr>
          <w:rFonts w:ascii="Arial" w:hAnsi="Arial" w:cs="Arial"/>
          <w:szCs w:val="96"/>
          <w:lang w:val="en-US"/>
        </w:rPr>
        <w:br/>
        <w:t xml:space="preserve"> </w:t>
      </w:r>
      <w:r>
        <w:rPr>
          <w:rFonts w:ascii="Arial" w:hAnsi="Arial" w:cs="Arial"/>
          <w:szCs w:val="96"/>
          <w:lang w:val="en-US"/>
        </w:rPr>
        <w:tab/>
        <w:t>Thanks to my internship at ICES</w:t>
      </w:r>
      <w:r w:rsidR="00497B32">
        <w:rPr>
          <w:rFonts w:ascii="Arial" w:hAnsi="Arial" w:cs="Arial"/>
          <w:szCs w:val="96"/>
          <w:lang w:val="en-US"/>
        </w:rPr>
        <w:t>,</w:t>
      </w:r>
      <w:r>
        <w:rPr>
          <w:rFonts w:ascii="Arial" w:hAnsi="Arial" w:cs="Arial"/>
          <w:szCs w:val="96"/>
          <w:lang w:val="en-US"/>
        </w:rPr>
        <w:t xml:space="preserve"> I got a taste of what it would be like to work for an academic, international organization.</w:t>
      </w:r>
      <w:r>
        <w:rPr>
          <w:rFonts w:ascii="Arial" w:hAnsi="Arial" w:cs="Arial"/>
          <w:szCs w:val="96"/>
          <w:lang w:val="en-US"/>
        </w:rPr>
        <w:br/>
      </w:r>
      <w:r w:rsidR="00BF574B">
        <w:rPr>
          <w:rFonts w:ascii="Arial" w:hAnsi="Arial" w:cs="Arial"/>
          <w:szCs w:val="96"/>
          <w:lang w:val="en-US"/>
        </w:rPr>
        <w:t xml:space="preserve"> </w:t>
      </w:r>
    </w:p>
    <w:p w14:paraId="13D06252" w14:textId="7587880A" w:rsidR="0027578D" w:rsidRDefault="00C76BB3" w:rsidP="00EA4D34">
      <w:pPr>
        <w:spacing w:before="0" w:after="0" w:line="360" w:lineRule="auto"/>
        <w:rPr>
          <w:rFonts w:ascii="Arial" w:hAnsi="Arial" w:cs="Arial"/>
          <w:szCs w:val="96"/>
          <w:lang w:val="en-US"/>
        </w:rPr>
      </w:pPr>
      <w:r>
        <w:rPr>
          <w:rFonts w:ascii="Arial" w:hAnsi="Arial" w:cs="Arial"/>
          <w:szCs w:val="96"/>
          <w:lang w:val="en-US"/>
        </w:rPr>
        <w:t>After a day in the ICES</w:t>
      </w:r>
      <w:r w:rsidR="00497B32">
        <w:rPr>
          <w:rFonts w:ascii="Arial" w:hAnsi="Arial" w:cs="Arial"/>
          <w:szCs w:val="96"/>
          <w:lang w:val="en-US"/>
        </w:rPr>
        <w:t xml:space="preserve"> </w:t>
      </w:r>
      <w:r>
        <w:rPr>
          <w:rFonts w:ascii="Arial" w:hAnsi="Arial" w:cs="Arial"/>
          <w:szCs w:val="96"/>
          <w:lang w:val="en-US"/>
        </w:rPr>
        <w:t xml:space="preserve">office, I would come home to Bunkyard Hostels; a hostel that </w:t>
      </w:r>
      <w:r w:rsidR="00497B32">
        <w:rPr>
          <w:rFonts w:ascii="Arial" w:hAnsi="Arial" w:cs="Arial"/>
          <w:szCs w:val="96"/>
          <w:lang w:val="en-US"/>
        </w:rPr>
        <w:t xml:space="preserve">was </w:t>
      </w:r>
      <w:r>
        <w:rPr>
          <w:rFonts w:ascii="Arial" w:hAnsi="Arial" w:cs="Arial"/>
          <w:szCs w:val="96"/>
          <w:lang w:val="en-US"/>
        </w:rPr>
        <w:t>my home for nearly all of the four months. Mentioning the people there in my acknowledgements does not seem to be sufficient, for you formed the foundation of my social network in Colombo. Iresha; all those breaks we took, all the lunches we shared and the Arracks that would lead us deep into the night will stay with me forever. You took me in and we quickly became best friends, sharing with me your personal life. And Shehan, I always enjoyed your skeptical notes on those sometimes ‘naïve’ travelers, and of course our evenings in the kitchen, preparing Sri Lankan meals with a ‘European twist’ (for those who could not handle the spice</w:t>
      </w:r>
      <w:r w:rsidR="00497B32">
        <w:rPr>
          <w:rFonts w:ascii="Arial" w:hAnsi="Arial" w:cs="Arial"/>
          <w:szCs w:val="96"/>
          <w:lang w:val="en-US"/>
        </w:rPr>
        <w:t>s</w:t>
      </w:r>
      <w:r>
        <w:rPr>
          <w:rFonts w:ascii="Arial" w:hAnsi="Arial" w:cs="Arial"/>
          <w:szCs w:val="96"/>
          <w:lang w:val="en-US"/>
        </w:rPr>
        <w:t>). Returning here after another one of those hot days truly felt like ‘coming home’</w:t>
      </w:r>
      <w:r w:rsidR="00BF3F48">
        <w:rPr>
          <w:rFonts w:ascii="Arial" w:hAnsi="Arial" w:cs="Arial"/>
          <w:szCs w:val="96"/>
          <w:lang w:val="en-US"/>
        </w:rPr>
        <w:t>,</w:t>
      </w:r>
      <w:r>
        <w:rPr>
          <w:rFonts w:ascii="Arial" w:hAnsi="Arial" w:cs="Arial"/>
          <w:szCs w:val="96"/>
          <w:lang w:val="en-US"/>
        </w:rPr>
        <w:t xml:space="preserve"> and I am still so thankful for the space you and everybody else at Bunkyard gave me to work </w:t>
      </w:r>
      <w:r w:rsidR="00BF3F48">
        <w:rPr>
          <w:rFonts w:ascii="Arial" w:hAnsi="Arial" w:cs="Arial"/>
          <w:szCs w:val="96"/>
          <w:lang w:val="en-US"/>
        </w:rPr>
        <w:t xml:space="preserve">and </w:t>
      </w:r>
      <w:r>
        <w:rPr>
          <w:rFonts w:ascii="Arial" w:hAnsi="Arial" w:cs="Arial"/>
          <w:szCs w:val="96"/>
          <w:lang w:val="en-US"/>
        </w:rPr>
        <w:t xml:space="preserve">live there. </w:t>
      </w:r>
      <w:r>
        <w:rPr>
          <w:rFonts w:ascii="Arial" w:hAnsi="Arial" w:cs="Arial"/>
          <w:szCs w:val="96"/>
          <w:lang w:val="en-US"/>
        </w:rPr>
        <w:br/>
      </w:r>
      <w:r>
        <w:rPr>
          <w:rFonts w:ascii="Arial" w:hAnsi="Arial" w:cs="Arial"/>
          <w:szCs w:val="96"/>
          <w:lang w:val="en-US"/>
        </w:rPr>
        <w:tab/>
        <w:t xml:space="preserve">As a frequent visitor to my ‘home’ and my best friend from day one in Sri Lanka, I owe so much to Alex Suwitra. When we first spoke on my first night in a sketchy hostel in Colombo, I could not match your appearance to the general backpacking public. That soon changed when I learned you were in a similar position as I, being an outsider in the Sri Lankan society. Your work at the United Nations never failed to fascinate me. You were my go-to-person in Colombo and like a brother to me. Those endless discussions on the society we found ourselves in, the norms and values we both had to adjust to and the amazing trips we took together kept me motivated, enthusiastic and amazed at all times. </w:t>
      </w:r>
      <w:r w:rsidR="00BF574B">
        <w:rPr>
          <w:rFonts w:ascii="Arial" w:hAnsi="Arial" w:cs="Arial"/>
          <w:szCs w:val="96"/>
          <w:lang w:val="en-US"/>
        </w:rPr>
        <w:br/>
      </w:r>
    </w:p>
    <w:p w14:paraId="1F18D869" w14:textId="0B0E9DB9" w:rsidR="00BF3F48" w:rsidRDefault="00C76BB3" w:rsidP="00EA4D34">
      <w:pPr>
        <w:spacing w:before="0" w:after="0" w:line="360" w:lineRule="auto"/>
        <w:rPr>
          <w:rFonts w:ascii="Arial" w:hAnsi="Arial" w:cs="Arial"/>
          <w:szCs w:val="96"/>
          <w:lang w:val="en-US"/>
        </w:rPr>
      </w:pPr>
      <w:r>
        <w:rPr>
          <w:rFonts w:ascii="Arial" w:hAnsi="Arial" w:cs="Arial"/>
          <w:szCs w:val="96"/>
          <w:lang w:val="en-US"/>
        </w:rPr>
        <w:t>Finally, travelling to Sri Lanka on my own would not have been possible without the financial support of the STIPP organization at Radboud University, and without the moral support from my family and friends. One year before I left, my father and brother had given me the Lonely Planet for Sri Lanka as a motivational birthday</w:t>
      </w:r>
      <w:r w:rsidR="00BF3F48">
        <w:rPr>
          <w:rFonts w:ascii="Arial" w:hAnsi="Arial" w:cs="Arial"/>
          <w:szCs w:val="96"/>
          <w:lang w:val="en-US"/>
        </w:rPr>
        <w:t xml:space="preserve"> </w:t>
      </w:r>
      <w:r>
        <w:rPr>
          <w:rFonts w:ascii="Arial" w:hAnsi="Arial" w:cs="Arial"/>
          <w:szCs w:val="96"/>
          <w:lang w:val="en-US"/>
        </w:rPr>
        <w:t>gift. This book triggered my initial enthusiasm for this beautifully complex island. Those incredible photos of deserted beaches and idyllic tea</w:t>
      </w:r>
      <w:r w:rsidR="00BF3F48">
        <w:rPr>
          <w:rFonts w:ascii="Arial" w:hAnsi="Arial" w:cs="Arial"/>
          <w:szCs w:val="96"/>
          <w:lang w:val="en-US"/>
        </w:rPr>
        <w:t xml:space="preserve"> </w:t>
      </w:r>
      <w:r>
        <w:rPr>
          <w:rFonts w:ascii="Arial" w:hAnsi="Arial" w:cs="Arial"/>
          <w:szCs w:val="96"/>
          <w:lang w:val="en-US"/>
        </w:rPr>
        <w:t xml:space="preserve">plantations served their purpose after all, even though the local reality turned out to be perhaps less idyllic. </w:t>
      </w:r>
    </w:p>
    <w:p w14:paraId="6A9E6060" w14:textId="14B87EB1" w:rsidR="00C76BB3" w:rsidRPr="004054E4" w:rsidRDefault="003A0EBD" w:rsidP="00EA4D34">
      <w:pPr>
        <w:spacing w:before="0" w:after="0" w:line="360" w:lineRule="auto"/>
        <w:rPr>
          <w:rFonts w:ascii="Arial" w:hAnsi="Arial" w:cs="Arial"/>
          <w:szCs w:val="96"/>
          <w:lang w:val="en-US"/>
        </w:rPr>
      </w:pPr>
      <w:r>
        <w:rPr>
          <w:rFonts w:ascii="Arial" w:hAnsi="Arial" w:cs="Arial"/>
          <w:szCs w:val="96"/>
          <w:lang w:val="en-US"/>
        </w:rPr>
        <w:br/>
      </w:r>
      <w:r>
        <w:rPr>
          <w:rFonts w:ascii="Arial" w:hAnsi="Arial" w:cs="Arial"/>
          <w:szCs w:val="96"/>
          <w:lang w:val="en-US"/>
        </w:rPr>
        <w:br/>
      </w:r>
      <w:r>
        <w:rPr>
          <w:rFonts w:ascii="Arial" w:hAnsi="Arial" w:cs="Arial"/>
          <w:szCs w:val="96"/>
          <w:lang w:val="en-US"/>
        </w:rPr>
        <w:br/>
      </w:r>
      <w:r>
        <w:rPr>
          <w:rFonts w:ascii="Arial" w:hAnsi="Arial" w:cs="Arial"/>
          <w:szCs w:val="96"/>
          <w:lang w:val="en-US"/>
        </w:rPr>
        <w:br/>
      </w:r>
      <w:r>
        <w:rPr>
          <w:rFonts w:ascii="Arial" w:hAnsi="Arial" w:cs="Arial"/>
          <w:szCs w:val="96"/>
          <w:lang w:val="en-US"/>
        </w:rPr>
        <w:br/>
      </w:r>
      <w:r>
        <w:rPr>
          <w:rFonts w:ascii="Arial" w:hAnsi="Arial" w:cs="Arial"/>
          <w:szCs w:val="96"/>
          <w:lang w:val="en-US"/>
        </w:rPr>
        <w:br/>
      </w:r>
      <w:r>
        <w:rPr>
          <w:rFonts w:ascii="Arial" w:hAnsi="Arial" w:cs="Arial"/>
          <w:szCs w:val="96"/>
          <w:lang w:val="en-US"/>
        </w:rPr>
        <w:br/>
      </w:r>
      <w:r>
        <w:rPr>
          <w:rFonts w:ascii="Arial" w:hAnsi="Arial" w:cs="Arial"/>
          <w:szCs w:val="96"/>
          <w:lang w:val="en-US"/>
        </w:rPr>
        <w:br/>
      </w:r>
      <w:r>
        <w:rPr>
          <w:rFonts w:ascii="Arial" w:hAnsi="Arial" w:cs="Arial"/>
          <w:szCs w:val="96"/>
          <w:lang w:val="en-US"/>
        </w:rPr>
        <w:br/>
      </w:r>
      <w:r>
        <w:rPr>
          <w:rFonts w:ascii="Californian FB" w:hAnsi="Californian FB"/>
          <w:b/>
          <w:sz w:val="36"/>
          <w:szCs w:val="96"/>
          <w:lang w:val="en-US"/>
        </w:rPr>
        <w:br/>
      </w:r>
      <w:r>
        <w:rPr>
          <w:rFonts w:ascii="Californian FB" w:hAnsi="Californian FB"/>
          <w:b/>
          <w:sz w:val="36"/>
          <w:szCs w:val="96"/>
          <w:lang w:val="en-US"/>
        </w:rPr>
        <w:br/>
      </w:r>
      <w:r>
        <w:rPr>
          <w:rFonts w:ascii="Californian FB" w:hAnsi="Californian FB"/>
          <w:b/>
          <w:sz w:val="36"/>
          <w:szCs w:val="96"/>
          <w:lang w:val="en-US"/>
        </w:rPr>
        <w:br/>
      </w:r>
      <w:r>
        <w:rPr>
          <w:rFonts w:ascii="Californian FB" w:hAnsi="Californian FB"/>
          <w:b/>
          <w:sz w:val="36"/>
          <w:szCs w:val="96"/>
          <w:lang w:val="en-US"/>
        </w:rPr>
        <w:br/>
      </w:r>
      <w:r>
        <w:rPr>
          <w:rFonts w:ascii="Californian FB" w:hAnsi="Californian FB"/>
          <w:b/>
          <w:sz w:val="36"/>
          <w:szCs w:val="96"/>
          <w:lang w:val="en-US"/>
        </w:rPr>
        <w:br/>
      </w:r>
      <w:r>
        <w:rPr>
          <w:rFonts w:ascii="Californian FB" w:hAnsi="Californian FB"/>
          <w:b/>
          <w:sz w:val="36"/>
          <w:szCs w:val="96"/>
          <w:lang w:val="en-US"/>
        </w:rPr>
        <w:br/>
      </w:r>
      <w:r>
        <w:rPr>
          <w:rFonts w:ascii="Californian FB" w:hAnsi="Californian FB"/>
          <w:b/>
          <w:sz w:val="36"/>
          <w:szCs w:val="96"/>
          <w:lang w:val="en-US"/>
        </w:rPr>
        <w:br/>
      </w:r>
      <w:r>
        <w:rPr>
          <w:rFonts w:ascii="Californian FB" w:hAnsi="Californian FB"/>
          <w:b/>
          <w:sz w:val="36"/>
          <w:szCs w:val="96"/>
          <w:lang w:val="en-US"/>
        </w:rPr>
        <w:br/>
      </w:r>
      <w:r>
        <w:rPr>
          <w:rFonts w:ascii="Californian FB" w:hAnsi="Californian FB"/>
          <w:b/>
          <w:sz w:val="36"/>
          <w:szCs w:val="96"/>
          <w:lang w:val="en-US"/>
        </w:rPr>
        <w:br/>
      </w:r>
      <w:r>
        <w:rPr>
          <w:rFonts w:ascii="Californian FB" w:hAnsi="Californian FB"/>
          <w:b/>
          <w:sz w:val="36"/>
          <w:szCs w:val="96"/>
          <w:lang w:val="en-US"/>
        </w:rPr>
        <w:br/>
      </w:r>
      <w:r w:rsidR="00C76BB3" w:rsidRPr="003A0EEB">
        <w:rPr>
          <w:rFonts w:ascii="Californian FB" w:hAnsi="Californian FB"/>
          <w:b/>
          <w:sz w:val="36"/>
          <w:szCs w:val="96"/>
          <w:lang w:val="en-US"/>
        </w:rPr>
        <w:t>Table of contents</w:t>
      </w:r>
    </w:p>
    <w:p w14:paraId="58E43E35" w14:textId="77777777" w:rsidR="00C76BB3" w:rsidRPr="00423B56" w:rsidRDefault="00C76BB3" w:rsidP="00EA4D34">
      <w:pPr>
        <w:spacing w:before="0" w:after="0" w:line="360" w:lineRule="auto"/>
        <w:rPr>
          <w:rFonts w:ascii="Arial" w:hAnsi="Arial" w:cs="Arial"/>
          <w:lang w:val="en-US"/>
        </w:rPr>
      </w:pPr>
      <w:r w:rsidRPr="00423B56">
        <w:rPr>
          <w:rFonts w:ascii="Arial" w:hAnsi="Arial" w:cs="Arial"/>
          <w:lang w:val="en-US"/>
        </w:rPr>
        <w:t>Abstract</w:t>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t>IV</w:t>
      </w:r>
      <w:r w:rsidRPr="00423B56">
        <w:rPr>
          <w:rFonts w:ascii="Arial" w:hAnsi="Arial" w:cs="Arial"/>
          <w:lang w:val="en-US"/>
        </w:rPr>
        <w:br/>
        <w:t>Acknowledgements</w:t>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t xml:space="preserve"> V</w:t>
      </w:r>
      <w:r w:rsidRPr="00423B56">
        <w:rPr>
          <w:rFonts w:ascii="Arial" w:hAnsi="Arial" w:cs="Arial"/>
          <w:lang w:val="en-US"/>
        </w:rPr>
        <w:br/>
        <w:t>Table of contents</w:t>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r>
      <w:r w:rsidRPr="00423B56">
        <w:rPr>
          <w:rFonts w:ascii="Arial" w:hAnsi="Arial" w:cs="Arial"/>
          <w:lang w:val="en-US"/>
        </w:rPr>
        <w:tab/>
        <w:t>VI</w:t>
      </w:r>
    </w:p>
    <w:p w14:paraId="09AE2E8A" w14:textId="56FD3697" w:rsidR="00BF3F48" w:rsidRDefault="00C76BB3" w:rsidP="00EA4D34">
      <w:pPr>
        <w:spacing w:before="0" w:after="0" w:line="360" w:lineRule="auto"/>
        <w:rPr>
          <w:rFonts w:ascii="Arial" w:hAnsi="Arial" w:cs="Arial"/>
          <w:sz w:val="24"/>
          <w:szCs w:val="96"/>
          <w:u w:val="single"/>
          <w:lang w:val="en-US"/>
        </w:rPr>
      </w:pPr>
      <w:r w:rsidRPr="001F56F7">
        <w:rPr>
          <w:rFonts w:ascii="Arial" w:hAnsi="Arial" w:cs="Arial"/>
          <w:sz w:val="24"/>
          <w:szCs w:val="96"/>
          <w:u w:val="single"/>
          <w:lang w:val="en-US"/>
        </w:rPr>
        <w:t>Chapter 1: An introduction</w:t>
      </w:r>
      <w:r>
        <w:rPr>
          <w:rFonts w:ascii="Arial" w:hAnsi="Arial" w:cs="Arial"/>
          <w:sz w:val="24"/>
          <w:szCs w:val="96"/>
          <w:u w:val="single"/>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E2F35">
        <w:rPr>
          <w:rFonts w:ascii="Arial" w:hAnsi="Arial" w:cs="Arial"/>
          <w:sz w:val="22"/>
          <w:szCs w:val="96"/>
          <w:lang w:val="en-US"/>
        </w:rPr>
        <w:t>1</w:t>
      </w:r>
      <w:r>
        <w:rPr>
          <w:rFonts w:ascii="Arial" w:hAnsi="Arial" w:cs="Arial"/>
          <w:sz w:val="24"/>
          <w:szCs w:val="96"/>
          <w:lang w:val="en-US"/>
        </w:rPr>
        <w:br/>
      </w:r>
      <w:r w:rsidRPr="001F56F7">
        <w:rPr>
          <w:rFonts w:ascii="Arial" w:hAnsi="Arial" w:cs="Arial"/>
          <w:szCs w:val="96"/>
          <w:lang w:val="en-US"/>
        </w:rPr>
        <w:t>1.1. Societal &amp; Scientific relevance</w:t>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t>5</w:t>
      </w:r>
      <w:r w:rsidRPr="001F56F7">
        <w:rPr>
          <w:rFonts w:ascii="Arial" w:hAnsi="Arial" w:cs="Arial"/>
          <w:szCs w:val="96"/>
          <w:lang w:val="en-US"/>
        </w:rPr>
        <w:br/>
        <w:t xml:space="preserve">1.2. Research questions &amp; Research goal </w:t>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t>6</w:t>
      </w:r>
      <w:r w:rsidRPr="001F56F7">
        <w:rPr>
          <w:rFonts w:ascii="Arial" w:hAnsi="Arial" w:cs="Arial"/>
          <w:szCs w:val="96"/>
          <w:lang w:val="en-US"/>
        </w:rPr>
        <w:br/>
        <w:t>1.3. Structure of the thesis</w:t>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t>7</w:t>
      </w:r>
      <w:r>
        <w:rPr>
          <w:rFonts w:ascii="Arial" w:hAnsi="Arial" w:cs="Arial"/>
          <w:sz w:val="24"/>
          <w:szCs w:val="96"/>
          <w:lang w:val="en-US"/>
        </w:rPr>
        <w:br/>
      </w:r>
      <w:r>
        <w:rPr>
          <w:rFonts w:ascii="Arial" w:hAnsi="Arial" w:cs="Arial"/>
          <w:sz w:val="24"/>
          <w:szCs w:val="96"/>
          <w:lang w:val="en-US"/>
        </w:rPr>
        <w:br/>
      </w:r>
      <w:r w:rsidRPr="001F56F7">
        <w:rPr>
          <w:rFonts w:ascii="Arial" w:hAnsi="Arial" w:cs="Arial"/>
          <w:sz w:val="24"/>
          <w:szCs w:val="96"/>
          <w:u w:val="single"/>
          <w:lang w:val="en-US"/>
        </w:rPr>
        <w:t>Chapter 2: Theoretical framework</w:t>
      </w:r>
      <w:r>
        <w:rPr>
          <w:rFonts w:ascii="Arial" w:hAnsi="Arial" w:cs="Arial"/>
          <w:sz w:val="24"/>
          <w:szCs w:val="96"/>
          <w:lang w:val="en-US"/>
        </w:rPr>
        <w:t xml:space="preserve"> </w:t>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sidR="00926769">
        <w:rPr>
          <w:rFonts w:ascii="Arial" w:hAnsi="Arial" w:cs="Arial"/>
          <w:szCs w:val="96"/>
          <w:lang w:val="en-US"/>
        </w:rPr>
        <w:t>8</w:t>
      </w:r>
      <w:r>
        <w:rPr>
          <w:rFonts w:ascii="Arial" w:hAnsi="Arial" w:cs="Arial"/>
          <w:sz w:val="24"/>
          <w:szCs w:val="96"/>
          <w:lang w:val="en-US"/>
        </w:rPr>
        <w:br/>
      </w:r>
      <w:r w:rsidRPr="001F56F7">
        <w:rPr>
          <w:rFonts w:ascii="Arial" w:hAnsi="Arial" w:cs="Arial"/>
          <w:szCs w:val="96"/>
          <w:lang w:val="en-US"/>
        </w:rPr>
        <w:t>2.1. Defining othering</w:t>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t>8</w:t>
      </w:r>
      <w:r w:rsidRPr="001F56F7">
        <w:rPr>
          <w:rFonts w:ascii="Arial" w:hAnsi="Arial" w:cs="Arial"/>
          <w:szCs w:val="96"/>
          <w:lang w:val="en-US"/>
        </w:rPr>
        <w:br/>
        <w:t>2.2. Applying othering</w:t>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sidR="004E2F35">
        <w:rPr>
          <w:rFonts w:ascii="Arial" w:hAnsi="Arial" w:cs="Arial"/>
          <w:szCs w:val="96"/>
          <w:lang w:val="en-US"/>
        </w:rPr>
        <w:tab/>
      </w:r>
      <w:r w:rsidR="00926769">
        <w:rPr>
          <w:rFonts w:ascii="Arial" w:hAnsi="Arial" w:cs="Arial"/>
          <w:szCs w:val="96"/>
          <w:lang w:val="en-US"/>
        </w:rPr>
        <w:tab/>
        <w:t>10</w:t>
      </w:r>
      <w:r w:rsidRPr="001F56F7">
        <w:rPr>
          <w:rFonts w:ascii="Arial" w:hAnsi="Arial" w:cs="Arial"/>
          <w:szCs w:val="96"/>
          <w:lang w:val="en-US"/>
        </w:rPr>
        <w:br/>
        <w:t xml:space="preserve"> </w:t>
      </w:r>
      <w:r w:rsidRPr="001F56F7">
        <w:rPr>
          <w:rFonts w:ascii="Arial" w:hAnsi="Arial" w:cs="Arial"/>
          <w:szCs w:val="96"/>
          <w:lang w:val="en-US"/>
        </w:rPr>
        <w:tab/>
        <w:t>2.2.1. Who is othering who?</w:t>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t>11</w:t>
      </w:r>
      <w:r w:rsidRPr="001F56F7">
        <w:rPr>
          <w:rFonts w:ascii="Arial" w:hAnsi="Arial" w:cs="Arial"/>
          <w:szCs w:val="96"/>
          <w:lang w:val="en-US"/>
        </w:rPr>
        <w:br/>
        <w:t>2.3. Cultural distance</w:t>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t>12</w:t>
      </w:r>
      <w:r w:rsidRPr="001F56F7">
        <w:rPr>
          <w:rFonts w:ascii="Arial" w:hAnsi="Arial" w:cs="Arial"/>
          <w:szCs w:val="96"/>
          <w:lang w:val="en-US"/>
        </w:rPr>
        <w:br/>
        <w:t xml:space="preserve">2.4. (Religious) Coexistence </w:t>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t xml:space="preserve"> </w:t>
      </w:r>
      <w:r w:rsidR="00926769">
        <w:rPr>
          <w:rFonts w:ascii="Arial" w:hAnsi="Arial" w:cs="Arial"/>
          <w:szCs w:val="96"/>
          <w:lang w:val="en-US"/>
        </w:rPr>
        <w:tab/>
        <w:t>14</w:t>
      </w:r>
      <w:r w:rsidRPr="001F56F7">
        <w:rPr>
          <w:rFonts w:ascii="Arial" w:hAnsi="Arial" w:cs="Arial"/>
          <w:szCs w:val="96"/>
          <w:lang w:val="en-US"/>
        </w:rPr>
        <w:br/>
      </w:r>
      <w:r>
        <w:rPr>
          <w:rFonts w:ascii="Arial" w:hAnsi="Arial" w:cs="Arial"/>
          <w:sz w:val="24"/>
          <w:szCs w:val="96"/>
          <w:lang w:val="en-US"/>
        </w:rPr>
        <w:br/>
      </w:r>
      <w:r w:rsidRPr="001F56F7">
        <w:rPr>
          <w:rFonts w:ascii="Arial" w:hAnsi="Arial" w:cs="Arial"/>
          <w:sz w:val="24"/>
          <w:szCs w:val="96"/>
          <w:u w:val="single"/>
          <w:lang w:val="en-US"/>
        </w:rPr>
        <w:t>Chapter 3: Methodology</w:t>
      </w:r>
      <w:r w:rsidRPr="00423B56">
        <w:rPr>
          <w:rFonts w:ascii="Arial" w:hAnsi="Arial" w:cs="Arial"/>
          <w:sz w:val="24"/>
          <w:szCs w:val="96"/>
          <w:lang w:val="en-US"/>
        </w:rPr>
        <w:t xml:space="preserve">                                   </w:t>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00926769">
        <w:rPr>
          <w:rFonts w:ascii="Arial" w:hAnsi="Arial" w:cs="Arial"/>
          <w:szCs w:val="96"/>
          <w:lang w:val="en-US"/>
        </w:rPr>
        <w:t>15</w:t>
      </w:r>
      <w:r>
        <w:rPr>
          <w:rFonts w:ascii="Arial" w:hAnsi="Arial" w:cs="Arial"/>
          <w:sz w:val="24"/>
          <w:szCs w:val="96"/>
          <w:lang w:val="en-US"/>
        </w:rPr>
        <w:br/>
      </w:r>
      <w:r w:rsidRPr="001F56F7">
        <w:rPr>
          <w:rFonts w:ascii="Arial" w:hAnsi="Arial" w:cs="Arial"/>
          <w:szCs w:val="96"/>
          <w:lang w:val="en-US"/>
        </w:rPr>
        <w:t>3.1. The methodological approach</w:t>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r>
      <w:r w:rsidR="00926769">
        <w:rPr>
          <w:rFonts w:ascii="Arial" w:hAnsi="Arial" w:cs="Arial"/>
          <w:szCs w:val="96"/>
          <w:lang w:val="en-US"/>
        </w:rPr>
        <w:tab/>
        <w:t>15</w:t>
      </w:r>
      <w:r w:rsidRPr="001F56F7">
        <w:rPr>
          <w:rFonts w:ascii="Arial" w:hAnsi="Arial" w:cs="Arial"/>
          <w:szCs w:val="96"/>
          <w:lang w:val="en-US"/>
        </w:rPr>
        <w:br/>
      </w:r>
      <w:r>
        <w:rPr>
          <w:rFonts w:ascii="Arial" w:hAnsi="Arial" w:cs="Arial"/>
          <w:szCs w:val="96"/>
          <w:lang w:val="en-US"/>
        </w:rPr>
        <w:t xml:space="preserve"> </w:t>
      </w:r>
      <w:r>
        <w:rPr>
          <w:rFonts w:ascii="Arial" w:hAnsi="Arial" w:cs="Arial"/>
          <w:szCs w:val="96"/>
          <w:lang w:val="en-US"/>
        </w:rPr>
        <w:tab/>
      </w:r>
      <w:r w:rsidR="00926769">
        <w:rPr>
          <w:rFonts w:ascii="Arial" w:hAnsi="Arial" w:cs="Arial"/>
          <w:szCs w:val="96"/>
          <w:lang w:val="en-US"/>
        </w:rPr>
        <w:t>3.1.1. T</w:t>
      </w:r>
      <w:r>
        <w:rPr>
          <w:rFonts w:ascii="Arial" w:hAnsi="Arial" w:cs="Arial"/>
          <w:szCs w:val="96"/>
          <w:lang w:val="en-US"/>
        </w:rPr>
        <w:t>he case of Trincomalee</w:t>
      </w:r>
      <w:r w:rsidR="00926769">
        <w:rPr>
          <w:rFonts w:ascii="Arial" w:hAnsi="Arial" w:cs="Arial"/>
          <w:szCs w:val="96"/>
          <w:lang w:val="en-US"/>
        </w:rPr>
        <w:t xml:space="preserve"> </w:t>
      </w:r>
      <w:r w:rsidR="00926769">
        <w:rPr>
          <w:rFonts w:ascii="Arial" w:hAnsi="Arial" w:cs="Arial"/>
          <w:szCs w:val="96"/>
          <w:lang w:val="en-US"/>
        </w:rPr>
        <w:tab/>
      </w:r>
      <w:r w:rsidR="00926769">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sidR="004E2F35">
        <w:rPr>
          <w:rFonts w:ascii="Arial" w:hAnsi="Arial" w:cs="Arial"/>
          <w:szCs w:val="96"/>
          <w:lang w:val="en-US"/>
        </w:rPr>
        <w:tab/>
      </w:r>
      <w:r w:rsidR="002A052A">
        <w:rPr>
          <w:rFonts w:ascii="Arial" w:hAnsi="Arial" w:cs="Arial"/>
          <w:szCs w:val="96"/>
          <w:lang w:val="en-US"/>
        </w:rPr>
        <w:tab/>
        <w:t>15</w:t>
      </w:r>
      <w:r>
        <w:rPr>
          <w:rFonts w:ascii="Arial" w:hAnsi="Arial" w:cs="Arial"/>
          <w:szCs w:val="96"/>
          <w:lang w:val="en-US"/>
        </w:rPr>
        <w:br/>
        <w:t>3.2. The Data-collection</w:t>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sidR="004E2F35">
        <w:rPr>
          <w:rFonts w:ascii="Arial" w:hAnsi="Arial" w:cs="Arial"/>
          <w:szCs w:val="96"/>
          <w:lang w:val="en-US"/>
        </w:rPr>
        <w:tab/>
      </w:r>
      <w:r w:rsidR="002A052A">
        <w:rPr>
          <w:rFonts w:ascii="Arial" w:hAnsi="Arial" w:cs="Arial"/>
          <w:szCs w:val="96"/>
          <w:lang w:val="en-US"/>
        </w:rPr>
        <w:tab/>
        <w:t>16</w:t>
      </w:r>
      <w:r>
        <w:rPr>
          <w:rFonts w:ascii="Arial" w:hAnsi="Arial" w:cs="Arial"/>
          <w:szCs w:val="96"/>
          <w:lang w:val="en-US"/>
        </w:rPr>
        <w:br/>
        <w:t xml:space="preserve"> </w:t>
      </w:r>
      <w:r>
        <w:rPr>
          <w:rFonts w:ascii="Arial" w:hAnsi="Arial" w:cs="Arial"/>
          <w:szCs w:val="96"/>
          <w:lang w:val="en-US"/>
        </w:rPr>
        <w:tab/>
      </w:r>
      <w:r w:rsidR="002A052A">
        <w:rPr>
          <w:rFonts w:ascii="Arial" w:hAnsi="Arial" w:cs="Arial"/>
          <w:szCs w:val="96"/>
          <w:lang w:val="en-US"/>
        </w:rPr>
        <w:t>3.2.1. The interviews</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17</w:t>
      </w:r>
      <w:r>
        <w:rPr>
          <w:rFonts w:ascii="Arial" w:hAnsi="Arial" w:cs="Arial"/>
          <w:sz w:val="24"/>
          <w:szCs w:val="96"/>
          <w:lang w:val="en-US"/>
        </w:rPr>
        <w:br/>
        <w:t xml:space="preserve"> </w:t>
      </w:r>
      <w:r w:rsidRPr="001F56F7">
        <w:rPr>
          <w:rFonts w:ascii="Arial" w:hAnsi="Arial" w:cs="Arial"/>
          <w:szCs w:val="96"/>
          <w:lang w:val="en-US"/>
        </w:rPr>
        <w:tab/>
        <w:t>3.2.2. Processing the data</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18</w:t>
      </w:r>
      <w:r>
        <w:rPr>
          <w:rFonts w:ascii="Arial" w:hAnsi="Arial" w:cs="Arial"/>
          <w:sz w:val="24"/>
          <w:szCs w:val="96"/>
          <w:lang w:val="en-US"/>
        </w:rPr>
        <w:br/>
      </w:r>
      <w:r>
        <w:rPr>
          <w:rFonts w:ascii="Arial" w:hAnsi="Arial" w:cs="Arial"/>
          <w:sz w:val="24"/>
          <w:szCs w:val="96"/>
          <w:lang w:val="en-US"/>
        </w:rPr>
        <w:br/>
      </w:r>
      <w:r w:rsidRPr="003A0EEB">
        <w:rPr>
          <w:rFonts w:ascii="Arial" w:hAnsi="Arial" w:cs="Arial"/>
          <w:sz w:val="24"/>
          <w:szCs w:val="96"/>
          <w:u w:val="single"/>
          <w:lang w:val="en-US"/>
        </w:rPr>
        <w:t>Chapter 4: The context of Sri Lanka &amp; Trincomalee</w:t>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002A052A">
        <w:rPr>
          <w:rFonts w:ascii="Arial" w:hAnsi="Arial" w:cs="Arial"/>
          <w:szCs w:val="96"/>
          <w:lang w:val="en-US"/>
        </w:rPr>
        <w:t>19</w:t>
      </w:r>
      <w:r>
        <w:rPr>
          <w:rFonts w:ascii="Arial" w:hAnsi="Arial" w:cs="Arial"/>
          <w:sz w:val="24"/>
          <w:szCs w:val="96"/>
          <w:u w:val="single"/>
          <w:lang w:val="en-US"/>
        </w:rPr>
        <w:br/>
      </w:r>
      <w:r>
        <w:rPr>
          <w:rFonts w:ascii="Arial" w:hAnsi="Arial" w:cs="Arial"/>
          <w:szCs w:val="96"/>
          <w:lang w:val="en-US"/>
        </w:rPr>
        <w:t>4.1. The</w:t>
      </w:r>
      <w:r w:rsidR="002A052A">
        <w:rPr>
          <w:rFonts w:ascii="Arial" w:hAnsi="Arial" w:cs="Arial"/>
          <w:szCs w:val="96"/>
          <w:lang w:val="en-US"/>
        </w:rPr>
        <w:t xml:space="preserve"> colonial inheritance</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19</w:t>
      </w:r>
      <w:r w:rsidR="002A052A">
        <w:rPr>
          <w:rFonts w:ascii="Arial" w:hAnsi="Arial" w:cs="Arial"/>
          <w:szCs w:val="96"/>
          <w:lang w:val="en-US"/>
        </w:rPr>
        <w:br/>
        <w:t xml:space="preserve">4.2. The civil war </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20</w:t>
      </w:r>
      <w:r>
        <w:rPr>
          <w:rFonts w:ascii="Arial" w:hAnsi="Arial" w:cs="Arial"/>
          <w:szCs w:val="96"/>
          <w:lang w:val="en-US"/>
        </w:rPr>
        <w:br/>
        <w:t xml:space="preserve"> </w:t>
      </w:r>
      <w:r>
        <w:rPr>
          <w:rFonts w:ascii="Arial" w:hAnsi="Arial" w:cs="Arial"/>
          <w:szCs w:val="96"/>
          <w:lang w:val="en-US"/>
        </w:rPr>
        <w:tab/>
        <w:t>4</w:t>
      </w:r>
      <w:r w:rsidR="002A052A">
        <w:rPr>
          <w:rFonts w:ascii="Arial" w:hAnsi="Arial" w:cs="Arial"/>
          <w:szCs w:val="96"/>
          <w:lang w:val="en-US"/>
        </w:rPr>
        <w:t>.2.1 Black July Riots</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20</w:t>
      </w:r>
      <w:r>
        <w:rPr>
          <w:rFonts w:ascii="Arial" w:hAnsi="Arial" w:cs="Arial"/>
          <w:szCs w:val="96"/>
          <w:lang w:val="en-US"/>
        </w:rPr>
        <w:br/>
        <w:t xml:space="preserve"> </w:t>
      </w:r>
      <w:r>
        <w:rPr>
          <w:rFonts w:ascii="Arial" w:hAnsi="Arial" w:cs="Arial"/>
          <w:szCs w:val="96"/>
          <w:lang w:val="en-US"/>
        </w:rPr>
        <w:tab/>
        <w:t>4.2.2. Failed attempts at peace</w:t>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sidR="004E2F35">
        <w:rPr>
          <w:rFonts w:ascii="Arial" w:hAnsi="Arial" w:cs="Arial"/>
          <w:szCs w:val="96"/>
          <w:lang w:val="en-US"/>
        </w:rPr>
        <w:tab/>
      </w:r>
      <w:r w:rsidR="002A052A">
        <w:rPr>
          <w:rFonts w:ascii="Arial" w:hAnsi="Arial" w:cs="Arial"/>
          <w:szCs w:val="96"/>
          <w:lang w:val="en-US"/>
        </w:rPr>
        <w:t>21</w:t>
      </w:r>
      <w:r>
        <w:rPr>
          <w:rFonts w:ascii="Arial" w:hAnsi="Arial" w:cs="Arial"/>
          <w:szCs w:val="96"/>
          <w:lang w:val="en-US"/>
        </w:rPr>
        <w:br/>
      </w:r>
      <w:r>
        <w:rPr>
          <w:rFonts w:ascii="Arial" w:hAnsi="Arial" w:cs="Arial"/>
          <w:szCs w:val="96"/>
          <w:lang w:val="en-US"/>
        </w:rPr>
        <w:tab/>
        <w:t>4.2.3. Sri Lanka’s r</w:t>
      </w:r>
      <w:r w:rsidR="002A052A">
        <w:rPr>
          <w:rFonts w:ascii="Arial" w:hAnsi="Arial" w:cs="Arial"/>
          <w:szCs w:val="96"/>
          <w:lang w:val="en-US"/>
        </w:rPr>
        <w:t>eturn to a fragile peace</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22</w:t>
      </w:r>
      <w:r>
        <w:rPr>
          <w:rFonts w:ascii="Arial" w:hAnsi="Arial" w:cs="Arial"/>
          <w:szCs w:val="96"/>
          <w:lang w:val="en-US"/>
        </w:rPr>
        <w:br/>
        <w:t>4.3. The forgotten Muslim population</w:t>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sidR="004E2F35">
        <w:rPr>
          <w:rFonts w:ascii="Arial" w:hAnsi="Arial" w:cs="Arial"/>
          <w:szCs w:val="96"/>
          <w:lang w:val="en-US"/>
        </w:rPr>
        <w:tab/>
      </w:r>
      <w:r w:rsidR="002A052A">
        <w:rPr>
          <w:rFonts w:ascii="Arial" w:hAnsi="Arial" w:cs="Arial"/>
          <w:szCs w:val="96"/>
          <w:lang w:val="en-US"/>
        </w:rPr>
        <w:t>23</w:t>
      </w:r>
      <w:r w:rsidR="002A052A">
        <w:rPr>
          <w:rFonts w:ascii="Arial" w:hAnsi="Arial" w:cs="Arial"/>
          <w:szCs w:val="96"/>
          <w:lang w:val="en-US"/>
        </w:rPr>
        <w:br/>
        <w:t xml:space="preserve">4.4. Trincomalee </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24</w:t>
      </w:r>
      <w:r>
        <w:rPr>
          <w:rFonts w:ascii="Arial" w:hAnsi="Arial" w:cs="Arial"/>
          <w:szCs w:val="96"/>
          <w:lang w:val="en-US"/>
        </w:rPr>
        <w:br/>
      </w:r>
      <w:r>
        <w:rPr>
          <w:rFonts w:ascii="Arial" w:hAnsi="Arial" w:cs="Arial"/>
          <w:szCs w:val="96"/>
          <w:lang w:val="en-US"/>
        </w:rPr>
        <w:br/>
      </w:r>
      <w:r w:rsidRPr="003A0EEB">
        <w:rPr>
          <w:rFonts w:ascii="Arial" w:hAnsi="Arial" w:cs="Arial"/>
          <w:sz w:val="24"/>
          <w:szCs w:val="96"/>
          <w:u w:val="single"/>
          <w:lang w:val="en-US"/>
        </w:rPr>
        <w:t xml:space="preserve">Chapter 5: </w:t>
      </w:r>
      <w:r>
        <w:rPr>
          <w:rFonts w:ascii="Arial" w:hAnsi="Arial" w:cs="Arial"/>
          <w:sz w:val="24"/>
          <w:szCs w:val="96"/>
          <w:u w:val="single"/>
          <w:lang w:val="en-US"/>
        </w:rPr>
        <w:t>P</w:t>
      </w:r>
      <w:r w:rsidRPr="003A0EEB">
        <w:rPr>
          <w:rFonts w:ascii="Arial" w:hAnsi="Arial" w:cs="Arial"/>
          <w:sz w:val="24"/>
          <w:szCs w:val="96"/>
          <w:u w:val="single"/>
          <w:lang w:val="en-US"/>
        </w:rPr>
        <w:t>erceptions of distance</w:t>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Pr="00423B56">
        <w:rPr>
          <w:rFonts w:ascii="Arial" w:hAnsi="Arial" w:cs="Arial"/>
          <w:sz w:val="24"/>
          <w:szCs w:val="96"/>
          <w:lang w:val="en-US"/>
        </w:rPr>
        <w:tab/>
      </w:r>
      <w:r w:rsidR="002A052A">
        <w:rPr>
          <w:rFonts w:ascii="Arial" w:hAnsi="Arial" w:cs="Arial"/>
          <w:szCs w:val="96"/>
          <w:lang w:val="en-US"/>
        </w:rPr>
        <w:t>26</w:t>
      </w:r>
      <w:r>
        <w:rPr>
          <w:rFonts w:ascii="Arial" w:hAnsi="Arial" w:cs="Arial"/>
          <w:szCs w:val="96"/>
          <w:lang w:val="en-US"/>
        </w:rPr>
        <w:br/>
        <w:t>5.1. Geograp</w:t>
      </w:r>
      <w:r w:rsidR="002A052A">
        <w:rPr>
          <w:rFonts w:ascii="Arial" w:hAnsi="Arial" w:cs="Arial"/>
          <w:szCs w:val="96"/>
          <w:lang w:val="en-US"/>
        </w:rPr>
        <w:t>hical, ‘real’ distance</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26</w:t>
      </w:r>
      <w:r>
        <w:rPr>
          <w:rFonts w:ascii="Arial" w:hAnsi="Arial" w:cs="Arial"/>
          <w:sz w:val="24"/>
          <w:szCs w:val="96"/>
          <w:u w:val="single"/>
          <w:lang w:val="en-US"/>
        </w:rPr>
        <w:br/>
      </w:r>
      <w:r w:rsidRPr="00A265A4">
        <w:rPr>
          <w:rFonts w:ascii="Arial" w:hAnsi="Arial" w:cs="Arial"/>
          <w:sz w:val="22"/>
          <w:szCs w:val="96"/>
          <w:lang w:val="en-US"/>
        </w:rPr>
        <w:t xml:space="preserve">5.2. </w:t>
      </w:r>
      <w:r>
        <w:rPr>
          <w:rFonts w:ascii="Arial" w:hAnsi="Arial" w:cs="Arial"/>
          <w:szCs w:val="96"/>
          <w:lang w:val="en-US"/>
        </w:rPr>
        <w:t xml:space="preserve">Perceptions of cultural distance </w:t>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sidR="004E2F35">
        <w:rPr>
          <w:rFonts w:ascii="Arial" w:hAnsi="Arial" w:cs="Arial"/>
          <w:szCs w:val="96"/>
          <w:lang w:val="en-US"/>
        </w:rPr>
        <w:tab/>
      </w:r>
      <w:r w:rsidR="002A052A">
        <w:rPr>
          <w:rFonts w:ascii="Arial" w:hAnsi="Arial" w:cs="Arial"/>
          <w:szCs w:val="96"/>
          <w:lang w:val="en-US"/>
        </w:rPr>
        <w:t>28</w:t>
      </w:r>
      <w:r>
        <w:rPr>
          <w:rFonts w:ascii="Arial" w:hAnsi="Arial" w:cs="Arial"/>
          <w:szCs w:val="96"/>
          <w:lang w:val="en-US"/>
        </w:rPr>
        <w:br/>
        <w:t xml:space="preserve"> </w:t>
      </w:r>
      <w:r>
        <w:rPr>
          <w:rFonts w:ascii="Arial" w:hAnsi="Arial" w:cs="Arial"/>
          <w:szCs w:val="96"/>
          <w:lang w:val="en-US"/>
        </w:rPr>
        <w:tab/>
      </w:r>
      <w:r w:rsidR="002A052A">
        <w:rPr>
          <w:rFonts w:ascii="Arial" w:hAnsi="Arial" w:cs="Arial"/>
          <w:szCs w:val="96"/>
          <w:lang w:val="en-US"/>
        </w:rPr>
        <w:t>5.2.1. Intermarriages</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28</w:t>
      </w:r>
      <w:r>
        <w:rPr>
          <w:rFonts w:ascii="Arial" w:hAnsi="Arial" w:cs="Arial"/>
          <w:szCs w:val="96"/>
          <w:lang w:val="en-US"/>
        </w:rPr>
        <w:br/>
      </w:r>
      <w:r w:rsidRPr="00A265A4">
        <w:rPr>
          <w:rFonts w:ascii="Arial" w:hAnsi="Arial" w:cs="Arial"/>
          <w:sz w:val="22"/>
          <w:szCs w:val="96"/>
          <w:lang w:val="en-US"/>
        </w:rPr>
        <w:t xml:space="preserve"> </w:t>
      </w:r>
      <w:r w:rsidRPr="00A265A4">
        <w:rPr>
          <w:rFonts w:ascii="Arial" w:hAnsi="Arial" w:cs="Arial"/>
          <w:sz w:val="22"/>
          <w:szCs w:val="96"/>
          <w:lang w:val="en-US"/>
        </w:rPr>
        <w:tab/>
      </w:r>
      <w:r>
        <w:rPr>
          <w:rFonts w:ascii="Arial" w:hAnsi="Arial" w:cs="Arial"/>
          <w:szCs w:val="96"/>
          <w:lang w:val="en-US"/>
        </w:rPr>
        <w:t>5.</w:t>
      </w:r>
      <w:r w:rsidR="002A052A">
        <w:rPr>
          <w:rFonts w:ascii="Arial" w:hAnsi="Arial" w:cs="Arial"/>
          <w:szCs w:val="96"/>
          <w:lang w:val="en-US"/>
        </w:rPr>
        <w:t>2.2. The school system</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29</w:t>
      </w:r>
      <w:r>
        <w:rPr>
          <w:rFonts w:ascii="Arial" w:hAnsi="Arial" w:cs="Arial"/>
          <w:szCs w:val="96"/>
          <w:lang w:val="en-US"/>
        </w:rPr>
        <w:br/>
        <w:t>5.</w:t>
      </w:r>
      <w:r w:rsidR="002A052A">
        <w:rPr>
          <w:rFonts w:ascii="Arial" w:hAnsi="Arial" w:cs="Arial"/>
          <w:szCs w:val="96"/>
          <w:lang w:val="en-US"/>
        </w:rPr>
        <w:t>3. A matter of Trust</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31</w:t>
      </w:r>
      <w:r w:rsidR="002A052A">
        <w:rPr>
          <w:rFonts w:ascii="Arial" w:hAnsi="Arial" w:cs="Arial"/>
          <w:szCs w:val="96"/>
          <w:lang w:val="en-US"/>
        </w:rPr>
        <w:br/>
        <w:t>5.4. In conclusion</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32</w:t>
      </w:r>
      <w:r>
        <w:rPr>
          <w:rFonts w:ascii="Arial" w:hAnsi="Arial" w:cs="Arial"/>
          <w:szCs w:val="96"/>
          <w:lang w:val="en-US"/>
        </w:rPr>
        <w:br/>
      </w:r>
      <w:r>
        <w:rPr>
          <w:rFonts w:ascii="Arial" w:hAnsi="Arial" w:cs="Arial"/>
          <w:sz w:val="24"/>
          <w:szCs w:val="96"/>
          <w:u w:val="single"/>
          <w:lang w:val="en-US"/>
        </w:rPr>
        <w:br/>
        <w:t>Chapter 6: The power-balance</w:t>
      </w:r>
      <w:r w:rsidRPr="00B77908">
        <w:rPr>
          <w:rFonts w:ascii="Arial" w:hAnsi="Arial" w:cs="Arial"/>
          <w:sz w:val="24"/>
          <w:szCs w:val="96"/>
          <w:lang w:val="en-US"/>
        </w:rPr>
        <w:t xml:space="preserve"> </w:t>
      </w:r>
      <w:r w:rsidRPr="00B77908">
        <w:rPr>
          <w:rFonts w:ascii="Arial" w:hAnsi="Arial" w:cs="Arial"/>
          <w:sz w:val="24"/>
          <w:szCs w:val="96"/>
          <w:lang w:val="en-US"/>
        </w:rPr>
        <w:tab/>
      </w:r>
      <w:r w:rsidRPr="00B77908">
        <w:rPr>
          <w:rFonts w:ascii="Arial" w:hAnsi="Arial" w:cs="Arial"/>
          <w:sz w:val="24"/>
          <w:szCs w:val="96"/>
          <w:lang w:val="en-US"/>
        </w:rPr>
        <w:tab/>
      </w:r>
      <w:r w:rsidRPr="00B77908">
        <w:rPr>
          <w:rFonts w:ascii="Arial" w:hAnsi="Arial" w:cs="Arial"/>
          <w:sz w:val="24"/>
          <w:szCs w:val="96"/>
          <w:lang w:val="en-US"/>
        </w:rPr>
        <w:tab/>
      </w:r>
      <w:r w:rsidRPr="00B77908">
        <w:rPr>
          <w:rFonts w:ascii="Arial" w:hAnsi="Arial" w:cs="Arial"/>
          <w:sz w:val="24"/>
          <w:szCs w:val="96"/>
          <w:lang w:val="en-US"/>
        </w:rPr>
        <w:tab/>
      </w:r>
      <w:r w:rsidRPr="00B77908">
        <w:rPr>
          <w:rFonts w:ascii="Arial" w:hAnsi="Arial" w:cs="Arial"/>
          <w:sz w:val="24"/>
          <w:szCs w:val="96"/>
          <w:lang w:val="en-US"/>
        </w:rPr>
        <w:tab/>
      </w:r>
      <w:r w:rsidRPr="00B77908">
        <w:rPr>
          <w:rFonts w:ascii="Arial" w:hAnsi="Arial" w:cs="Arial"/>
          <w:sz w:val="24"/>
          <w:szCs w:val="96"/>
          <w:lang w:val="en-US"/>
        </w:rPr>
        <w:tab/>
      </w:r>
      <w:r w:rsidRPr="00B77908">
        <w:rPr>
          <w:rFonts w:ascii="Arial" w:hAnsi="Arial" w:cs="Arial"/>
          <w:sz w:val="24"/>
          <w:szCs w:val="96"/>
          <w:lang w:val="en-US"/>
        </w:rPr>
        <w:tab/>
      </w:r>
      <w:r w:rsidRPr="00B77908">
        <w:rPr>
          <w:rFonts w:ascii="Arial" w:hAnsi="Arial" w:cs="Arial"/>
          <w:sz w:val="24"/>
          <w:szCs w:val="96"/>
          <w:lang w:val="en-US"/>
        </w:rPr>
        <w:tab/>
      </w:r>
      <w:r w:rsidR="002A052A">
        <w:rPr>
          <w:rFonts w:ascii="Arial" w:hAnsi="Arial" w:cs="Arial"/>
          <w:szCs w:val="96"/>
          <w:lang w:val="en-US"/>
        </w:rPr>
        <w:t>34</w:t>
      </w:r>
      <w:r w:rsidRPr="00B77908">
        <w:rPr>
          <w:rFonts w:ascii="Arial" w:hAnsi="Arial" w:cs="Arial"/>
          <w:sz w:val="22"/>
          <w:szCs w:val="96"/>
          <w:u w:val="single"/>
          <w:lang w:val="en-US"/>
        </w:rPr>
        <w:br/>
      </w:r>
      <w:r w:rsidR="002A052A">
        <w:rPr>
          <w:rFonts w:ascii="Arial" w:hAnsi="Arial" w:cs="Arial"/>
          <w:szCs w:val="96"/>
          <w:lang w:val="en-US"/>
        </w:rPr>
        <w:t>6.1. Power and Land</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34</w:t>
      </w:r>
      <w:r>
        <w:rPr>
          <w:rFonts w:ascii="Arial" w:hAnsi="Arial" w:cs="Arial"/>
          <w:szCs w:val="96"/>
          <w:lang w:val="en-US"/>
        </w:rPr>
        <w:br/>
        <w:t>6.2. Institutional and Political power</w:t>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Pr>
          <w:rFonts w:ascii="Arial" w:hAnsi="Arial" w:cs="Arial"/>
          <w:szCs w:val="96"/>
          <w:lang w:val="en-US"/>
        </w:rPr>
        <w:tab/>
      </w:r>
      <w:r w:rsidR="002A052A">
        <w:rPr>
          <w:rFonts w:ascii="Arial" w:hAnsi="Arial" w:cs="Arial"/>
          <w:szCs w:val="96"/>
          <w:lang w:val="en-US"/>
        </w:rPr>
        <w:t>36</w:t>
      </w:r>
      <w:r w:rsidR="002A052A">
        <w:rPr>
          <w:rFonts w:ascii="Arial" w:hAnsi="Arial" w:cs="Arial"/>
          <w:szCs w:val="96"/>
          <w:lang w:val="en-US"/>
        </w:rPr>
        <w:br/>
        <w:t>6.3. In conclusion</w:t>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38</w:t>
      </w:r>
      <w:r>
        <w:rPr>
          <w:rFonts w:ascii="Arial" w:hAnsi="Arial" w:cs="Arial"/>
          <w:szCs w:val="96"/>
          <w:lang w:val="en-US"/>
        </w:rPr>
        <w:br/>
      </w:r>
      <w:r w:rsidR="002A052A">
        <w:rPr>
          <w:rFonts w:ascii="Arial" w:hAnsi="Arial" w:cs="Arial"/>
          <w:sz w:val="24"/>
          <w:szCs w:val="96"/>
          <w:u w:val="single"/>
          <w:lang w:val="en-US"/>
        </w:rPr>
        <w:br/>
        <w:t>Chapter 7: Conclusion and Discussion</w:t>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sidR="002A052A">
        <w:rPr>
          <w:rFonts w:ascii="Arial" w:hAnsi="Arial" w:cs="Arial"/>
          <w:szCs w:val="96"/>
          <w:lang w:val="en-US"/>
        </w:rPr>
        <w:t>39</w:t>
      </w:r>
      <w:r>
        <w:rPr>
          <w:rFonts w:ascii="Arial" w:hAnsi="Arial" w:cs="Arial"/>
          <w:sz w:val="24"/>
          <w:szCs w:val="96"/>
          <w:u w:val="single"/>
          <w:lang w:val="en-US"/>
        </w:rPr>
        <w:br/>
      </w:r>
      <w:r w:rsidRPr="002A052A">
        <w:rPr>
          <w:rFonts w:ascii="Arial" w:hAnsi="Arial" w:cs="Arial"/>
          <w:lang w:val="en-US"/>
        </w:rPr>
        <w:t>7.1. The Conclusion</w:t>
      </w:r>
      <w:r w:rsidR="002A052A" w:rsidRPr="002A052A">
        <w:rPr>
          <w:rFonts w:ascii="Arial" w:hAnsi="Arial" w:cs="Arial"/>
          <w:lang w:val="en-US"/>
        </w:rPr>
        <w:tab/>
      </w:r>
      <w:r w:rsidR="002A052A" w:rsidRPr="002A052A">
        <w:rPr>
          <w:rFonts w:ascii="Arial" w:hAnsi="Arial" w:cs="Arial"/>
          <w:lang w:val="en-US"/>
        </w:rPr>
        <w:tab/>
      </w:r>
      <w:r w:rsidR="002A052A" w:rsidRPr="002A052A">
        <w:rPr>
          <w:rFonts w:ascii="Arial" w:hAnsi="Arial" w:cs="Arial"/>
          <w:lang w:val="en-US"/>
        </w:rPr>
        <w:tab/>
      </w:r>
      <w:r w:rsidR="002A052A" w:rsidRPr="002A052A">
        <w:rPr>
          <w:rFonts w:ascii="Arial" w:hAnsi="Arial" w:cs="Arial"/>
          <w:lang w:val="en-US"/>
        </w:rPr>
        <w:tab/>
      </w:r>
      <w:r w:rsidR="002A052A" w:rsidRPr="002A052A">
        <w:rPr>
          <w:rFonts w:ascii="Arial" w:hAnsi="Arial" w:cs="Arial"/>
          <w:lang w:val="en-US"/>
        </w:rPr>
        <w:tab/>
      </w:r>
      <w:r w:rsidR="002A052A" w:rsidRPr="002A052A">
        <w:rPr>
          <w:rFonts w:ascii="Arial" w:hAnsi="Arial" w:cs="Arial"/>
          <w:lang w:val="en-US"/>
        </w:rPr>
        <w:tab/>
      </w:r>
      <w:r w:rsidR="002A052A" w:rsidRPr="002A052A">
        <w:rPr>
          <w:rFonts w:ascii="Arial" w:hAnsi="Arial" w:cs="Arial"/>
          <w:lang w:val="en-US"/>
        </w:rPr>
        <w:tab/>
      </w:r>
      <w:r w:rsidR="002A052A" w:rsidRPr="002A052A">
        <w:rPr>
          <w:rFonts w:ascii="Arial" w:hAnsi="Arial" w:cs="Arial"/>
          <w:lang w:val="en-US"/>
        </w:rPr>
        <w:tab/>
      </w:r>
      <w:r w:rsidR="002A052A" w:rsidRPr="002A052A">
        <w:rPr>
          <w:rFonts w:ascii="Arial" w:hAnsi="Arial" w:cs="Arial"/>
          <w:lang w:val="en-US"/>
        </w:rPr>
        <w:tab/>
      </w:r>
      <w:r w:rsidR="002A052A" w:rsidRPr="002A052A">
        <w:rPr>
          <w:rFonts w:ascii="Arial" w:hAnsi="Arial" w:cs="Arial"/>
          <w:lang w:val="en-US"/>
        </w:rPr>
        <w:tab/>
        <w:t>39</w:t>
      </w:r>
      <w:r w:rsidRPr="002A052A">
        <w:rPr>
          <w:rFonts w:ascii="Arial" w:hAnsi="Arial" w:cs="Arial"/>
          <w:u w:val="single"/>
          <w:lang w:val="en-US"/>
        </w:rPr>
        <w:br/>
      </w:r>
      <w:r w:rsidRPr="002A052A">
        <w:rPr>
          <w:rFonts w:ascii="Arial" w:hAnsi="Arial" w:cs="Arial"/>
          <w:lang w:val="en-US"/>
        </w:rPr>
        <w:t>7.2. The discussion</w:t>
      </w:r>
      <w:r w:rsidR="002A052A" w:rsidRPr="002A052A">
        <w:rPr>
          <w:rFonts w:ascii="Arial" w:hAnsi="Arial" w:cs="Arial"/>
          <w:lang w:val="en-US"/>
        </w:rPr>
        <w:t xml:space="preserve"> </w:t>
      </w:r>
      <w:r w:rsidR="002A052A" w:rsidRPr="002A052A">
        <w:rPr>
          <w:rFonts w:ascii="Arial" w:hAnsi="Arial" w:cs="Arial"/>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r>
      <w:r w:rsidR="002A052A">
        <w:rPr>
          <w:rFonts w:ascii="Arial" w:hAnsi="Arial" w:cs="Arial"/>
          <w:szCs w:val="96"/>
          <w:lang w:val="en-US"/>
        </w:rPr>
        <w:tab/>
        <w:t>40</w:t>
      </w:r>
      <w:r>
        <w:rPr>
          <w:rFonts w:ascii="Arial" w:hAnsi="Arial" w:cs="Arial"/>
          <w:sz w:val="24"/>
          <w:szCs w:val="96"/>
          <w:u w:val="single"/>
          <w:lang w:val="en-US"/>
        </w:rPr>
        <w:br/>
      </w:r>
      <w:r w:rsidRPr="004E2F35">
        <w:rPr>
          <w:rFonts w:ascii="Arial" w:hAnsi="Arial" w:cs="Arial"/>
          <w:szCs w:val="96"/>
          <w:lang w:val="en-US"/>
        </w:rPr>
        <w:t xml:space="preserve">7.3. </w:t>
      </w:r>
      <w:r w:rsidRPr="002A052A">
        <w:rPr>
          <w:rFonts w:ascii="Arial" w:hAnsi="Arial" w:cs="Arial"/>
          <w:lang w:val="en-US"/>
        </w:rPr>
        <w:t>Recommendations</w:t>
      </w:r>
      <w:r w:rsidR="002A052A" w:rsidRPr="002A052A">
        <w:rPr>
          <w:rFonts w:ascii="Arial" w:hAnsi="Arial" w:cs="Arial"/>
          <w:lang w:val="en-US"/>
        </w:rPr>
        <w:t xml:space="preserve"> &amp; Further research</w:t>
      </w:r>
      <w:r w:rsidR="002A052A">
        <w:rPr>
          <w:rFonts w:ascii="Arial" w:hAnsi="Arial" w:cs="Arial"/>
          <w:sz w:val="18"/>
          <w:szCs w:val="96"/>
          <w:lang w:val="en-US"/>
        </w:rPr>
        <w:t xml:space="preserve"> </w:t>
      </w:r>
      <w:r w:rsidR="002A052A">
        <w:rPr>
          <w:rFonts w:ascii="Arial" w:hAnsi="Arial" w:cs="Arial"/>
          <w:sz w:val="18"/>
          <w:szCs w:val="96"/>
          <w:lang w:val="en-US"/>
        </w:rPr>
        <w:tab/>
      </w:r>
      <w:r w:rsidR="002A052A">
        <w:rPr>
          <w:rFonts w:ascii="Arial" w:hAnsi="Arial" w:cs="Arial"/>
          <w:sz w:val="18"/>
          <w:szCs w:val="96"/>
          <w:lang w:val="en-US"/>
        </w:rPr>
        <w:tab/>
      </w:r>
      <w:r w:rsidR="002A052A">
        <w:rPr>
          <w:rFonts w:ascii="Arial" w:hAnsi="Arial" w:cs="Arial"/>
          <w:sz w:val="18"/>
          <w:szCs w:val="96"/>
          <w:lang w:val="en-US"/>
        </w:rPr>
        <w:tab/>
      </w:r>
      <w:r w:rsidR="002A052A">
        <w:rPr>
          <w:rFonts w:ascii="Arial" w:hAnsi="Arial" w:cs="Arial"/>
          <w:sz w:val="18"/>
          <w:szCs w:val="96"/>
          <w:lang w:val="en-US"/>
        </w:rPr>
        <w:tab/>
      </w:r>
      <w:r w:rsidR="002A052A">
        <w:rPr>
          <w:rFonts w:ascii="Arial" w:hAnsi="Arial" w:cs="Arial"/>
          <w:sz w:val="18"/>
          <w:szCs w:val="96"/>
          <w:lang w:val="en-US"/>
        </w:rPr>
        <w:tab/>
      </w:r>
      <w:r w:rsidR="002A052A">
        <w:rPr>
          <w:rFonts w:ascii="Arial" w:hAnsi="Arial" w:cs="Arial"/>
          <w:sz w:val="18"/>
          <w:szCs w:val="96"/>
          <w:lang w:val="en-US"/>
        </w:rPr>
        <w:tab/>
      </w:r>
      <w:r w:rsidR="002A052A">
        <w:rPr>
          <w:rFonts w:ascii="Arial" w:hAnsi="Arial" w:cs="Arial"/>
          <w:sz w:val="18"/>
          <w:szCs w:val="96"/>
          <w:lang w:val="en-US"/>
        </w:rPr>
        <w:tab/>
        <w:t>41</w:t>
      </w:r>
      <w:r>
        <w:rPr>
          <w:rFonts w:ascii="Arial" w:hAnsi="Arial" w:cs="Arial"/>
          <w:sz w:val="24"/>
          <w:szCs w:val="96"/>
          <w:u w:val="single"/>
          <w:lang w:val="en-US"/>
        </w:rPr>
        <w:br/>
        <w:t xml:space="preserve"> </w:t>
      </w:r>
      <w:r>
        <w:rPr>
          <w:rFonts w:ascii="Arial" w:hAnsi="Arial" w:cs="Arial"/>
          <w:sz w:val="24"/>
          <w:szCs w:val="96"/>
          <w:u w:val="single"/>
          <w:lang w:val="en-US"/>
        </w:rPr>
        <w:br/>
        <w:t>References</w:t>
      </w:r>
      <w:r>
        <w:rPr>
          <w:rFonts w:ascii="Arial" w:hAnsi="Arial" w:cs="Arial"/>
          <w:sz w:val="24"/>
          <w:szCs w:val="96"/>
          <w:lang w:val="en-US"/>
        </w:rPr>
        <w:t xml:space="preserve"> </w:t>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sidR="00A8138D">
        <w:rPr>
          <w:rFonts w:ascii="Arial" w:hAnsi="Arial" w:cs="Arial"/>
          <w:sz w:val="24"/>
          <w:szCs w:val="96"/>
          <w:lang w:val="en-US"/>
        </w:rPr>
        <w:tab/>
      </w:r>
      <w:r w:rsidR="00A8138D">
        <w:rPr>
          <w:rFonts w:ascii="Arial" w:hAnsi="Arial" w:cs="Arial"/>
          <w:sz w:val="24"/>
          <w:szCs w:val="96"/>
          <w:lang w:val="en-US"/>
        </w:rPr>
        <w:tab/>
      </w:r>
      <w:r w:rsidRPr="00A8138D">
        <w:rPr>
          <w:rFonts w:ascii="Arial" w:hAnsi="Arial" w:cs="Arial"/>
          <w:sz w:val="22"/>
          <w:szCs w:val="96"/>
          <w:lang w:val="en-US"/>
        </w:rPr>
        <w:tab/>
      </w:r>
      <w:r w:rsidR="002A052A">
        <w:rPr>
          <w:rFonts w:ascii="Arial" w:hAnsi="Arial" w:cs="Arial"/>
          <w:szCs w:val="96"/>
          <w:lang w:val="en-US"/>
        </w:rPr>
        <w:t>43</w:t>
      </w:r>
      <w:r w:rsidRPr="00B77908">
        <w:rPr>
          <w:rFonts w:ascii="Arial" w:hAnsi="Arial" w:cs="Arial"/>
          <w:sz w:val="22"/>
          <w:szCs w:val="96"/>
          <w:u w:val="single"/>
          <w:lang w:val="en-US"/>
        </w:rPr>
        <w:br/>
      </w:r>
      <w:r>
        <w:rPr>
          <w:rFonts w:ascii="Arial" w:hAnsi="Arial" w:cs="Arial"/>
          <w:sz w:val="24"/>
          <w:szCs w:val="96"/>
          <w:u w:val="single"/>
          <w:lang w:val="en-US"/>
        </w:rPr>
        <w:br/>
        <w:t xml:space="preserve">Appendix </w:t>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Pr>
          <w:rFonts w:ascii="Arial" w:hAnsi="Arial" w:cs="Arial"/>
          <w:sz w:val="24"/>
          <w:szCs w:val="96"/>
          <w:lang w:val="en-US"/>
        </w:rPr>
        <w:tab/>
      </w:r>
      <w:r w:rsidR="00A8138D">
        <w:rPr>
          <w:rFonts w:ascii="Arial" w:hAnsi="Arial" w:cs="Arial"/>
          <w:sz w:val="24"/>
          <w:szCs w:val="96"/>
          <w:lang w:val="en-US"/>
        </w:rPr>
        <w:tab/>
      </w:r>
      <w:r w:rsidR="00A8138D">
        <w:rPr>
          <w:rFonts w:ascii="Arial" w:hAnsi="Arial" w:cs="Arial"/>
          <w:sz w:val="24"/>
          <w:szCs w:val="96"/>
          <w:lang w:val="en-US"/>
        </w:rPr>
        <w:tab/>
      </w:r>
      <w:r>
        <w:rPr>
          <w:rFonts w:ascii="Arial" w:hAnsi="Arial" w:cs="Arial"/>
          <w:sz w:val="24"/>
          <w:szCs w:val="96"/>
          <w:lang w:val="en-US"/>
        </w:rPr>
        <w:tab/>
      </w:r>
      <w:r w:rsidR="002A052A">
        <w:rPr>
          <w:rFonts w:ascii="Arial" w:hAnsi="Arial" w:cs="Arial"/>
          <w:szCs w:val="96"/>
          <w:lang w:val="en-US"/>
        </w:rPr>
        <w:t>50</w:t>
      </w:r>
      <w:r>
        <w:rPr>
          <w:rFonts w:ascii="Arial" w:hAnsi="Arial" w:cs="Arial"/>
          <w:sz w:val="24"/>
          <w:szCs w:val="96"/>
          <w:u w:val="single"/>
          <w:lang w:val="en-US"/>
        </w:rPr>
        <w:br/>
      </w:r>
      <w:r>
        <w:rPr>
          <w:rFonts w:ascii="Arial" w:hAnsi="Arial" w:cs="Arial"/>
          <w:sz w:val="24"/>
          <w:szCs w:val="96"/>
          <w:u w:val="single"/>
          <w:lang w:val="en-US"/>
        </w:rPr>
        <w:br/>
      </w:r>
    </w:p>
    <w:p w14:paraId="1EECD325" w14:textId="3669CB82" w:rsidR="0031668A" w:rsidRDefault="00BF3F48" w:rsidP="00EA4D34">
      <w:pPr>
        <w:spacing w:before="0" w:after="0" w:line="360" w:lineRule="auto"/>
        <w:rPr>
          <w:rFonts w:ascii="Arial" w:hAnsi="Arial" w:cs="Arial"/>
          <w:sz w:val="24"/>
          <w:szCs w:val="96"/>
          <w:u w:val="single"/>
          <w:lang w:val="en-US"/>
        </w:rPr>
      </w:pPr>
      <w:r>
        <w:rPr>
          <w:rFonts w:ascii="Arial" w:hAnsi="Arial" w:cs="Arial"/>
          <w:sz w:val="24"/>
          <w:szCs w:val="96"/>
          <w:u w:val="single"/>
          <w:lang w:val="en-US"/>
        </w:rPr>
        <w:br w:type="column"/>
      </w:r>
    </w:p>
    <w:p w14:paraId="41FA9B43" w14:textId="77777777" w:rsidR="0031668A" w:rsidRPr="0031668A" w:rsidRDefault="0031668A" w:rsidP="0031668A">
      <w:pPr>
        <w:rPr>
          <w:rFonts w:ascii="Arial" w:hAnsi="Arial" w:cs="Arial"/>
          <w:sz w:val="24"/>
          <w:szCs w:val="96"/>
          <w:lang w:val="en-US"/>
        </w:rPr>
      </w:pPr>
    </w:p>
    <w:p w14:paraId="4FEDB7B1" w14:textId="77777777" w:rsidR="0031668A" w:rsidRPr="0031668A" w:rsidRDefault="0031668A" w:rsidP="0031668A">
      <w:pPr>
        <w:rPr>
          <w:rFonts w:ascii="Arial" w:hAnsi="Arial" w:cs="Arial"/>
          <w:sz w:val="24"/>
          <w:szCs w:val="96"/>
          <w:lang w:val="en-US"/>
        </w:rPr>
      </w:pPr>
    </w:p>
    <w:p w14:paraId="1CE0F46C" w14:textId="77777777" w:rsidR="0031668A" w:rsidRPr="0031668A" w:rsidRDefault="0031668A" w:rsidP="0031668A">
      <w:pPr>
        <w:rPr>
          <w:rFonts w:ascii="Arial" w:hAnsi="Arial" w:cs="Arial"/>
          <w:sz w:val="24"/>
          <w:szCs w:val="96"/>
          <w:lang w:val="en-US"/>
        </w:rPr>
      </w:pPr>
    </w:p>
    <w:p w14:paraId="0E5F9E7A" w14:textId="77777777" w:rsidR="0031668A" w:rsidRPr="0031668A" w:rsidRDefault="0031668A" w:rsidP="0031668A">
      <w:pPr>
        <w:rPr>
          <w:rFonts w:ascii="Arial" w:hAnsi="Arial" w:cs="Arial"/>
          <w:sz w:val="24"/>
          <w:szCs w:val="96"/>
          <w:lang w:val="en-US"/>
        </w:rPr>
      </w:pPr>
    </w:p>
    <w:p w14:paraId="53504ACC" w14:textId="77777777" w:rsidR="0031668A" w:rsidRPr="0031668A" w:rsidRDefault="0031668A" w:rsidP="0031668A">
      <w:pPr>
        <w:rPr>
          <w:rFonts w:ascii="Arial" w:hAnsi="Arial" w:cs="Arial"/>
          <w:sz w:val="24"/>
          <w:szCs w:val="96"/>
          <w:lang w:val="en-US"/>
        </w:rPr>
      </w:pPr>
    </w:p>
    <w:p w14:paraId="50F2C70E" w14:textId="77777777" w:rsidR="0031668A" w:rsidRPr="0031668A" w:rsidRDefault="0031668A" w:rsidP="0031668A">
      <w:pPr>
        <w:rPr>
          <w:rFonts w:ascii="Arial" w:hAnsi="Arial" w:cs="Arial"/>
          <w:sz w:val="24"/>
          <w:szCs w:val="96"/>
          <w:lang w:val="en-US"/>
        </w:rPr>
      </w:pPr>
    </w:p>
    <w:p w14:paraId="6C3BBCF5" w14:textId="77777777" w:rsidR="0031668A" w:rsidRPr="0031668A" w:rsidRDefault="0031668A" w:rsidP="0031668A">
      <w:pPr>
        <w:rPr>
          <w:rFonts w:ascii="Arial" w:hAnsi="Arial" w:cs="Arial"/>
          <w:sz w:val="24"/>
          <w:szCs w:val="96"/>
          <w:lang w:val="en-US"/>
        </w:rPr>
      </w:pPr>
    </w:p>
    <w:p w14:paraId="3309FC25" w14:textId="77777777" w:rsidR="0031668A" w:rsidRPr="0031668A" w:rsidRDefault="0031668A" w:rsidP="0031668A">
      <w:pPr>
        <w:rPr>
          <w:rFonts w:ascii="Arial" w:hAnsi="Arial" w:cs="Arial"/>
          <w:sz w:val="24"/>
          <w:szCs w:val="96"/>
          <w:lang w:val="en-US"/>
        </w:rPr>
      </w:pPr>
    </w:p>
    <w:p w14:paraId="1EF267FF" w14:textId="77777777" w:rsidR="0031668A" w:rsidRPr="0031668A" w:rsidRDefault="0031668A" w:rsidP="0031668A">
      <w:pPr>
        <w:rPr>
          <w:rFonts w:ascii="Arial" w:hAnsi="Arial" w:cs="Arial"/>
          <w:sz w:val="24"/>
          <w:szCs w:val="96"/>
          <w:lang w:val="en-US"/>
        </w:rPr>
      </w:pPr>
    </w:p>
    <w:p w14:paraId="2BB4B124" w14:textId="77777777" w:rsidR="0031668A" w:rsidRPr="0031668A" w:rsidRDefault="0031668A" w:rsidP="0031668A">
      <w:pPr>
        <w:rPr>
          <w:rFonts w:ascii="Arial" w:hAnsi="Arial" w:cs="Arial"/>
          <w:sz w:val="24"/>
          <w:szCs w:val="96"/>
          <w:lang w:val="en-US"/>
        </w:rPr>
      </w:pPr>
    </w:p>
    <w:p w14:paraId="6B293835" w14:textId="77777777" w:rsidR="0031668A" w:rsidRPr="0031668A" w:rsidRDefault="0031668A" w:rsidP="0031668A">
      <w:pPr>
        <w:rPr>
          <w:rFonts w:ascii="Arial" w:hAnsi="Arial" w:cs="Arial"/>
          <w:sz w:val="24"/>
          <w:szCs w:val="96"/>
          <w:lang w:val="en-US"/>
        </w:rPr>
      </w:pPr>
    </w:p>
    <w:p w14:paraId="63D965D8" w14:textId="77777777" w:rsidR="0031668A" w:rsidRPr="0031668A" w:rsidRDefault="0031668A" w:rsidP="0031668A">
      <w:pPr>
        <w:rPr>
          <w:rFonts w:ascii="Arial" w:hAnsi="Arial" w:cs="Arial"/>
          <w:sz w:val="24"/>
          <w:szCs w:val="96"/>
          <w:lang w:val="en-US"/>
        </w:rPr>
      </w:pPr>
    </w:p>
    <w:p w14:paraId="71B56641" w14:textId="77777777" w:rsidR="0031668A" w:rsidRPr="0031668A" w:rsidRDefault="0031668A" w:rsidP="0031668A">
      <w:pPr>
        <w:rPr>
          <w:rFonts w:ascii="Arial" w:hAnsi="Arial" w:cs="Arial"/>
          <w:sz w:val="24"/>
          <w:szCs w:val="96"/>
          <w:lang w:val="en-US"/>
        </w:rPr>
      </w:pPr>
    </w:p>
    <w:p w14:paraId="20ADBD4C" w14:textId="77777777" w:rsidR="0031668A" w:rsidRPr="0031668A" w:rsidRDefault="0031668A" w:rsidP="0031668A">
      <w:pPr>
        <w:rPr>
          <w:rFonts w:ascii="Arial" w:hAnsi="Arial" w:cs="Arial"/>
          <w:sz w:val="24"/>
          <w:szCs w:val="96"/>
          <w:lang w:val="en-US"/>
        </w:rPr>
      </w:pPr>
    </w:p>
    <w:p w14:paraId="798856FE" w14:textId="77777777" w:rsidR="0031668A" w:rsidRPr="0031668A" w:rsidRDefault="0031668A" w:rsidP="0031668A">
      <w:pPr>
        <w:rPr>
          <w:rFonts w:ascii="Arial" w:hAnsi="Arial" w:cs="Arial"/>
          <w:sz w:val="24"/>
          <w:szCs w:val="96"/>
          <w:lang w:val="en-US"/>
        </w:rPr>
      </w:pPr>
    </w:p>
    <w:p w14:paraId="4DD4D8A8" w14:textId="77777777" w:rsidR="0031668A" w:rsidRPr="0031668A" w:rsidRDefault="0031668A" w:rsidP="0031668A">
      <w:pPr>
        <w:rPr>
          <w:rFonts w:ascii="Arial" w:hAnsi="Arial" w:cs="Arial"/>
          <w:sz w:val="24"/>
          <w:szCs w:val="96"/>
          <w:lang w:val="en-US"/>
        </w:rPr>
      </w:pPr>
    </w:p>
    <w:p w14:paraId="058BF646" w14:textId="77777777" w:rsidR="0031668A" w:rsidRPr="0031668A" w:rsidRDefault="0031668A" w:rsidP="0031668A">
      <w:pPr>
        <w:rPr>
          <w:rFonts w:ascii="Arial" w:hAnsi="Arial" w:cs="Arial"/>
          <w:sz w:val="24"/>
          <w:szCs w:val="96"/>
          <w:lang w:val="en-US"/>
        </w:rPr>
      </w:pPr>
    </w:p>
    <w:p w14:paraId="1B61016C" w14:textId="77777777" w:rsidR="0031668A" w:rsidRPr="0031668A" w:rsidRDefault="0031668A" w:rsidP="0031668A">
      <w:pPr>
        <w:rPr>
          <w:rFonts w:ascii="Arial" w:hAnsi="Arial" w:cs="Arial"/>
          <w:sz w:val="24"/>
          <w:szCs w:val="96"/>
          <w:lang w:val="en-US"/>
        </w:rPr>
      </w:pPr>
    </w:p>
    <w:p w14:paraId="1ED04479" w14:textId="77777777" w:rsidR="0031668A" w:rsidRPr="0031668A" w:rsidRDefault="0031668A" w:rsidP="0031668A">
      <w:pPr>
        <w:rPr>
          <w:rFonts w:ascii="Arial" w:hAnsi="Arial" w:cs="Arial"/>
          <w:sz w:val="24"/>
          <w:szCs w:val="96"/>
          <w:lang w:val="en-US"/>
        </w:rPr>
      </w:pPr>
    </w:p>
    <w:p w14:paraId="3DAA3F51" w14:textId="77777777" w:rsidR="0031668A" w:rsidRPr="0031668A" w:rsidRDefault="0031668A" w:rsidP="0031668A">
      <w:pPr>
        <w:rPr>
          <w:rFonts w:ascii="Arial" w:hAnsi="Arial" w:cs="Arial"/>
          <w:sz w:val="24"/>
          <w:szCs w:val="96"/>
          <w:lang w:val="en-US"/>
        </w:rPr>
      </w:pPr>
    </w:p>
    <w:p w14:paraId="455A5D34" w14:textId="77777777" w:rsidR="0031668A" w:rsidRPr="0031668A" w:rsidRDefault="0031668A" w:rsidP="0031668A">
      <w:pPr>
        <w:rPr>
          <w:rFonts w:ascii="Arial" w:hAnsi="Arial" w:cs="Arial"/>
          <w:sz w:val="24"/>
          <w:szCs w:val="96"/>
          <w:lang w:val="en-US"/>
        </w:rPr>
      </w:pPr>
    </w:p>
    <w:p w14:paraId="0DD6450B" w14:textId="37053511" w:rsidR="0031668A" w:rsidRPr="0031668A" w:rsidRDefault="0031668A" w:rsidP="0031668A">
      <w:pPr>
        <w:tabs>
          <w:tab w:val="left" w:pos="6059"/>
        </w:tabs>
        <w:rPr>
          <w:rFonts w:ascii="Arial" w:hAnsi="Arial" w:cs="Arial"/>
          <w:sz w:val="24"/>
          <w:szCs w:val="96"/>
          <w:lang w:val="en-US"/>
        </w:rPr>
      </w:pPr>
      <w:r>
        <w:rPr>
          <w:rFonts w:ascii="Arial" w:hAnsi="Arial" w:cs="Arial"/>
          <w:sz w:val="24"/>
          <w:szCs w:val="96"/>
          <w:lang w:val="en-US"/>
        </w:rPr>
        <w:tab/>
      </w:r>
    </w:p>
    <w:p w14:paraId="197EF838" w14:textId="77777777" w:rsidR="0031668A" w:rsidRPr="0031668A" w:rsidRDefault="0031668A" w:rsidP="0031668A">
      <w:pPr>
        <w:rPr>
          <w:rFonts w:ascii="Arial" w:hAnsi="Arial" w:cs="Arial"/>
          <w:sz w:val="24"/>
          <w:szCs w:val="96"/>
          <w:lang w:val="en-US"/>
        </w:rPr>
      </w:pPr>
    </w:p>
    <w:p w14:paraId="13B107B5" w14:textId="702368F8" w:rsidR="0031668A" w:rsidRPr="0031668A" w:rsidRDefault="0031668A" w:rsidP="0031668A">
      <w:pPr>
        <w:rPr>
          <w:rFonts w:ascii="Arial" w:hAnsi="Arial" w:cs="Arial"/>
          <w:sz w:val="24"/>
          <w:szCs w:val="96"/>
          <w:lang w:val="en-US"/>
        </w:rPr>
        <w:sectPr w:rsidR="0031668A" w:rsidRPr="0031668A" w:rsidSect="003A0EBD">
          <w:footerReference w:type="default" r:id="rId9"/>
          <w:pgSz w:w="11906" w:h="16838"/>
          <w:pgMar w:top="1440" w:right="1440" w:bottom="1440" w:left="1440" w:header="708" w:footer="708" w:gutter="0"/>
          <w:pgNumType w:fmt="upperRoman" w:start="1"/>
          <w:cols w:space="708"/>
          <w:docGrid w:linePitch="360"/>
        </w:sectPr>
      </w:pPr>
    </w:p>
    <w:p w14:paraId="041D9374" w14:textId="56DAB208" w:rsidR="00BF3F48" w:rsidRPr="00EA4D34" w:rsidRDefault="00C76BB3" w:rsidP="00EA4D34">
      <w:pPr>
        <w:spacing w:before="0" w:after="0" w:line="360" w:lineRule="auto"/>
        <w:rPr>
          <w:rFonts w:ascii="Arial" w:hAnsi="Arial" w:cs="Arial"/>
          <w:szCs w:val="96"/>
          <w:lang w:val="en-US"/>
        </w:rPr>
      </w:pPr>
      <w:r>
        <w:rPr>
          <w:rFonts w:ascii="Californian FB" w:hAnsi="Californian FB"/>
          <w:b/>
          <w:sz w:val="24"/>
          <w:lang w:val="en-US"/>
        </w:rPr>
        <w:t>C</w:t>
      </w:r>
      <w:r w:rsidR="004C254F" w:rsidRPr="001A19E0">
        <w:rPr>
          <w:rFonts w:ascii="Californian FB" w:hAnsi="Californian FB"/>
          <w:b/>
          <w:sz w:val="24"/>
          <w:lang w:val="en-US"/>
        </w:rPr>
        <w:t xml:space="preserve">hapter 1 </w:t>
      </w:r>
      <w:r w:rsidR="004C254F" w:rsidRPr="001A19E0">
        <w:rPr>
          <w:rFonts w:ascii="Californian FB" w:hAnsi="Californian FB"/>
          <w:b/>
          <w:sz w:val="24"/>
          <w:lang w:val="en-US"/>
        </w:rPr>
        <w:tab/>
      </w:r>
      <w:r w:rsidR="004C254F" w:rsidRPr="001A19E0">
        <w:rPr>
          <w:rFonts w:ascii="Californian FB" w:hAnsi="Californian FB"/>
          <w:b/>
          <w:sz w:val="24"/>
          <w:lang w:val="en-US"/>
        </w:rPr>
        <w:tab/>
      </w:r>
      <w:r w:rsidR="004C254F" w:rsidRPr="001A19E0">
        <w:rPr>
          <w:rFonts w:ascii="Californian FB" w:hAnsi="Californian FB"/>
          <w:b/>
          <w:sz w:val="24"/>
          <w:lang w:val="en-US"/>
        </w:rPr>
        <w:tab/>
      </w:r>
      <w:r w:rsidR="004C254F" w:rsidRPr="001A19E0">
        <w:rPr>
          <w:rFonts w:ascii="Californian FB" w:hAnsi="Californian FB"/>
          <w:b/>
          <w:sz w:val="24"/>
          <w:lang w:val="en-US"/>
        </w:rPr>
        <w:tab/>
      </w:r>
      <w:r w:rsidR="004C254F" w:rsidRPr="001A19E0">
        <w:rPr>
          <w:rFonts w:ascii="Californian FB" w:hAnsi="Californian FB"/>
          <w:b/>
          <w:sz w:val="24"/>
          <w:lang w:val="en-US"/>
        </w:rPr>
        <w:tab/>
      </w:r>
      <w:r w:rsidR="004C254F" w:rsidRPr="001A19E0">
        <w:rPr>
          <w:rFonts w:ascii="Californian FB" w:hAnsi="Californian FB"/>
          <w:b/>
          <w:sz w:val="24"/>
          <w:lang w:val="en-US"/>
        </w:rPr>
        <w:tab/>
      </w:r>
      <w:r w:rsidR="004C254F" w:rsidRPr="001A19E0">
        <w:rPr>
          <w:rFonts w:ascii="Californian FB" w:hAnsi="Californian FB"/>
          <w:b/>
          <w:sz w:val="24"/>
          <w:lang w:val="en-US"/>
        </w:rPr>
        <w:tab/>
      </w:r>
      <w:r w:rsidR="004C254F" w:rsidRPr="001A19E0">
        <w:rPr>
          <w:rFonts w:ascii="Californian FB" w:hAnsi="Californian FB"/>
          <w:b/>
          <w:sz w:val="24"/>
          <w:lang w:val="en-US"/>
        </w:rPr>
        <w:tab/>
      </w:r>
      <w:r w:rsidR="008D3B5B">
        <w:rPr>
          <w:rFonts w:ascii="Californian FB" w:hAnsi="Californian FB"/>
          <w:b/>
          <w:sz w:val="24"/>
          <w:lang w:val="en-US"/>
        </w:rPr>
        <w:tab/>
      </w:r>
      <w:r w:rsidR="004C254F" w:rsidRPr="001A19E0">
        <w:rPr>
          <w:rFonts w:ascii="Californian FB" w:hAnsi="Californian FB"/>
          <w:b/>
          <w:sz w:val="24"/>
          <w:lang w:val="en-US"/>
        </w:rPr>
        <w:t>An introduction</w:t>
      </w:r>
      <w:r w:rsidR="004C254F" w:rsidRPr="001A19E0">
        <w:rPr>
          <w:rFonts w:ascii="Californian FB" w:hAnsi="Californian FB" w:cs="Arial"/>
          <w:b/>
          <w:sz w:val="32"/>
          <w:szCs w:val="24"/>
          <w:lang w:val="en-US"/>
        </w:rPr>
        <w:t xml:space="preserve"> </w:t>
      </w:r>
      <w:r w:rsidR="004C254F">
        <w:rPr>
          <w:rFonts w:ascii="Arial" w:hAnsi="Arial" w:cs="Arial"/>
          <w:i/>
          <w:lang w:val="en-US"/>
        </w:rPr>
        <w:br/>
      </w:r>
    </w:p>
    <w:p w14:paraId="29E5B26E" w14:textId="7DAE7B30" w:rsidR="004C254F" w:rsidRDefault="004C254F" w:rsidP="00EA4D34">
      <w:pPr>
        <w:spacing w:before="0" w:after="0" w:line="360" w:lineRule="auto"/>
        <w:rPr>
          <w:rFonts w:ascii="Arial" w:hAnsi="Arial" w:cs="Arial"/>
          <w:i/>
          <w:lang w:val="en-US"/>
        </w:rPr>
      </w:pPr>
      <w:r>
        <w:rPr>
          <w:rFonts w:ascii="Arial" w:hAnsi="Arial" w:cs="Arial"/>
          <w:i/>
          <w:lang w:val="en-US"/>
        </w:rPr>
        <w:t xml:space="preserve">They opened the car door for me, and invited me to join them for the ride to the temple where I would be able to interview the Buddhist monk. As I fastened my seatbelt, I looked around in the car and was very surprised by the fact that, other than my local Trincomalee contact and my interpreter, the Imam I had interviewed that same morning was also joining us. Apparently I was the only one who found this odd, as the men were chatting away like old friends whilst driving towards the temple. That morning my contact had explained to me that arranging the interview with the Buddhist monk had been the most difficult of all of the interviews; the monk had been very hesitant and, at first, did not want to be part of the </w:t>
      </w:r>
      <w:r w:rsidRPr="00672DEA">
        <w:rPr>
          <w:rFonts w:ascii="Arial" w:hAnsi="Arial" w:cs="Arial"/>
          <w:i/>
          <w:lang w:val="en-US"/>
        </w:rPr>
        <w:t>research. With fresh news of Muslim-Buddhist tensions in the back of my head, this combination of people seemed even more out of place. What would the Buddhist monk decide, if he saw the Muslim man sitting in the seat in front of me?</w:t>
      </w:r>
      <w:r w:rsidRPr="00AE3BC5">
        <w:rPr>
          <w:rFonts w:ascii="Arial" w:hAnsi="Arial" w:cs="Arial"/>
          <w:i/>
          <w:lang w:val="en-US"/>
        </w:rPr>
        <w:br/>
        <w:t xml:space="preserve">  </w:t>
      </w:r>
      <w:r w:rsidRPr="00AE3BC5">
        <w:rPr>
          <w:rFonts w:ascii="Arial" w:hAnsi="Arial" w:cs="Arial"/>
          <w:i/>
          <w:lang w:val="en-US"/>
        </w:rPr>
        <w:tab/>
        <w:t>However, we were on our way to meet him now and I became more and more curious to hear his point of view, as the Buddhist community in Trincomalee</w:t>
      </w:r>
      <w:r>
        <w:rPr>
          <w:rFonts w:ascii="Arial" w:hAnsi="Arial" w:cs="Arial"/>
          <w:i/>
          <w:lang w:val="en-US"/>
        </w:rPr>
        <w:t>’s Eastern province</w:t>
      </w:r>
      <w:r w:rsidRPr="00AE3BC5">
        <w:rPr>
          <w:rFonts w:ascii="Arial" w:hAnsi="Arial" w:cs="Arial"/>
          <w:i/>
          <w:lang w:val="en-US"/>
        </w:rPr>
        <w:t xml:space="preserve"> is a minority</w:t>
      </w:r>
      <w:r>
        <w:rPr>
          <w:rFonts w:ascii="Arial" w:hAnsi="Arial" w:cs="Arial"/>
          <w:i/>
          <w:lang w:val="en-US"/>
        </w:rPr>
        <w:t xml:space="preserve"> </w:t>
      </w:r>
      <w:r w:rsidRPr="00AE3BC5">
        <w:rPr>
          <w:rFonts w:ascii="Arial" w:hAnsi="Arial" w:cs="Arial"/>
          <w:i/>
          <w:lang w:val="en-US"/>
        </w:rPr>
        <w:t xml:space="preserve">community. The car slowed down as we approached the temple I had walked </w:t>
      </w:r>
      <w:r>
        <w:rPr>
          <w:rFonts w:ascii="Arial" w:hAnsi="Arial" w:cs="Arial"/>
          <w:i/>
          <w:lang w:val="en-US"/>
        </w:rPr>
        <w:t xml:space="preserve">by </w:t>
      </w:r>
      <w:r w:rsidRPr="00AE3BC5">
        <w:rPr>
          <w:rFonts w:ascii="Arial" w:hAnsi="Arial" w:cs="Arial"/>
          <w:i/>
          <w:lang w:val="en-US"/>
        </w:rPr>
        <w:t>yesterday. To my surprise, my contact and the Imam both got out of the car. As I unfastened my seatbelt and tried to open the door, my contact warned</w:t>
      </w:r>
      <w:r>
        <w:rPr>
          <w:rFonts w:ascii="Arial" w:hAnsi="Arial" w:cs="Arial"/>
          <w:i/>
          <w:lang w:val="en-US"/>
        </w:rPr>
        <w:t xml:space="preserve"> me to ‘wait, and let the Imam go inside first’. My face must have shown my thoughts, because he hesitantly started telling me that the monk’s cooperation was still unsure, and very fragile. As I sat there, waiting for the Imam to come back, a million thoughts ran through my mind. How is the relationship between the Imam and the monk? And why, out of all the people in this car, did they decide he was the best ‘mediator’ to talk to the monk? Was he even mediating, or perhaps there for an entirely different purpose? And, considering I had already interviewed him, maybe he went inside to warn the monk about my questions. Regardless, I knew I had to be ready to accept that the interview might not happen. Not today, if at all. When he would come back, would my interpreter tell me what had been discussed, or would they decide I did not need to know? The monk of course is aware of the position of the Buddhist community as a minority community in Trincomalee, but the majority community of Sri Lanka in general. Is he trying to intimidate me, showing me that he has the power to cancel the interview at the very last minute, thereby endangering my entire research?</w:t>
      </w:r>
    </w:p>
    <w:p w14:paraId="05B57634" w14:textId="4EEC6BF7" w:rsidR="00BF3F48" w:rsidRDefault="004C254F" w:rsidP="003B05AC">
      <w:pPr>
        <w:rPr>
          <w:rFonts w:ascii="Arial" w:hAnsi="Arial" w:cs="Arial"/>
          <w:lang w:val="en-US"/>
        </w:rPr>
      </w:pPr>
      <w:r w:rsidRPr="34A6951A">
        <w:rPr>
          <w:rFonts w:ascii="Arial" w:hAnsi="Arial" w:cs="Arial"/>
          <w:i/>
          <w:iCs/>
          <w:lang w:val="en-US"/>
        </w:rPr>
        <w:t>Finally, after what felt like an excruciating wait in the Trincomalee</w:t>
      </w:r>
      <w:r>
        <w:rPr>
          <w:rFonts w:ascii="Arial" w:hAnsi="Arial" w:cs="Arial"/>
          <w:i/>
          <w:iCs/>
          <w:lang w:val="en-US"/>
        </w:rPr>
        <w:t xml:space="preserve"> midday </w:t>
      </w:r>
      <w:r w:rsidRPr="34A6951A">
        <w:rPr>
          <w:rFonts w:ascii="Arial" w:hAnsi="Arial" w:cs="Arial"/>
          <w:i/>
          <w:iCs/>
          <w:lang w:val="en-US"/>
        </w:rPr>
        <w:t xml:space="preserve">heat, the door of the temple opened and the Imam came out, smiling. My contact let me out of the car, and my interpreter told me ‘everything is ok now, we can go in and meet the monk’. Eager to start the interview, we both left our shoes at the entrance and the interview could –finally- start. </w:t>
      </w:r>
      <w:r w:rsidRPr="00F048CA">
        <w:rPr>
          <w:lang w:val="en-US"/>
        </w:rPr>
        <w:br/>
      </w:r>
      <w:r w:rsidRPr="00F048CA">
        <w:rPr>
          <w:lang w:val="en-US"/>
        </w:rPr>
        <w:br/>
      </w:r>
      <w:r>
        <w:rPr>
          <w:rFonts w:ascii="Arial" w:hAnsi="Arial" w:cs="Arial"/>
          <w:lang w:val="en-US"/>
        </w:rPr>
        <w:t xml:space="preserve">For Sri Lanka the </w:t>
      </w:r>
      <w:r w:rsidRPr="34A6951A">
        <w:rPr>
          <w:rFonts w:ascii="Arial" w:hAnsi="Arial" w:cs="Arial"/>
          <w:lang w:val="en-US"/>
        </w:rPr>
        <w:t xml:space="preserve">spring of 2009 meant the end of an extremely violent civil war that </w:t>
      </w:r>
      <w:r>
        <w:rPr>
          <w:rFonts w:ascii="Arial" w:hAnsi="Arial" w:cs="Arial"/>
          <w:lang w:val="en-US"/>
        </w:rPr>
        <w:t xml:space="preserve">had </w:t>
      </w:r>
      <w:r w:rsidRPr="34A6951A">
        <w:rPr>
          <w:rFonts w:ascii="Arial" w:hAnsi="Arial" w:cs="Arial"/>
          <w:lang w:val="en-US"/>
        </w:rPr>
        <w:t xml:space="preserve">lasted for </w:t>
      </w:r>
      <w:r>
        <w:rPr>
          <w:rFonts w:ascii="Arial" w:hAnsi="Arial" w:cs="Arial"/>
          <w:lang w:val="en-US"/>
        </w:rPr>
        <w:t>almost</w:t>
      </w:r>
      <w:r w:rsidRPr="34A6951A">
        <w:rPr>
          <w:rFonts w:ascii="Arial" w:hAnsi="Arial" w:cs="Arial"/>
          <w:lang w:val="en-US"/>
        </w:rPr>
        <w:t xml:space="preserve"> thirty years and, according to UN estimates, </w:t>
      </w:r>
      <w:r>
        <w:rPr>
          <w:rFonts w:ascii="Arial" w:hAnsi="Arial" w:cs="Arial"/>
          <w:lang w:val="en-US"/>
        </w:rPr>
        <w:t xml:space="preserve">claimed </w:t>
      </w:r>
      <w:r w:rsidRPr="008F6FB5">
        <w:rPr>
          <w:rFonts w:ascii="Arial" w:hAnsi="Arial" w:cs="Arial"/>
          <w:lang w:val="en-US"/>
        </w:rPr>
        <w:t xml:space="preserve">more than 100,000 deaths and </w:t>
      </w:r>
      <w:r>
        <w:rPr>
          <w:rFonts w:ascii="Arial" w:hAnsi="Arial" w:cs="Arial"/>
          <w:lang w:val="en-US"/>
        </w:rPr>
        <w:t xml:space="preserve">displaced </w:t>
      </w:r>
      <w:r w:rsidRPr="008F6FB5">
        <w:rPr>
          <w:rFonts w:ascii="Arial" w:hAnsi="Arial" w:cs="Arial"/>
          <w:lang w:val="en-US"/>
        </w:rPr>
        <w:t>more than a million people (Arambewela &amp; Arambewela, 2010; Subramanian, 2014).</w:t>
      </w:r>
      <w:r w:rsidRPr="34A6951A">
        <w:rPr>
          <w:rFonts w:ascii="Arial" w:hAnsi="Arial" w:cs="Arial"/>
          <w:lang w:val="en-US"/>
        </w:rPr>
        <w:t xml:space="preserve"> After </w:t>
      </w:r>
      <w:r>
        <w:rPr>
          <w:rFonts w:ascii="Arial" w:hAnsi="Arial" w:cs="Arial"/>
          <w:lang w:val="en-US"/>
        </w:rPr>
        <w:t xml:space="preserve">numerous failed </w:t>
      </w:r>
      <w:r w:rsidRPr="34A6951A">
        <w:rPr>
          <w:rFonts w:ascii="Arial" w:hAnsi="Arial" w:cs="Arial"/>
          <w:lang w:val="en-US"/>
        </w:rPr>
        <w:t xml:space="preserve">attempts by the international community to resolve the war between the Sri Lankan </w:t>
      </w:r>
      <w:r w:rsidR="00BF3F48">
        <w:rPr>
          <w:rFonts w:ascii="Arial" w:hAnsi="Arial" w:cs="Arial"/>
          <w:lang w:val="en-US"/>
        </w:rPr>
        <w:t xml:space="preserve">national </w:t>
      </w:r>
      <w:r w:rsidRPr="34A6951A">
        <w:rPr>
          <w:rFonts w:ascii="Arial" w:hAnsi="Arial" w:cs="Arial"/>
          <w:lang w:val="en-US"/>
        </w:rPr>
        <w:t xml:space="preserve">government and the Liberation Tigers of Tamil Eelam (LTTE) trough peace agreements and cease-fires, the Sri Lankan </w:t>
      </w:r>
      <w:r w:rsidR="00372C1C">
        <w:rPr>
          <w:rFonts w:ascii="Arial" w:hAnsi="Arial" w:cs="Arial"/>
          <w:lang w:val="en-US"/>
        </w:rPr>
        <w:t xml:space="preserve">national </w:t>
      </w:r>
      <w:r w:rsidRPr="34A6951A">
        <w:rPr>
          <w:rFonts w:ascii="Arial" w:hAnsi="Arial" w:cs="Arial"/>
          <w:lang w:val="en-US"/>
        </w:rPr>
        <w:t xml:space="preserve">army decided to end the civil war </w:t>
      </w:r>
      <w:r w:rsidR="00372C1C">
        <w:rPr>
          <w:rFonts w:ascii="Arial" w:hAnsi="Arial" w:cs="Arial"/>
          <w:lang w:val="en-US"/>
        </w:rPr>
        <w:t xml:space="preserve">once and for all by finally </w:t>
      </w:r>
      <w:r w:rsidR="005D76D8">
        <w:rPr>
          <w:rFonts w:ascii="Arial" w:hAnsi="Arial" w:cs="Arial"/>
          <w:lang w:val="en-US"/>
        </w:rPr>
        <w:t>‘</w:t>
      </w:r>
      <w:r w:rsidRPr="34A6951A">
        <w:rPr>
          <w:rFonts w:ascii="Arial" w:hAnsi="Arial" w:cs="Arial"/>
          <w:lang w:val="en-US"/>
        </w:rPr>
        <w:t>wiping out</w:t>
      </w:r>
      <w:r w:rsidR="005D76D8">
        <w:rPr>
          <w:rFonts w:ascii="Arial" w:hAnsi="Arial" w:cs="Arial"/>
          <w:lang w:val="en-US"/>
        </w:rPr>
        <w:t>’</w:t>
      </w:r>
      <w:r w:rsidRPr="34A6951A">
        <w:rPr>
          <w:rFonts w:ascii="Arial" w:hAnsi="Arial" w:cs="Arial"/>
          <w:lang w:val="en-US"/>
        </w:rPr>
        <w:t xml:space="preserve"> the Tigers, which resulted in a </w:t>
      </w:r>
      <w:r w:rsidR="005D76D8">
        <w:rPr>
          <w:rFonts w:ascii="Arial" w:hAnsi="Arial" w:cs="Arial"/>
          <w:lang w:val="en-US"/>
        </w:rPr>
        <w:t>“</w:t>
      </w:r>
      <w:r w:rsidRPr="34A6951A">
        <w:rPr>
          <w:rFonts w:ascii="Arial" w:hAnsi="Arial" w:cs="Arial"/>
          <w:lang w:val="en-US"/>
        </w:rPr>
        <w:t>punishing victory</w:t>
      </w:r>
      <w:r w:rsidR="005D76D8">
        <w:rPr>
          <w:rFonts w:ascii="Arial" w:hAnsi="Arial" w:cs="Arial"/>
          <w:lang w:val="en-US"/>
        </w:rPr>
        <w:t>”</w:t>
      </w:r>
      <w:r w:rsidRPr="34A6951A">
        <w:rPr>
          <w:rFonts w:ascii="Arial" w:hAnsi="Arial" w:cs="Arial"/>
          <w:lang w:val="en-US"/>
        </w:rPr>
        <w:t xml:space="preserve"> for the Sri Lankan government (Subramanian, 2014, p.</w:t>
      </w:r>
      <w:r>
        <w:rPr>
          <w:rFonts w:ascii="Arial" w:hAnsi="Arial" w:cs="Arial"/>
          <w:lang w:val="en-US"/>
        </w:rPr>
        <w:t xml:space="preserve"> </w:t>
      </w:r>
      <w:r w:rsidRPr="34A6951A">
        <w:rPr>
          <w:rFonts w:ascii="Arial" w:hAnsi="Arial" w:cs="Arial"/>
          <w:lang w:val="en-US"/>
        </w:rPr>
        <w:t xml:space="preserve">ix). </w:t>
      </w:r>
      <w:r>
        <w:rPr>
          <w:rFonts w:ascii="Arial" w:hAnsi="Arial" w:cs="Arial"/>
          <w:lang w:val="en-US"/>
        </w:rPr>
        <w:t xml:space="preserve">The war was mainly fought by the majority Sinhalese </w:t>
      </w:r>
      <w:r w:rsidR="00372C1C">
        <w:rPr>
          <w:rFonts w:ascii="Arial" w:hAnsi="Arial" w:cs="Arial"/>
          <w:lang w:val="en-US"/>
        </w:rPr>
        <w:t xml:space="preserve">/ </w:t>
      </w:r>
      <w:r>
        <w:rPr>
          <w:rFonts w:ascii="Arial" w:hAnsi="Arial" w:cs="Arial"/>
          <w:lang w:val="en-US"/>
        </w:rPr>
        <w:t xml:space="preserve">and Buddhist government forces on the one side and the separatist movement </w:t>
      </w:r>
      <w:r w:rsidR="00372C1C">
        <w:rPr>
          <w:rFonts w:ascii="Arial" w:hAnsi="Arial" w:cs="Arial"/>
          <w:lang w:val="en-US"/>
        </w:rPr>
        <w:t xml:space="preserve">consisting </w:t>
      </w:r>
      <w:r>
        <w:rPr>
          <w:rFonts w:ascii="Arial" w:hAnsi="Arial" w:cs="Arial"/>
          <w:lang w:val="en-US"/>
        </w:rPr>
        <w:t>mostly of Tamil speaking, Hindu minority militants on the other.</w:t>
      </w:r>
      <w:r>
        <w:rPr>
          <w:rFonts w:ascii="Arial" w:hAnsi="Arial" w:cs="Arial"/>
          <w:lang w:val="en-US"/>
        </w:rPr>
        <w:br/>
      </w:r>
    </w:p>
    <w:p w14:paraId="5EFEC9D1" w14:textId="3865C2B4" w:rsidR="00372C1C" w:rsidRDefault="004C254F" w:rsidP="003B05AC">
      <w:pPr>
        <w:spacing w:before="0" w:after="0" w:line="360" w:lineRule="auto"/>
        <w:rPr>
          <w:rFonts w:ascii="Arial" w:eastAsia="Arial" w:hAnsi="Arial" w:cs="Arial"/>
          <w:lang w:val="en-US"/>
        </w:rPr>
      </w:pPr>
      <w:r>
        <w:rPr>
          <w:rFonts w:ascii="Arial" w:hAnsi="Arial" w:cs="Arial"/>
          <w:lang w:val="en-US"/>
        </w:rPr>
        <w:t xml:space="preserve">Sri Lanka is home to more than 21 million people, and its population can </w:t>
      </w:r>
      <w:r w:rsidR="00372C1C">
        <w:rPr>
          <w:rFonts w:ascii="Arial" w:hAnsi="Arial" w:cs="Arial"/>
          <w:lang w:val="en-US"/>
        </w:rPr>
        <w:t xml:space="preserve">rightly </w:t>
      </w:r>
      <w:r>
        <w:rPr>
          <w:rFonts w:ascii="Arial" w:hAnsi="Arial" w:cs="Arial"/>
          <w:lang w:val="en-US"/>
        </w:rPr>
        <w:t xml:space="preserve">be characterized as an “ethnic, religious and linguistic mosaic” (Arambewela &amp; Arambewela, 2010, p. 369).This mosaic also includes a significant Muslim minority, and a much smaller Christian and Roman Catholic minority </w:t>
      </w:r>
      <w:r w:rsidRPr="008F6FB5">
        <w:rPr>
          <w:rFonts w:ascii="Arial" w:hAnsi="Arial" w:cs="Arial"/>
          <w:lang w:val="en-US"/>
        </w:rPr>
        <w:t>(Department of Census &amp; Statistics, 2012).</w:t>
      </w:r>
      <w:r>
        <w:rPr>
          <w:rFonts w:ascii="Arial" w:hAnsi="Arial" w:cs="Arial"/>
          <w:lang w:val="en-US"/>
        </w:rPr>
        <w:t xml:space="preserve"> </w:t>
      </w:r>
      <w:r w:rsidR="00372C1C">
        <w:rPr>
          <w:rFonts w:ascii="Arial" w:hAnsi="Arial" w:cs="Arial"/>
          <w:lang w:val="en-US"/>
        </w:rPr>
        <w:t>I</w:t>
      </w:r>
      <w:r>
        <w:rPr>
          <w:rFonts w:ascii="Arial" w:hAnsi="Arial" w:cs="Arial"/>
          <w:lang w:val="en-US"/>
        </w:rPr>
        <w:t>nhabitants of Sri Lanka generally identify themselves as Tamil if they are of the Hindu religion, but the Muslim minority also calls themselves Tamils.</w:t>
      </w:r>
      <w:r w:rsidR="00372C1C">
        <w:rPr>
          <w:rFonts w:ascii="Arial" w:hAnsi="Arial" w:cs="Arial"/>
          <w:lang w:val="en-US"/>
        </w:rPr>
        <w:t xml:space="preserve"> At the same time, </w:t>
      </w:r>
      <w:r>
        <w:rPr>
          <w:rFonts w:ascii="Arial" w:hAnsi="Arial" w:cs="Arial"/>
          <w:lang w:val="en-US"/>
        </w:rPr>
        <w:t xml:space="preserve">identifying as a Sinhalese does not automatically mean you identify as a Buddhist. However, the majority of the Sinhalese are Buddhists, and the majority of Tamils </w:t>
      </w:r>
      <w:r w:rsidR="00575429">
        <w:rPr>
          <w:rFonts w:ascii="Arial" w:hAnsi="Arial" w:cs="Arial"/>
          <w:lang w:val="en-US"/>
        </w:rPr>
        <w:t xml:space="preserve">follow </w:t>
      </w:r>
      <w:r>
        <w:rPr>
          <w:rFonts w:ascii="Arial" w:hAnsi="Arial" w:cs="Arial"/>
          <w:lang w:val="en-US"/>
        </w:rPr>
        <w:t xml:space="preserve">the Hindu religion. For the feasibility of this thesis, so as to prevent further confusion and in order to comprehend the composition of Sri Lanka’s population, the terms ‘Sinhalese’ and ‘Buddhists’ are used interchangeably, whereas the label ‘Tamil’ will be used to refer to the Hindu population, while for the Muslim population the term will quite simply be ‘Muslims’. </w:t>
      </w:r>
      <w:r>
        <w:rPr>
          <w:rFonts w:ascii="Arial" w:hAnsi="Arial" w:cs="Arial"/>
          <w:lang w:val="en-US"/>
        </w:rPr>
        <w:br/>
      </w:r>
      <w:r>
        <w:rPr>
          <w:rFonts w:ascii="Arial" w:hAnsi="Arial" w:cs="Arial"/>
          <w:lang w:val="en-US"/>
        </w:rPr>
        <w:br/>
      </w:r>
      <w:r w:rsidRPr="00DF557F">
        <w:rPr>
          <w:rFonts w:ascii="Arial" w:hAnsi="Arial" w:cs="Arial"/>
          <w:lang w:val="en-US"/>
        </w:rPr>
        <w:t>After the military victory</w:t>
      </w:r>
      <w:r w:rsidR="00372C1C">
        <w:rPr>
          <w:rFonts w:ascii="Arial" w:hAnsi="Arial" w:cs="Arial"/>
          <w:lang w:val="en-US"/>
        </w:rPr>
        <w:t xml:space="preserve"> by government troops</w:t>
      </w:r>
      <w:r w:rsidRPr="00DF557F">
        <w:rPr>
          <w:rFonts w:ascii="Arial" w:hAnsi="Arial" w:cs="Arial"/>
          <w:lang w:val="en-US"/>
        </w:rPr>
        <w:t>, Sri Lanka has been enjoying a relatively peaceful post-war period. However, while the civil war was mostly represented as an ethnic confrontation, relatively new</w:t>
      </w:r>
      <w:r w:rsidR="00575429">
        <w:rPr>
          <w:rFonts w:ascii="Arial" w:hAnsi="Arial" w:cs="Arial"/>
          <w:lang w:val="en-US"/>
        </w:rPr>
        <w:t xml:space="preserve"> </w:t>
      </w:r>
      <w:r w:rsidRPr="00DF557F">
        <w:rPr>
          <w:rFonts w:ascii="Arial" w:hAnsi="Arial" w:cs="Arial"/>
          <w:lang w:val="en-US"/>
        </w:rPr>
        <w:t xml:space="preserve"> religious tensions are on the rise. According to the recent World Watch Monitor, in 2017 there have </w:t>
      </w:r>
      <w:r>
        <w:rPr>
          <w:rFonts w:ascii="Arial" w:hAnsi="Arial" w:cs="Arial"/>
          <w:lang w:val="en-US"/>
        </w:rPr>
        <w:t xml:space="preserve">so far </w:t>
      </w:r>
      <w:r w:rsidRPr="00DF557F">
        <w:rPr>
          <w:rFonts w:ascii="Arial" w:hAnsi="Arial" w:cs="Arial"/>
          <w:lang w:val="en-US"/>
        </w:rPr>
        <w:t xml:space="preserve">been over twenty violent incidents between Buddhist extremists and Christians, while this relatively new Buddhist extremism focusses on protecting Buddhism’s ‘survival’ by acting </w:t>
      </w:r>
      <w:r w:rsidR="00372C1C">
        <w:rPr>
          <w:rFonts w:ascii="Arial" w:hAnsi="Arial" w:cs="Arial"/>
          <w:lang w:val="en-US"/>
        </w:rPr>
        <w:t xml:space="preserve">in </w:t>
      </w:r>
      <w:r w:rsidRPr="00DF557F">
        <w:rPr>
          <w:rFonts w:ascii="Arial" w:hAnsi="Arial" w:cs="Arial"/>
          <w:lang w:val="en-US"/>
        </w:rPr>
        <w:t xml:space="preserve">violent </w:t>
      </w:r>
      <w:r w:rsidR="00372C1C">
        <w:rPr>
          <w:rFonts w:ascii="Arial" w:hAnsi="Arial" w:cs="Arial"/>
          <w:lang w:val="en-US"/>
        </w:rPr>
        <w:t xml:space="preserve">ways, </w:t>
      </w:r>
      <w:r w:rsidRPr="00DF557F">
        <w:rPr>
          <w:rFonts w:ascii="Arial" w:hAnsi="Arial" w:cs="Arial"/>
          <w:lang w:val="en-US"/>
        </w:rPr>
        <w:t xml:space="preserve">not only against Christians but also against Muslims. (Dewasiri, 2016; Dibbert, 2017) </w:t>
      </w:r>
      <w:r w:rsidRPr="003B05AC">
        <w:rPr>
          <w:rFonts w:ascii="Arial" w:eastAsia="Arial" w:hAnsi="Arial" w:cs="Arial"/>
          <w:iCs/>
          <w:lang w:val="en-US"/>
        </w:rPr>
        <w:t>“A resurgence of violations against Muslims and Christians in Sri Lanka justifiably has alarmed domestic and international observers. Religious violence in Sri Lanka is nothing new. There were similar concerns – particularly with respect to anti-Muslim incidents in 2014 – when the island nation’s previous president, Mahinda Rajapaksa, ruled”</w:t>
      </w:r>
      <w:r w:rsidRPr="00575429">
        <w:rPr>
          <w:rFonts w:ascii="Arial" w:eastAsia="Arial" w:hAnsi="Arial" w:cs="Arial"/>
          <w:lang w:val="en-US"/>
        </w:rPr>
        <w:t xml:space="preserve"> (Dibbert, 2017).</w:t>
      </w:r>
      <w:r w:rsidRPr="00DF557F">
        <w:rPr>
          <w:rFonts w:ascii="Arial" w:eastAsia="Arial" w:hAnsi="Arial" w:cs="Arial"/>
          <w:lang w:val="en-US"/>
        </w:rPr>
        <w:br/>
        <w:t xml:space="preserve">Dewasiri argues that the rise in anti-Muslim and anti-Christian violence by Buddhist </w:t>
      </w:r>
      <w:r>
        <w:rPr>
          <w:rFonts w:ascii="Arial" w:eastAsia="Arial" w:hAnsi="Arial" w:cs="Arial"/>
          <w:lang w:val="en-US"/>
        </w:rPr>
        <w:t>extremists is often</w:t>
      </w:r>
      <w:r w:rsidRPr="00DF557F">
        <w:rPr>
          <w:rFonts w:ascii="Arial" w:eastAsia="Arial" w:hAnsi="Arial" w:cs="Arial"/>
          <w:lang w:val="en-US"/>
        </w:rPr>
        <w:t xml:space="preserve"> mistakenly depicted as a recent development</w:t>
      </w:r>
      <w:r w:rsidR="00575429">
        <w:rPr>
          <w:rFonts w:ascii="Arial" w:eastAsia="Arial" w:hAnsi="Arial" w:cs="Arial"/>
          <w:lang w:val="en-US"/>
        </w:rPr>
        <w:t>:</w:t>
      </w:r>
      <w:r w:rsidR="00372C1C">
        <w:rPr>
          <w:rFonts w:ascii="Arial" w:eastAsia="Arial" w:hAnsi="Arial" w:cs="Arial"/>
          <w:lang w:val="en-US"/>
        </w:rPr>
        <w:t xml:space="preserve"> </w:t>
      </w:r>
      <w:r w:rsidRPr="00DF557F">
        <w:rPr>
          <w:rFonts w:ascii="Arial" w:eastAsia="Arial" w:hAnsi="Arial" w:cs="Arial"/>
          <w:lang w:val="en-US"/>
        </w:rPr>
        <w:t xml:space="preserve">“this anti-Muslim component was always present in the Sinhala-Buddhist nationalist ideology, however it had become less significant in the face of the larger threat of Tamil nationalism” (Dewasiri, 2016, p. 7). Thus, once the war was over and </w:t>
      </w:r>
      <w:r w:rsidR="00372C1C">
        <w:rPr>
          <w:rFonts w:ascii="Arial" w:eastAsia="Arial" w:hAnsi="Arial" w:cs="Arial"/>
          <w:lang w:val="en-US"/>
        </w:rPr>
        <w:t xml:space="preserve">the so-called </w:t>
      </w:r>
      <w:r w:rsidRPr="00DF557F">
        <w:rPr>
          <w:rFonts w:ascii="Arial" w:eastAsia="Arial" w:hAnsi="Arial" w:cs="Arial"/>
          <w:lang w:val="en-US"/>
        </w:rPr>
        <w:t xml:space="preserve">‘otherness’ of the LTTE disappeared as it no longer formed an immediate threat to the nationalist narrative, Buddhist extremist ideas came to the fore. </w:t>
      </w:r>
      <w:r>
        <w:rPr>
          <w:rFonts w:ascii="Arial" w:eastAsia="Arial" w:hAnsi="Arial" w:cs="Arial"/>
          <w:lang w:val="en-US"/>
        </w:rPr>
        <w:t>E</w:t>
      </w:r>
      <w:r w:rsidRPr="00DF557F">
        <w:rPr>
          <w:rFonts w:ascii="Arial" w:eastAsia="Arial" w:hAnsi="Arial" w:cs="Arial"/>
          <w:lang w:val="en-US"/>
        </w:rPr>
        <w:t>xtreme narratives are used by organizations such as Bodu Bala Sena (BBS; translating into Buddhist Power Force), Sihala Ravaya (SR</w:t>
      </w:r>
      <w:r w:rsidR="00E936FB">
        <w:rPr>
          <w:rFonts w:ascii="Arial" w:eastAsia="Arial" w:hAnsi="Arial" w:cs="Arial"/>
          <w:lang w:val="en-US"/>
        </w:rPr>
        <w:t>: translating into Sound of Sinhala</w:t>
      </w:r>
      <w:r w:rsidRPr="00DF557F">
        <w:rPr>
          <w:rFonts w:ascii="Arial" w:eastAsia="Arial" w:hAnsi="Arial" w:cs="Arial"/>
          <w:lang w:val="en-US"/>
        </w:rPr>
        <w:t>) and Sinha-Le (translating into Lions Blood); Buddhist extremists organizations that have been known for attacking mosques and targeting Muslim</w:t>
      </w:r>
      <w:r>
        <w:rPr>
          <w:rFonts w:ascii="Arial" w:eastAsia="Arial" w:hAnsi="Arial" w:cs="Arial"/>
          <w:lang w:val="en-US"/>
        </w:rPr>
        <w:t xml:space="preserve">s during </w:t>
      </w:r>
      <w:r w:rsidRPr="00DF557F">
        <w:rPr>
          <w:rFonts w:ascii="Arial" w:eastAsia="Arial" w:hAnsi="Arial" w:cs="Arial"/>
          <w:lang w:val="en-US"/>
        </w:rPr>
        <w:t xml:space="preserve">riots (Dewasiri, 2016). </w:t>
      </w:r>
      <w:r w:rsidRPr="00DF557F">
        <w:rPr>
          <w:rFonts w:ascii="Arial" w:eastAsia="Arial" w:hAnsi="Arial" w:cs="Arial"/>
          <w:lang w:val="en-US"/>
        </w:rPr>
        <w:br/>
      </w:r>
      <w:r w:rsidRPr="00DF557F">
        <w:rPr>
          <w:rFonts w:ascii="Arial" w:eastAsia="Arial" w:hAnsi="Arial" w:cs="Arial"/>
          <w:lang w:val="en-US"/>
        </w:rPr>
        <w:tab/>
        <w:t xml:space="preserve">In their research </w:t>
      </w:r>
      <w:r w:rsidRPr="00DF557F">
        <w:rPr>
          <w:rFonts w:ascii="Arial" w:hAnsi="Arial" w:cs="Arial"/>
          <w:lang w:val="en-US"/>
        </w:rPr>
        <w:t xml:space="preserve">Imtiyaz &amp; Hoole (2011) focus on possible motivations for organizations such as BBS in targeting Muslims and Christians throughout the country. One of their explanations is that, instead of the tensions actually revolving around religion, these tensions could perhaps </w:t>
      </w:r>
      <w:r>
        <w:rPr>
          <w:rFonts w:ascii="Arial" w:hAnsi="Arial" w:cs="Arial"/>
          <w:lang w:val="en-US"/>
        </w:rPr>
        <w:t xml:space="preserve">have </w:t>
      </w:r>
      <w:r w:rsidRPr="00DF557F">
        <w:rPr>
          <w:rFonts w:ascii="Arial" w:hAnsi="Arial" w:cs="Arial"/>
          <w:lang w:val="en-US"/>
        </w:rPr>
        <w:t xml:space="preserve">much more </w:t>
      </w:r>
      <w:r>
        <w:rPr>
          <w:rFonts w:ascii="Arial" w:hAnsi="Arial" w:cs="Arial"/>
          <w:lang w:val="en-US"/>
        </w:rPr>
        <w:t xml:space="preserve">to do with </w:t>
      </w:r>
      <w:r w:rsidRPr="00DF557F">
        <w:rPr>
          <w:rFonts w:ascii="Arial" w:hAnsi="Arial" w:cs="Arial"/>
          <w:lang w:val="en-US"/>
        </w:rPr>
        <w:t xml:space="preserve">economic competition, considering that Muslims in Sri Lanka are generally known for their above-average economic status as traders or salesmen. Furthermore, Buddhist extremism is explained by what Jones calls “the majority Buddhist’ sense of powerlessness in a globalized world” (Jones, 2015, p. 28). According to him, organizations such as BBS carry out these extreme narratives out of feelings of fear. Fear, that the Sinhalese population </w:t>
      </w:r>
      <w:r w:rsidR="00372C1C">
        <w:rPr>
          <w:rFonts w:ascii="Arial" w:hAnsi="Arial" w:cs="Arial"/>
          <w:lang w:val="en-US"/>
        </w:rPr>
        <w:t xml:space="preserve">will </w:t>
      </w:r>
      <w:r w:rsidRPr="00DF557F">
        <w:rPr>
          <w:rFonts w:ascii="Arial" w:hAnsi="Arial" w:cs="Arial"/>
          <w:lang w:val="en-US"/>
        </w:rPr>
        <w:t>eventually lose its homeland to a minority, since the Sinhalese have no other country to seek refuge</w:t>
      </w:r>
      <w:r w:rsidR="00575429">
        <w:rPr>
          <w:rFonts w:ascii="Arial" w:hAnsi="Arial" w:cs="Arial"/>
          <w:lang w:val="en-US"/>
        </w:rPr>
        <w:t xml:space="preserve"> to</w:t>
      </w:r>
      <w:r w:rsidRPr="00DF557F">
        <w:rPr>
          <w:rFonts w:ascii="Arial" w:hAnsi="Arial" w:cs="Arial"/>
          <w:lang w:val="en-US"/>
        </w:rPr>
        <w:t xml:space="preserve">. In addition, Jones states that Buddhist extremists are also fearful of Islam and Christianity because these religions depend on something which is far less present in Buddhism; </w:t>
      </w:r>
      <w:r w:rsidR="00372C1C">
        <w:rPr>
          <w:rFonts w:ascii="Arial" w:hAnsi="Arial" w:cs="Arial"/>
          <w:lang w:val="en-US"/>
        </w:rPr>
        <w:t xml:space="preserve">namely </w:t>
      </w:r>
      <w:r w:rsidRPr="00DF557F">
        <w:rPr>
          <w:rFonts w:ascii="Arial" w:hAnsi="Arial" w:cs="Arial"/>
          <w:lang w:val="en-US"/>
        </w:rPr>
        <w:t xml:space="preserve">conversion. Thus, according to this line of argument, a majority could feel threatened by a minority that focusses on conversion (Imtiyaz &amp; Hoole, 2011; Jones, 2015). </w:t>
      </w:r>
    </w:p>
    <w:p w14:paraId="117A3960" w14:textId="32EB3CD2" w:rsidR="00404604" w:rsidRDefault="004C254F" w:rsidP="003B05AC">
      <w:pPr>
        <w:spacing w:before="0" w:after="0" w:line="360" w:lineRule="auto"/>
        <w:ind w:firstLine="709"/>
        <w:rPr>
          <w:rFonts w:ascii="Arial" w:eastAsia="Arial" w:hAnsi="Arial" w:cs="Arial"/>
          <w:lang w:val="en-US"/>
        </w:rPr>
      </w:pPr>
      <w:r>
        <w:rPr>
          <w:rFonts w:ascii="Arial" w:eastAsia="Arial" w:hAnsi="Arial" w:cs="Arial"/>
          <w:lang w:val="en-US"/>
        </w:rPr>
        <w:t xml:space="preserve">One of the attacks claimed by BBS </w:t>
      </w:r>
      <w:r w:rsidR="00575429">
        <w:rPr>
          <w:rFonts w:ascii="Arial" w:eastAsia="Arial" w:hAnsi="Arial" w:cs="Arial"/>
          <w:lang w:val="en-US"/>
        </w:rPr>
        <w:t xml:space="preserve">has been </w:t>
      </w:r>
      <w:r w:rsidR="00372C1C">
        <w:rPr>
          <w:rFonts w:ascii="Arial" w:eastAsia="Arial" w:hAnsi="Arial" w:cs="Arial"/>
          <w:lang w:val="en-US"/>
        </w:rPr>
        <w:t xml:space="preserve">reported </w:t>
      </w:r>
      <w:r>
        <w:rPr>
          <w:rFonts w:ascii="Arial" w:eastAsia="Arial" w:hAnsi="Arial" w:cs="Arial"/>
          <w:lang w:val="en-US"/>
        </w:rPr>
        <w:t xml:space="preserve">by BBC News: </w:t>
      </w:r>
      <w:r w:rsidRPr="00BD5073">
        <w:rPr>
          <w:rFonts w:ascii="Arial" w:eastAsia="Arial" w:hAnsi="Arial" w:cs="Arial"/>
          <w:lang w:val="en-US"/>
        </w:rPr>
        <w:t>“</w:t>
      </w:r>
      <w:r w:rsidRPr="00BD5073">
        <w:rPr>
          <w:rFonts w:ascii="Arial" w:hAnsi="Arial" w:cs="Arial"/>
          <w:shd w:val="clear" w:color="auto" w:fill="FFFFFF"/>
          <w:lang w:val="en-US"/>
        </w:rPr>
        <w:t>Since last April</w:t>
      </w:r>
      <w:r>
        <w:rPr>
          <w:rFonts w:ascii="Arial" w:hAnsi="Arial" w:cs="Arial"/>
          <w:shd w:val="clear" w:color="auto" w:fill="FFFFFF"/>
          <w:lang w:val="en-US"/>
        </w:rPr>
        <w:t xml:space="preserve"> [of 2012; RdB]</w:t>
      </w:r>
      <w:r w:rsidRPr="00BD5073">
        <w:rPr>
          <w:rFonts w:ascii="Arial" w:hAnsi="Arial" w:cs="Arial"/>
          <w:shd w:val="clear" w:color="auto" w:fill="FFFFFF"/>
          <w:lang w:val="en-US"/>
        </w:rPr>
        <w:t>, when monks led an attack on a mosque during Friday prayers in the town of Dambulla, there have been regular accounts of mosques being attacked or vandalized, for instance with graffiti or pictures of pigs. There have also been assaults on churches and Christian pastors</w:t>
      </w:r>
      <w:r w:rsidRPr="00126EB2">
        <w:rPr>
          <w:rFonts w:ascii="Arial" w:hAnsi="Arial" w:cs="Arial"/>
          <w:shd w:val="clear" w:color="auto" w:fill="FFFFFF"/>
          <w:lang w:val="en-US"/>
        </w:rPr>
        <w:t>”</w:t>
      </w:r>
      <w:r w:rsidRPr="00126EB2">
        <w:rPr>
          <w:rFonts w:ascii="Helvetica" w:hAnsi="Helvetica"/>
          <w:shd w:val="clear" w:color="auto" w:fill="FFFFFF"/>
          <w:lang w:val="en-US"/>
        </w:rPr>
        <w:t xml:space="preserve"> </w:t>
      </w:r>
      <w:r w:rsidRPr="00126EB2">
        <w:rPr>
          <w:rFonts w:ascii="Arial" w:hAnsi="Arial" w:cs="Arial"/>
          <w:shd w:val="clear" w:color="auto" w:fill="FFFFFF"/>
          <w:lang w:val="en-US"/>
        </w:rPr>
        <w:t>(BBC News, 2013).</w:t>
      </w:r>
      <w:r>
        <w:rPr>
          <w:rFonts w:ascii="Arial" w:hAnsi="Arial" w:cs="Arial"/>
          <w:shd w:val="clear" w:color="auto" w:fill="FFFFFF"/>
          <w:lang w:val="en-US"/>
        </w:rPr>
        <w:t xml:space="preserve"> </w:t>
      </w:r>
      <w:r w:rsidR="00372C1C">
        <w:rPr>
          <w:rFonts w:ascii="Arial" w:hAnsi="Arial" w:cs="Arial"/>
          <w:shd w:val="clear" w:color="auto" w:fill="FFFFFF"/>
          <w:lang w:val="en-US"/>
        </w:rPr>
        <w:t xml:space="preserve">In light of this </w:t>
      </w:r>
      <w:r>
        <w:rPr>
          <w:rFonts w:ascii="Arial" w:hAnsi="Arial" w:cs="Arial"/>
          <w:lang w:val="en-US"/>
        </w:rPr>
        <w:t>S</w:t>
      </w:r>
      <w:r w:rsidRPr="00877091">
        <w:rPr>
          <w:rFonts w:ascii="Arial" w:hAnsi="Arial" w:cs="Arial"/>
          <w:lang w:val="en-US"/>
        </w:rPr>
        <w:t xml:space="preserve">tewart </w:t>
      </w:r>
      <w:r>
        <w:rPr>
          <w:rFonts w:ascii="Arial" w:hAnsi="Arial" w:cs="Arial"/>
          <w:lang w:val="en-US"/>
        </w:rPr>
        <w:t xml:space="preserve">quickly concludes </w:t>
      </w:r>
      <w:r w:rsidRPr="00877091">
        <w:rPr>
          <w:rFonts w:ascii="Arial" w:hAnsi="Arial" w:cs="Arial"/>
          <w:lang w:val="en-US"/>
        </w:rPr>
        <w:t xml:space="preserve">that the level of hatred and the attacks on Muslims are “are an extension of pre-existing oppression patterns faced by other minorities residing on the island, particularly Tamils” (Stewart, 2014, p. 1). Drawing such </w:t>
      </w:r>
      <w:r>
        <w:rPr>
          <w:rFonts w:ascii="Arial" w:hAnsi="Arial" w:cs="Arial"/>
          <w:lang w:val="en-US"/>
        </w:rPr>
        <w:t xml:space="preserve">far-reaching </w:t>
      </w:r>
      <w:r w:rsidRPr="00877091">
        <w:rPr>
          <w:rFonts w:ascii="Arial" w:hAnsi="Arial" w:cs="Arial"/>
          <w:lang w:val="en-US"/>
        </w:rPr>
        <w:t xml:space="preserve">conclusions in a post-war society can have </w:t>
      </w:r>
      <w:r>
        <w:rPr>
          <w:rFonts w:ascii="Arial" w:hAnsi="Arial" w:cs="Arial"/>
          <w:lang w:val="en-US"/>
        </w:rPr>
        <w:t xml:space="preserve">serious, </w:t>
      </w:r>
      <w:r w:rsidRPr="00877091">
        <w:rPr>
          <w:rFonts w:ascii="Arial" w:hAnsi="Arial" w:cs="Arial"/>
          <w:lang w:val="en-US"/>
        </w:rPr>
        <w:t>dangerous effects however, and should be approached with caution</w:t>
      </w:r>
      <w:r>
        <w:rPr>
          <w:rFonts w:ascii="Arial" w:hAnsi="Arial" w:cs="Arial"/>
          <w:lang w:val="en-US"/>
        </w:rPr>
        <w:t xml:space="preserve">, especially since </w:t>
      </w:r>
      <w:r w:rsidRPr="00877091">
        <w:rPr>
          <w:rFonts w:ascii="Arial" w:hAnsi="Arial" w:cs="Arial"/>
          <w:lang w:val="en-US"/>
        </w:rPr>
        <w:t xml:space="preserve">attacks and riots like these in a </w:t>
      </w:r>
      <w:r>
        <w:rPr>
          <w:rFonts w:ascii="Arial" w:hAnsi="Arial" w:cs="Arial"/>
          <w:lang w:val="en-US"/>
        </w:rPr>
        <w:t xml:space="preserve">still </w:t>
      </w:r>
      <w:r w:rsidRPr="00877091">
        <w:rPr>
          <w:rFonts w:ascii="Arial" w:hAnsi="Arial" w:cs="Arial"/>
          <w:lang w:val="en-US"/>
        </w:rPr>
        <w:t xml:space="preserve">relatively fragile society </w:t>
      </w:r>
      <w:r>
        <w:rPr>
          <w:rFonts w:ascii="Arial" w:hAnsi="Arial" w:cs="Arial"/>
          <w:lang w:val="en-US"/>
        </w:rPr>
        <w:t xml:space="preserve">can </w:t>
      </w:r>
      <w:r w:rsidRPr="00877091">
        <w:rPr>
          <w:rFonts w:ascii="Arial" w:hAnsi="Arial" w:cs="Arial"/>
          <w:lang w:val="en-US"/>
        </w:rPr>
        <w:t>have a negative effect on national reconciliation. “This requires close attention as they [external factors] have the potential to drive a wedge against the strong strands of multicultural heritage in the area”(Silva, Niwas, Wickramasinghe, 2016, p. 10).</w:t>
      </w:r>
      <w:r>
        <w:rPr>
          <w:rFonts w:ascii="Arial" w:hAnsi="Arial" w:cs="Arial"/>
          <w:lang w:val="en-US"/>
        </w:rPr>
        <w:br/>
      </w:r>
      <w:r>
        <w:rPr>
          <w:rFonts w:ascii="Arial" w:hAnsi="Arial" w:cs="Arial"/>
          <w:lang w:val="en-US"/>
        </w:rPr>
        <w:br/>
        <w:t>This thesis focuses on the four main religious groups of Sri Lanka: Buddhists, Hindu’s, Muslims and Christians and how the so-called process of othering influences post-war coexistence between these various communities. The scope of the thesis is the district of Trincomalee; a district that has been strongly affected by the civil war and where</w:t>
      </w:r>
      <w:r w:rsidR="00857641">
        <w:rPr>
          <w:rFonts w:ascii="Arial" w:hAnsi="Arial" w:cs="Arial"/>
          <w:lang w:val="en-US"/>
        </w:rPr>
        <w:t xml:space="preserve"> the Buddhist community represents a minority</w:t>
      </w:r>
      <w:r>
        <w:rPr>
          <w:rFonts w:ascii="Arial" w:hAnsi="Arial" w:cs="Arial"/>
          <w:lang w:val="en-US"/>
        </w:rPr>
        <w:t>, in contrast to the national position of Buddhists as a majority community. Trincomalee is located in the eas</w:t>
      </w:r>
      <w:r w:rsidR="00FD22ED">
        <w:rPr>
          <w:rFonts w:ascii="Arial" w:hAnsi="Arial" w:cs="Arial"/>
          <w:lang w:val="en-US"/>
        </w:rPr>
        <w:t xml:space="preserve">tern province of Sri Lanka and </w:t>
      </w:r>
      <w:r>
        <w:rPr>
          <w:rFonts w:ascii="Arial" w:hAnsi="Arial" w:cs="Arial"/>
          <w:lang w:val="en-US"/>
        </w:rPr>
        <w:t xml:space="preserve">the city of Trincomalee, a harbor-city, and its surrounding areas have always been strategically important from colonial times up until the civil war. </w:t>
      </w:r>
      <w:r w:rsidRPr="009305B5">
        <w:rPr>
          <w:rFonts w:ascii="Arial" w:hAnsi="Arial" w:cs="Arial"/>
          <w:lang w:val="en-US"/>
        </w:rPr>
        <w:br/>
      </w:r>
    </w:p>
    <w:p w14:paraId="76FBB973" w14:textId="77777777" w:rsidR="00404604" w:rsidRDefault="00404604" w:rsidP="003B05AC">
      <w:pPr>
        <w:spacing w:before="0" w:after="0" w:line="360" w:lineRule="auto"/>
        <w:ind w:firstLine="709"/>
        <w:rPr>
          <w:rFonts w:ascii="Arial" w:eastAsia="Arial" w:hAnsi="Arial" w:cs="Arial"/>
          <w:lang w:val="en-US"/>
        </w:rPr>
      </w:pPr>
    </w:p>
    <w:p w14:paraId="32065BB4" w14:textId="77777777" w:rsidR="00404604" w:rsidRDefault="00404604" w:rsidP="003B05AC">
      <w:pPr>
        <w:spacing w:before="0" w:after="0" w:line="360" w:lineRule="auto"/>
        <w:ind w:firstLine="709"/>
        <w:rPr>
          <w:rFonts w:ascii="Arial" w:eastAsia="Arial" w:hAnsi="Arial" w:cs="Arial"/>
          <w:lang w:val="en-US"/>
        </w:rPr>
      </w:pPr>
    </w:p>
    <w:p w14:paraId="38F8C3A9" w14:textId="77777777" w:rsidR="00404604" w:rsidRDefault="00404604" w:rsidP="003B05AC">
      <w:pPr>
        <w:spacing w:before="0" w:after="0" w:line="360" w:lineRule="auto"/>
        <w:ind w:firstLine="709"/>
        <w:rPr>
          <w:rFonts w:ascii="Arial" w:eastAsia="Arial" w:hAnsi="Arial" w:cs="Arial"/>
          <w:lang w:val="en-US"/>
        </w:rPr>
      </w:pPr>
    </w:p>
    <w:p w14:paraId="3A76F7DF" w14:textId="77777777" w:rsidR="00404604" w:rsidRDefault="00404604" w:rsidP="003B05AC">
      <w:pPr>
        <w:spacing w:before="0" w:after="0" w:line="360" w:lineRule="auto"/>
        <w:ind w:firstLine="709"/>
        <w:rPr>
          <w:rFonts w:ascii="Arial" w:eastAsia="Arial" w:hAnsi="Arial" w:cs="Arial"/>
          <w:lang w:val="en-US"/>
        </w:rPr>
      </w:pPr>
    </w:p>
    <w:p w14:paraId="010FF8D0" w14:textId="77777777" w:rsidR="00404604" w:rsidRDefault="00404604" w:rsidP="003B05AC">
      <w:pPr>
        <w:spacing w:before="0" w:after="0" w:line="360" w:lineRule="auto"/>
        <w:ind w:firstLine="709"/>
        <w:rPr>
          <w:rFonts w:ascii="Arial" w:eastAsia="Arial" w:hAnsi="Arial" w:cs="Arial"/>
          <w:lang w:val="en-US"/>
        </w:rPr>
      </w:pPr>
    </w:p>
    <w:p w14:paraId="5CC8EC06" w14:textId="77777777" w:rsidR="00404604" w:rsidRDefault="00404604" w:rsidP="003B05AC">
      <w:pPr>
        <w:spacing w:before="0" w:after="0" w:line="360" w:lineRule="auto"/>
        <w:ind w:firstLine="709"/>
        <w:rPr>
          <w:rFonts w:ascii="Arial" w:eastAsia="Arial" w:hAnsi="Arial" w:cs="Arial"/>
          <w:lang w:val="en-US"/>
        </w:rPr>
      </w:pPr>
    </w:p>
    <w:p w14:paraId="23137F52" w14:textId="77777777" w:rsidR="00404604" w:rsidRDefault="00404604" w:rsidP="003B05AC">
      <w:pPr>
        <w:spacing w:before="0" w:after="0" w:line="360" w:lineRule="auto"/>
        <w:ind w:firstLine="709"/>
        <w:rPr>
          <w:rFonts w:ascii="Arial" w:eastAsia="Arial" w:hAnsi="Arial" w:cs="Arial"/>
          <w:lang w:val="en-US"/>
        </w:rPr>
      </w:pPr>
    </w:p>
    <w:p w14:paraId="3E082343" w14:textId="77777777" w:rsidR="00404604" w:rsidRDefault="00404604" w:rsidP="003B05AC">
      <w:pPr>
        <w:spacing w:before="0" w:after="0" w:line="360" w:lineRule="auto"/>
        <w:ind w:firstLine="709"/>
        <w:rPr>
          <w:rFonts w:ascii="Arial" w:eastAsia="Arial" w:hAnsi="Arial" w:cs="Arial"/>
          <w:lang w:val="en-US"/>
        </w:rPr>
      </w:pPr>
    </w:p>
    <w:p w14:paraId="375AE609" w14:textId="77777777" w:rsidR="004C6AC4" w:rsidRDefault="004C6AC4" w:rsidP="003B05AC">
      <w:pPr>
        <w:spacing w:before="0" w:after="0" w:line="360" w:lineRule="auto"/>
        <w:ind w:firstLine="709"/>
        <w:rPr>
          <w:rFonts w:ascii="Arial" w:eastAsia="Arial" w:hAnsi="Arial" w:cs="Arial"/>
          <w:b/>
          <w:lang w:val="en-US"/>
        </w:rPr>
      </w:pPr>
    </w:p>
    <w:p w14:paraId="3537BAAA" w14:textId="77777777" w:rsidR="004C6AC4" w:rsidRDefault="004C6AC4" w:rsidP="003B05AC">
      <w:pPr>
        <w:spacing w:before="0" w:after="0" w:line="360" w:lineRule="auto"/>
        <w:ind w:firstLine="709"/>
        <w:rPr>
          <w:rFonts w:ascii="Arial" w:eastAsia="Arial" w:hAnsi="Arial" w:cs="Arial"/>
          <w:b/>
          <w:lang w:val="en-US"/>
        </w:rPr>
      </w:pPr>
    </w:p>
    <w:p w14:paraId="3600EBF7" w14:textId="77777777" w:rsidR="004C6AC4" w:rsidRDefault="004C6AC4" w:rsidP="003B05AC">
      <w:pPr>
        <w:spacing w:before="0" w:after="0" w:line="360" w:lineRule="auto"/>
        <w:ind w:firstLine="709"/>
        <w:rPr>
          <w:rFonts w:ascii="Arial" w:eastAsia="Arial" w:hAnsi="Arial" w:cs="Arial"/>
          <w:b/>
          <w:lang w:val="en-US"/>
        </w:rPr>
      </w:pPr>
    </w:p>
    <w:p w14:paraId="593D9D33" w14:textId="156F7F46" w:rsidR="00404604" w:rsidRPr="00706BE5" w:rsidRDefault="00706BE5" w:rsidP="003B05AC">
      <w:pPr>
        <w:spacing w:before="0" w:after="0" w:line="360" w:lineRule="auto"/>
        <w:ind w:firstLine="709"/>
        <w:rPr>
          <w:rFonts w:ascii="Arial" w:eastAsia="Arial" w:hAnsi="Arial" w:cs="Arial"/>
          <w:b/>
          <w:lang w:val="en-US"/>
        </w:rPr>
      </w:pPr>
      <w:r w:rsidRPr="00706BE5">
        <w:rPr>
          <w:rFonts w:ascii="Arial" w:eastAsia="Arial" w:hAnsi="Arial" w:cs="Arial"/>
          <w:b/>
          <w:lang w:val="en-US"/>
        </w:rPr>
        <w:t>Figure 1: Map of Sri Lanka divided by district</w:t>
      </w:r>
    </w:p>
    <w:p w14:paraId="6BFAEA38" w14:textId="28D568E4" w:rsidR="004C254F" w:rsidRPr="003B05AC" w:rsidRDefault="00404604" w:rsidP="003B05AC">
      <w:pPr>
        <w:spacing w:before="0" w:after="0" w:line="360" w:lineRule="auto"/>
        <w:ind w:firstLine="709"/>
        <w:rPr>
          <w:rFonts w:ascii="Arial" w:hAnsi="Arial" w:cs="Arial"/>
          <w:b/>
          <w:lang w:val="en-US"/>
        </w:rPr>
      </w:pPr>
      <w:r>
        <w:rPr>
          <w:noProof/>
          <w:lang w:eastAsia="nl-NL"/>
        </w:rPr>
        <w:drawing>
          <wp:inline distT="0" distB="0" distL="0" distR="0" wp14:anchorId="0E88571B" wp14:editId="1B9AAB4D">
            <wp:extent cx="4508205" cy="5689843"/>
            <wp:effectExtent l="0" t="0" r="6985" b="6350"/>
            <wp:docPr id="1" name="Afbeelding 1" descr="Sri Lanka political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ri Lanka political ma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11390" cy="5693862"/>
                    </a:xfrm>
                    <a:prstGeom prst="rect">
                      <a:avLst/>
                    </a:prstGeom>
                    <a:noFill/>
                    <a:ln>
                      <a:noFill/>
                    </a:ln>
                  </pic:spPr>
                </pic:pic>
              </a:graphicData>
            </a:graphic>
          </wp:inline>
        </w:drawing>
      </w:r>
      <w:r w:rsidR="00706BE5">
        <w:rPr>
          <w:rFonts w:ascii="Arial" w:hAnsi="Arial" w:cs="Arial"/>
          <w:b/>
          <w:lang w:val="en-US"/>
        </w:rPr>
        <w:br/>
      </w:r>
      <w:r w:rsidR="00706BE5">
        <w:rPr>
          <w:rFonts w:ascii="Arial" w:hAnsi="Arial" w:cs="Arial"/>
          <w:lang w:val="en-US"/>
        </w:rPr>
        <w:t>Figure 1: Map of Sri Lanka divided by district (Geology.com, 2008).</w:t>
      </w:r>
      <w:r w:rsidR="00706BE5">
        <w:rPr>
          <w:rFonts w:ascii="Arial" w:hAnsi="Arial" w:cs="Arial"/>
          <w:lang w:val="en-US"/>
        </w:rPr>
        <w:br/>
      </w:r>
      <w:r w:rsidR="00706BE5">
        <w:rPr>
          <w:rFonts w:ascii="Arial" w:hAnsi="Arial" w:cs="Arial"/>
          <w:lang w:val="en-US"/>
        </w:rPr>
        <w:br/>
      </w:r>
      <w:r w:rsidR="004C254F">
        <w:rPr>
          <w:rFonts w:ascii="Arial" w:eastAsia="Arial" w:hAnsi="Arial" w:cs="Arial"/>
          <w:lang w:val="en-US"/>
        </w:rPr>
        <w:br/>
      </w:r>
      <w:r>
        <w:rPr>
          <w:rFonts w:ascii="Arial" w:hAnsi="Arial" w:cs="Arial"/>
          <w:b/>
          <w:lang w:val="en-US"/>
        </w:rPr>
        <w:t>Figure 2</w:t>
      </w:r>
      <w:r w:rsidR="004C254F">
        <w:rPr>
          <w:rFonts w:ascii="Arial" w:hAnsi="Arial" w:cs="Arial"/>
          <w:b/>
          <w:lang w:val="en-US"/>
        </w:rPr>
        <w:t>: Population of district of Trincomalee by religion</w:t>
      </w:r>
    </w:p>
    <w:tbl>
      <w:tblPr>
        <w:tblStyle w:val="Tabelraster"/>
        <w:tblW w:w="0" w:type="auto"/>
        <w:tblLook w:val="04A0" w:firstRow="1" w:lastRow="0" w:firstColumn="1" w:lastColumn="0" w:noHBand="0" w:noVBand="1"/>
      </w:tblPr>
      <w:tblGrid>
        <w:gridCol w:w="1317"/>
        <w:gridCol w:w="1134"/>
        <w:gridCol w:w="1144"/>
        <w:gridCol w:w="1140"/>
        <w:gridCol w:w="1118"/>
        <w:gridCol w:w="1133"/>
        <w:gridCol w:w="1137"/>
        <w:gridCol w:w="1119"/>
      </w:tblGrid>
      <w:tr w:rsidR="004C254F" w14:paraId="14D7EAEF" w14:textId="77777777" w:rsidTr="00C533EF">
        <w:tc>
          <w:tcPr>
            <w:tcW w:w="1317" w:type="dxa"/>
          </w:tcPr>
          <w:p w14:paraId="13F85265" w14:textId="77777777" w:rsidR="004C254F" w:rsidRDefault="004C254F" w:rsidP="003B05AC">
            <w:pPr>
              <w:spacing w:before="0" w:line="360" w:lineRule="auto"/>
              <w:rPr>
                <w:rFonts w:ascii="Arial" w:hAnsi="Arial" w:cs="Arial"/>
                <w:lang w:val="en-US"/>
              </w:rPr>
            </w:pPr>
            <w:r>
              <w:rPr>
                <w:rFonts w:ascii="Arial" w:hAnsi="Arial" w:cs="Arial"/>
                <w:lang w:val="en-US"/>
              </w:rPr>
              <w:t>Trincomalee population by religion/sex</w:t>
            </w:r>
          </w:p>
        </w:tc>
        <w:tc>
          <w:tcPr>
            <w:tcW w:w="1134" w:type="dxa"/>
          </w:tcPr>
          <w:p w14:paraId="387D9D52" w14:textId="77777777" w:rsidR="004C254F" w:rsidRDefault="004C254F" w:rsidP="003B05AC">
            <w:pPr>
              <w:spacing w:before="0" w:line="360" w:lineRule="auto"/>
              <w:rPr>
                <w:rFonts w:ascii="Arial" w:hAnsi="Arial" w:cs="Arial"/>
                <w:lang w:val="en-US"/>
              </w:rPr>
            </w:pPr>
            <w:r>
              <w:rPr>
                <w:rFonts w:ascii="Arial" w:hAnsi="Arial" w:cs="Arial"/>
                <w:lang w:val="en-US"/>
              </w:rPr>
              <w:t>All religions</w:t>
            </w:r>
          </w:p>
        </w:tc>
        <w:tc>
          <w:tcPr>
            <w:tcW w:w="1144" w:type="dxa"/>
          </w:tcPr>
          <w:p w14:paraId="46092835" w14:textId="77777777" w:rsidR="004C254F" w:rsidRDefault="004C254F" w:rsidP="003B05AC">
            <w:pPr>
              <w:spacing w:before="0" w:line="360" w:lineRule="auto"/>
              <w:rPr>
                <w:rFonts w:ascii="Arial" w:hAnsi="Arial" w:cs="Arial"/>
                <w:lang w:val="en-US"/>
              </w:rPr>
            </w:pPr>
            <w:r>
              <w:rPr>
                <w:rFonts w:ascii="Arial" w:hAnsi="Arial" w:cs="Arial"/>
                <w:lang w:val="en-US"/>
              </w:rPr>
              <w:t>Buddhism</w:t>
            </w:r>
          </w:p>
        </w:tc>
        <w:tc>
          <w:tcPr>
            <w:tcW w:w="1140" w:type="dxa"/>
          </w:tcPr>
          <w:p w14:paraId="685855CA" w14:textId="77777777" w:rsidR="004C254F" w:rsidRDefault="004C254F" w:rsidP="003B05AC">
            <w:pPr>
              <w:spacing w:before="0" w:line="360" w:lineRule="auto"/>
              <w:rPr>
                <w:rFonts w:ascii="Arial" w:hAnsi="Arial" w:cs="Arial"/>
                <w:lang w:val="en-US"/>
              </w:rPr>
            </w:pPr>
            <w:r>
              <w:rPr>
                <w:rFonts w:ascii="Arial" w:hAnsi="Arial" w:cs="Arial"/>
                <w:lang w:val="en-US"/>
              </w:rPr>
              <w:t xml:space="preserve">Hinduism </w:t>
            </w:r>
          </w:p>
        </w:tc>
        <w:tc>
          <w:tcPr>
            <w:tcW w:w="1118" w:type="dxa"/>
          </w:tcPr>
          <w:p w14:paraId="1FE00CBD" w14:textId="77777777" w:rsidR="004C254F" w:rsidRDefault="004C254F" w:rsidP="003B05AC">
            <w:pPr>
              <w:spacing w:before="0" w:line="360" w:lineRule="auto"/>
              <w:rPr>
                <w:rFonts w:ascii="Arial" w:hAnsi="Arial" w:cs="Arial"/>
                <w:lang w:val="en-US"/>
              </w:rPr>
            </w:pPr>
            <w:r>
              <w:rPr>
                <w:rFonts w:ascii="Arial" w:hAnsi="Arial" w:cs="Arial"/>
                <w:lang w:val="en-US"/>
              </w:rPr>
              <w:t>Islam</w:t>
            </w:r>
          </w:p>
        </w:tc>
        <w:tc>
          <w:tcPr>
            <w:tcW w:w="1133" w:type="dxa"/>
          </w:tcPr>
          <w:p w14:paraId="715566C7" w14:textId="77777777" w:rsidR="004C254F" w:rsidRDefault="004C254F" w:rsidP="003B05AC">
            <w:pPr>
              <w:spacing w:before="0" w:line="360" w:lineRule="auto"/>
              <w:rPr>
                <w:rFonts w:ascii="Arial" w:hAnsi="Arial" w:cs="Arial"/>
                <w:lang w:val="en-US"/>
              </w:rPr>
            </w:pPr>
            <w:r>
              <w:rPr>
                <w:rFonts w:ascii="Arial" w:hAnsi="Arial" w:cs="Arial"/>
                <w:lang w:val="en-US"/>
              </w:rPr>
              <w:t>Roman Catholic</w:t>
            </w:r>
          </w:p>
        </w:tc>
        <w:tc>
          <w:tcPr>
            <w:tcW w:w="1137" w:type="dxa"/>
          </w:tcPr>
          <w:p w14:paraId="7454E25E" w14:textId="77777777" w:rsidR="004C254F" w:rsidRDefault="004C254F" w:rsidP="003B05AC">
            <w:pPr>
              <w:spacing w:before="0" w:line="360" w:lineRule="auto"/>
              <w:rPr>
                <w:rFonts w:ascii="Arial" w:hAnsi="Arial" w:cs="Arial"/>
                <w:lang w:val="en-US"/>
              </w:rPr>
            </w:pPr>
            <w:r>
              <w:rPr>
                <w:rFonts w:ascii="Arial" w:hAnsi="Arial" w:cs="Arial"/>
                <w:lang w:val="en-US"/>
              </w:rPr>
              <w:t>Other Christian</w:t>
            </w:r>
          </w:p>
        </w:tc>
        <w:tc>
          <w:tcPr>
            <w:tcW w:w="1119" w:type="dxa"/>
          </w:tcPr>
          <w:p w14:paraId="777D1693" w14:textId="77777777" w:rsidR="004C254F" w:rsidRDefault="004C254F" w:rsidP="003B05AC">
            <w:pPr>
              <w:spacing w:before="0" w:line="360" w:lineRule="auto"/>
              <w:rPr>
                <w:rFonts w:ascii="Arial" w:hAnsi="Arial" w:cs="Arial"/>
                <w:lang w:val="en-US"/>
              </w:rPr>
            </w:pPr>
            <w:r>
              <w:rPr>
                <w:rFonts w:ascii="Arial" w:hAnsi="Arial" w:cs="Arial"/>
                <w:lang w:val="en-US"/>
              </w:rPr>
              <w:t>Other</w:t>
            </w:r>
          </w:p>
        </w:tc>
      </w:tr>
      <w:tr w:rsidR="004C254F" w14:paraId="4E8AA5E9" w14:textId="77777777" w:rsidTr="00C533EF">
        <w:tc>
          <w:tcPr>
            <w:tcW w:w="1317" w:type="dxa"/>
          </w:tcPr>
          <w:p w14:paraId="3A5C8B19" w14:textId="77777777" w:rsidR="004C254F" w:rsidRDefault="004C254F" w:rsidP="003B05AC">
            <w:pPr>
              <w:spacing w:line="276" w:lineRule="auto"/>
              <w:rPr>
                <w:rFonts w:ascii="Arial" w:hAnsi="Arial" w:cs="Arial"/>
                <w:lang w:val="en-US"/>
              </w:rPr>
            </w:pPr>
            <w:r>
              <w:rPr>
                <w:rFonts w:ascii="Arial" w:hAnsi="Arial" w:cs="Arial"/>
                <w:lang w:val="en-US"/>
              </w:rPr>
              <w:t>All sexes</w:t>
            </w:r>
          </w:p>
        </w:tc>
        <w:tc>
          <w:tcPr>
            <w:tcW w:w="1134" w:type="dxa"/>
          </w:tcPr>
          <w:p w14:paraId="0B51015F" w14:textId="77777777" w:rsidR="004C254F" w:rsidRDefault="004C254F" w:rsidP="003B05AC">
            <w:pPr>
              <w:spacing w:line="276" w:lineRule="auto"/>
              <w:rPr>
                <w:rFonts w:ascii="Arial" w:hAnsi="Arial" w:cs="Arial"/>
                <w:lang w:val="en-US"/>
              </w:rPr>
            </w:pPr>
            <w:r>
              <w:t>379,541</w:t>
            </w:r>
          </w:p>
        </w:tc>
        <w:tc>
          <w:tcPr>
            <w:tcW w:w="1144" w:type="dxa"/>
          </w:tcPr>
          <w:p w14:paraId="3DAE5155" w14:textId="77777777" w:rsidR="004C254F" w:rsidRDefault="004C254F" w:rsidP="003B05AC">
            <w:pPr>
              <w:spacing w:line="276" w:lineRule="auto"/>
              <w:rPr>
                <w:rFonts w:ascii="Arial" w:hAnsi="Arial" w:cs="Arial"/>
                <w:lang w:val="en-US"/>
              </w:rPr>
            </w:pPr>
            <w:r>
              <w:rPr>
                <w:rFonts w:ascii="Arial" w:hAnsi="Arial" w:cs="Arial"/>
                <w:lang w:val="en-US"/>
              </w:rPr>
              <w:t>99,344</w:t>
            </w:r>
          </w:p>
        </w:tc>
        <w:tc>
          <w:tcPr>
            <w:tcW w:w="1140" w:type="dxa"/>
          </w:tcPr>
          <w:p w14:paraId="63731014" w14:textId="77777777" w:rsidR="004C254F" w:rsidRDefault="004C254F" w:rsidP="003B05AC">
            <w:pPr>
              <w:spacing w:line="276" w:lineRule="auto"/>
              <w:rPr>
                <w:rFonts w:ascii="Arial" w:hAnsi="Arial" w:cs="Arial"/>
                <w:lang w:val="en-US"/>
              </w:rPr>
            </w:pPr>
            <w:r>
              <w:rPr>
                <w:rFonts w:ascii="Arial" w:hAnsi="Arial" w:cs="Arial"/>
                <w:lang w:val="en-US"/>
              </w:rPr>
              <w:t>98,442</w:t>
            </w:r>
          </w:p>
        </w:tc>
        <w:tc>
          <w:tcPr>
            <w:tcW w:w="1118" w:type="dxa"/>
          </w:tcPr>
          <w:p w14:paraId="503CC62D" w14:textId="77777777" w:rsidR="004C254F" w:rsidRDefault="004C254F" w:rsidP="003B05AC">
            <w:pPr>
              <w:spacing w:line="276" w:lineRule="auto"/>
              <w:rPr>
                <w:rFonts w:ascii="Arial" w:hAnsi="Arial" w:cs="Arial"/>
                <w:lang w:val="en-US"/>
              </w:rPr>
            </w:pPr>
            <w:r>
              <w:rPr>
                <w:rFonts w:ascii="Arial" w:hAnsi="Arial" w:cs="Arial"/>
                <w:lang w:val="en-US"/>
              </w:rPr>
              <w:t>159,418</w:t>
            </w:r>
          </w:p>
        </w:tc>
        <w:tc>
          <w:tcPr>
            <w:tcW w:w="1133" w:type="dxa"/>
          </w:tcPr>
          <w:p w14:paraId="468B904D" w14:textId="77777777" w:rsidR="004C254F" w:rsidRDefault="004C254F" w:rsidP="003B05AC">
            <w:pPr>
              <w:spacing w:line="276" w:lineRule="auto"/>
              <w:rPr>
                <w:rFonts w:ascii="Arial" w:hAnsi="Arial" w:cs="Arial"/>
                <w:lang w:val="en-US"/>
              </w:rPr>
            </w:pPr>
            <w:r>
              <w:rPr>
                <w:rFonts w:ascii="Arial" w:hAnsi="Arial" w:cs="Arial"/>
                <w:lang w:val="en-US"/>
              </w:rPr>
              <w:t>14,493</w:t>
            </w:r>
          </w:p>
        </w:tc>
        <w:tc>
          <w:tcPr>
            <w:tcW w:w="1137" w:type="dxa"/>
          </w:tcPr>
          <w:p w14:paraId="732BBFA6" w14:textId="77777777" w:rsidR="004C254F" w:rsidRDefault="004C254F" w:rsidP="003B05AC">
            <w:pPr>
              <w:spacing w:line="276" w:lineRule="auto"/>
              <w:rPr>
                <w:rFonts w:ascii="Arial" w:hAnsi="Arial" w:cs="Arial"/>
                <w:lang w:val="en-US"/>
              </w:rPr>
            </w:pPr>
            <w:r>
              <w:rPr>
                <w:rFonts w:ascii="Arial" w:hAnsi="Arial" w:cs="Arial"/>
                <w:lang w:val="en-US"/>
              </w:rPr>
              <w:t>7,774</w:t>
            </w:r>
          </w:p>
        </w:tc>
        <w:tc>
          <w:tcPr>
            <w:tcW w:w="1119" w:type="dxa"/>
          </w:tcPr>
          <w:p w14:paraId="70642FCC" w14:textId="77777777" w:rsidR="004C254F" w:rsidRDefault="004C254F" w:rsidP="003B05AC">
            <w:pPr>
              <w:spacing w:line="276" w:lineRule="auto"/>
              <w:rPr>
                <w:rFonts w:ascii="Arial" w:hAnsi="Arial" w:cs="Arial"/>
                <w:lang w:val="en-US"/>
              </w:rPr>
            </w:pPr>
            <w:r>
              <w:rPr>
                <w:rFonts w:ascii="Arial" w:hAnsi="Arial" w:cs="Arial"/>
                <w:lang w:val="en-US"/>
              </w:rPr>
              <w:t>70</w:t>
            </w:r>
          </w:p>
        </w:tc>
      </w:tr>
    </w:tbl>
    <w:p w14:paraId="4D9C759A" w14:textId="77777777" w:rsidR="00EA4D34" w:rsidRDefault="00404604" w:rsidP="003B05AC">
      <w:pPr>
        <w:rPr>
          <w:rFonts w:ascii="Californian FB" w:hAnsi="Californian FB"/>
          <w:b/>
          <w:sz w:val="24"/>
          <w:szCs w:val="24"/>
          <w:lang w:val="en-US"/>
        </w:rPr>
      </w:pPr>
      <w:r>
        <w:rPr>
          <w:rFonts w:ascii="Arial" w:hAnsi="Arial" w:cs="Arial"/>
          <w:sz w:val="18"/>
          <w:lang w:val="en-US"/>
        </w:rPr>
        <w:t>Figure 2</w:t>
      </w:r>
      <w:r w:rsidR="004C254F" w:rsidRPr="007E18DA">
        <w:rPr>
          <w:rFonts w:ascii="Arial" w:hAnsi="Arial" w:cs="Arial"/>
          <w:sz w:val="18"/>
          <w:lang w:val="en-US"/>
        </w:rPr>
        <w:t xml:space="preserve">: </w:t>
      </w:r>
      <w:r w:rsidR="004C254F" w:rsidRPr="007E18DA">
        <w:rPr>
          <w:sz w:val="18"/>
          <w:lang w:val="en-US"/>
        </w:rPr>
        <w:t xml:space="preserve">Census of Population and Housing of Sri Lanka, 2012 </w:t>
      </w:r>
      <w:r w:rsidR="004C254F" w:rsidRPr="007E18DA">
        <w:rPr>
          <w:rFonts w:ascii="Arial" w:eastAsia="Arial" w:hAnsi="Arial" w:cs="Arial"/>
          <w:lang w:val="en-US"/>
        </w:rPr>
        <w:br/>
      </w:r>
      <w:r w:rsidR="004C254F">
        <w:rPr>
          <w:rFonts w:ascii="Arial" w:eastAsia="Arial" w:hAnsi="Arial" w:cs="Arial"/>
          <w:lang w:val="en-US"/>
        </w:rPr>
        <w:br/>
      </w:r>
    </w:p>
    <w:p w14:paraId="070DF513" w14:textId="06586FB0" w:rsidR="00857641" w:rsidRDefault="004C254F" w:rsidP="003B05AC">
      <w:pPr>
        <w:rPr>
          <w:rFonts w:ascii="Arial" w:eastAsia="Arial" w:hAnsi="Arial" w:cs="Arial"/>
          <w:lang w:val="en-US"/>
        </w:rPr>
      </w:pPr>
      <w:r w:rsidRPr="001A19E0">
        <w:rPr>
          <w:rFonts w:ascii="Californian FB" w:hAnsi="Californian FB"/>
          <w:b/>
          <w:sz w:val="24"/>
          <w:szCs w:val="24"/>
          <w:lang w:val="en-US"/>
        </w:rPr>
        <w:t>1.</w:t>
      </w:r>
      <w:r>
        <w:rPr>
          <w:rFonts w:ascii="Californian FB" w:hAnsi="Californian FB"/>
          <w:b/>
          <w:sz w:val="24"/>
          <w:szCs w:val="24"/>
          <w:lang w:val="en-US"/>
        </w:rPr>
        <w:t>1</w:t>
      </w:r>
      <w:r w:rsidRPr="001A19E0">
        <w:rPr>
          <w:rFonts w:ascii="Californian FB" w:hAnsi="Californian FB"/>
          <w:b/>
          <w:sz w:val="24"/>
          <w:szCs w:val="24"/>
          <w:lang w:val="en-US"/>
        </w:rPr>
        <w:t>. Societal and scientific relevance</w:t>
      </w:r>
      <w:r w:rsidRPr="001A19E0">
        <w:rPr>
          <w:rStyle w:val="Kop2Char"/>
          <w:lang w:val="en-US"/>
        </w:rPr>
        <w:br/>
      </w:r>
      <w:r w:rsidRPr="00DF557F">
        <w:rPr>
          <w:rFonts w:ascii="Arial" w:eastAsia="Arial" w:hAnsi="Arial" w:cs="Arial"/>
          <w:lang w:val="en-US"/>
        </w:rPr>
        <w:t xml:space="preserve">Travelling through the northern parts of Sri Lanka, one is </w:t>
      </w:r>
      <w:r>
        <w:rPr>
          <w:rFonts w:ascii="Arial" w:eastAsia="Arial" w:hAnsi="Arial" w:cs="Arial"/>
          <w:lang w:val="en-US"/>
        </w:rPr>
        <w:t xml:space="preserve">immediately </w:t>
      </w:r>
      <w:r w:rsidRPr="00DF557F">
        <w:rPr>
          <w:rFonts w:ascii="Arial" w:eastAsia="Arial" w:hAnsi="Arial" w:cs="Arial"/>
          <w:lang w:val="en-US"/>
        </w:rPr>
        <w:t xml:space="preserve">confronted with physical scars of the war. Along the roads you come across deserted, destroyed houses where not long ago the same houses were full </w:t>
      </w:r>
      <w:r>
        <w:rPr>
          <w:rFonts w:ascii="Arial" w:eastAsia="Arial" w:hAnsi="Arial" w:cs="Arial"/>
          <w:lang w:val="en-US"/>
        </w:rPr>
        <w:t xml:space="preserve">of </w:t>
      </w:r>
      <w:r w:rsidRPr="00DF557F">
        <w:rPr>
          <w:rFonts w:ascii="Arial" w:eastAsia="Arial" w:hAnsi="Arial" w:cs="Arial"/>
          <w:lang w:val="en-US"/>
        </w:rPr>
        <w:t xml:space="preserve">life. </w:t>
      </w:r>
    </w:p>
    <w:p w14:paraId="4930C917" w14:textId="1E8FF63C" w:rsidR="00857641" w:rsidRDefault="004C254F" w:rsidP="003B05AC">
      <w:pPr>
        <w:spacing w:before="0" w:after="0" w:line="360" w:lineRule="auto"/>
        <w:ind w:firstLine="709"/>
        <w:rPr>
          <w:rFonts w:ascii="Arial" w:eastAsia="Arial" w:hAnsi="Arial" w:cs="Arial"/>
          <w:lang w:val="en-US"/>
        </w:rPr>
      </w:pPr>
      <w:r>
        <w:rPr>
          <w:rFonts w:ascii="Arial" w:eastAsia="Arial" w:hAnsi="Arial" w:cs="Arial"/>
          <w:lang w:val="en-US"/>
        </w:rPr>
        <w:t>T</w:t>
      </w:r>
      <w:r w:rsidRPr="00DF557F">
        <w:rPr>
          <w:rFonts w:ascii="Arial" w:eastAsia="Arial" w:hAnsi="Arial" w:cs="Arial"/>
          <w:lang w:val="en-US"/>
        </w:rPr>
        <w:t xml:space="preserve">he rise in Buddhist </w:t>
      </w:r>
      <w:r>
        <w:rPr>
          <w:rFonts w:ascii="Arial" w:eastAsia="Arial" w:hAnsi="Arial" w:cs="Arial"/>
          <w:lang w:val="en-US"/>
        </w:rPr>
        <w:t xml:space="preserve">extremism </w:t>
      </w:r>
      <w:r w:rsidRPr="00DF557F">
        <w:rPr>
          <w:rFonts w:ascii="Arial" w:eastAsia="Arial" w:hAnsi="Arial" w:cs="Arial"/>
          <w:lang w:val="en-US"/>
        </w:rPr>
        <w:t xml:space="preserve">as discussed above and the violent incidents are examples of grievances that still exist within the Sri Lankan society and that have not been resolved by the military victory in 2009. Since 2009, the government of Sri Lanka has so far been unsuccessful in setting up a framework for reconciliation, reconstruction and transitional justice; issues that are essential to re-building a long lasting, sustainable peace, according to the </w:t>
      </w:r>
      <w:r w:rsidR="00857641">
        <w:rPr>
          <w:rFonts w:ascii="Arial" w:eastAsia="Arial" w:hAnsi="Arial" w:cs="Arial"/>
          <w:lang w:val="en-US"/>
        </w:rPr>
        <w:t xml:space="preserve">most important findings within the </w:t>
      </w:r>
      <w:r w:rsidRPr="00DF557F">
        <w:rPr>
          <w:rFonts w:ascii="Arial" w:eastAsia="Arial" w:hAnsi="Arial" w:cs="Arial"/>
          <w:lang w:val="en-US"/>
        </w:rPr>
        <w:t>academic field of conflict studies (Arambewela &amp; Arambewela, 2010;</w:t>
      </w:r>
      <w:r w:rsidR="00706BE5">
        <w:rPr>
          <w:rFonts w:ascii="Arial" w:eastAsia="Arial" w:hAnsi="Arial" w:cs="Arial"/>
          <w:lang w:val="en-US"/>
        </w:rPr>
        <w:t xml:space="preserve"> </w:t>
      </w:r>
      <w:r w:rsidRPr="00DF557F">
        <w:rPr>
          <w:rFonts w:ascii="Arial" w:eastAsia="Arial" w:hAnsi="Arial" w:cs="Arial"/>
          <w:lang w:val="en-US"/>
        </w:rPr>
        <w:t xml:space="preserve">Thiranagama, 2013; DeVotta, 2017). The regime </w:t>
      </w:r>
      <w:r w:rsidR="00090FF0">
        <w:rPr>
          <w:rFonts w:ascii="Arial" w:eastAsia="Arial" w:hAnsi="Arial" w:cs="Arial"/>
          <w:lang w:val="en-US"/>
        </w:rPr>
        <w:t xml:space="preserve">of </w:t>
      </w:r>
      <w:r w:rsidRPr="00DF557F">
        <w:rPr>
          <w:rFonts w:ascii="Arial" w:eastAsia="Arial" w:hAnsi="Arial" w:cs="Arial"/>
          <w:lang w:val="en-US"/>
        </w:rPr>
        <w:t xml:space="preserve">former President Rajapaksa, in office from 2005 until 2015, emphasized economic development as a means to reach societal reconstruction, but has left issues like reconciliation and even more so transitional justice mostly untouched (Arambewela &amp; Arambewela, 2010). In 2010, under strong international pressure, the </w:t>
      </w:r>
      <w:r>
        <w:rPr>
          <w:rFonts w:ascii="Arial" w:eastAsia="Arial" w:hAnsi="Arial" w:cs="Arial"/>
          <w:lang w:val="en-US"/>
        </w:rPr>
        <w:t xml:space="preserve">then </w:t>
      </w:r>
      <w:r w:rsidRPr="00DF557F">
        <w:rPr>
          <w:rFonts w:ascii="Arial" w:eastAsia="Arial" w:hAnsi="Arial" w:cs="Arial"/>
          <w:lang w:val="en-US"/>
        </w:rPr>
        <w:t xml:space="preserve">President set up a Lessons Learned and Reconciliation Committee (LLRC). The results and conclusions of this committee have however not been implemented; they were actually heavily criticized for being biased, given that most of the members acted as government officials during the period under examination (Thiranagama, 2013). With the regime change in 2015, which moved the government away from the previous authoritarian rule, one of the major promises </w:t>
      </w:r>
      <w:r w:rsidR="00857641">
        <w:rPr>
          <w:rFonts w:ascii="Arial" w:eastAsia="Arial" w:hAnsi="Arial" w:cs="Arial"/>
          <w:lang w:val="en-US"/>
        </w:rPr>
        <w:t xml:space="preserve">made during the election campaign </w:t>
      </w:r>
      <w:r w:rsidRPr="00DF557F">
        <w:rPr>
          <w:rFonts w:ascii="Arial" w:eastAsia="Arial" w:hAnsi="Arial" w:cs="Arial"/>
          <w:lang w:val="en-US"/>
        </w:rPr>
        <w:t>was to pay more attention to these issues. However, DeVotta notes that on the topic of transitional justice in particular, ”</w:t>
      </w:r>
      <w:r w:rsidR="003B05AC">
        <w:rPr>
          <w:rFonts w:ascii="Arial" w:eastAsia="Arial" w:hAnsi="Arial" w:cs="Arial"/>
          <w:lang w:val="en-US"/>
        </w:rPr>
        <w:t>[T</w:t>
      </w:r>
      <w:r w:rsidR="00090FF0">
        <w:rPr>
          <w:rFonts w:ascii="Arial" w:eastAsia="Arial" w:hAnsi="Arial" w:cs="Arial"/>
          <w:lang w:val="en-US"/>
        </w:rPr>
        <w:t>]</w:t>
      </w:r>
      <w:r w:rsidRPr="00DF557F">
        <w:rPr>
          <w:rFonts w:ascii="Arial" w:eastAsia="Arial" w:hAnsi="Arial" w:cs="Arial"/>
          <w:lang w:val="en-US"/>
        </w:rPr>
        <w:t>he pursuit of accountability will end up being a one-sided affair, and there is simply no support for this among Sri Lanka’s majority Sinhalese” (DeVotta, 2017, p. 4).</w:t>
      </w:r>
      <w:r w:rsidRPr="00DF557F">
        <w:rPr>
          <w:rFonts w:ascii="Arial" w:eastAsia="Arial" w:hAnsi="Arial" w:cs="Arial"/>
          <w:lang w:val="en-US"/>
        </w:rPr>
        <w:br/>
      </w:r>
    </w:p>
    <w:p w14:paraId="251C807E" w14:textId="102EE64A" w:rsidR="004C254F" w:rsidRPr="00DF557F" w:rsidRDefault="004C254F" w:rsidP="00007316">
      <w:pPr>
        <w:spacing w:before="0" w:after="0" w:line="360" w:lineRule="auto"/>
        <w:rPr>
          <w:rFonts w:ascii="Arial" w:eastAsia="Arial" w:hAnsi="Arial" w:cs="Arial"/>
          <w:lang w:val="en-US"/>
        </w:rPr>
      </w:pPr>
      <w:r w:rsidRPr="00DF557F">
        <w:rPr>
          <w:rFonts w:ascii="Arial" w:eastAsia="Arial" w:hAnsi="Arial" w:cs="Arial"/>
          <w:lang w:val="en-US"/>
        </w:rPr>
        <w:t>One could argue that the Sri Lankan society, although it has made undeniable progress since 2009,</w:t>
      </w:r>
      <w:r w:rsidRPr="00DF557F">
        <w:rPr>
          <w:rStyle w:val="Voetnootmarkering"/>
          <w:rFonts w:ascii="Arial" w:eastAsia="Arial" w:hAnsi="Arial" w:cs="Arial"/>
          <w:lang w:val="en-US"/>
        </w:rPr>
        <w:footnoteReference w:id="1"/>
      </w:r>
      <w:r w:rsidRPr="00DF557F">
        <w:rPr>
          <w:rFonts w:ascii="Arial" w:eastAsia="Arial" w:hAnsi="Arial" w:cs="Arial"/>
          <w:lang w:val="en-US"/>
        </w:rPr>
        <w:t xml:space="preserve"> is still a fragile post-war state in which underlying grievances, under specific circumstances, could create new tensions between groups. Thus, it is of significant societal relevance to examine these potential and actual tensions or grievances in order to learn from them, </w:t>
      </w:r>
      <w:r w:rsidR="00857641">
        <w:rPr>
          <w:rFonts w:ascii="Arial" w:eastAsia="Arial" w:hAnsi="Arial" w:cs="Arial"/>
          <w:lang w:val="en-US"/>
        </w:rPr>
        <w:t xml:space="preserve">and </w:t>
      </w:r>
      <w:r w:rsidRPr="00DF557F">
        <w:rPr>
          <w:rFonts w:ascii="Arial" w:eastAsia="Arial" w:hAnsi="Arial" w:cs="Arial"/>
          <w:lang w:val="en-US"/>
        </w:rPr>
        <w:t xml:space="preserve">try to </w:t>
      </w:r>
      <w:r w:rsidR="003B05AC">
        <w:rPr>
          <w:rFonts w:ascii="Arial" w:eastAsia="Arial" w:hAnsi="Arial" w:cs="Arial"/>
          <w:lang w:val="en-US"/>
        </w:rPr>
        <w:t>eliminate or a</w:t>
      </w:r>
      <w:r w:rsidR="00007316">
        <w:rPr>
          <w:rFonts w:ascii="Arial" w:eastAsia="Arial" w:hAnsi="Arial" w:cs="Arial"/>
          <w:lang w:val="en-US"/>
        </w:rPr>
        <w:t>t</w:t>
      </w:r>
      <w:r w:rsidR="00857641">
        <w:rPr>
          <w:rFonts w:ascii="Arial" w:eastAsia="Arial" w:hAnsi="Arial" w:cs="Arial"/>
          <w:lang w:val="en-US"/>
        </w:rPr>
        <w:t xml:space="preserve"> least </w:t>
      </w:r>
      <w:r w:rsidRPr="00DF557F">
        <w:rPr>
          <w:rFonts w:ascii="Arial" w:eastAsia="Arial" w:hAnsi="Arial" w:cs="Arial"/>
          <w:lang w:val="en-US"/>
        </w:rPr>
        <w:t xml:space="preserve">control them so that they will not evolve into serious threats to the fragile peace of Sri Lanka. </w:t>
      </w:r>
    </w:p>
    <w:p w14:paraId="517A2D86" w14:textId="7552A4A5" w:rsidR="004C254F" w:rsidRPr="00DF557F" w:rsidRDefault="004C254F" w:rsidP="00007316">
      <w:pPr>
        <w:spacing w:before="0" w:after="0" w:line="360" w:lineRule="auto"/>
        <w:rPr>
          <w:rFonts w:ascii="Arial" w:eastAsia="Arial" w:hAnsi="Arial" w:cs="Arial"/>
          <w:lang w:val="en-US"/>
        </w:rPr>
      </w:pPr>
      <w:r w:rsidRPr="00DF557F">
        <w:rPr>
          <w:rFonts w:ascii="Arial" w:eastAsia="Arial" w:hAnsi="Arial" w:cs="Arial"/>
          <w:lang w:val="en-US"/>
        </w:rPr>
        <w:t xml:space="preserve">This thesis’ scientific relevance can be explained in more than one way. First of all, by analyzing the influence of processes of othering combined with other key theoretical notions, this study </w:t>
      </w:r>
      <w:r w:rsidR="00857641">
        <w:rPr>
          <w:rFonts w:ascii="Arial" w:eastAsia="Arial" w:hAnsi="Arial" w:cs="Arial"/>
          <w:lang w:val="en-US"/>
        </w:rPr>
        <w:t xml:space="preserve">hopes to </w:t>
      </w:r>
      <w:r w:rsidRPr="00DF557F">
        <w:rPr>
          <w:rFonts w:ascii="Arial" w:eastAsia="Arial" w:hAnsi="Arial" w:cs="Arial"/>
          <w:lang w:val="en-US"/>
        </w:rPr>
        <w:t xml:space="preserve">add to the vast body of literature with regards to notions of othering and coexistence. By examining othering on a local, district level, and relating it to (religious) coexistence, this thesis provides an important insight in processes </w:t>
      </w:r>
      <w:r w:rsidR="00857641">
        <w:rPr>
          <w:rFonts w:ascii="Arial" w:eastAsia="Arial" w:hAnsi="Arial" w:cs="Arial"/>
          <w:lang w:val="en-US"/>
        </w:rPr>
        <w:t xml:space="preserve">of othering </w:t>
      </w:r>
      <w:r w:rsidRPr="00DF557F">
        <w:rPr>
          <w:rFonts w:ascii="Arial" w:eastAsia="Arial" w:hAnsi="Arial" w:cs="Arial"/>
          <w:lang w:val="en-US"/>
        </w:rPr>
        <w:t xml:space="preserve">in an interesting post-war society. </w:t>
      </w:r>
      <w:r w:rsidRPr="00DF557F">
        <w:rPr>
          <w:rFonts w:ascii="Arial" w:eastAsia="Arial" w:hAnsi="Arial" w:cs="Arial"/>
          <w:lang w:val="en-US"/>
        </w:rPr>
        <w:br/>
      </w:r>
      <w:r w:rsidRPr="00DF557F">
        <w:rPr>
          <w:rFonts w:ascii="Arial" w:eastAsia="Arial" w:hAnsi="Arial" w:cs="Arial"/>
          <w:lang w:val="en-US"/>
        </w:rPr>
        <w:tab/>
        <w:t xml:space="preserve">Secondly, the process of othering has, over time, received significant attention from various academic fields, as will be discussed in Chapter 2. It has been used to justify colonization (Said, </w:t>
      </w:r>
      <w:r>
        <w:rPr>
          <w:rFonts w:ascii="Arial" w:eastAsia="Arial" w:hAnsi="Arial" w:cs="Arial"/>
          <w:lang w:val="en-US"/>
        </w:rPr>
        <w:t>1998</w:t>
      </w:r>
      <w:r w:rsidRPr="00DF557F">
        <w:rPr>
          <w:rFonts w:ascii="Arial" w:eastAsia="Arial" w:hAnsi="Arial" w:cs="Arial"/>
          <w:lang w:val="en-US"/>
        </w:rPr>
        <w:t>), to provide insight in gender studies and even in international business studies. At the same time, perhaps due to its broad applicability, othering has been a ‘hard to grasp’ concept. In their publications academics as Canales (2000) and Brons (2015) grasp the notion of othering by dividing it into two dichotomous types of othering</w:t>
      </w:r>
      <w:r>
        <w:rPr>
          <w:rFonts w:ascii="Arial" w:eastAsia="Arial" w:hAnsi="Arial" w:cs="Arial"/>
          <w:lang w:val="en-US"/>
        </w:rPr>
        <w:t>. Canales divides othering in inclusionary and exclusionary types of othering, whereas Brons marks essential differences between what he calls ‘crude’ and ‘sophisticated’ types of othering.</w:t>
      </w:r>
      <w:r w:rsidRPr="00DF557F">
        <w:rPr>
          <w:rFonts w:ascii="Arial" w:eastAsia="Arial" w:hAnsi="Arial" w:cs="Arial"/>
          <w:lang w:val="en-US"/>
        </w:rPr>
        <w:t xml:space="preserve"> This thesis however argues that othering is not a process that should be divided; an individual can ‘other’, but classrooms or societies can also ‘other’ and all of this other</w:t>
      </w:r>
      <w:r>
        <w:rPr>
          <w:rFonts w:ascii="Arial" w:eastAsia="Arial" w:hAnsi="Arial" w:cs="Arial"/>
          <w:lang w:val="en-US"/>
        </w:rPr>
        <w:t>ing can happen at the same time.</w:t>
      </w:r>
      <w:r w:rsidRPr="00DF557F">
        <w:rPr>
          <w:rFonts w:ascii="Arial" w:eastAsia="Arial" w:hAnsi="Arial" w:cs="Arial"/>
          <w:lang w:val="en-US"/>
        </w:rPr>
        <w:br/>
      </w:r>
      <w:r w:rsidRPr="00DF557F">
        <w:rPr>
          <w:rFonts w:ascii="Arial" w:eastAsia="Arial" w:hAnsi="Arial" w:cs="Arial"/>
          <w:lang w:val="en-US"/>
        </w:rPr>
        <w:tab/>
        <w:t xml:space="preserve">Thirdly, the notions of cultural distance and (religious) coexistence strongly relate to othering. If, for example, two religious communities do not coexist but merely tolerate each other’s presence, one could argue that the cultural distance between these two communities </w:t>
      </w:r>
      <w:r>
        <w:rPr>
          <w:rFonts w:ascii="Arial" w:eastAsia="Arial" w:hAnsi="Arial" w:cs="Arial"/>
          <w:lang w:val="en-US"/>
        </w:rPr>
        <w:t xml:space="preserve">is </w:t>
      </w:r>
      <w:r w:rsidRPr="00DF557F">
        <w:rPr>
          <w:rFonts w:ascii="Arial" w:eastAsia="Arial" w:hAnsi="Arial" w:cs="Arial"/>
          <w:lang w:val="en-US"/>
        </w:rPr>
        <w:t xml:space="preserve">quite significant. In that case, when the two communities have limited information about each other and do not share important aspects of daily life such as education, it could be argued that this has negative effects on the processes of othering. Thus, by combining these three considerations, this thesis widens the scope of </w:t>
      </w:r>
      <w:r w:rsidR="00090FF0">
        <w:rPr>
          <w:rFonts w:ascii="Arial" w:eastAsia="Arial" w:hAnsi="Arial" w:cs="Arial"/>
          <w:lang w:val="en-US"/>
        </w:rPr>
        <w:t xml:space="preserve">notions of </w:t>
      </w:r>
      <w:r w:rsidRPr="00DF557F">
        <w:rPr>
          <w:rFonts w:ascii="Arial" w:eastAsia="Arial" w:hAnsi="Arial" w:cs="Arial"/>
          <w:lang w:val="en-US"/>
        </w:rPr>
        <w:t xml:space="preserve">othering. </w:t>
      </w:r>
    </w:p>
    <w:p w14:paraId="40ED20D6" w14:textId="77777777" w:rsidR="00E41A5B" w:rsidRDefault="00E41A5B" w:rsidP="00007316">
      <w:pPr>
        <w:autoSpaceDE w:val="0"/>
        <w:autoSpaceDN w:val="0"/>
        <w:adjustRightInd w:val="0"/>
        <w:spacing w:before="0" w:after="0" w:line="360" w:lineRule="auto"/>
        <w:rPr>
          <w:rFonts w:ascii="Californian FB" w:hAnsi="Californian FB"/>
          <w:b/>
          <w:sz w:val="24"/>
          <w:lang w:val="en-US"/>
        </w:rPr>
      </w:pPr>
    </w:p>
    <w:p w14:paraId="57316005" w14:textId="360990D5" w:rsidR="004C254F" w:rsidRDefault="004C254F" w:rsidP="00007316">
      <w:pPr>
        <w:autoSpaceDE w:val="0"/>
        <w:autoSpaceDN w:val="0"/>
        <w:adjustRightInd w:val="0"/>
        <w:spacing w:before="0" w:after="0" w:line="360" w:lineRule="auto"/>
        <w:rPr>
          <w:rFonts w:ascii="Arial" w:hAnsi="Arial" w:cs="Arial"/>
          <w:szCs w:val="24"/>
          <w:shd w:val="clear" w:color="auto" w:fill="FFFFFF"/>
          <w:lang w:val="en-US"/>
        </w:rPr>
      </w:pPr>
      <w:r>
        <w:rPr>
          <w:rFonts w:ascii="Californian FB" w:hAnsi="Californian FB"/>
          <w:b/>
          <w:sz w:val="24"/>
          <w:lang w:val="en-US"/>
        </w:rPr>
        <w:t>1.2</w:t>
      </w:r>
      <w:r w:rsidRPr="001A19E0">
        <w:rPr>
          <w:rFonts w:ascii="Californian FB" w:hAnsi="Californian FB"/>
          <w:b/>
          <w:sz w:val="24"/>
          <w:lang w:val="en-US"/>
        </w:rPr>
        <w:t>. Research questions &amp; Research goal</w:t>
      </w:r>
      <w:r>
        <w:rPr>
          <w:rFonts w:ascii="Californian FB" w:hAnsi="Californian FB" w:cs="Arial"/>
          <w:b/>
          <w:sz w:val="24"/>
          <w:szCs w:val="24"/>
          <w:shd w:val="clear" w:color="auto" w:fill="FFFFFF"/>
          <w:lang w:val="en-US"/>
        </w:rPr>
        <w:br/>
      </w:r>
      <w:r>
        <w:rPr>
          <w:rFonts w:ascii="Arial" w:hAnsi="Arial" w:cs="Arial"/>
          <w:lang w:val="en-US"/>
        </w:rPr>
        <w:t xml:space="preserve">The goal of this research is to provide an insight in the inter-community relations between the four different religious communities of Trincomalee, Sri Lanka, since the island has had to deal with religious violence since the end of the </w:t>
      </w:r>
      <w:r w:rsidR="00090FF0">
        <w:rPr>
          <w:rFonts w:ascii="Arial" w:hAnsi="Arial" w:cs="Arial"/>
          <w:lang w:val="en-US"/>
        </w:rPr>
        <w:t xml:space="preserve">civil </w:t>
      </w:r>
      <w:r>
        <w:rPr>
          <w:rFonts w:ascii="Arial" w:hAnsi="Arial" w:cs="Arial"/>
          <w:lang w:val="en-US"/>
        </w:rPr>
        <w:t xml:space="preserve">war in 2009. This thesis examines these inter-community relations by including theoretical notions of othering, cultural distance and coexistence that allow for a greater insight in the relationships. </w:t>
      </w:r>
      <w:r>
        <w:rPr>
          <w:rFonts w:ascii="Arial" w:hAnsi="Arial" w:cs="Arial"/>
          <w:lang w:val="en-US"/>
        </w:rPr>
        <w:br/>
      </w:r>
      <w:r>
        <w:rPr>
          <w:rFonts w:ascii="Arial" w:hAnsi="Arial" w:cs="Arial"/>
          <w:lang w:val="en-US"/>
        </w:rPr>
        <w:tab/>
        <w:t>Following this research goal, the main and sub-questions have been formulated:</w:t>
      </w:r>
    </w:p>
    <w:p w14:paraId="1C3D80B4" w14:textId="0B79D44D" w:rsidR="004C254F" w:rsidRPr="00F410E5" w:rsidRDefault="004C254F" w:rsidP="00007316">
      <w:pPr>
        <w:autoSpaceDE w:val="0"/>
        <w:autoSpaceDN w:val="0"/>
        <w:adjustRightInd w:val="0"/>
        <w:spacing w:before="0" w:after="0" w:line="360" w:lineRule="auto"/>
        <w:rPr>
          <w:rFonts w:ascii="Arial" w:hAnsi="Arial" w:cs="Arial"/>
          <w:lang w:val="en-US"/>
        </w:rPr>
      </w:pPr>
      <w:r w:rsidRPr="377CD9EF">
        <w:rPr>
          <w:rFonts w:ascii="Arial" w:hAnsi="Arial" w:cs="Arial"/>
          <w:i/>
          <w:iCs/>
          <w:lang w:val="en-US"/>
        </w:rPr>
        <w:t>To what extent does the process of othering, influenced by the notion of cultural distance, affect coexistence amongst the four major religious communities in the Trincomalee district of post-war Sri Lanka?</w:t>
      </w:r>
      <w:r>
        <w:rPr>
          <w:rFonts w:ascii="Arial" w:hAnsi="Arial" w:cs="Arial"/>
          <w:i/>
          <w:szCs w:val="24"/>
          <w:shd w:val="clear" w:color="auto" w:fill="FFFFFF"/>
          <w:lang w:val="en-US"/>
        </w:rPr>
        <w:br/>
      </w:r>
      <w:r>
        <w:rPr>
          <w:rFonts w:ascii="Arial" w:hAnsi="Arial" w:cs="Arial"/>
          <w:i/>
          <w:szCs w:val="24"/>
          <w:shd w:val="clear" w:color="auto" w:fill="FFFFFF"/>
          <w:lang w:val="en-US"/>
        </w:rPr>
        <w:br/>
      </w:r>
      <w:r>
        <w:rPr>
          <w:rFonts w:ascii="Arial" w:hAnsi="Arial" w:cs="Arial"/>
          <w:shd w:val="clear" w:color="auto" w:fill="FFFFFF"/>
          <w:lang w:val="en-US"/>
        </w:rPr>
        <w:t>According to Verschuren &amp; Doorewaard</w:t>
      </w:r>
      <w:r w:rsidR="00E41A5B">
        <w:rPr>
          <w:rFonts w:ascii="Arial" w:hAnsi="Arial" w:cs="Arial"/>
          <w:shd w:val="clear" w:color="auto" w:fill="FFFFFF"/>
          <w:lang w:val="en-US"/>
        </w:rPr>
        <w:t xml:space="preserve"> (2007)</w:t>
      </w:r>
      <w:r>
        <w:rPr>
          <w:rFonts w:ascii="Arial" w:hAnsi="Arial" w:cs="Arial"/>
          <w:shd w:val="clear" w:color="auto" w:fill="FFFFFF"/>
          <w:lang w:val="en-US"/>
        </w:rPr>
        <w:t xml:space="preserve">, sub-questions of any research at any given time should always be a fragment of the main question, as they are crucial in answering the often larger, broader main question. Thus, the various sub-questions of this research are: </w:t>
      </w:r>
      <w:r>
        <w:rPr>
          <w:rFonts w:ascii="Arial" w:hAnsi="Arial" w:cs="Arial"/>
          <w:szCs w:val="24"/>
          <w:shd w:val="clear" w:color="auto" w:fill="FFFFFF"/>
          <w:lang w:val="en-US"/>
        </w:rPr>
        <w:br/>
      </w:r>
    </w:p>
    <w:p w14:paraId="7E7F278B" w14:textId="77777777" w:rsidR="004C254F" w:rsidRPr="00A04197" w:rsidRDefault="004C254F" w:rsidP="00007316">
      <w:pPr>
        <w:spacing w:before="0" w:after="0" w:line="360" w:lineRule="auto"/>
        <w:rPr>
          <w:rFonts w:ascii="Arial" w:hAnsi="Arial" w:cs="Arial"/>
          <w:lang w:val="en-US"/>
        </w:rPr>
      </w:pPr>
      <w:r w:rsidRPr="00A04197">
        <w:rPr>
          <w:rFonts w:ascii="Arial" w:hAnsi="Arial" w:cs="Arial"/>
          <w:lang w:val="en-US"/>
        </w:rPr>
        <w:t>What is the historical and socio-political context of Sri Lanka</w:t>
      </w:r>
      <w:r>
        <w:rPr>
          <w:rFonts w:ascii="Arial" w:hAnsi="Arial" w:cs="Arial"/>
          <w:lang w:val="en-US"/>
        </w:rPr>
        <w:t>,</w:t>
      </w:r>
      <w:r w:rsidRPr="00A04197">
        <w:rPr>
          <w:rFonts w:ascii="Arial" w:hAnsi="Arial" w:cs="Arial"/>
          <w:lang w:val="en-US"/>
        </w:rPr>
        <w:t xml:space="preserve"> and </w:t>
      </w:r>
      <w:r>
        <w:rPr>
          <w:rFonts w:ascii="Arial" w:hAnsi="Arial" w:cs="Arial"/>
          <w:lang w:val="en-US"/>
        </w:rPr>
        <w:t xml:space="preserve">in particular </w:t>
      </w:r>
      <w:r w:rsidRPr="00A04197">
        <w:rPr>
          <w:rFonts w:ascii="Arial" w:hAnsi="Arial" w:cs="Arial"/>
          <w:lang w:val="en-US"/>
        </w:rPr>
        <w:t>Trincomalee</w:t>
      </w:r>
      <w:r>
        <w:rPr>
          <w:rFonts w:ascii="Arial" w:hAnsi="Arial" w:cs="Arial"/>
          <w:lang w:val="en-US"/>
        </w:rPr>
        <w:t>,</w:t>
      </w:r>
      <w:r w:rsidRPr="00A04197">
        <w:rPr>
          <w:rFonts w:ascii="Arial" w:hAnsi="Arial" w:cs="Arial"/>
          <w:lang w:val="en-US"/>
        </w:rPr>
        <w:t xml:space="preserve"> since </w:t>
      </w:r>
      <w:r>
        <w:rPr>
          <w:rFonts w:ascii="Arial" w:hAnsi="Arial" w:cs="Arial"/>
          <w:lang w:val="en-US"/>
        </w:rPr>
        <w:t xml:space="preserve">its </w:t>
      </w:r>
      <w:r w:rsidRPr="00A04197">
        <w:rPr>
          <w:rFonts w:ascii="Arial" w:hAnsi="Arial" w:cs="Arial"/>
          <w:lang w:val="en-US"/>
        </w:rPr>
        <w:t>independence from the British colonial power in 1948?</w:t>
      </w:r>
    </w:p>
    <w:p w14:paraId="14E9B77C" w14:textId="77777777" w:rsidR="005D76D8" w:rsidRDefault="005D76D8" w:rsidP="00007316">
      <w:pPr>
        <w:spacing w:before="0" w:after="0" w:line="360" w:lineRule="auto"/>
        <w:rPr>
          <w:rFonts w:ascii="Arial" w:hAnsi="Arial" w:cs="Arial"/>
          <w:lang w:val="en-US"/>
        </w:rPr>
      </w:pPr>
    </w:p>
    <w:p w14:paraId="22892D7D" w14:textId="5BD234DC" w:rsidR="004C254F" w:rsidRDefault="004C254F" w:rsidP="00007316">
      <w:pPr>
        <w:spacing w:before="0" w:after="0" w:line="360" w:lineRule="auto"/>
        <w:rPr>
          <w:rFonts w:ascii="Arial" w:hAnsi="Arial" w:cs="Arial"/>
          <w:lang w:val="en-US"/>
        </w:rPr>
      </w:pPr>
      <w:r w:rsidRPr="00A04197">
        <w:rPr>
          <w:rFonts w:ascii="Arial" w:hAnsi="Arial" w:cs="Arial"/>
          <w:lang w:val="en-US"/>
        </w:rPr>
        <w:t xml:space="preserve">To what extent do the four religious communities of Trincomalee perceive a </w:t>
      </w:r>
      <w:r>
        <w:rPr>
          <w:rFonts w:ascii="Arial" w:hAnsi="Arial" w:cs="Arial"/>
          <w:lang w:val="en-US"/>
        </w:rPr>
        <w:t xml:space="preserve">(cultural) </w:t>
      </w:r>
      <w:r w:rsidRPr="00A04197">
        <w:rPr>
          <w:rFonts w:ascii="Arial" w:hAnsi="Arial" w:cs="Arial"/>
          <w:lang w:val="en-US"/>
        </w:rPr>
        <w:t>distance between the</w:t>
      </w:r>
      <w:r>
        <w:rPr>
          <w:rFonts w:ascii="Arial" w:hAnsi="Arial" w:cs="Arial"/>
          <w:lang w:val="en-US"/>
        </w:rPr>
        <w:t xml:space="preserve"> communities? </w:t>
      </w:r>
      <w:r>
        <w:rPr>
          <w:rFonts w:ascii="Arial" w:hAnsi="Arial" w:cs="Arial"/>
          <w:lang w:val="en-US"/>
        </w:rPr>
        <w:br/>
      </w:r>
      <w:r>
        <w:rPr>
          <w:rFonts w:ascii="Arial" w:hAnsi="Arial" w:cs="Arial"/>
          <w:lang w:val="en-US"/>
        </w:rPr>
        <w:br/>
        <w:t xml:space="preserve">In what ways does the socio-political power balance affect processes of coexistence in Trincomalee? </w:t>
      </w:r>
    </w:p>
    <w:p w14:paraId="3FE81823" w14:textId="77777777" w:rsidR="00090FF0" w:rsidRPr="005C409A" w:rsidRDefault="00090FF0" w:rsidP="00007316">
      <w:pPr>
        <w:spacing w:before="0" w:after="0" w:line="360" w:lineRule="auto"/>
        <w:rPr>
          <w:rFonts w:ascii="Arial" w:hAnsi="Arial" w:cs="Arial"/>
          <w:lang w:val="en-US"/>
        </w:rPr>
      </w:pPr>
    </w:p>
    <w:p w14:paraId="5EC8D23B" w14:textId="28061718" w:rsidR="00F43EAB" w:rsidRDefault="00706BE5" w:rsidP="00007316">
      <w:pPr>
        <w:spacing w:before="0" w:after="0" w:line="360" w:lineRule="auto"/>
        <w:rPr>
          <w:rFonts w:ascii="Arial" w:hAnsi="Arial" w:cs="Arial"/>
          <w:szCs w:val="24"/>
          <w:shd w:val="clear" w:color="auto" w:fill="FFFFFF"/>
          <w:lang w:val="en-US"/>
        </w:rPr>
      </w:pPr>
      <w:r>
        <w:rPr>
          <w:rFonts w:ascii="Californian FB" w:hAnsi="Californian FB"/>
          <w:b/>
          <w:sz w:val="24"/>
          <w:szCs w:val="24"/>
          <w:shd w:val="clear" w:color="auto" w:fill="FFFFFF"/>
          <w:lang w:val="en-US"/>
        </w:rPr>
        <w:br/>
      </w:r>
      <w:r>
        <w:rPr>
          <w:rFonts w:ascii="Californian FB" w:hAnsi="Californian FB"/>
          <w:b/>
          <w:sz w:val="24"/>
          <w:szCs w:val="24"/>
          <w:shd w:val="clear" w:color="auto" w:fill="FFFFFF"/>
          <w:lang w:val="en-US"/>
        </w:rPr>
        <w:br/>
      </w:r>
      <w:r w:rsidR="004C254F">
        <w:rPr>
          <w:rFonts w:ascii="Californian FB" w:hAnsi="Californian FB"/>
          <w:b/>
          <w:sz w:val="24"/>
          <w:szCs w:val="24"/>
          <w:shd w:val="clear" w:color="auto" w:fill="FFFFFF"/>
          <w:lang w:val="en-US"/>
        </w:rPr>
        <w:t>1.3</w:t>
      </w:r>
      <w:r w:rsidR="004C254F" w:rsidRPr="001A19E0">
        <w:rPr>
          <w:rFonts w:ascii="Californian FB" w:hAnsi="Californian FB"/>
          <w:b/>
          <w:sz w:val="24"/>
          <w:szCs w:val="24"/>
          <w:shd w:val="clear" w:color="auto" w:fill="FFFFFF"/>
          <w:lang w:val="en-US"/>
        </w:rPr>
        <w:t xml:space="preserve">. Structure of </w:t>
      </w:r>
      <w:r w:rsidR="004C254F">
        <w:rPr>
          <w:rFonts w:ascii="Californian FB" w:hAnsi="Californian FB"/>
          <w:b/>
          <w:sz w:val="24"/>
          <w:szCs w:val="24"/>
          <w:shd w:val="clear" w:color="auto" w:fill="FFFFFF"/>
          <w:lang w:val="en-US"/>
        </w:rPr>
        <w:t xml:space="preserve">the </w:t>
      </w:r>
      <w:r w:rsidR="004C254F" w:rsidRPr="001A19E0">
        <w:rPr>
          <w:rFonts w:ascii="Californian FB" w:hAnsi="Californian FB"/>
          <w:b/>
          <w:sz w:val="24"/>
          <w:szCs w:val="24"/>
          <w:shd w:val="clear" w:color="auto" w:fill="FFFFFF"/>
          <w:lang w:val="en-US"/>
        </w:rPr>
        <w:t>thesis</w:t>
      </w:r>
      <w:r w:rsidR="004C254F">
        <w:rPr>
          <w:rFonts w:ascii="Californian FB" w:hAnsi="Californian FB" w:cs="Arial"/>
          <w:b/>
          <w:sz w:val="24"/>
          <w:szCs w:val="24"/>
          <w:shd w:val="clear" w:color="auto" w:fill="FFFFFF"/>
          <w:lang w:val="en-US"/>
        </w:rPr>
        <w:br/>
      </w:r>
      <w:r w:rsidR="004C254F">
        <w:rPr>
          <w:rFonts w:ascii="Arial" w:hAnsi="Arial" w:cs="Arial"/>
          <w:szCs w:val="24"/>
          <w:shd w:val="clear" w:color="auto" w:fill="FFFFFF"/>
          <w:lang w:val="en-US"/>
        </w:rPr>
        <w:t xml:space="preserve">The theoretical notions of ‘othering’, ‘cultural distance’ and ‘coexistence’ are explained and discussed in Chapter 2. These notions form the theoretical framework of this research. The theoretical framework gives the thesis a solid foundation, while it also provides direction. What kind of data is used in this research and how this data is processed, is the focus of Chapter 3. Here, limitations of the chosen approach will also be discussed in order to provide a complete and honest picture of the methodology. Chapter 4 </w:t>
      </w:r>
      <w:r w:rsidR="00E41A5B">
        <w:rPr>
          <w:rFonts w:ascii="Arial" w:hAnsi="Arial" w:cs="Arial"/>
          <w:szCs w:val="24"/>
          <w:shd w:val="clear" w:color="auto" w:fill="FFFFFF"/>
          <w:lang w:val="en-US"/>
        </w:rPr>
        <w:t xml:space="preserve">briefly </w:t>
      </w:r>
      <w:r w:rsidR="004C254F">
        <w:rPr>
          <w:rFonts w:ascii="Arial" w:hAnsi="Arial" w:cs="Arial"/>
          <w:szCs w:val="24"/>
          <w:shd w:val="clear" w:color="auto" w:fill="FFFFFF"/>
          <w:lang w:val="en-US"/>
        </w:rPr>
        <w:t xml:space="preserve">examines the history of Sri Lanka in general and, more specifically, Trincomalee. This historical context is crucial in understanding the current inter-community dynamics and the position of each community in Trincomalee. </w:t>
      </w:r>
    </w:p>
    <w:p w14:paraId="259A989D" w14:textId="5DD35989" w:rsidR="00F43EAB" w:rsidRDefault="004C254F" w:rsidP="00007316">
      <w:pPr>
        <w:spacing w:before="0" w:after="0" w:line="360" w:lineRule="auto"/>
        <w:ind w:firstLine="709"/>
        <w:rPr>
          <w:rFonts w:ascii="Arial" w:hAnsi="Arial" w:cs="Arial"/>
          <w:szCs w:val="24"/>
          <w:shd w:val="clear" w:color="auto" w:fill="FFFFFF"/>
          <w:lang w:val="en-US"/>
        </w:rPr>
      </w:pPr>
      <w:r>
        <w:rPr>
          <w:rFonts w:ascii="Arial" w:hAnsi="Arial" w:cs="Arial"/>
          <w:szCs w:val="24"/>
          <w:shd w:val="clear" w:color="auto" w:fill="FFFFFF"/>
          <w:lang w:val="en-US"/>
        </w:rPr>
        <w:t xml:space="preserve">Chapters 5 </w:t>
      </w:r>
      <w:r w:rsidR="008D3B5B">
        <w:rPr>
          <w:rFonts w:ascii="Arial" w:hAnsi="Arial" w:cs="Arial"/>
          <w:szCs w:val="24"/>
          <w:shd w:val="clear" w:color="auto" w:fill="FFFFFF"/>
          <w:lang w:val="en-US"/>
        </w:rPr>
        <w:t>and 6</w:t>
      </w:r>
      <w:r>
        <w:rPr>
          <w:rFonts w:ascii="Arial" w:hAnsi="Arial" w:cs="Arial"/>
          <w:szCs w:val="24"/>
          <w:shd w:val="clear" w:color="auto" w:fill="FFFFFF"/>
          <w:lang w:val="en-US"/>
        </w:rPr>
        <w:t xml:space="preserve"> </w:t>
      </w:r>
      <w:r w:rsidR="008D3B5B">
        <w:rPr>
          <w:rFonts w:ascii="Arial" w:hAnsi="Arial" w:cs="Arial"/>
          <w:szCs w:val="24"/>
          <w:shd w:val="clear" w:color="auto" w:fill="FFFFFF"/>
          <w:lang w:val="en-US"/>
        </w:rPr>
        <w:t xml:space="preserve">answer the </w:t>
      </w:r>
      <w:r w:rsidR="00E41A5B">
        <w:rPr>
          <w:rFonts w:ascii="Arial" w:hAnsi="Arial" w:cs="Arial"/>
          <w:szCs w:val="24"/>
          <w:shd w:val="clear" w:color="auto" w:fill="FFFFFF"/>
          <w:lang w:val="en-US"/>
        </w:rPr>
        <w:t xml:space="preserve">next </w:t>
      </w:r>
      <w:r w:rsidR="008D3B5B">
        <w:rPr>
          <w:rFonts w:ascii="Arial" w:hAnsi="Arial" w:cs="Arial"/>
          <w:szCs w:val="24"/>
          <w:shd w:val="clear" w:color="auto" w:fill="FFFFFF"/>
          <w:lang w:val="en-US"/>
        </w:rPr>
        <w:t>two</w:t>
      </w:r>
      <w:r>
        <w:rPr>
          <w:rFonts w:ascii="Arial" w:hAnsi="Arial" w:cs="Arial"/>
          <w:szCs w:val="24"/>
          <w:shd w:val="clear" w:color="auto" w:fill="FFFFFF"/>
          <w:lang w:val="en-US"/>
        </w:rPr>
        <w:t xml:space="preserve"> sub-questions of this research, based on empirical data collection. These chapters strongly relate to the theoretical framework of Chapter</w:t>
      </w:r>
      <w:r w:rsidR="00090FF0">
        <w:rPr>
          <w:rFonts w:ascii="Arial" w:hAnsi="Arial" w:cs="Arial"/>
          <w:szCs w:val="24"/>
          <w:shd w:val="clear" w:color="auto" w:fill="FFFFFF"/>
          <w:lang w:val="en-US"/>
        </w:rPr>
        <w:t xml:space="preserve"> </w:t>
      </w:r>
      <w:r>
        <w:rPr>
          <w:rFonts w:ascii="Arial" w:hAnsi="Arial" w:cs="Arial"/>
          <w:szCs w:val="24"/>
          <w:shd w:val="clear" w:color="auto" w:fill="FFFFFF"/>
          <w:lang w:val="en-US"/>
        </w:rPr>
        <w:t xml:space="preserve">2, so that the connection between theory and data becomes clear. It goes without saying that the collection of empirical data is combined with results from intensive desk-research, so as to be able to provide triangulation and a </w:t>
      </w:r>
      <w:r w:rsidR="008D3B5B">
        <w:rPr>
          <w:rFonts w:ascii="Arial" w:hAnsi="Arial" w:cs="Arial"/>
          <w:szCs w:val="24"/>
          <w:shd w:val="clear" w:color="auto" w:fill="FFFFFF"/>
          <w:lang w:val="en-US"/>
        </w:rPr>
        <w:t>more complete image.</w:t>
      </w:r>
    </w:p>
    <w:p w14:paraId="03A2D082" w14:textId="0CB0B3C9" w:rsidR="004C254F" w:rsidRDefault="008D3B5B" w:rsidP="00007316">
      <w:pPr>
        <w:spacing w:before="0" w:after="0" w:line="360" w:lineRule="auto"/>
        <w:ind w:firstLine="709"/>
        <w:rPr>
          <w:rFonts w:ascii="Arial" w:hAnsi="Arial" w:cs="Arial"/>
          <w:szCs w:val="24"/>
          <w:shd w:val="clear" w:color="auto" w:fill="FFFFFF"/>
          <w:lang w:val="en-US"/>
        </w:rPr>
      </w:pPr>
      <w:r>
        <w:rPr>
          <w:rFonts w:ascii="Arial" w:hAnsi="Arial" w:cs="Arial"/>
          <w:szCs w:val="24"/>
          <w:shd w:val="clear" w:color="auto" w:fill="FFFFFF"/>
          <w:lang w:val="en-US"/>
        </w:rPr>
        <w:t xml:space="preserve">Chapter 7 </w:t>
      </w:r>
      <w:r w:rsidR="004C254F">
        <w:rPr>
          <w:rFonts w:ascii="Arial" w:hAnsi="Arial" w:cs="Arial"/>
          <w:szCs w:val="24"/>
          <w:shd w:val="clear" w:color="auto" w:fill="FFFFFF"/>
          <w:lang w:val="en-US"/>
        </w:rPr>
        <w:t>provides a clear conclusion of the information that has come forward in the previous chapters. The main question is answered and suggestions for furth</w:t>
      </w:r>
      <w:r>
        <w:rPr>
          <w:rFonts w:ascii="Arial" w:hAnsi="Arial" w:cs="Arial"/>
          <w:szCs w:val="24"/>
          <w:shd w:val="clear" w:color="auto" w:fill="FFFFFF"/>
          <w:lang w:val="en-US"/>
        </w:rPr>
        <w:t xml:space="preserve">er, future research are given as well as a critical examination of the results in the discussion. </w:t>
      </w:r>
      <w:r w:rsidR="004C254F">
        <w:rPr>
          <w:rFonts w:ascii="Arial" w:hAnsi="Arial" w:cs="Arial"/>
          <w:szCs w:val="24"/>
          <w:shd w:val="clear" w:color="auto" w:fill="FFFFFF"/>
          <w:lang w:val="en-US"/>
        </w:rPr>
        <w:br/>
      </w:r>
    </w:p>
    <w:p w14:paraId="1825B244" w14:textId="77777777" w:rsidR="004C254F" w:rsidRDefault="004C254F" w:rsidP="00EA4D34">
      <w:pPr>
        <w:autoSpaceDE w:val="0"/>
        <w:autoSpaceDN w:val="0"/>
        <w:adjustRightInd w:val="0"/>
        <w:spacing w:before="0" w:after="0" w:line="360" w:lineRule="auto"/>
        <w:rPr>
          <w:rFonts w:ascii="Arial" w:hAnsi="Arial" w:cs="Arial"/>
          <w:lang w:val="en-US"/>
        </w:rPr>
      </w:pPr>
      <w:r>
        <w:rPr>
          <w:rFonts w:ascii="Arial" w:hAnsi="Arial" w:cs="Arial"/>
          <w:szCs w:val="24"/>
          <w:shd w:val="clear" w:color="auto" w:fill="FFFFFF"/>
          <w:lang w:val="en-US"/>
        </w:rPr>
        <w:br w:type="column"/>
      </w:r>
      <w:r w:rsidRPr="001A19E0">
        <w:rPr>
          <w:rFonts w:ascii="Californian FB" w:hAnsi="Californian FB"/>
          <w:b/>
          <w:sz w:val="24"/>
          <w:szCs w:val="24"/>
          <w:lang w:val="en-US"/>
        </w:rPr>
        <w:t>Chapter 2</w:t>
      </w:r>
      <w:r w:rsidRPr="001A19E0">
        <w:rPr>
          <w:rFonts w:ascii="Californian FB" w:hAnsi="Californian FB"/>
          <w:b/>
          <w:sz w:val="24"/>
          <w:szCs w:val="24"/>
          <w:lang w:val="en-US"/>
        </w:rPr>
        <w:tab/>
      </w:r>
      <w:r w:rsidRPr="001A19E0">
        <w:rPr>
          <w:rFonts w:ascii="Californian FB" w:hAnsi="Californian FB"/>
          <w:b/>
          <w:sz w:val="24"/>
          <w:szCs w:val="24"/>
          <w:lang w:val="en-US"/>
        </w:rPr>
        <w:tab/>
      </w:r>
      <w:r w:rsidRPr="001A19E0">
        <w:rPr>
          <w:rFonts w:ascii="Californian FB" w:hAnsi="Californian FB"/>
          <w:b/>
          <w:sz w:val="24"/>
          <w:szCs w:val="24"/>
          <w:lang w:val="en-US"/>
        </w:rPr>
        <w:tab/>
      </w:r>
      <w:r w:rsidRPr="001A19E0">
        <w:rPr>
          <w:rFonts w:ascii="Californian FB" w:hAnsi="Californian FB"/>
          <w:b/>
          <w:sz w:val="24"/>
          <w:szCs w:val="24"/>
          <w:lang w:val="en-US"/>
        </w:rPr>
        <w:tab/>
      </w:r>
      <w:r w:rsidRPr="001A19E0">
        <w:rPr>
          <w:rFonts w:ascii="Californian FB" w:hAnsi="Californian FB"/>
          <w:b/>
          <w:sz w:val="24"/>
          <w:szCs w:val="24"/>
          <w:lang w:val="en-US"/>
        </w:rPr>
        <w:tab/>
      </w:r>
      <w:r w:rsidRPr="001A19E0">
        <w:rPr>
          <w:rFonts w:ascii="Californian FB" w:hAnsi="Californian FB"/>
          <w:b/>
          <w:sz w:val="24"/>
          <w:szCs w:val="24"/>
          <w:lang w:val="en-US"/>
        </w:rPr>
        <w:tab/>
      </w:r>
      <w:r w:rsidRPr="001A19E0">
        <w:rPr>
          <w:rFonts w:ascii="Californian FB" w:hAnsi="Californian FB"/>
          <w:b/>
          <w:sz w:val="24"/>
          <w:szCs w:val="24"/>
          <w:lang w:val="en-US"/>
        </w:rPr>
        <w:tab/>
        <w:t xml:space="preserve"> Theoretical Framework</w:t>
      </w:r>
      <w:r w:rsidRPr="004B1BF6">
        <w:rPr>
          <w:rFonts w:ascii="Californian FB" w:hAnsi="Californian FB"/>
          <w:b/>
          <w:sz w:val="24"/>
          <w:szCs w:val="24"/>
          <w:lang w:val="en-US"/>
        </w:rPr>
        <w:br/>
      </w:r>
      <w:r>
        <w:rPr>
          <w:rFonts w:ascii="Arial" w:hAnsi="Arial" w:cs="Arial"/>
          <w:lang w:val="en-US"/>
        </w:rPr>
        <w:br/>
        <w:t xml:space="preserve">‘Othering’ as a concept is extremely broad. It is a process which can take place at all levels and from all perspectives. In order to narrow down this concept and at the same time give this thesis a clear direction, this chapter operationalizes the concept of ‘othering’ by looking at specific key notions such as ‘cultural distance’ and ‘coexistence’. </w:t>
      </w:r>
      <w:r>
        <w:rPr>
          <w:rFonts w:ascii="Arial" w:hAnsi="Arial" w:cs="Arial"/>
          <w:lang w:val="en-US"/>
        </w:rPr>
        <w:br/>
      </w:r>
      <w:r w:rsidRPr="004B1BF6">
        <w:rPr>
          <w:rFonts w:ascii="Californian FB" w:hAnsi="Californian FB"/>
          <w:b/>
          <w:sz w:val="24"/>
          <w:lang w:val="en-US"/>
        </w:rPr>
        <w:br/>
        <w:t xml:space="preserve">2.1. Defining </w:t>
      </w:r>
      <w:r>
        <w:rPr>
          <w:rFonts w:ascii="Californian FB" w:hAnsi="Californian FB"/>
          <w:b/>
          <w:sz w:val="24"/>
          <w:lang w:val="en-US"/>
        </w:rPr>
        <w:t>‘</w:t>
      </w:r>
      <w:r w:rsidRPr="004B1BF6">
        <w:rPr>
          <w:rFonts w:ascii="Californian FB" w:hAnsi="Californian FB"/>
          <w:b/>
          <w:sz w:val="24"/>
          <w:lang w:val="en-US"/>
        </w:rPr>
        <w:t>othering</w:t>
      </w:r>
      <w:r>
        <w:rPr>
          <w:rFonts w:ascii="Californian FB" w:hAnsi="Californian FB"/>
          <w:b/>
          <w:sz w:val="24"/>
          <w:lang w:val="en-US"/>
        </w:rPr>
        <w:t>’</w:t>
      </w:r>
    </w:p>
    <w:p w14:paraId="7934A687" w14:textId="71EDE51B" w:rsidR="004C254F" w:rsidRPr="00DF557F" w:rsidRDefault="004C254F" w:rsidP="00EA4D34">
      <w:pPr>
        <w:autoSpaceDE w:val="0"/>
        <w:autoSpaceDN w:val="0"/>
        <w:adjustRightInd w:val="0"/>
        <w:spacing w:before="0" w:after="0" w:line="360" w:lineRule="auto"/>
        <w:rPr>
          <w:rFonts w:ascii="Arial" w:hAnsi="Arial" w:cs="Arial"/>
          <w:lang w:val="en-US"/>
        </w:rPr>
      </w:pPr>
      <w:r>
        <w:rPr>
          <w:rFonts w:ascii="Arial" w:hAnsi="Arial" w:cs="Arial"/>
          <w:lang w:val="en-US"/>
        </w:rPr>
        <w:t>‘</w:t>
      </w:r>
      <w:r w:rsidRPr="00DF557F">
        <w:rPr>
          <w:rFonts w:ascii="Arial" w:hAnsi="Arial" w:cs="Arial"/>
          <w:lang w:val="en-US"/>
        </w:rPr>
        <w:t>Othering</w:t>
      </w:r>
      <w:r>
        <w:rPr>
          <w:rFonts w:ascii="Arial" w:hAnsi="Arial" w:cs="Arial"/>
          <w:lang w:val="en-US"/>
        </w:rPr>
        <w:t>’</w:t>
      </w:r>
      <w:r w:rsidRPr="00DF557F">
        <w:rPr>
          <w:rFonts w:ascii="Arial" w:hAnsi="Arial" w:cs="Arial"/>
          <w:lang w:val="en-US"/>
        </w:rPr>
        <w:t xml:space="preserve"> as an idea or concept has theoretical </w:t>
      </w:r>
      <w:r>
        <w:rPr>
          <w:rFonts w:ascii="Arial" w:hAnsi="Arial" w:cs="Arial"/>
          <w:lang w:val="en-US"/>
        </w:rPr>
        <w:t xml:space="preserve">links </w:t>
      </w:r>
      <w:r w:rsidRPr="00DF557F">
        <w:rPr>
          <w:rFonts w:ascii="Arial" w:hAnsi="Arial" w:cs="Arial"/>
          <w:lang w:val="en-US"/>
        </w:rPr>
        <w:t xml:space="preserve">to various academic fields. According to Jensen (2011), one of the most important academic works on othering comes from De Beauvoir, who </w:t>
      </w:r>
      <w:r>
        <w:rPr>
          <w:rFonts w:ascii="Arial" w:hAnsi="Arial" w:cs="Arial"/>
          <w:lang w:val="en-US"/>
        </w:rPr>
        <w:t xml:space="preserve">in 1949 dealt with </w:t>
      </w:r>
      <w:r w:rsidRPr="00DF557F">
        <w:rPr>
          <w:rFonts w:ascii="Arial" w:hAnsi="Arial" w:cs="Arial"/>
          <w:lang w:val="en-US"/>
        </w:rPr>
        <w:t>the process of othering in gender</w:t>
      </w:r>
      <w:r>
        <w:rPr>
          <w:rFonts w:ascii="Arial" w:hAnsi="Arial" w:cs="Arial"/>
          <w:lang w:val="en-US"/>
        </w:rPr>
        <w:t xml:space="preserve"> </w:t>
      </w:r>
      <w:r w:rsidRPr="00DF557F">
        <w:rPr>
          <w:rFonts w:ascii="Arial" w:hAnsi="Arial" w:cs="Arial"/>
          <w:lang w:val="en-US"/>
        </w:rPr>
        <w:t>relations. Another crucial contribution to the concept of othering has been made by Said’s work on Orientalism</w:t>
      </w:r>
      <w:r>
        <w:rPr>
          <w:rFonts w:ascii="Arial" w:hAnsi="Arial" w:cs="Arial"/>
          <w:lang w:val="en-US"/>
        </w:rPr>
        <w:t xml:space="preserve">; Said </w:t>
      </w:r>
      <w:r w:rsidRPr="00DF557F">
        <w:rPr>
          <w:rFonts w:ascii="Arial" w:hAnsi="Arial" w:cs="Arial"/>
          <w:lang w:val="en-US"/>
        </w:rPr>
        <w:t>developed a form of othering that describes the geography of the Orient as exotic, culturally distant and underdeveloped (Said, 1998). Within the field of psycho-analy</w:t>
      </w:r>
      <w:r>
        <w:rPr>
          <w:rFonts w:ascii="Arial" w:hAnsi="Arial" w:cs="Arial"/>
          <w:lang w:val="en-US"/>
        </w:rPr>
        <w:t>sis</w:t>
      </w:r>
      <w:r w:rsidRPr="00DF557F">
        <w:rPr>
          <w:rFonts w:ascii="Arial" w:hAnsi="Arial" w:cs="Arial"/>
          <w:lang w:val="en-US"/>
        </w:rPr>
        <w:t xml:space="preserve">, Lacan introduced the idea of the importance of language in constituting a personal or group identity, and the consequences this has for othering (Lacan, as cited in Jensen, 2011).  </w:t>
      </w:r>
      <w:r w:rsidRPr="00DF557F">
        <w:rPr>
          <w:rFonts w:ascii="Arial" w:hAnsi="Arial" w:cs="Arial"/>
          <w:lang w:val="en-US"/>
        </w:rPr>
        <w:br/>
      </w:r>
      <w:r w:rsidRPr="00DF557F">
        <w:rPr>
          <w:rFonts w:ascii="Arial" w:hAnsi="Arial" w:cs="Arial"/>
          <w:lang w:val="en-US"/>
        </w:rPr>
        <w:tab/>
        <w:t xml:space="preserve">This broad applicability of othering as a theoretical </w:t>
      </w:r>
      <w:r>
        <w:rPr>
          <w:rFonts w:ascii="Arial" w:hAnsi="Arial" w:cs="Arial"/>
          <w:lang w:val="en-US"/>
        </w:rPr>
        <w:t xml:space="preserve">notion </w:t>
      </w:r>
      <w:r w:rsidRPr="00DF557F">
        <w:rPr>
          <w:rFonts w:ascii="Arial" w:hAnsi="Arial" w:cs="Arial"/>
          <w:lang w:val="en-US"/>
        </w:rPr>
        <w:t xml:space="preserve">in </w:t>
      </w:r>
      <w:r>
        <w:rPr>
          <w:rFonts w:ascii="Arial" w:hAnsi="Arial" w:cs="Arial"/>
          <w:lang w:val="en-US"/>
        </w:rPr>
        <w:t xml:space="preserve">various </w:t>
      </w:r>
      <w:r w:rsidRPr="00DF557F">
        <w:rPr>
          <w:rFonts w:ascii="Arial" w:hAnsi="Arial" w:cs="Arial"/>
          <w:lang w:val="en-US"/>
        </w:rPr>
        <w:t xml:space="preserve">fields might be one of the reasons why there </w:t>
      </w:r>
      <w:r>
        <w:rPr>
          <w:rFonts w:ascii="Arial" w:hAnsi="Arial" w:cs="Arial"/>
          <w:lang w:val="en-US"/>
        </w:rPr>
        <w:t xml:space="preserve">is </w:t>
      </w:r>
      <w:r w:rsidRPr="00DF557F">
        <w:rPr>
          <w:rFonts w:ascii="Arial" w:hAnsi="Arial" w:cs="Arial"/>
          <w:lang w:val="en-US"/>
        </w:rPr>
        <w:t>no clear-cut definition of the term.</w:t>
      </w:r>
      <w:r w:rsidRPr="00DF557F">
        <w:rPr>
          <w:rFonts w:ascii="Arial" w:hAnsi="Arial" w:cs="Arial"/>
          <w:lang w:val="en-US"/>
        </w:rPr>
        <w:br/>
      </w:r>
      <w:r w:rsidRPr="00DF557F">
        <w:rPr>
          <w:rFonts w:ascii="Arial" w:hAnsi="Arial" w:cs="Arial"/>
          <w:lang w:val="en-US"/>
        </w:rPr>
        <w:br/>
        <w:t>In her feminist work ‘The Second Sex’</w:t>
      </w:r>
      <w:r>
        <w:rPr>
          <w:rFonts w:ascii="Arial" w:hAnsi="Arial" w:cs="Arial"/>
          <w:lang w:val="en-US"/>
        </w:rPr>
        <w:t>,</w:t>
      </w:r>
      <w:r w:rsidRPr="00DF557F">
        <w:rPr>
          <w:rFonts w:ascii="Arial" w:hAnsi="Arial" w:cs="Arial"/>
          <w:lang w:val="en-US"/>
        </w:rPr>
        <w:t xml:space="preserve"> De Beauvoir defines women as ‘the Other’, where men are ‘the Subject’; “Thus humanity is male and man defines woman not in herself but as relative to him [</w:t>
      </w:r>
      <w:r>
        <w:rPr>
          <w:rFonts w:ascii="Arial" w:hAnsi="Arial" w:cs="Arial"/>
          <w:lang w:val="en-US"/>
        </w:rPr>
        <w:t>...</w:t>
      </w:r>
      <w:r w:rsidRPr="00DF557F">
        <w:rPr>
          <w:rFonts w:ascii="Arial" w:hAnsi="Arial" w:cs="Arial"/>
          <w:lang w:val="en-US"/>
        </w:rPr>
        <w:t>] He is the Subject, he is the Absolute – she is the Other” (De Beauvoir, 1949, p.</w:t>
      </w:r>
      <w:r w:rsidR="00012F86">
        <w:rPr>
          <w:rFonts w:ascii="Arial" w:hAnsi="Arial" w:cs="Arial"/>
          <w:lang w:val="en-US"/>
        </w:rPr>
        <w:t xml:space="preserve"> </w:t>
      </w:r>
      <w:r w:rsidRPr="00DF557F">
        <w:rPr>
          <w:rFonts w:ascii="Arial" w:hAnsi="Arial" w:cs="Arial"/>
          <w:lang w:val="en-US"/>
        </w:rPr>
        <w:t xml:space="preserve">3). In this explanation, the dichotomy inherent to Othering becomes clear. For somebody to become what De Beauvoir names the ‘Subject’, there has to be an ‘Other’, in order for the Subject to exist.  </w:t>
      </w:r>
      <w:r w:rsidRPr="00DF557F">
        <w:rPr>
          <w:rFonts w:ascii="Arial" w:hAnsi="Arial" w:cs="Arial"/>
          <w:lang w:val="en-US"/>
        </w:rPr>
        <w:br/>
        <w:t xml:space="preserve"> </w:t>
      </w:r>
      <w:r w:rsidRPr="00DF557F">
        <w:rPr>
          <w:rFonts w:ascii="Arial" w:hAnsi="Arial" w:cs="Arial"/>
          <w:lang w:val="en-US"/>
        </w:rPr>
        <w:tab/>
        <w:t>Edward Said became fam</w:t>
      </w:r>
      <w:r>
        <w:rPr>
          <w:rFonts w:ascii="Arial" w:hAnsi="Arial" w:cs="Arial"/>
          <w:lang w:val="en-US"/>
        </w:rPr>
        <w:t>ous with his work ‘Orientalism’</w:t>
      </w:r>
      <w:r w:rsidRPr="00DF557F">
        <w:rPr>
          <w:rFonts w:ascii="Arial" w:hAnsi="Arial" w:cs="Arial"/>
          <w:lang w:val="en-US"/>
        </w:rPr>
        <w:t xml:space="preserve">. At the time of publication, Said strongly related Orientalism to the way in which Western, powerful entities were </w:t>
      </w:r>
      <w:r>
        <w:rPr>
          <w:rFonts w:ascii="Arial" w:hAnsi="Arial" w:cs="Arial"/>
          <w:lang w:val="en-US"/>
        </w:rPr>
        <w:t>re-</w:t>
      </w:r>
      <w:r w:rsidRPr="00DF557F">
        <w:rPr>
          <w:rFonts w:ascii="Arial" w:hAnsi="Arial" w:cs="Arial"/>
          <w:lang w:val="en-US"/>
        </w:rPr>
        <w:t xml:space="preserve">colonizing large parts of the world or ‘the Orient’. By perceiving these overseas territories as underdeveloped, backwards and in some cases even barbaric, Said argued that Western powers were able to ‘other’ them successfully. Following this line of thought, these so-called underdeveloped territories were in need of development and civilization, which justified colonization (Said, 1998). Thus, the term Orientalism depends strongly on the concept of othering. Again, like in De Beauvoir’s work, Said’s contribution to the academic field shows a dichotomy within the concept of othering where the Other cannot exist without the Self and vice versa. </w:t>
      </w:r>
    </w:p>
    <w:p w14:paraId="46C69388" w14:textId="4BF0A4F5" w:rsidR="004C254F" w:rsidRPr="00DF557F" w:rsidRDefault="004C254F" w:rsidP="00EA4D34">
      <w:pPr>
        <w:autoSpaceDE w:val="0"/>
        <w:autoSpaceDN w:val="0"/>
        <w:adjustRightInd w:val="0"/>
        <w:spacing w:before="0" w:after="0" w:line="360" w:lineRule="auto"/>
        <w:ind w:firstLine="709"/>
        <w:rPr>
          <w:rFonts w:ascii="Arial" w:hAnsi="Arial" w:cs="Arial"/>
          <w:lang w:val="en-US"/>
        </w:rPr>
      </w:pPr>
      <w:r w:rsidRPr="00DF557F">
        <w:rPr>
          <w:rFonts w:ascii="Arial" w:hAnsi="Arial" w:cs="Arial"/>
          <w:lang w:val="en-US"/>
        </w:rPr>
        <w:t>Powell and Menendian define othering as “</w:t>
      </w:r>
      <w:r w:rsidRPr="00EA4D34">
        <w:rPr>
          <w:rFonts w:ascii="Arial" w:hAnsi="Arial" w:cs="Arial"/>
          <w:lang w:val="en-US"/>
        </w:rPr>
        <w:t>a set of dynamics, processes and structures that engender marginality and persistent inequality across any of the full range of human differences based on group identities</w:t>
      </w:r>
      <w:r w:rsidRPr="00012F86">
        <w:rPr>
          <w:rFonts w:ascii="Arial" w:hAnsi="Arial" w:cs="Arial"/>
          <w:lang w:val="en-US"/>
        </w:rPr>
        <w:t xml:space="preserve">” (2016, p. 17). </w:t>
      </w:r>
      <w:r w:rsidRPr="00DF557F">
        <w:rPr>
          <w:rFonts w:ascii="Arial" w:hAnsi="Arial" w:cs="Arial"/>
          <w:lang w:val="en-US"/>
        </w:rPr>
        <w:t>Canales for a large part relies on definitions by Weis and Charon, who define the concept differently. According to Weis, othering is “</w:t>
      </w:r>
      <w:r w:rsidRPr="00EA4D34">
        <w:rPr>
          <w:rFonts w:ascii="Arial" w:hAnsi="Arial" w:cs="Arial"/>
          <w:lang w:val="en-US"/>
        </w:rPr>
        <w:t>that process which serves to mark and name those thought to be different from oneself</w:t>
      </w:r>
      <w:r w:rsidRPr="00012F86">
        <w:rPr>
          <w:rFonts w:ascii="Arial" w:hAnsi="Arial" w:cs="Arial"/>
          <w:lang w:val="en-US"/>
        </w:rPr>
        <w:t>”</w:t>
      </w:r>
      <w:r w:rsidRPr="00DF557F">
        <w:rPr>
          <w:rFonts w:ascii="Arial" w:hAnsi="Arial" w:cs="Arial"/>
          <w:lang w:val="en-US"/>
        </w:rPr>
        <w:t xml:space="preserve"> (Weiss, as cited in Canales, 2000, p.18). Charon uses a more inclusive interpretation of othering, arguing that it is </w:t>
      </w:r>
      <w:r w:rsidRPr="00012F86">
        <w:rPr>
          <w:rFonts w:ascii="Arial" w:hAnsi="Arial" w:cs="Arial"/>
          <w:lang w:val="en-US"/>
        </w:rPr>
        <w:t>“</w:t>
      </w:r>
      <w:r w:rsidRPr="009A5AA2">
        <w:rPr>
          <w:rFonts w:ascii="Arial" w:hAnsi="Arial" w:cs="Arial"/>
          <w:lang w:val="en-US"/>
        </w:rPr>
        <w:t>trough others that we come to see and define self, and it is our ability to role-take that allows us to see ourselves through others</w:t>
      </w:r>
      <w:r w:rsidRPr="00012F86">
        <w:rPr>
          <w:rFonts w:ascii="Arial" w:hAnsi="Arial" w:cs="Arial"/>
          <w:lang w:val="en-US"/>
        </w:rPr>
        <w:t xml:space="preserve">” </w:t>
      </w:r>
      <w:r w:rsidRPr="00DF557F">
        <w:rPr>
          <w:rFonts w:ascii="Arial" w:hAnsi="Arial" w:cs="Arial"/>
          <w:lang w:val="en-US"/>
        </w:rPr>
        <w:t xml:space="preserve">(Charon, as cited in Canales, 2000, p. 18). </w:t>
      </w:r>
      <w:r w:rsidRPr="00DF557F">
        <w:rPr>
          <w:rFonts w:ascii="Arial" w:hAnsi="Arial" w:cs="Arial"/>
          <w:lang w:val="en-US"/>
        </w:rPr>
        <w:br/>
      </w:r>
      <w:r w:rsidRPr="00DF557F">
        <w:rPr>
          <w:rFonts w:ascii="Arial" w:hAnsi="Arial" w:cs="Arial"/>
          <w:lang w:val="en-US"/>
        </w:rPr>
        <w:tab/>
        <w:t xml:space="preserve">Jensen perhaps provides the most extensive definition of othering: </w:t>
      </w:r>
      <w:r w:rsidRPr="00012F86">
        <w:rPr>
          <w:rFonts w:ascii="Arial" w:hAnsi="Arial" w:cs="Arial"/>
          <w:lang w:val="en-US"/>
        </w:rPr>
        <w:t>“</w:t>
      </w:r>
      <w:r w:rsidRPr="009A5AA2">
        <w:rPr>
          <w:rFonts w:ascii="Arial" w:hAnsi="Arial" w:cs="Arial"/>
          <w:lang w:val="en-US"/>
        </w:rPr>
        <w:t xml:space="preserve">discursive processes by which powerful groups, who may or may not make up a numerical majority, define subordinate groups into existence in a reductionist way which ascribe problematic and/or inferior characteristics to these subordinate groups. Such discursive processes affirm the legitimacy and superiority of the powerful and condition identity formation among the subordinate” </w:t>
      </w:r>
      <w:r w:rsidRPr="00012F86">
        <w:rPr>
          <w:rFonts w:ascii="Arial" w:hAnsi="Arial" w:cs="Arial"/>
          <w:lang w:val="en-US"/>
        </w:rPr>
        <w:t xml:space="preserve">(Jensen, 2011, p. 65). </w:t>
      </w:r>
      <w:r w:rsidRPr="00DF557F">
        <w:rPr>
          <w:rFonts w:ascii="Arial" w:hAnsi="Arial" w:cs="Arial"/>
          <w:lang w:val="en-US"/>
        </w:rPr>
        <w:br/>
      </w:r>
      <w:r w:rsidRPr="00DF557F">
        <w:rPr>
          <w:rFonts w:ascii="Arial" w:hAnsi="Arial" w:cs="Arial"/>
          <w:lang w:val="en-US"/>
        </w:rPr>
        <w:tab/>
        <w:t>Brons’ work lacks a definition of the concept as such</w:t>
      </w:r>
      <w:r w:rsidR="00B571A3">
        <w:rPr>
          <w:rFonts w:ascii="Arial" w:hAnsi="Arial" w:cs="Arial"/>
          <w:lang w:val="en-US"/>
        </w:rPr>
        <w:t xml:space="preserve">; </w:t>
      </w:r>
      <w:r w:rsidRPr="00DF557F">
        <w:rPr>
          <w:rFonts w:ascii="Arial" w:hAnsi="Arial" w:cs="Arial"/>
          <w:lang w:val="en-US"/>
        </w:rPr>
        <w:t xml:space="preserve">instead, he describes the process of othering as </w:t>
      </w:r>
      <w:r w:rsidRPr="00012F86">
        <w:rPr>
          <w:rFonts w:ascii="Arial" w:hAnsi="Arial" w:cs="Arial"/>
          <w:lang w:val="en-US"/>
        </w:rPr>
        <w:t>“</w:t>
      </w:r>
      <w:r w:rsidRPr="009A5AA2">
        <w:rPr>
          <w:rFonts w:ascii="Arial" w:hAnsi="Arial" w:cs="Arial"/>
          <w:lang w:val="en-US"/>
        </w:rPr>
        <w:t>simultaneously psychological and political – an accusation of othering is an accusation of political incorrectness, almost of thought-crime</w:t>
      </w:r>
      <w:r w:rsidRPr="00012F86">
        <w:rPr>
          <w:rFonts w:ascii="Arial" w:hAnsi="Arial" w:cs="Arial"/>
          <w:lang w:val="en-US"/>
        </w:rPr>
        <w:t>” (Brons, 2015, p. 70).</w:t>
      </w:r>
      <w:r w:rsidRPr="00012F86">
        <w:rPr>
          <w:rFonts w:ascii="Arial" w:hAnsi="Arial" w:cs="Arial"/>
          <w:lang w:val="en-US"/>
        </w:rPr>
        <w:br/>
      </w:r>
      <w:r w:rsidRPr="00DF557F">
        <w:rPr>
          <w:rFonts w:ascii="Arial" w:hAnsi="Arial" w:cs="Arial"/>
          <w:lang w:val="en-US"/>
        </w:rPr>
        <w:br/>
        <w:t>This brief overview leaves us with very extensive and</w:t>
      </w:r>
      <w:r>
        <w:rPr>
          <w:rFonts w:ascii="Arial" w:hAnsi="Arial" w:cs="Arial"/>
          <w:lang w:val="en-US"/>
        </w:rPr>
        <w:t>,</w:t>
      </w:r>
      <w:r w:rsidRPr="00DF557F">
        <w:rPr>
          <w:rFonts w:ascii="Arial" w:hAnsi="Arial" w:cs="Arial"/>
          <w:lang w:val="en-US"/>
        </w:rPr>
        <w:t xml:space="preserve"> in some cases, very different approaches to the notion of othering. Jensen’s definition might be focused too much on powerful groups. By focusing on the powerful, it suggests that it is only the dominant, powerful groups and individuals who actively ‘other’, which might not always be the case. This definition also struggles with the notion of agency, claiming that othering is something the other party simply undergoes.</w:t>
      </w:r>
      <w:r w:rsidR="00012F86">
        <w:rPr>
          <w:rFonts w:ascii="Arial" w:hAnsi="Arial" w:cs="Arial"/>
          <w:lang w:val="en-US"/>
        </w:rPr>
        <w:t xml:space="preserve"> O</w:t>
      </w:r>
      <w:r w:rsidRPr="00DF557F">
        <w:rPr>
          <w:rFonts w:ascii="Arial" w:hAnsi="Arial" w:cs="Arial"/>
          <w:lang w:val="en-US"/>
        </w:rPr>
        <w:t>n the other side of the spectrum is Weis</w:t>
      </w:r>
      <w:r>
        <w:rPr>
          <w:rFonts w:ascii="Arial" w:hAnsi="Arial" w:cs="Arial"/>
          <w:lang w:val="en-US"/>
        </w:rPr>
        <w:t>s</w:t>
      </w:r>
      <w:r w:rsidRPr="00DF557F">
        <w:rPr>
          <w:rFonts w:ascii="Arial" w:hAnsi="Arial" w:cs="Arial"/>
          <w:lang w:val="en-US"/>
        </w:rPr>
        <w:t xml:space="preserve">’ definition, straight-forward and open to interpretations. One could argue that the marks and names he speaks of in </w:t>
      </w:r>
      <w:r>
        <w:rPr>
          <w:rFonts w:ascii="Arial" w:hAnsi="Arial" w:cs="Arial"/>
          <w:lang w:val="en-US"/>
        </w:rPr>
        <w:t xml:space="preserve">his </w:t>
      </w:r>
      <w:r w:rsidRPr="00DF557F">
        <w:rPr>
          <w:rFonts w:ascii="Arial" w:hAnsi="Arial" w:cs="Arial"/>
          <w:lang w:val="en-US"/>
        </w:rPr>
        <w:t xml:space="preserve">definition should have been explained. Another flaw in this definition is that marking and/or naming </w:t>
      </w:r>
      <w:r w:rsidR="00822E23">
        <w:rPr>
          <w:rFonts w:ascii="Arial" w:hAnsi="Arial" w:cs="Arial"/>
          <w:lang w:val="en-US"/>
        </w:rPr>
        <w:t xml:space="preserve">that which </w:t>
      </w:r>
      <w:r w:rsidRPr="00DF557F">
        <w:rPr>
          <w:rFonts w:ascii="Arial" w:hAnsi="Arial" w:cs="Arial"/>
          <w:lang w:val="en-US"/>
        </w:rPr>
        <w:t xml:space="preserve">is different, is a very neutral way to describe the process of othering, which more often than not has negative consequences for the party that is being ‘othered’. </w:t>
      </w:r>
    </w:p>
    <w:p w14:paraId="74833E81" w14:textId="77777777" w:rsidR="00822E23" w:rsidRDefault="004C254F" w:rsidP="009A5AA2">
      <w:pPr>
        <w:autoSpaceDE w:val="0"/>
        <w:autoSpaceDN w:val="0"/>
        <w:adjustRightInd w:val="0"/>
        <w:spacing w:before="0" w:after="0" w:line="360" w:lineRule="auto"/>
        <w:rPr>
          <w:rFonts w:ascii="Arial" w:hAnsi="Arial" w:cs="Arial"/>
          <w:lang w:val="en-US"/>
        </w:rPr>
      </w:pPr>
      <w:r w:rsidRPr="00DF557F">
        <w:rPr>
          <w:rFonts w:ascii="Arial" w:hAnsi="Arial" w:cs="Arial"/>
          <w:lang w:val="en-US"/>
        </w:rPr>
        <w:t xml:space="preserve"> </w:t>
      </w:r>
    </w:p>
    <w:p w14:paraId="7DC35387" w14:textId="20CD26F5" w:rsidR="00B571A3" w:rsidRDefault="004C254F" w:rsidP="009A5AA2">
      <w:pPr>
        <w:autoSpaceDE w:val="0"/>
        <w:autoSpaceDN w:val="0"/>
        <w:adjustRightInd w:val="0"/>
        <w:spacing w:before="0" w:after="0" w:line="360" w:lineRule="auto"/>
        <w:rPr>
          <w:rFonts w:ascii="Arial" w:hAnsi="Arial" w:cs="Arial"/>
          <w:lang w:val="en-US"/>
        </w:rPr>
      </w:pPr>
      <w:r w:rsidRPr="00DF557F">
        <w:rPr>
          <w:rFonts w:ascii="Arial" w:hAnsi="Arial" w:cs="Arial"/>
          <w:lang w:val="en-US"/>
        </w:rPr>
        <w:t xml:space="preserve">Therefore, in this thesis the choice has been made to use a combined definition of othering. To summarize, the working definition of othering in this research is: </w:t>
      </w:r>
      <w:r w:rsidRPr="00822E23">
        <w:rPr>
          <w:rFonts w:ascii="Arial" w:hAnsi="Arial" w:cs="Arial"/>
          <w:lang w:val="en-US"/>
        </w:rPr>
        <w:t>“</w:t>
      </w:r>
      <w:r w:rsidRPr="009A5AA2">
        <w:rPr>
          <w:rFonts w:ascii="Arial" w:hAnsi="Arial" w:cs="Arial"/>
          <w:lang w:val="en-US"/>
        </w:rPr>
        <w:t>Othering is that process which serves to mark and name those thought to be different from oneself, which affirms the legitimacy and superiority of the powerful and conditions identity formation among the subordinate</w:t>
      </w:r>
      <w:r w:rsidRPr="00822E23">
        <w:rPr>
          <w:rFonts w:ascii="Arial" w:hAnsi="Arial" w:cs="Arial"/>
          <w:lang w:val="en-US"/>
        </w:rPr>
        <w:t>”.</w:t>
      </w:r>
      <w:r w:rsidRPr="00DF557F">
        <w:rPr>
          <w:rFonts w:ascii="Arial" w:hAnsi="Arial" w:cs="Arial"/>
          <w:lang w:val="en-US"/>
        </w:rPr>
        <w:t xml:space="preserve"> This way, it is clear that othering is a process, mostly</w:t>
      </w:r>
      <w:r>
        <w:rPr>
          <w:rFonts w:ascii="Arial" w:hAnsi="Arial" w:cs="Arial"/>
          <w:lang w:val="en-US"/>
        </w:rPr>
        <w:t>,</w:t>
      </w:r>
      <w:r w:rsidRPr="00DF557F">
        <w:rPr>
          <w:rFonts w:ascii="Arial" w:hAnsi="Arial" w:cs="Arial"/>
          <w:lang w:val="en-US"/>
        </w:rPr>
        <w:t xml:space="preserve"> although not </w:t>
      </w:r>
      <w:r w:rsidR="00822E23">
        <w:rPr>
          <w:rFonts w:ascii="Arial" w:hAnsi="Arial" w:cs="Arial"/>
          <w:lang w:val="en-US"/>
        </w:rPr>
        <w:t>exclusively</w:t>
      </w:r>
      <w:r>
        <w:rPr>
          <w:rFonts w:ascii="Arial" w:hAnsi="Arial" w:cs="Arial"/>
          <w:lang w:val="en-US"/>
        </w:rPr>
        <w:t>,</w:t>
      </w:r>
      <w:r w:rsidRPr="00DF557F">
        <w:rPr>
          <w:rFonts w:ascii="Arial" w:hAnsi="Arial" w:cs="Arial"/>
          <w:lang w:val="en-US"/>
        </w:rPr>
        <w:t xml:space="preserve"> executed by the powerful and with negative consequences for the ‘others’, </w:t>
      </w:r>
      <w:r>
        <w:rPr>
          <w:rFonts w:ascii="Arial" w:hAnsi="Arial" w:cs="Arial"/>
          <w:lang w:val="en-US"/>
        </w:rPr>
        <w:t>i.e.</w:t>
      </w:r>
      <w:r w:rsidRPr="00DF557F">
        <w:rPr>
          <w:rFonts w:ascii="Arial" w:hAnsi="Arial" w:cs="Arial"/>
          <w:lang w:val="en-US"/>
        </w:rPr>
        <w:t xml:space="preserve"> it conditions the identity formation. It is important to note here that this definition by no means implies there is no agency amongst the subordinate, who simply ‘suffer’ othering. </w:t>
      </w:r>
      <w:r w:rsidRPr="00DF557F">
        <w:rPr>
          <w:rFonts w:ascii="Arial" w:hAnsi="Arial" w:cs="Arial"/>
          <w:lang w:val="en-US"/>
        </w:rPr>
        <w:br/>
      </w:r>
      <w:r w:rsidRPr="00DF557F">
        <w:rPr>
          <w:rFonts w:ascii="Arial" w:hAnsi="Arial" w:cs="Arial"/>
          <w:lang w:val="en-US"/>
        </w:rPr>
        <w:br/>
        <w:t>Even though this section has shown significant differences in defining othering, there is some crucial overlap in all of these</w:t>
      </w:r>
      <w:r>
        <w:rPr>
          <w:rFonts w:ascii="Arial" w:hAnsi="Arial" w:cs="Arial"/>
          <w:lang w:val="en-US"/>
        </w:rPr>
        <w:t xml:space="preserve"> definitions</w:t>
      </w:r>
      <w:r w:rsidRPr="00DF557F">
        <w:rPr>
          <w:rFonts w:ascii="Arial" w:hAnsi="Arial" w:cs="Arial"/>
          <w:lang w:val="en-US"/>
        </w:rPr>
        <w:t xml:space="preserve">. One of these similarities, noticed by all of the above quoted academicians, is that the othering of a certain group or individual simultaneously means that a Self is created. In line with Said’s argument, in defining a certain part of the world as being backwards and underdeveloped, the Western powers </w:t>
      </w:r>
      <w:r w:rsidR="00822E23">
        <w:rPr>
          <w:rFonts w:ascii="Arial" w:hAnsi="Arial" w:cs="Arial"/>
          <w:lang w:val="en-US"/>
        </w:rPr>
        <w:t xml:space="preserve">that </w:t>
      </w:r>
      <w:r w:rsidRPr="00DF557F">
        <w:rPr>
          <w:rFonts w:ascii="Arial" w:hAnsi="Arial" w:cs="Arial"/>
          <w:lang w:val="en-US"/>
        </w:rPr>
        <w:t xml:space="preserve">argue in this way are automatically moving forward and developed. </w:t>
      </w:r>
    </w:p>
    <w:p w14:paraId="4A1F50EC" w14:textId="710FB730" w:rsidR="00822E23" w:rsidRDefault="004C254F" w:rsidP="00EA4D34">
      <w:pPr>
        <w:autoSpaceDE w:val="0"/>
        <w:autoSpaceDN w:val="0"/>
        <w:adjustRightInd w:val="0"/>
        <w:spacing w:before="0" w:after="0" w:line="360" w:lineRule="auto"/>
        <w:ind w:firstLine="708"/>
        <w:rPr>
          <w:rFonts w:ascii="Arial" w:hAnsi="Arial" w:cs="Arial"/>
          <w:lang w:val="en-US"/>
        </w:rPr>
      </w:pPr>
      <w:r w:rsidRPr="00DF557F">
        <w:rPr>
          <w:rFonts w:ascii="Arial" w:hAnsi="Arial" w:cs="Arial"/>
          <w:lang w:val="en-US"/>
        </w:rPr>
        <w:t xml:space="preserve">An </w:t>
      </w:r>
      <w:r>
        <w:rPr>
          <w:rFonts w:ascii="Arial" w:hAnsi="Arial" w:cs="Arial"/>
          <w:lang w:val="en-US"/>
        </w:rPr>
        <w:t xml:space="preserve">illustration </w:t>
      </w:r>
      <w:r w:rsidRPr="00DF557F">
        <w:rPr>
          <w:rFonts w:ascii="Arial" w:hAnsi="Arial" w:cs="Arial"/>
          <w:lang w:val="en-US"/>
        </w:rPr>
        <w:t xml:space="preserve">of this can be found in the way </w:t>
      </w:r>
      <w:r>
        <w:rPr>
          <w:rFonts w:ascii="Arial" w:hAnsi="Arial" w:cs="Arial"/>
          <w:lang w:val="en-US"/>
        </w:rPr>
        <w:t xml:space="preserve">in which </w:t>
      </w:r>
      <w:r w:rsidRPr="00DF557F">
        <w:rPr>
          <w:rFonts w:ascii="Arial" w:hAnsi="Arial" w:cs="Arial"/>
          <w:lang w:val="en-US"/>
        </w:rPr>
        <w:t xml:space="preserve">Muslim youth has been </w:t>
      </w:r>
      <w:r w:rsidR="00B571A3">
        <w:rPr>
          <w:rFonts w:ascii="Arial" w:hAnsi="Arial" w:cs="Arial"/>
          <w:lang w:val="en-US"/>
        </w:rPr>
        <w:t>‘</w:t>
      </w:r>
      <w:r w:rsidRPr="00DF557F">
        <w:rPr>
          <w:rFonts w:ascii="Arial" w:hAnsi="Arial" w:cs="Arial"/>
          <w:lang w:val="en-US"/>
        </w:rPr>
        <w:t>othered</w:t>
      </w:r>
      <w:r w:rsidR="00B571A3">
        <w:rPr>
          <w:rFonts w:ascii="Arial" w:hAnsi="Arial" w:cs="Arial"/>
          <w:lang w:val="en-US"/>
        </w:rPr>
        <w:t>’</w:t>
      </w:r>
      <w:r w:rsidRPr="00DF557F">
        <w:rPr>
          <w:rFonts w:ascii="Arial" w:hAnsi="Arial" w:cs="Arial"/>
          <w:lang w:val="en-US"/>
        </w:rPr>
        <w:t xml:space="preserve"> </w:t>
      </w:r>
      <w:r>
        <w:rPr>
          <w:rFonts w:ascii="Arial" w:hAnsi="Arial" w:cs="Arial"/>
          <w:lang w:val="en-US"/>
        </w:rPr>
        <w:t xml:space="preserve">in </w:t>
      </w:r>
      <w:r w:rsidRPr="00DF557F">
        <w:rPr>
          <w:rFonts w:ascii="Arial" w:hAnsi="Arial" w:cs="Arial"/>
          <w:lang w:val="en-US"/>
        </w:rPr>
        <w:t xml:space="preserve">British society since the 9/11 attacks. According to Lynch, stereotyping Muslim youth as criminal, radicalized groups in society, automatically means that the British state and its non-Muslim population are innocent and not involved in any crime (Lynch, 2015). This dichotomy is something that we have already come across earlier in this chapter. It suggests not only two opposites, but at the same it creates a distance between, following Lynch’s line of argument, the Muslim youth in Great Britain </w:t>
      </w:r>
      <w:r w:rsidR="00822E23">
        <w:rPr>
          <w:rFonts w:ascii="Arial" w:hAnsi="Arial" w:cs="Arial"/>
          <w:lang w:val="en-US"/>
        </w:rPr>
        <w:t xml:space="preserve">on the one hand </w:t>
      </w:r>
      <w:r w:rsidRPr="00DF557F">
        <w:rPr>
          <w:rFonts w:ascii="Arial" w:hAnsi="Arial" w:cs="Arial"/>
          <w:lang w:val="en-US"/>
        </w:rPr>
        <w:t>and everybody else</w:t>
      </w:r>
      <w:r w:rsidR="00822E23">
        <w:rPr>
          <w:rFonts w:ascii="Arial" w:hAnsi="Arial" w:cs="Arial"/>
          <w:lang w:val="en-US"/>
        </w:rPr>
        <w:t xml:space="preserve"> on the other</w:t>
      </w:r>
      <w:r w:rsidRPr="00DF557F">
        <w:rPr>
          <w:rFonts w:ascii="Arial" w:hAnsi="Arial" w:cs="Arial"/>
          <w:lang w:val="en-US"/>
        </w:rPr>
        <w:t xml:space="preserve">. This distance can be a very real, measurable geographical distance, like the distance between countries or continents. However, </w:t>
      </w:r>
      <w:r w:rsidR="00822E23">
        <w:rPr>
          <w:rFonts w:ascii="Arial" w:hAnsi="Arial" w:cs="Arial"/>
          <w:lang w:val="en-US"/>
        </w:rPr>
        <w:t xml:space="preserve">it </w:t>
      </w:r>
      <w:r w:rsidRPr="00DF557F">
        <w:rPr>
          <w:rFonts w:ascii="Arial" w:hAnsi="Arial" w:cs="Arial"/>
          <w:lang w:val="en-US"/>
        </w:rPr>
        <w:t xml:space="preserve">can also be perceived </w:t>
      </w:r>
      <w:r w:rsidR="00822E23">
        <w:rPr>
          <w:rFonts w:ascii="Arial" w:hAnsi="Arial" w:cs="Arial"/>
          <w:lang w:val="en-US"/>
        </w:rPr>
        <w:t xml:space="preserve">as a </w:t>
      </w:r>
      <w:r w:rsidRPr="00DF557F">
        <w:rPr>
          <w:rFonts w:ascii="Arial" w:hAnsi="Arial" w:cs="Arial"/>
          <w:i/>
          <w:lang w:val="en-US"/>
        </w:rPr>
        <w:t xml:space="preserve">cultural </w:t>
      </w:r>
      <w:r w:rsidRPr="00DF557F">
        <w:rPr>
          <w:rFonts w:ascii="Arial" w:hAnsi="Arial" w:cs="Arial"/>
          <w:lang w:val="en-US"/>
        </w:rPr>
        <w:t>distance. In the example of Lynch’</w:t>
      </w:r>
      <w:r>
        <w:rPr>
          <w:rFonts w:ascii="Arial" w:hAnsi="Arial" w:cs="Arial"/>
          <w:lang w:val="en-US"/>
        </w:rPr>
        <w:t>s</w:t>
      </w:r>
      <w:r w:rsidRPr="00DF557F">
        <w:rPr>
          <w:rFonts w:ascii="Arial" w:hAnsi="Arial" w:cs="Arial"/>
          <w:lang w:val="en-US"/>
        </w:rPr>
        <w:t xml:space="preserve"> research, young Muslims do often go to the same schools as </w:t>
      </w:r>
      <w:r>
        <w:rPr>
          <w:rFonts w:ascii="Arial" w:hAnsi="Arial" w:cs="Arial"/>
          <w:lang w:val="en-US"/>
        </w:rPr>
        <w:t>other youngsters</w:t>
      </w:r>
      <w:r w:rsidRPr="00DF557F">
        <w:rPr>
          <w:rFonts w:ascii="Arial" w:hAnsi="Arial" w:cs="Arial"/>
          <w:lang w:val="en-US"/>
        </w:rPr>
        <w:t xml:space="preserve">, while at the same time living in culturally diverse settings. Thus, the geographical distance between non-Muslims and Muslims in Great Britain is probably much less significant than the cultural distance people perceive. </w:t>
      </w:r>
    </w:p>
    <w:p w14:paraId="6A0E6B48" w14:textId="77777777" w:rsidR="00F43EAB" w:rsidRDefault="00F43EAB" w:rsidP="00EA4D34">
      <w:pPr>
        <w:autoSpaceDE w:val="0"/>
        <w:autoSpaceDN w:val="0"/>
        <w:adjustRightInd w:val="0"/>
        <w:spacing w:before="0" w:after="0" w:line="360" w:lineRule="auto"/>
        <w:rPr>
          <w:rFonts w:ascii="Arial" w:hAnsi="Arial" w:cs="Arial"/>
          <w:lang w:val="en-US"/>
        </w:rPr>
      </w:pPr>
    </w:p>
    <w:p w14:paraId="4B16A458" w14:textId="2E704A33" w:rsidR="004C254F" w:rsidRPr="00DF557F" w:rsidRDefault="004C254F" w:rsidP="00EA4D34">
      <w:pPr>
        <w:autoSpaceDE w:val="0"/>
        <w:autoSpaceDN w:val="0"/>
        <w:adjustRightInd w:val="0"/>
        <w:spacing w:before="0" w:after="0" w:line="360" w:lineRule="auto"/>
        <w:rPr>
          <w:rFonts w:ascii="Arial" w:hAnsi="Arial" w:cs="Arial"/>
          <w:lang w:val="en-US"/>
        </w:rPr>
      </w:pPr>
      <w:r w:rsidRPr="00DF557F">
        <w:rPr>
          <w:rFonts w:ascii="Arial" w:hAnsi="Arial" w:cs="Arial"/>
          <w:lang w:val="en-US"/>
        </w:rPr>
        <w:t xml:space="preserve">The following section will further elaborate on how the concept of othering can be operationalized in this research, before dealing with the concept of cultural distance and explaining the power aspect of othering as it is part of the definition in this research. </w:t>
      </w:r>
    </w:p>
    <w:p w14:paraId="3EAB98F0" w14:textId="57B7C1E8" w:rsidR="004C254F" w:rsidRPr="00822E23" w:rsidRDefault="004C254F" w:rsidP="00EA4D34">
      <w:pPr>
        <w:autoSpaceDE w:val="0"/>
        <w:autoSpaceDN w:val="0"/>
        <w:adjustRightInd w:val="0"/>
        <w:spacing w:before="0" w:after="0" w:line="360" w:lineRule="auto"/>
        <w:rPr>
          <w:rFonts w:ascii="Arial" w:hAnsi="Arial" w:cs="Arial"/>
          <w:lang w:val="en-US"/>
        </w:rPr>
      </w:pPr>
      <w:r>
        <w:rPr>
          <w:rFonts w:ascii="Arial" w:hAnsi="Arial" w:cs="Arial"/>
          <w:lang w:val="en-US"/>
        </w:rPr>
        <w:br/>
      </w:r>
      <w:r w:rsidRPr="004B1BF6">
        <w:rPr>
          <w:rFonts w:ascii="Californian FB" w:hAnsi="Californian FB"/>
          <w:b/>
          <w:sz w:val="24"/>
          <w:lang w:val="en-US"/>
        </w:rPr>
        <w:t>2.2. Applying Othering</w:t>
      </w:r>
      <w:r w:rsidRPr="004B1BF6">
        <w:rPr>
          <w:rFonts w:ascii="Californian FB" w:hAnsi="Californian FB"/>
          <w:b/>
          <w:sz w:val="24"/>
          <w:lang w:val="en-US"/>
        </w:rPr>
        <w:br/>
      </w:r>
      <w:r w:rsidRPr="00DF557F">
        <w:rPr>
          <w:rFonts w:ascii="Arial" w:hAnsi="Arial" w:cs="Arial"/>
          <w:lang w:val="en-US"/>
        </w:rPr>
        <w:t xml:space="preserve">In research by Brons (2015), othering is divided into two types: crude </w:t>
      </w:r>
      <w:r w:rsidR="00B571A3">
        <w:rPr>
          <w:rFonts w:ascii="Arial" w:hAnsi="Arial" w:cs="Arial"/>
          <w:lang w:val="en-US"/>
        </w:rPr>
        <w:t xml:space="preserve">versus </w:t>
      </w:r>
      <w:r w:rsidRPr="00DF557F">
        <w:rPr>
          <w:rFonts w:ascii="Arial" w:hAnsi="Arial" w:cs="Arial"/>
          <w:lang w:val="en-US"/>
        </w:rPr>
        <w:t xml:space="preserve">sophisticated othering. According to Brons, othering in the sense of Said’s Orientalism is </w:t>
      </w:r>
      <w:r w:rsidRPr="00DF557F">
        <w:rPr>
          <w:rFonts w:ascii="Arial" w:hAnsi="Arial" w:cs="Arial"/>
          <w:i/>
          <w:lang w:val="en-US"/>
        </w:rPr>
        <w:t>crude</w:t>
      </w:r>
      <w:r w:rsidRPr="00DF557F">
        <w:rPr>
          <w:rFonts w:ascii="Arial" w:hAnsi="Arial" w:cs="Arial"/>
          <w:lang w:val="en-US"/>
        </w:rPr>
        <w:t xml:space="preserve"> othering, since it directly attributes the (un)desirable characteristics of the other, “rather than as the conclusion of an argument involving self-other identification” (Brons, 2015, p. 71). This conclusion of an argument involving self-other identification is </w:t>
      </w:r>
      <w:r w:rsidR="00B571A3">
        <w:rPr>
          <w:rFonts w:ascii="Arial" w:hAnsi="Arial" w:cs="Arial"/>
          <w:lang w:val="en-US"/>
        </w:rPr>
        <w:t xml:space="preserve">by Brons </w:t>
      </w:r>
      <w:r w:rsidRPr="00DF557F">
        <w:rPr>
          <w:rFonts w:ascii="Arial" w:hAnsi="Arial" w:cs="Arial"/>
          <w:lang w:val="en-US"/>
        </w:rPr>
        <w:t xml:space="preserve">considered to be sophisticated othering. In his article, Brons strongly depends on this rather binary way of looking at the notion of othering, arguing strongly that othering is either crude or sophisticated. </w:t>
      </w:r>
      <w:r w:rsidRPr="00DF557F">
        <w:rPr>
          <w:rFonts w:ascii="Arial" w:hAnsi="Arial" w:cs="Arial"/>
          <w:lang w:val="en-US"/>
        </w:rPr>
        <w:br/>
      </w:r>
      <w:r w:rsidRPr="00DF557F">
        <w:rPr>
          <w:rFonts w:ascii="Arial" w:hAnsi="Arial" w:cs="Arial"/>
          <w:lang w:val="en-US"/>
        </w:rPr>
        <w:tab/>
        <w:t xml:space="preserve">To a lesser extent, Canales also defines othering by classifying it as either inclusionary or exclusionary (Canales, 2000). For Canales, exclusionary othering results in labelling people as different, excluding them from what is perceived and accepted as the norm. Where exclusionary othering is used “within relationships for domination and subordination” (Canales, 2000, p. 25), inclusionary othering is used to create situations of power sharing and inclusion. Canales stresses the importance of taking the position of the Other in case of inclusionary othering. In her article, Canales emphasizes that these two ways of othering are not dichotomous, as they might suggest. She tries to eliminate this suspicion by stating that “the boundaries between Exclusionary and Inclusionary Othering are very fluid, with members of different groups, and even those within the same group, experiencing Othering in various ways” (Canales, 2000, p. 20). Canales repeats this </w:t>
      </w:r>
      <w:r w:rsidR="00B571A3">
        <w:rPr>
          <w:rFonts w:ascii="Arial" w:hAnsi="Arial" w:cs="Arial"/>
          <w:lang w:val="en-US"/>
        </w:rPr>
        <w:t xml:space="preserve">numerous </w:t>
      </w:r>
      <w:r w:rsidRPr="00DF557F">
        <w:rPr>
          <w:rFonts w:ascii="Arial" w:hAnsi="Arial" w:cs="Arial"/>
          <w:lang w:val="en-US"/>
        </w:rPr>
        <w:t xml:space="preserve">times, but at the same time throughout her article she falls back on these two ways of othering while treating them as two separate concepts, making it hard not to view her work as dichotomous. </w:t>
      </w:r>
      <w:r w:rsidRPr="00DF557F">
        <w:rPr>
          <w:rFonts w:ascii="Arial" w:hAnsi="Arial" w:cs="Arial"/>
          <w:lang w:val="en-US"/>
        </w:rPr>
        <w:br/>
      </w:r>
      <w:r w:rsidRPr="00DF557F">
        <w:rPr>
          <w:rFonts w:ascii="Arial" w:hAnsi="Arial" w:cs="Arial"/>
          <w:lang w:val="en-US"/>
        </w:rPr>
        <w:tab/>
      </w:r>
      <w:r w:rsidR="00822E23">
        <w:rPr>
          <w:rFonts w:ascii="Arial" w:hAnsi="Arial" w:cs="Arial"/>
          <w:lang w:val="en-US"/>
        </w:rPr>
        <w:t xml:space="preserve">In his research </w:t>
      </w:r>
      <w:r w:rsidRPr="00DF557F">
        <w:rPr>
          <w:rFonts w:ascii="Arial" w:hAnsi="Arial" w:cs="Arial"/>
          <w:lang w:val="en-US"/>
        </w:rPr>
        <w:t xml:space="preserve">Jensen (2011) does not </w:t>
      </w:r>
      <w:r>
        <w:rPr>
          <w:rFonts w:ascii="Arial" w:hAnsi="Arial" w:cs="Arial"/>
          <w:lang w:val="en-US"/>
        </w:rPr>
        <w:t xml:space="preserve">subscribe to </w:t>
      </w:r>
      <w:r w:rsidRPr="00DF557F">
        <w:rPr>
          <w:rFonts w:ascii="Arial" w:hAnsi="Arial" w:cs="Arial"/>
          <w:lang w:val="en-US"/>
        </w:rPr>
        <w:t xml:space="preserve">Canales’ and Brons’ attempts to separate different forms of othering. Rather, he states that it is a “multidimensional process” (Jensen, 2011, p. 65) that can be combined with a number of different phenomena. In line with his argumentation, this thesis argues a similar case: othering should be defined but to a much lesser extent divided. An either/or scenario of types of othering strongly simplifies the process while at the same </w:t>
      </w:r>
      <w:r w:rsidR="00822E23">
        <w:rPr>
          <w:rFonts w:ascii="Arial" w:hAnsi="Arial" w:cs="Arial"/>
          <w:lang w:val="en-US"/>
        </w:rPr>
        <w:t xml:space="preserve">time </w:t>
      </w:r>
      <w:r w:rsidRPr="00DF557F">
        <w:rPr>
          <w:rFonts w:ascii="Arial" w:hAnsi="Arial" w:cs="Arial"/>
          <w:lang w:val="en-US"/>
        </w:rPr>
        <w:t xml:space="preserve">giving the idea that it is something that happens ‘outside of us’, as if we do not exercise influence over it (both as the other and as the othering party). Furthermore, a multidimensional process such as othering can </w:t>
      </w:r>
      <w:r>
        <w:rPr>
          <w:rFonts w:ascii="Arial" w:hAnsi="Arial" w:cs="Arial"/>
          <w:lang w:val="en-US"/>
        </w:rPr>
        <w:t xml:space="preserve">take place </w:t>
      </w:r>
      <w:r w:rsidRPr="00DF557F">
        <w:rPr>
          <w:rFonts w:ascii="Arial" w:hAnsi="Arial" w:cs="Arial"/>
          <w:lang w:val="en-US"/>
        </w:rPr>
        <w:t xml:space="preserve">at different levels, or even at the same time. As De Beauvoir illustrates: </w:t>
      </w:r>
      <w:r w:rsidRPr="00DF557F">
        <w:rPr>
          <w:rFonts w:ascii="Arial" w:hAnsi="Arial" w:cs="Arial"/>
          <w:lang w:val="en-US"/>
        </w:rPr>
        <w:br/>
      </w:r>
      <w:r w:rsidRPr="00DF557F">
        <w:rPr>
          <w:rFonts w:ascii="Arial" w:hAnsi="Arial" w:cs="Arial"/>
          <w:lang w:val="en-US"/>
        </w:rPr>
        <w:br/>
      </w:r>
      <w:r w:rsidRPr="00822E23">
        <w:rPr>
          <w:rFonts w:ascii="Arial" w:hAnsi="Arial" w:cs="Arial"/>
          <w:lang w:val="en-US"/>
        </w:rPr>
        <w:t>“</w:t>
      </w:r>
      <w:r w:rsidRPr="00EA4D34">
        <w:rPr>
          <w:rFonts w:ascii="Arial" w:hAnsi="Arial" w:cs="Arial"/>
          <w:color w:val="000000"/>
          <w:shd w:val="clear" w:color="auto" w:fill="FFFFFF"/>
          <w:lang w:val="en-US"/>
        </w:rPr>
        <w:t>If three travelers chance to occupy the same compartment, that is enough to make vaguely hostile ‘others’ out of all the rest of the passengers on the train. In small-town eyes all persons not belonging to the village are ‘strangers’ and suspect; to the native of a country all who inhabit other countries are ‘foreigners’; Jews are ‘different’ for the anti-Semite, Negroes are ‘inferior’ for American racists, aborigines are ‘natives’ for colonists, proletarians are the ‘lower class’ for the privileged</w:t>
      </w:r>
      <w:r w:rsidRPr="00822E23">
        <w:rPr>
          <w:rFonts w:ascii="Arial" w:hAnsi="Arial" w:cs="Arial"/>
          <w:color w:val="000000"/>
          <w:shd w:val="clear" w:color="auto" w:fill="FFFFFF"/>
          <w:lang w:val="en-US"/>
        </w:rPr>
        <w:t xml:space="preserve">” (De Beauvoir, 1949, p. 5) </w:t>
      </w:r>
    </w:p>
    <w:p w14:paraId="06FC96E3" w14:textId="3C5D5E05" w:rsidR="003C0EFC" w:rsidRDefault="004C254F" w:rsidP="00EA4D34">
      <w:pPr>
        <w:autoSpaceDE w:val="0"/>
        <w:autoSpaceDN w:val="0"/>
        <w:adjustRightInd w:val="0"/>
        <w:spacing w:before="0" w:after="0" w:line="360" w:lineRule="auto"/>
        <w:rPr>
          <w:rFonts w:ascii="Arial" w:hAnsi="Arial" w:cs="Arial"/>
          <w:lang w:val="en-US"/>
        </w:rPr>
      </w:pPr>
      <w:r w:rsidRPr="00811D83">
        <w:rPr>
          <w:rFonts w:ascii="Californian FB" w:hAnsi="Californian FB" w:cs="Arial"/>
          <w:b/>
          <w:sz w:val="24"/>
          <w:lang w:val="en-US"/>
        </w:rPr>
        <w:br/>
      </w:r>
      <w:r w:rsidRPr="004B1BF6">
        <w:rPr>
          <w:rFonts w:ascii="Californian FB" w:hAnsi="Californian FB"/>
          <w:b/>
          <w:sz w:val="24"/>
          <w:lang w:val="en-US"/>
        </w:rPr>
        <w:t>2.2.1. Who is Othering Who?</w:t>
      </w:r>
      <w:r>
        <w:rPr>
          <w:rFonts w:ascii="Californian FB" w:hAnsi="Californian FB" w:cs="Arial"/>
          <w:b/>
          <w:sz w:val="24"/>
          <w:lang w:val="en-US"/>
        </w:rPr>
        <w:br/>
      </w:r>
      <w:r w:rsidRPr="00DF557F">
        <w:rPr>
          <w:rFonts w:ascii="Arial" w:hAnsi="Arial" w:cs="Arial"/>
          <w:lang w:val="en-US"/>
        </w:rPr>
        <w:t xml:space="preserve">In order to answer </w:t>
      </w:r>
      <w:r w:rsidR="00822E23">
        <w:rPr>
          <w:rFonts w:ascii="Arial" w:hAnsi="Arial" w:cs="Arial"/>
          <w:lang w:val="en-US"/>
        </w:rPr>
        <w:t xml:space="preserve">the </w:t>
      </w:r>
      <w:r w:rsidRPr="00DF557F">
        <w:rPr>
          <w:rFonts w:ascii="Arial" w:hAnsi="Arial" w:cs="Arial"/>
          <w:lang w:val="en-US"/>
        </w:rPr>
        <w:t>question ‘who is othering who?’, it is important to go back to the definition of othering as given in the first section of this chapter. According to this definition, “othering [</w:t>
      </w:r>
      <w:r>
        <w:rPr>
          <w:rFonts w:ascii="Arial" w:hAnsi="Arial" w:cs="Arial"/>
          <w:lang w:val="en-US"/>
        </w:rPr>
        <w:t>...</w:t>
      </w:r>
      <w:r w:rsidRPr="00DF557F">
        <w:rPr>
          <w:rFonts w:ascii="Arial" w:hAnsi="Arial" w:cs="Arial"/>
          <w:lang w:val="en-US"/>
        </w:rPr>
        <w:t xml:space="preserve">] affirms the legitimacy and superiority of the powerful and condition identity formation among the subordinate”. This part of the definition clearly states that, in every othering process at every level, there is a powerful party that is </w:t>
      </w:r>
      <w:r w:rsidR="00B571A3">
        <w:rPr>
          <w:rFonts w:ascii="Arial" w:hAnsi="Arial" w:cs="Arial"/>
          <w:lang w:val="en-US"/>
        </w:rPr>
        <w:t xml:space="preserve">othering the others </w:t>
      </w:r>
      <w:r w:rsidRPr="00DF557F">
        <w:rPr>
          <w:rFonts w:ascii="Arial" w:hAnsi="Arial" w:cs="Arial"/>
          <w:lang w:val="en-US"/>
        </w:rPr>
        <w:t xml:space="preserve">(whether </w:t>
      </w:r>
      <w:r>
        <w:rPr>
          <w:rFonts w:ascii="Arial" w:hAnsi="Arial" w:cs="Arial"/>
          <w:lang w:val="en-US"/>
        </w:rPr>
        <w:t xml:space="preserve">it </w:t>
      </w:r>
      <w:r w:rsidRPr="00DF557F">
        <w:rPr>
          <w:rFonts w:ascii="Arial" w:hAnsi="Arial" w:cs="Arial"/>
          <w:lang w:val="en-US"/>
        </w:rPr>
        <w:t>realize</w:t>
      </w:r>
      <w:r>
        <w:rPr>
          <w:rFonts w:ascii="Arial" w:hAnsi="Arial" w:cs="Arial"/>
          <w:lang w:val="en-US"/>
        </w:rPr>
        <w:t>s</w:t>
      </w:r>
      <w:r w:rsidRPr="00DF557F">
        <w:rPr>
          <w:rFonts w:ascii="Arial" w:hAnsi="Arial" w:cs="Arial"/>
          <w:lang w:val="en-US"/>
        </w:rPr>
        <w:t xml:space="preserve"> it or not). This element of power </w:t>
      </w:r>
      <w:r w:rsidR="003C0EFC">
        <w:rPr>
          <w:rFonts w:ascii="Arial" w:hAnsi="Arial" w:cs="Arial"/>
          <w:lang w:val="en-US"/>
        </w:rPr>
        <w:t xml:space="preserve">has been </w:t>
      </w:r>
      <w:r>
        <w:rPr>
          <w:rFonts w:ascii="Arial" w:hAnsi="Arial" w:cs="Arial"/>
          <w:lang w:val="en-US"/>
        </w:rPr>
        <w:t xml:space="preserve">illustrated </w:t>
      </w:r>
      <w:r w:rsidRPr="00DF557F">
        <w:rPr>
          <w:rFonts w:ascii="Arial" w:hAnsi="Arial" w:cs="Arial"/>
          <w:lang w:val="en-US"/>
        </w:rPr>
        <w:t>for the first time in Hegel’s ‘The Master-Slave-dialect’, a chapter in his book ‘Ph</w:t>
      </w:r>
      <w:r w:rsidR="003C0EFC">
        <w:rPr>
          <w:rFonts w:ascii="Arial" w:hAnsi="Arial" w:cs="Arial"/>
          <w:lang w:val="en-US"/>
        </w:rPr>
        <w:t>ä</w:t>
      </w:r>
      <w:r w:rsidRPr="00DF557F">
        <w:rPr>
          <w:rFonts w:ascii="Arial" w:hAnsi="Arial" w:cs="Arial"/>
          <w:lang w:val="en-US"/>
        </w:rPr>
        <w:t xml:space="preserve">nomenologie des Geistes’ </w:t>
      </w:r>
      <w:r>
        <w:rPr>
          <w:rFonts w:ascii="Arial" w:hAnsi="Arial" w:cs="Arial"/>
          <w:lang w:val="en-US"/>
        </w:rPr>
        <w:t>(</w:t>
      </w:r>
      <w:r w:rsidR="003C0EFC">
        <w:rPr>
          <w:rFonts w:ascii="Arial" w:hAnsi="Arial" w:cs="Arial"/>
          <w:lang w:val="en-US"/>
        </w:rPr>
        <w:t>1807</w:t>
      </w:r>
      <w:r>
        <w:rPr>
          <w:rFonts w:ascii="Arial" w:hAnsi="Arial" w:cs="Arial"/>
          <w:lang w:val="en-US"/>
        </w:rPr>
        <w:t>)</w:t>
      </w:r>
      <w:r w:rsidRPr="00DF557F">
        <w:rPr>
          <w:rFonts w:ascii="Arial" w:hAnsi="Arial" w:cs="Arial"/>
          <w:lang w:val="en-US"/>
        </w:rPr>
        <w:t xml:space="preserve">. Just the title of </w:t>
      </w:r>
      <w:r w:rsidR="003C0EFC">
        <w:rPr>
          <w:rFonts w:ascii="Arial" w:hAnsi="Arial" w:cs="Arial"/>
          <w:lang w:val="en-US"/>
        </w:rPr>
        <w:t xml:space="preserve">this </w:t>
      </w:r>
      <w:r w:rsidRPr="00DF557F">
        <w:rPr>
          <w:rFonts w:ascii="Arial" w:hAnsi="Arial" w:cs="Arial"/>
          <w:lang w:val="en-US"/>
        </w:rPr>
        <w:t xml:space="preserve">chapter strongly suggests a power-relation in which one of the two is the master, and the other one is his slave or his subordinate. Hegel speaks of othering on a personal level, taking place between one person (the Master) and another (the Slave). </w:t>
      </w:r>
    </w:p>
    <w:p w14:paraId="3F74F5E3" w14:textId="69DD5D90" w:rsidR="003C0EFC" w:rsidRDefault="004C254F" w:rsidP="00EA4D34">
      <w:pPr>
        <w:autoSpaceDE w:val="0"/>
        <w:autoSpaceDN w:val="0"/>
        <w:adjustRightInd w:val="0"/>
        <w:spacing w:before="0" w:after="0" w:line="360" w:lineRule="auto"/>
        <w:ind w:firstLine="708"/>
        <w:rPr>
          <w:rFonts w:ascii="Arial" w:hAnsi="Arial" w:cs="Arial"/>
          <w:lang w:val="en-US"/>
        </w:rPr>
      </w:pPr>
      <w:r w:rsidRPr="00DF557F">
        <w:rPr>
          <w:rFonts w:ascii="Arial" w:hAnsi="Arial" w:cs="Arial"/>
          <w:lang w:val="en-US"/>
        </w:rPr>
        <w:t>However, it has been discussed earlier that othering as a process can take place at different levels. According to Mountz (200</w:t>
      </w:r>
      <w:r>
        <w:rPr>
          <w:rFonts w:ascii="Arial" w:hAnsi="Arial" w:cs="Arial"/>
          <w:lang w:val="en-US"/>
        </w:rPr>
        <w:t>8</w:t>
      </w:r>
      <w:r w:rsidRPr="00DF557F">
        <w:rPr>
          <w:rFonts w:ascii="Arial" w:hAnsi="Arial" w:cs="Arial"/>
          <w:lang w:val="en-US"/>
        </w:rPr>
        <w:t xml:space="preserve">, p. 3), “The process of creating the ‘other’ wherein persons or groups are labelled as deviant or non-normative happens through the constant repetition of characteristics about a group of people who are distinguished from the norm in some way”. The power element is also present in this quote, although it is described as a process, rather than a (physical) person or group of people. </w:t>
      </w:r>
      <w:r w:rsidRPr="00DF557F">
        <w:rPr>
          <w:rFonts w:ascii="Arial" w:hAnsi="Arial" w:cs="Arial"/>
          <w:lang w:val="en-US"/>
        </w:rPr>
        <w:br/>
      </w:r>
    </w:p>
    <w:p w14:paraId="02A43E5D" w14:textId="653538EB" w:rsidR="003C0EFC" w:rsidRDefault="004C254F" w:rsidP="00EA4D34">
      <w:pPr>
        <w:autoSpaceDE w:val="0"/>
        <w:autoSpaceDN w:val="0"/>
        <w:adjustRightInd w:val="0"/>
        <w:spacing w:before="0" w:after="0" w:line="360" w:lineRule="auto"/>
        <w:rPr>
          <w:rFonts w:ascii="Arial" w:hAnsi="Arial" w:cs="Arial"/>
          <w:lang w:val="en-US"/>
        </w:rPr>
      </w:pPr>
      <w:r w:rsidRPr="00DF557F">
        <w:rPr>
          <w:rFonts w:ascii="Arial" w:hAnsi="Arial" w:cs="Arial"/>
          <w:lang w:val="en-US"/>
        </w:rPr>
        <w:t>The aim of this section is not to point fingers and state ‘he/she is responsible for the process of othering’. Quite contrary, doing such a thing would be impossible and</w:t>
      </w:r>
      <w:r w:rsidR="003C0EFC">
        <w:rPr>
          <w:rFonts w:ascii="Arial" w:hAnsi="Arial" w:cs="Arial"/>
          <w:lang w:val="en-US"/>
        </w:rPr>
        <w:t>,</w:t>
      </w:r>
      <w:r w:rsidRPr="00DF557F">
        <w:rPr>
          <w:rFonts w:ascii="Arial" w:hAnsi="Arial" w:cs="Arial"/>
          <w:lang w:val="en-US"/>
        </w:rPr>
        <w:t xml:space="preserve"> most of all, undesirable. This section serves to even better understand the process of othering and to explain that, whether it </w:t>
      </w:r>
      <w:r>
        <w:rPr>
          <w:rFonts w:ascii="Arial" w:hAnsi="Arial" w:cs="Arial"/>
          <w:lang w:val="en-US"/>
        </w:rPr>
        <w:t xml:space="preserve">takes place </w:t>
      </w:r>
      <w:r w:rsidR="00822E23">
        <w:rPr>
          <w:rFonts w:ascii="Arial" w:hAnsi="Arial" w:cs="Arial"/>
          <w:lang w:val="en-US"/>
        </w:rPr>
        <w:t xml:space="preserve">at </w:t>
      </w:r>
      <w:r w:rsidRPr="00DF557F">
        <w:rPr>
          <w:rFonts w:ascii="Arial" w:hAnsi="Arial" w:cs="Arial"/>
          <w:lang w:val="en-US"/>
        </w:rPr>
        <w:t xml:space="preserve">a personal level as Hegel describes or </w:t>
      </w:r>
      <w:r w:rsidR="00822E23">
        <w:rPr>
          <w:rFonts w:ascii="Arial" w:hAnsi="Arial" w:cs="Arial"/>
          <w:lang w:val="en-US"/>
        </w:rPr>
        <w:t xml:space="preserve">at </w:t>
      </w:r>
      <w:r w:rsidRPr="00DF557F">
        <w:rPr>
          <w:rFonts w:ascii="Arial" w:hAnsi="Arial" w:cs="Arial"/>
          <w:lang w:val="en-US"/>
        </w:rPr>
        <w:t xml:space="preserve">a larger level, there is always one party that ‘others’ the other. In Said’s work, the powerful parties are the developed, colonizing Western powers. For De Beauvoir, it are men who other women and force them into a subordinate category. </w:t>
      </w:r>
      <w:r w:rsidRPr="00DF557F">
        <w:rPr>
          <w:rFonts w:ascii="Arial" w:hAnsi="Arial" w:cs="Arial"/>
          <w:lang w:val="en-US"/>
        </w:rPr>
        <w:br/>
      </w:r>
      <w:r w:rsidRPr="00DF557F">
        <w:rPr>
          <w:rFonts w:ascii="Arial" w:hAnsi="Arial" w:cs="Arial"/>
          <w:lang w:val="en-US"/>
        </w:rPr>
        <w:tab/>
        <w:t xml:space="preserve">It is crucial to note that the process of othering, taking place in whatever way, shape or form, is not a one-way process. According to Jensen, most of the important academic works published on othering approach </w:t>
      </w:r>
      <w:r w:rsidR="003C0EFC">
        <w:rPr>
          <w:rFonts w:ascii="Arial" w:hAnsi="Arial" w:cs="Arial"/>
          <w:lang w:val="en-US"/>
        </w:rPr>
        <w:t xml:space="preserve">the notion with </w:t>
      </w:r>
      <w:r w:rsidRPr="00DF557F">
        <w:rPr>
          <w:rFonts w:ascii="Arial" w:hAnsi="Arial" w:cs="Arial"/>
          <w:lang w:val="en-US"/>
        </w:rPr>
        <w:t xml:space="preserve">a structuralist mindset, often failing to look at the role of agency in othering (Jensen, 2011). “Othering is not a straightforward process of individuals or groups being interpellated to occupy specific subordinate subject positions. On the contrary, agency is at play, and actors far from always accept becoming the other self” (Jensen, 2011, p. 66). </w:t>
      </w:r>
      <w:r w:rsidRPr="00DF557F">
        <w:rPr>
          <w:rFonts w:ascii="Arial" w:hAnsi="Arial" w:cs="Arial"/>
          <w:lang w:val="en-US"/>
        </w:rPr>
        <w:br/>
      </w:r>
      <w:r w:rsidRPr="00DF557F">
        <w:rPr>
          <w:rFonts w:ascii="Arial" w:hAnsi="Arial" w:cs="Arial"/>
          <w:lang w:val="en-US"/>
        </w:rPr>
        <w:tab/>
        <w:t xml:space="preserve">This critique on the structuralist approach to othering is important to </w:t>
      </w:r>
      <w:r>
        <w:rPr>
          <w:rFonts w:ascii="Arial" w:hAnsi="Arial" w:cs="Arial"/>
          <w:lang w:val="en-US"/>
        </w:rPr>
        <w:t>keep in mind.</w:t>
      </w:r>
      <w:r w:rsidRPr="00DF557F">
        <w:rPr>
          <w:rFonts w:ascii="Arial" w:hAnsi="Arial" w:cs="Arial"/>
          <w:lang w:val="en-US"/>
        </w:rPr>
        <w:t xml:space="preserve"> It has to be noted, however, that not in all cases, the people who are being </w:t>
      </w:r>
      <w:r w:rsidR="003C0EFC">
        <w:rPr>
          <w:rFonts w:ascii="Arial" w:hAnsi="Arial" w:cs="Arial"/>
          <w:lang w:val="en-US"/>
        </w:rPr>
        <w:t>‘</w:t>
      </w:r>
      <w:r w:rsidRPr="00DF557F">
        <w:rPr>
          <w:rFonts w:ascii="Arial" w:hAnsi="Arial" w:cs="Arial"/>
          <w:lang w:val="en-US"/>
        </w:rPr>
        <w:t>othered</w:t>
      </w:r>
      <w:r w:rsidR="003C0EFC">
        <w:rPr>
          <w:rFonts w:ascii="Arial" w:hAnsi="Arial" w:cs="Arial"/>
          <w:lang w:val="en-US"/>
        </w:rPr>
        <w:t>’</w:t>
      </w:r>
      <w:r w:rsidRPr="00DF557F">
        <w:rPr>
          <w:rFonts w:ascii="Arial" w:hAnsi="Arial" w:cs="Arial"/>
          <w:lang w:val="en-US"/>
        </w:rPr>
        <w:t xml:space="preserve"> have the possibility to offer resistance and actively deny their position. </w:t>
      </w:r>
      <w:r w:rsidRPr="00DF557F">
        <w:rPr>
          <w:rFonts w:ascii="Arial" w:hAnsi="Arial" w:cs="Arial"/>
          <w:lang w:val="en-US"/>
        </w:rPr>
        <w:br/>
      </w:r>
      <w:r w:rsidRPr="00DF557F">
        <w:rPr>
          <w:rFonts w:ascii="Arial" w:hAnsi="Arial" w:cs="Arial"/>
          <w:lang w:val="en-US"/>
        </w:rPr>
        <w:br/>
      </w:r>
      <w:r w:rsidRPr="004B1BF6">
        <w:rPr>
          <w:rFonts w:ascii="Californian FB" w:hAnsi="Californian FB"/>
          <w:b/>
          <w:sz w:val="24"/>
          <w:szCs w:val="24"/>
          <w:lang w:val="en-US"/>
        </w:rPr>
        <w:t>2.3. Cultural Distance</w:t>
      </w:r>
      <w:r>
        <w:rPr>
          <w:rFonts w:ascii="Californian FB" w:hAnsi="Californian FB" w:cs="Arial"/>
          <w:b/>
          <w:sz w:val="24"/>
          <w:lang w:val="en-US"/>
        </w:rPr>
        <w:br/>
      </w:r>
      <w:r w:rsidRPr="00DF557F">
        <w:rPr>
          <w:rFonts w:ascii="Arial" w:hAnsi="Arial" w:cs="Arial"/>
          <w:lang w:val="en-US"/>
        </w:rPr>
        <w:t xml:space="preserve">It has become clear that an important element of othering is distance. This can be </w:t>
      </w:r>
      <w:r w:rsidR="003C0EFC">
        <w:rPr>
          <w:rFonts w:ascii="Arial" w:hAnsi="Arial" w:cs="Arial"/>
          <w:lang w:val="en-US"/>
        </w:rPr>
        <w:t xml:space="preserve">a </w:t>
      </w:r>
      <w:r w:rsidRPr="00DF557F">
        <w:rPr>
          <w:rFonts w:ascii="Arial" w:hAnsi="Arial" w:cs="Arial"/>
          <w:lang w:val="en-US"/>
        </w:rPr>
        <w:t xml:space="preserve">geographical distance, the distance between the ‘Self’ and the ‘Other’, or the perceived distance between people. In light of this thesis, it is this perceived distance between people that is most interesting to examine. </w:t>
      </w:r>
      <w:r w:rsidRPr="00DF557F">
        <w:rPr>
          <w:rFonts w:ascii="Arial" w:hAnsi="Arial" w:cs="Arial"/>
          <w:lang w:val="en-US"/>
        </w:rPr>
        <w:br/>
      </w:r>
      <w:r w:rsidRPr="00DF557F">
        <w:rPr>
          <w:rFonts w:ascii="Arial" w:hAnsi="Arial" w:cs="Arial"/>
          <w:lang w:val="en-US"/>
        </w:rPr>
        <w:tab/>
        <w:t xml:space="preserve">The concept of ‘cultural distance’ has been rigorously used in the field of international business management; see for instance the research by Morosine, Shane &amp; Singh (1998), Shenkar (2001) and others. These authors use the idea of cultural distance as a quantitative variable in research on, amongst other things, business administration, marketing, management and finance (Shenkar, 2001). </w:t>
      </w:r>
    </w:p>
    <w:p w14:paraId="58170847" w14:textId="79BDCEDD" w:rsidR="004C254F" w:rsidRPr="00DF557F" w:rsidRDefault="004C254F" w:rsidP="00EA4D34">
      <w:pPr>
        <w:autoSpaceDE w:val="0"/>
        <w:autoSpaceDN w:val="0"/>
        <w:adjustRightInd w:val="0"/>
        <w:spacing w:before="0" w:after="0" w:line="360" w:lineRule="auto"/>
        <w:rPr>
          <w:rFonts w:ascii="Arial" w:hAnsi="Arial" w:cs="Arial"/>
          <w:lang w:val="en-US"/>
        </w:rPr>
      </w:pPr>
      <w:r w:rsidRPr="00DF557F">
        <w:rPr>
          <w:rFonts w:ascii="Arial" w:hAnsi="Arial" w:cs="Arial"/>
          <w:lang w:val="en-US"/>
        </w:rPr>
        <w:br/>
        <w:t xml:space="preserve">In researching the concept of cultural distance, one of the studies that is being referred to the most is that of Hofstede and his ground-breaking publication of ‘Culture’s Consequences - International Differences in Work-Related Values’. In this study, Hofstede examines cultural (national) values (or dimensions) </w:t>
      </w:r>
      <w:r w:rsidR="003C0EFC">
        <w:rPr>
          <w:rFonts w:ascii="Arial" w:hAnsi="Arial" w:cs="Arial"/>
          <w:lang w:val="en-US"/>
        </w:rPr>
        <w:t xml:space="preserve">of </w:t>
      </w:r>
      <w:r w:rsidRPr="00DF557F">
        <w:rPr>
          <w:rFonts w:ascii="Arial" w:hAnsi="Arial" w:cs="Arial"/>
          <w:lang w:val="en-US"/>
        </w:rPr>
        <w:t>people in 66 different countries and subsequently compares them</w:t>
      </w:r>
      <w:r w:rsidR="003C0EFC">
        <w:rPr>
          <w:rFonts w:ascii="Arial" w:hAnsi="Arial" w:cs="Arial"/>
          <w:lang w:val="en-US"/>
        </w:rPr>
        <w:t xml:space="preserve"> in </w:t>
      </w:r>
      <w:r w:rsidRPr="00DF557F">
        <w:rPr>
          <w:rFonts w:ascii="Arial" w:hAnsi="Arial" w:cs="Arial"/>
          <w:lang w:val="en-US"/>
        </w:rPr>
        <w:t xml:space="preserve">one of the most comprehensive cross-national cultural studies. His work has been widely accepted and used to gain more insight in cultural differences (Jones, 2007). </w:t>
      </w:r>
      <w:r w:rsidRPr="00DF557F">
        <w:rPr>
          <w:rFonts w:ascii="Arial" w:hAnsi="Arial" w:cs="Arial"/>
          <w:lang w:val="en-US"/>
        </w:rPr>
        <w:br/>
      </w:r>
      <w:r w:rsidRPr="00DF557F">
        <w:rPr>
          <w:rFonts w:ascii="Arial" w:hAnsi="Arial" w:cs="Arial"/>
          <w:lang w:val="en-US"/>
        </w:rPr>
        <w:tab/>
        <w:t xml:space="preserve">Before discussing </w:t>
      </w:r>
      <w:r>
        <w:rPr>
          <w:rFonts w:ascii="Arial" w:hAnsi="Arial" w:cs="Arial"/>
          <w:lang w:val="en-US"/>
        </w:rPr>
        <w:t xml:space="preserve">the notion of </w:t>
      </w:r>
      <w:r w:rsidRPr="00DF557F">
        <w:rPr>
          <w:rFonts w:ascii="Arial" w:hAnsi="Arial" w:cs="Arial"/>
          <w:lang w:val="en-US"/>
        </w:rPr>
        <w:t>cultural distance and Hofstede’s contribution to it, we first need to define ‘culture’</w:t>
      </w:r>
      <w:r w:rsidR="003C0EFC">
        <w:rPr>
          <w:rFonts w:ascii="Arial" w:hAnsi="Arial" w:cs="Arial"/>
          <w:lang w:val="en-US"/>
        </w:rPr>
        <w:t>, however</w:t>
      </w:r>
      <w:r w:rsidRPr="00DF557F">
        <w:rPr>
          <w:rFonts w:ascii="Arial" w:hAnsi="Arial" w:cs="Arial"/>
          <w:lang w:val="en-US"/>
        </w:rPr>
        <w:t xml:space="preserve">. According to Jones, </w:t>
      </w:r>
      <w:r w:rsidR="00822E23">
        <w:rPr>
          <w:rFonts w:ascii="Arial" w:hAnsi="Arial" w:cs="Arial"/>
          <w:lang w:val="en-US"/>
        </w:rPr>
        <w:t xml:space="preserve">as of </w:t>
      </w:r>
      <w:r w:rsidRPr="00DF557F">
        <w:rPr>
          <w:rFonts w:ascii="Arial" w:hAnsi="Arial" w:cs="Arial"/>
          <w:lang w:val="en-US"/>
        </w:rPr>
        <w:t xml:space="preserve">1995 there were 164 different definitions of culture identified (Jones, 2007). This shows that defining a term as broad as culture is a practically impossible task, given the broad applicability of the term and the fact that culture is also personal; it can mean something different to </w:t>
      </w:r>
      <w:r w:rsidR="003C0EFC">
        <w:rPr>
          <w:rFonts w:ascii="Arial" w:hAnsi="Arial" w:cs="Arial"/>
          <w:lang w:val="en-US"/>
        </w:rPr>
        <w:t xml:space="preserve">each and </w:t>
      </w:r>
      <w:r w:rsidRPr="00DF557F">
        <w:rPr>
          <w:rFonts w:ascii="Arial" w:hAnsi="Arial" w:cs="Arial"/>
          <w:lang w:val="en-US"/>
        </w:rPr>
        <w:t>every person. Hofstede defines culture as “</w:t>
      </w:r>
      <w:r w:rsidR="00822E23">
        <w:rPr>
          <w:rFonts w:ascii="Arial" w:hAnsi="Arial" w:cs="Arial"/>
          <w:lang w:val="en-US"/>
        </w:rPr>
        <w:t>[a]</w:t>
      </w:r>
      <w:r w:rsidRPr="00DF557F">
        <w:rPr>
          <w:rFonts w:ascii="Arial" w:hAnsi="Arial" w:cs="Arial"/>
          <w:lang w:val="en-US"/>
        </w:rPr>
        <w:t xml:space="preserve"> collective programming of the mind which distinguishes one group from another” (Hofstede as cited in Jones, 2007, p. 2). Geertz defines it as “an historically transmitted pattern of meanings embodied in symbols, a system of inherited conceptions expressed in symbolic forms by means of which men communicate, perpetuate, and develop their knowledge about and attitudes toward life’’ (Geertz, as cited in Baskerville, 2003, p.</w:t>
      </w:r>
      <w:r>
        <w:rPr>
          <w:rFonts w:ascii="Arial" w:hAnsi="Arial" w:cs="Arial"/>
          <w:lang w:val="en-US"/>
        </w:rPr>
        <w:t xml:space="preserve"> </w:t>
      </w:r>
      <w:r w:rsidRPr="00DF557F">
        <w:rPr>
          <w:rFonts w:ascii="Arial" w:hAnsi="Arial" w:cs="Arial"/>
          <w:lang w:val="en-US"/>
        </w:rPr>
        <w:t xml:space="preserve">2). This definition is clearly less focused on the ‘programming’ aspect of Hofstede’s definition. Kuper provides a more general, </w:t>
      </w:r>
      <w:r w:rsidR="00822E23">
        <w:rPr>
          <w:rFonts w:ascii="Arial" w:hAnsi="Arial" w:cs="Arial"/>
          <w:lang w:val="en-US"/>
        </w:rPr>
        <w:t xml:space="preserve">and </w:t>
      </w:r>
      <w:r w:rsidRPr="00DF557F">
        <w:rPr>
          <w:rFonts w:ascii="Arial" w:hAnsi="Arial" w:cs="Arial"/>
          <w:lang w:val="en-US"/>
        </w:rPr>
        <w:t xml:space="preserve">shorter definition. He sees culture as ‘‘a matter of ideas and values, a collective cast of mind’’ (Kuper, 1999, p. 227). </w:t>
      </w:r>
    </w:p>
    <w:p w14:paraId="06A56483" w14:textId="38AB5C9C" w:rsidR="004C254F" w:rsidRPr="00DF557F" w:rsidRDefault="004C254F" w:rsidP="00EA4D34">
      <w:pPr>
        <w:autoSpaceDE w:val="0"/>
        <w:autoSpaceDN w:val="0"/>
        <w:adjustRightInd w:val="0"/>
        <w:spacing w:before="0" w:after="0" w:line="360" w:lineRule="auto"/>
        <w:ind w:firstLine="708"/>
        <w:rPr>
          <w:rFonts w:ascii="Arial" w:hAnsi="Arial" w:cs="Arial"/>
          <w:lang w:val="en-US"/>
        </w:rPr>
      </w:pPr>
      <w:r w:rsidRPr="00DF557F">
        <w:rPr>
          <w:rFonts w:ascii="Arial" w:hAnsi="Arial" w:cs="Arial"/>
          <w:lang w:val="en-US"/>
        </w:rPr>
        <w:t>Whether or not culture is something that is almost forcibly ‘programmed’ into our minds, or if it</w:t>
      </w:r>
      <w:r w:rsidR="003C0610">
        <w:rPr>
          <w:rFonts w:ascii="Arial" w:hAnsi="Arial" w:cs="Arial"/>
          <w:lang w:val="en-US"/>
        </w:rPr>
        <w:t xml:space="preserve"> is </w:t>
      </w:r>
      <w:r w:rsidRPr="00DF557F">
        <w:rPr>
          <w:rFonts w:ascii="Arial" w:hAnsi="Arial" w:cs="Arial"/>
          <w:lang w:val="en-US"/>
        </w:rPr>
        <w:t xml:space="preserve">the much more abstract set of ideas and values, these definitions share </w:t>
      </w:r>
      <w:r w:rsidR="003C0EFC">
        <w:rPr>
          <w:rFonts w:ascii="Arial" w:hAnsi="Arial" w:cs="Arial"/>
          <w:lang w:val="en-US"/>
        </w:rPr>
        <w:t xml:space="preserve">one </w:t>
      </w:r>
      <w:r w:rsidRPr="00DF557F">
        <w:rPr>
          <w:rFonts w:ascii="Arial" w:hAnsi="Arial" w:cs="Arial"/>
          <w:lang w:val="en-US"/>
        </w:rPr>
        <w:t xml:space="preserve">important common denominator; if ‘culture’ cannot be defined easily, at least we know that it involves a shared sense of mind, in which perhaps, as Geertz argues, people communicate, perpetuate and develop their knowledge. </w:t>
      </w:r>
    </w:p>
    <w:p w14:paraId="17145003" w14:textId="77777777" w:rsidR="003C0EFC" w:rsidRDefault="004C254F" w:rsidP="00EA4D34">
      <w:pPr>
        <w:autoSpaceDE w:val="0"/>
        <w:autoSpaceDN w:val="0"/>
        <w:adjustRightInd w:val="0"/>
        <w:spacing w:before="0" w:after="0" w:line="360" w:lineRule="auto"/>
        <w:rPr>
          <w:rFonts w:ascii="Arial" w:hAnsi="Arial" w:cs="Arial"/>
          <w:lang w:val="en-US"/>
        </w:rPr>
      </w:pPr>
      <w:r w:rsidRPr="00DF557F">
        <w:rPr>
          <w:rFonts w:ascii="Arial" w:hAnsi="Arial" w:cs="Arial"/>
          <w:lang w:val="en-US"/>
        </w:rPr>
        <w:t xml:space="preserve"> </w:t>
      </w:r>
    </w:p>
    <w:p w14:paraId="120DAB77" w14:textId="3B2B1C0B" w:rsidR="004C254F" w:rsidRPr="00DF557F" w:rsidRDefault="004C254F" w:rsidP="00EA4D34">
      <w:pPr>
        <w:autoSpaceDE w:val="0"/>
        <w:autoSpaceDN w:val="0"/>
        <w:adjustRightInd w:val="0"/>
        <w:spacing w:before="0" w:after="0" w:line="360" w:lineRule="auto"/>
        <w:rPr>
          <w:rFonts w:ascii="Arial" w:hAnsi="Arial" w:cs="Arial"/>
          <w:lang w:val="en-US"/>
        </w:rPr>
      </w:pPr>
      <w:r w:rsidRPr="00DF557F">
        <w:rPr>
          <w:rFonts w:ascii="Arial" w:hAnsi="Arial" w:cs="Arial"/>
          <w:lang w:val="en-US"/>
        </w:rPr>
        <w:t>Raza, Singh and Dutt (2002, p. 296) define cultural distance as “the distance that a worldview, attitude, perception or idea, generated within one cultural context, travels on a time scale for its democratization within the though</w:t>
      </w:r>
      <w:r w:rsidR="003C0EFC">
        <w:rPr>
          <w:rFonts w:ascii="Arial" w:hAnsi="Arial" w:cs="Arial"/>
          <w:lang w:val="en-US"/>
        </w:rPr>
        <w:t>t</w:t>
      </w:r>
      <w:r w:rsidRPr="00DF557F">
        <w:rPr>
          <w:rFonts w:ascii="Arial" w:hAnsi="Arial" w:cs="Arial"/>
          <w:lang w:val="en-US"/>
        </w:rPr>
        <w:t xml:space="preserve"> structure of the other cultural groups”. </w:t>
      </w:r>
      <w:r>
        <w:rPr>
          <w:rFonts w:ascii="Arial" w:hAnsi="Arial" w:cs="Arial"/>
          <w:lang w:val="en-US"/>
        </w:rPr>
        <w:t>De Santis</w:t>
      </w:r>
      <w:r w:rsidRPr="00DF557F">
        <w:rPr>
          <w:rFonts w:ascii="Arial" w:hAnsi="Arial" w:cs="Arial"/>
          <w:lang w:val="en-US"/>
        </w:rPr>
        <w:t xml:space="preserve">, Maltagliati and Salvini </w:t>
      </w:r>
      <w:r w:rsidR="00822E23">
        <w:rPr>
          <w:rFonts w:ascii="Arial" w:hAnsi="Arial" w:cs="Arial"/>
          <w:lang w:val="en-US"/>
        </w:rPr>
        <w:t xml:space="preserve">(2016) </w:t>
      </w:r>
      <w:r w:rsidRPr="00DF557F">
        <w:rPr>
          <w:rFonts w:ascii="Arial" w:hAnsi="Arial" w:cs="Arial"/>
          <w:lang w:val="en-US"/>
        </w:rPr>
        <w:t xml:space="preserve">use ten different domains to examine and measure cultural distance, for instance ethics, view on family, happiness and health, importance of politics and others. However, trying to measure cultural distance would be a highly subjective and arbitrary task. In line with Godin </w:t>
      </w:r>
      <w:r w:rsidR="003C0EFC">
        <w:rPr>
          <w:rFonts w:ascii="Arial" w:hAnsi="Arial" w:cs="Arial"/>
          <w:lang w:val="en-US"/>
        </w:rPr>
        <w:t xml:space="preserve">and </w:t>
      </w:r>
      <w:r w:rsidRPr="00DF557F">
        <w:rPr>
          <w:rFonts w:ascii="Arial" w:hAnsi="Arial" w:cs="Arial"/>
          <w:lang w:val="en-US"/>
        </w:rPr>
        <w:t xml:space="preserve">Gingras’ argument, “it is perhaps best to leave the notion of scientific culture to intuition rather than try to circumscribe it within a strict definition” (Godin &amp; Gingras, 2000, p. 43). </w:t>
      </w:r>
      <w:r w:rsidRPr="00DF557F">
        <w:rPr>
          <w:rFonts w:ascii="Arial" w:hAnsi="Arial" w:cs="Arial"/>
          <w:lang w:val="en-US"/>
        </w:rPr>
        <w:br/>
      </w:r>
    </w:p>
    <w:p w14:paraId="3177BEB6" w14:textId="71668C35" w:rsidR="004C254F" w:rsidRPr="00EA4D34" w:rsidRDefault="004C254F" w:rsidP="00EA4D34">
      <w:pPr>
        <w:autoSpaceDE w:val="0"/>
        <w:autoSpaceDN w:val="0"/>
        <w:adjustRightInd w:val="0"/>
        <w:spacing w:before="0" w:after="0" w:line="360" w:lineRule="auto"/>
        <w:rPr>
          <w:rFonts w:ascii="Arial" w:hAnsi="Arial" w:cs="Arial"/>
          <w:lang w:val="en-US"/>
        </w:rPr>
      </w:pPr>
      <w:r w:rsidRPr="00DF557F">
        <w:rPr>
          <w:rFonts w:ascii="Arial" w:hAnsi="Arial" w:cs="Arial"/>
          <w:lang w:val="en-US"/>
        </w:rPr>
        <w:t xml:space="preserve">Hofstede’s model which has been developed almost forty years ago has </w:t>
      </w:r>
      <w:r>
        <w:rPr>
          <w:rFonts w:ascii="Arial" w:hAnsi="Arial" w:cs="Arial"/>
          <w:lang w:val="en-US"/>
        </w:rPr>
        <w:t>received significant critique</w:t>
      </w:r>
      <w:r w:rsidRPr="00DF557F">
        <w:rPr>
          <w:rFonts w:ascii="Arial" w:hAnsi="Arial" w:cs="Arial"/>
          <w:lang w:val="en-US"/>
        </w:rPr>
        <w:t xml:space="preserve">. The most important and widely shared critique will be discussed here. Firstly, one </w:t>
      </w:r>
      <w:r w:rsidR="003C0610">
        <w:rPr>
          <w:rFonts w:ascii="Arial" w:hAnsi="Arial" w:cs="Arial"/>
          <w:lang w:val="en-US"/>
        </w:rPr>
        <w:t xml:space="preserve">can </w:t>
      </w:r>
      <w:r w:rsidRPr="00DF557F">
        <w:rPr>
          <w:rFonts w:ascii="Arial" w:hAnsi="Arial" w:cs="Arial"/>
          <w:lang w:val="en-US"/>
        </w:rPr>
        <w:t xml:space="preserve">raise questions about how Hofstede </w:t>
      </w:r>
      <w:r>
        <w:rPr>
          <w:rFonts w:ascii="Arial" w:hAnsi="Arial" w:cs="Arial"/>
          <w:lang w:val="en-US"/>
        </w:rPr>
        <w:t xml:space="preserve">has </w:t>
      </w:r>
      <w:r w:rsidRPr="00DF557F">
        <w:rPr>
          <w:rFonts w:ascii="Arial" w:hAnsi="Arial" w:cs="Arial"/>
          <w:lang w:val="en-US"/>
        </w:rPr>
        <w:t xml:space="preserve">collected his data and what conclusions he </w:t>
      </w:r>
      <w:r w:rsidR="003C0610">
        <w:rPr>
          <w:rFonts w:ascii="Arial" w:hAnsi="Arial" w:cs="Arial"/>
          <w:lang w:val="en-US"/>
        </w:rPr>
        <w:t xml:space="preserve">has drawn </w:t>
      </w:r>
      <w:r w:rsidRPr="00DF557F">
        <w:rPr>
          <w:rFonts w:ascii="Arial" w:hAnsi="Arial" w:cs="Arial"/>
          <w:lang w:val="en-US"/>
        </w:rPr>
        <w:t xml:space="preserve">from them. His study </w:t>
      </w:r>
      <w:r w:rsidR="003C0610">
        <w:rPr>
          <w:rFonts w:ascii="Arial" w:hAnsi="Arial" w:cs="Arial"/>
          <w:lang w:val="en-US"/>
        </w:rPr>
        <w:t xml:space="preserve">is </w:t>
      </w:r>
      <w:r w:rsidRPr="00DF557F">
        <w:rPr>
          <w:rFonts w:ascii="Arial" w:hAnsi="Arial" w:cs="Arial"/>
          <w:lang w:val="en-US"/>
        </w:rPr>
        <w:t>based on surveys</w:t>
      </w:r>
      <w:r w:rsidR="00822E23">
        <w:rPr>
          <w:rFonts w:ascii="Arial" w:hAnsi="Arial" w:cs="Arial"/>
          <w:lang w:val="en-US"/>
        </w:rPr>
        <w:t xml:space="preserve"> </w:t>
      </w:r>
      <w:r w:rsidRPr="00DF557F">
        <w:rPr>
          <w:rFonts w:ascii="Arial" w:hAnsi="Arial" w:cs="Arial"/>
          <w:lang w:val="en-US"/>
        </w:rPr>
        <w:t xml:space="preserve">among IBM employees in 66 countries, over a timespan of six years. Out of these 66 countries, only forty were used in the </w:t>
      </w:r>
      <w:r>
        <w:rPr>
          <w:rFonts w:ascii="Arial" w:hAnsi="Arial" w:cs="Arial"/>
          <w:lang w:val="en-US"/>
        </w:rPr>
        <w:t xml:space="preserve">follow-up </w:t>
      </w:r>
      <w:r w:rsidRPr="00DF557F">
        <w:rPr>
          <w:rFonts w:ascii="Arial" w:hAnsi="Arial" w:cs="Arial"/>
          <w:lang w:val="en-US"/>
        </w:rPr>
        <w:t xml:space="preserve">analysis, “for reasons of stability of data” (Hofstede, 1980, p. 54). These surveys eventually resulted in a cross-cultural study with different dimensions; after an adjustment in further research, the total amount of dimensions was narrowed down to seven. However, as Jones </w:t>
      </w:r>
      <w:r>
        <w:rPr>
          <w:rFonts w:ascii="Arial" w:hAnsi="Arial" w:cs="Arial"/>
          <w:lang w:val="en-US"/>
        </w:rPr>
        <w:t xml:space="preserve">rightly </w:t>
      </w:r>
      <w:r w:rsidRPr="00DF557F">
        <w:rPr>
          <w:rFonts w:ascii="Arial" w:hAnsi="Arial" w:cs="Arial"/>
          <w:lang w:val="en-US"/>
        </w:rPr>
        <w:t xml:space="preserve">argues, “A study fixated on only one company cannot possibly provide information on the entire cultural system of a country” (Jones, 2007, p. 5). </w:t>
      </w:r>
      <w:r w:rsidRPr="00DF557F">
        <w:rPr>
          <w:rFonts w:ascii="Arial" w:hAnsi="Arial" w:cs="Arial"/>
          <w:lang w:val="en-US"/>
        </w:rPr>
        <w:br/>
      </w:r>
      <w:r w:rsidRPr="00DF557F">
        <w:rPr>
          <w:rFonts w:ascii="Arial" w:hAnsi="Arial" w:cs="Arial"/>
          <w:lang w:val="en-US"/>
        </w:rPr>
        <w:tab/>
        <w:t xml:space="preserve">Secondly, cultures are not bound by national borders, and thus “nations are not the proper units of analysis” (Jones, 2007, p.5). Cultures can be highly fragmented, and cannot be contained by a men-made line in the sand. </w:t>
      </w:r>
      <w:r w:rsidRPr="00DF557F">
        <w:rPr>
          <w:rFonts w:ascii="Arial" w:hAnsi="Arial" w:cs="Arial"/>
          <w:lang w:val="en-US"/>
        </w:rPr>
        <w:br/>
      </w:r>
      <w:r w:rsidRPr="00DF557F">
        <w:rPr>
          <w:rFonts w:ascii="Arial" w:hAnsi="Arial" w:cs="Arial"/>
          <w:lang w:val="en-US"/>
        </w:rPr>
        <w:tab/>
        <w:t xml:space="preserve">This second point of critique </w:t>
      </w:r>
      <w:r w:rsidR="003C0610">
        <w:rPr>
          <w:rFonts w:ascii="Arial" w:hAnsi="Arial" w:cs="Arial"/>
          <w:lang w:val="en-US"/>
        </w:rPr>
        <w:t xml:space="preserve">strongly </w:t>
      </w:r>
      <w:r w:rsidRPr="00DF557F">
        <w:rPr>
          <w:rFonts w:ascii="Arial" w:hAnsi="Arial" w:cs="Arial"/>
          <w:lang w:val="en-US"/>
        </w:rPr>
        <w:t xml:space="preserve">relates to the third, perhaps most popular criticism; that Hofstede’s work assumes that the domestic population is an homogenous group. However, Baskerville argues that “cultures are not countries, and there is generally more than one culture in one country at any one time” (Baskerville, 2003, p. 7). </w:t>
      </w:r>
      <w:r w:rsidRPr="00DF557F">
        <w:rPr>
          <w:rFonts w:ascii="Arial" w:hAnsi="Arial" w:cs="Arial"/>
          <w:lang w:val="en-US"/>
        </w:rPr>
        <w:br/>
      </w:r>
      <w:r w:rsidRPr="00DF557F">
        <w:rPr>
          <w:rFonts w:ascii="Arial" w:hAnsi="Arial" w:cs="Arial"/>
          <w:lang w:val="en-US"/>
        </w:rPr>
        <w:br/>
      </w:r>
      <w:r w:rsidRPr="00822E23">
        <w:rPr>
          <w:rFonts w:ascii="Arial" w:hAnsi="Arial" w:cs="Arial"/>
          <w:lang w:val="en-US"/>
        </w:rPr>
        <w:t>“</w:t>
      </w:r>
      <w:r w:rsidRPr="00EA4D34">
        <w:rPr>
          <w:rFonts w:ascii="Arial" w:hAnsi="Arial" w:cs="Arial"/>
          <w:lang w:val="en-US"/>
        </w:rPr>
        <w:t>For example, from the Encyclopedia of World Cultures (O’Leary &amp; Levinson, 1991) it can</w:t>
      </w:r>
    </w:p>
    <w:p w14:paraId="59DC14B9" w14:textId="77777777" w:rsidR="004C254F" w:rsidRPr="00EA4D34" w:rsidRDefault="004C254F" w:rsidP="00EA4D34">
      <w:pPr>
        <w:autoSpaceDE w:val="0"/>
        <w:autoSpaceDN w:val="0"/>
        <w:adjustRightInd w:val="0"/>
        <w:spacing w:before="0" w:after="0" w:line="360" w:lineRule="auto"/>
        <w:rPr>
          <w:rFonts w:ascii="Arial" w:hAnsi="Arial" w:cs="Arial"/>
          <w:lang w:val="en-US"/>
        </w:rPr>
      </w:pPr>
      <w:r w:rsidRPr="00EA4D34">
        <w:rPr>
          <w:rFonts w:ascii="Arial" w:hAnsi="Arial" w:cs="Arial"/>
          <w:lang w:val="en-US"/>
        </w:rPr>
        <w:t>be identified that in the Middle East the Human Relations Area Files identify 35 different cultures</w:t>
      </w:r>
    </w:p>
    <w:p w14:paraId="6B13D76B" w14:textId="77777777" w:rsidR="004C254F" w:rsidRPr="00EA4D34" w:rsidRDefault="004C254F" w:rsidP="00EA4D34">
      <w:pPr>
        <w:autoSpaceDE w:val="0"/>
        <w:autoSpaceDN w:val="0"/>
        <w:adjustRightInd w:val="0"/>
        <w:spacing w:before="0" w:after="0" w:line="360" w:lineRule="auto"/>
        <w:rPr>
          <w:rFonts w:ascii="Arial" w:hAnsi="Arial" w:cs="Arial"/>
          <w:lang w:val="en-US"/>
        </w:rPr>
      </w:pPr>
      <w:r w:rsidRPr="00EA4D34">
        <w:rPr>
          <w:rFonts w:ascii="Arial" w:hAnsi="Arial" w:cs="Arial"/>
          <w:lang w:val="en-US"/>
        </w:rPr>
        <w:t>in 14 nations. There are 98 different cultures identified in 48 countries in Africa, and in Western</w:t>
      </w:r>
    </w:p>
    <w:p w14:paraId="733C1862" w14:textId="77777777" w:rsidR="004C254F" w:rsidRPr="00EA4D34" w:rsidRDefault="004C254F" w:rsidP="00EA4D34">
      <w:pPr>
        <w:autoSpaceDE w:val="0"/>
        <w:autoSpaceDN w:val="0"/>
        <w:adjustRightInd w:val="0"/>
        <w:spacing w:before="0" w:after="0" w:line="360" w:lineRule="auto"/>
        <w:rPr>
          <w:rFonts w:ascii="Arial" w:hAnsi="Arial" w:cs="Arial"/>
          <w:lang w:val="en-US"/>
        </w:rPr>
      </w:pPr>
      <w:r w:rsidRPr="00EA4D34">
        <w:rPr>
          <w:rFonts w:ascii="Arial" w:hAnsi="Arial" w:cs="Arial"/>
          <w:lang w:val="en-US"/>
        </w:rPr>
        <w:t>Europe there are 81 cultures in 32 countries. In North America, 147 Native American cultures and</w:t>
      </w:r>
    </w:p>
    <w:p w14:paraId="500E088C" w14:textId="4DBAD86E" w:rsidR="003C0610" w:rsidRDefault="004C254F" w:rsidP="00EA4D34">
      <w:pPr>
        <w:autoSpaceDE w:val="0"/>
        <w:autoSpaceDN w:val="0"/>
        <w:adjustRightInd w:val="0"/>
        <w:spacing w:before="0" w:after="0" w:line="360" w:lineRule="auto"/>
        <w:rPr>
          <w:rFonts w:ascii="Arial" w:hAnsi="Arial" w:cs="Arial"/>
          <w:lang w:val="en-US"/>
        </w:rPr>
      </w:pPr>
      <w:r w:rsidRPr="00EA4D34">
        <w:rPr>
          <w:rFonts w:ascii="Arial" w:hAnsi="Arial" w:cs="Arial"/>
          <w:lang w:val="en-US"/>
        </w:rPr>
        <w:t>nine North American folk cultures are detailed</w:t>
      </w:r>
      <w:r w:rsidRPr="00822E23">
        <w:rPr>
          <w:rFonts w:ascii="Arial" w:hAnsi="Arial" w:cs="Arial"/>
          <w:lang w:val="en-US"/>
        </w:rPr>
        <w:t>”</w:t>
      </w:r>
      <w:r w:rsidRPr="00DF557F">
        <w:rPr>
          <w:rFonts w:ascii="Arial" w:hAnsi="Arial" w:cs="Arial"/>
          <w:lang w:val="en-US"/>
        </w:rPr>
        <w:t xml:space="preserve"> (O’Leary &amp; Levinson, as cited in Baskerville, 2003, p.</w:t>
      </w:r>
      <w:r w:rsidR="003C0610">
        <w:rPr>
          <w:rFonts w:ascii="Arial" w:hAnsi="Arial" w:cs="Arial"/>
          <w:lang w:val="en-US"/>
        </w:rPr>
        <w:t xml:space="preserve"> </w:t>
      </w:r>
      <w:r w:rsidRPr="00DF557F">
        <w:rPr>
          <w:rFonts w:ascii="Arial" w:hAnsi="Arial" w:cs="Arial"/>
          <w:lang w:val="en-US"/>
        </w:rPr>
        <w:t xml:space="preserve">6). This assumption of homogeneity is problematic, especially in looking at countries the size of India or Russia. Sri Lanka is a relatively small country, with </w:t>
      </w:r>
      <w:r>
        <w:rPr>
          <w:rFonts w:ascii="Arial" w:hAnsi="Arial" w:cs="Arial"/>
          <w:lang w:val="en-US"/>
        </w:rPr>
        <w:t xml:space="preserve">a population of </w:t>
      </w:r>
      <w:r w:rsidRPr="00DF557F">
        <w:rPr>
          <w:rFonts w:ascii="Arial" w:hAnsi="Arial" w:cs="Arial"/>
          <w:lang w:val="en-US"/>
        </w:rPr>
        <w:t xml:space="preserve">around 22 million. However, even such a small country </w:t>
      </w:r>
      <w:r w:rsidR="003C0610">
        <w:rPr>
          <w:rFonts w:ascii="Arial" w:hAnsi="Arial" w:cs="Arial"/>
          <w:lang w:val="en-US"/>
        </w:rPr>
        <w:t xml:space="preserve">is made up of </w:t>
      </w:r>
      <w:r w:rsidRPr="00DF557F">
        <w:rPr>
          <w:rFonts w:ascii="Arial" w:hAnsi="Arial" w:cs="Arial"/>
          <w:lang w:val="en-US"/>
        </w:rPr>
        <w:t>a</w:t>
      </w:r>
      <w:r>
        <w:rPr>
          <w:rFonts w:ascii="Arial" w:hAnsi="Arial" w:cs="Arial"/>
          <w:lang w:val="en-US"/>
        </w:rPr>
        <w:t xml:space="preserve"> variety of different cultures </w:t>
      </w:r>
      <w:r w:rsidRPr="00DF557F">
        <w:rPr>
          <w:rFonts w:ascii="Arial" w:hAnsi="Arial" w:cs="Arial"/>
          <w:lang w:val="en-US"/>
        </w:rPr>
        <w:t xml:space="preserve">(CIA World Factbook, 2017).  </w:t>
      </w:r>
      <w:r w:rsidRPr="00DF557F">
        <w:rPr>
          <w:rFonts w:ascii="Arial" w:hAnsi="Arial" w:cs="Arial"/>
          <w:lang w:val="en-US"/>
        </w:rPr>
        <w:br/>
      </w:r>
      <w:r w:rsidRPr="00DF557F">
        <w:rPr>
          <w:rFonts w:ascii="Arial" w:hAnsi="Arial" w:cs="Arial"/>
          <w:lang w:val="en-US"/>
        </w:rPr>
        <w:tab/>
      </w:r>
      <w:r w:rsidR="003C0610">
        <w:rPr>
          <w:rFonts w:ascii="Arial" w:hAnsi="Arial" w:cs="Arial"/>
          <w:lang w:val="en-US"/>
        </w:rPr>
        <w:t xml:space="preserve">Given </w:t>
      </w:r>
      <w:r w:rsidRPr="00DF557F">
        <w:rPr>
          <w:rFonts w:ascii="Arial" w:hAnsi="Arial" w:cs="Arial"/>
          <w:lang w:val="en-US"/>
        </w:rPr>
        <w:t xml:space="preserve">these critiques, it is important to note that Hofstede’s work, regardless of these flaws, is still considered to be one of the most transparent, comprehensive studies on culture in recent history. Thus, these critiques serve to question his methods in order to possibly revise them, but not to totally disregard his entire work. </w:t>
      </w:r>
      <w:r w:rsidRPr="00DF557F">
        <w:rPr>
          <w:rFonts w:ascii="Arial" w:hAnsi="Arial" w:cs="Arial"/>
          <w:lang w:val="en-US"/>
        </w:rPr>
        <w:br/>
      </w:r>
    </w:p>
    <w:p w14:paraId="638052D2" w14:textId="7233DFEB" w:rsidR="004C254F" w:rsidRPr="00DF557F" w:rsidRDefault="004C254F" w:rsidP="00EA4D34">
      <w:pPr>
        <w:autoSpaceDE w:val="0"/>
        <w:autoSpaceDN w:val="0"/>
        <w:adjustRightInd w:val="0"/>
        <w:spacing w:before="0" w:after="0" w:line="360" w:lineRule="auto"/>
        <w:rPr>
          <w:rFonts w:ascii="Arial" w:hAnsi="Arial" w:cs="Arial"/>
          <w:lang w:val="en-US"/>
        </w:rPr>
      </w:pPr>
      <w:r w:rsidRPr="00DF557F">
        <w:rPr>
          <w:rFonts w:ascii="Arial" w:hAnsi="Arial" w:cs="Arial"/>
          <w:lang w:val="en-US"/>
        </w:rPr>
        <w:t xml:space="preserve">Relating his work to </w:t>
      </w:r>
      <w:r w:rsidR="00822E23">
        <w:rPr>
          <w:rFonts w:ascii="Arial" w:hAnsi="Arial" w:cs="Arial"/>
          <w:lang w:val="en-US"/>
        </w:rPr>
        <w:t xml:space="preserve">the notion of </w:t>
      </w:r>
      <w:r w:rsidRPr="00DF557F">
        <w:rPr>
          <w:rFonts w:ascii="Arial" w:hAnsi="Arial" w:cs="Arial"/>
          <w:lang w:val="en-US"/>
        </w:rPr>
        <w:t xml:space="preserve">cultural distance, in order to determine the outcomes of certain dimensions in his work, Hofstede looked at a vast set of variables that would influence for example the </w:t>
      </w:r>
      <w:r w:rsidR="003C0610">
        <w:rPr>
          <w:rFonts w:ascii="Arial" w:hAnsi="Arial" w:cs="Arial"/>
          <w:lang w:val="en-US"/>
        </w:rPr>
        <w:t xml:space="preserve">extent of </w:t>
      </w:r>
      <w:r w:rsidRPr="00DF557F">
        <w:rPr>
          <w:rFonts w:ascii="Arial" w:hAnsi="Arial" w:cs="Arial"/>
          <w:lang w:val="en-US"/>
        </w:rPr>
        <w:t xml:space="preserve">Masculinity of a </w:t>
      </w:r>
      <w:r w:rsidR="003C0610">
        <w:rPr>
          <w:rFonts w:ascii="Arial" w:hAnsi="Arial" w:cs="Arial"/>
          <w:lang w:val="en-US"/>
        </w:rPr>
        <w:t xml:space="preserve">particular </w:t>
      </w:r>
      <w:r w:rsidRPr="00DF557F">
        <w:rPr>
          <w:rFonts w:ascii="Arial" w:hAnsi="Arial" w:cs="Arial"/>
          <w:lang w:val="en-US"/>
        </w:rPr>
        <w:t xml:space="preserve">society. </w:t>
      </w:r>
      <w:r w:rsidRPr="00BA0A05">
        <w:rPr>
          <w:rFonts w:ascii="Arial" w:hAnsi="Arial" w:cs="Arial"/>
          <w:lang w:val="en-US"/>
        </w:rPr>
        <w:t xml:space="preserve">This research draws on those variables, </w:t>
      </w:r>
      <w:r w:rsidR="003C0610">
        <w:rPr>
          <w:rFonts w:ascii="Arial" w:hAnsi="Arial" w:cs="Arial"/>
          <w:lang w:val="en-US"/>
        </w:rPr>
        <w:t xml:space="preserve">for </w:t>
      </w:r>
      <w:r w:rsidRPr="00BA0A05">
        <w:rPr>
          <w:rFonts w:ascii="Arial" w:hAnsi="Arial" w:cs="Arial"/>
          <w:lang w:val="en-US"/>
        </w:rPr>
        <w:t>analyz</w:t>
      </w:r>
      <w:r w:rsidR="003C0610">
        <w:rPr>
          <w:rFonts w:ascii="Arial" w:hAnsi="Arial" w:cs="Arial"/>
          <w:lang w:val="en-US"/>
        </w:rPr>
        <w:t xml:space="preserve">ing </w:t>
      </w:r>
      <w:r w:rsidRPr="00BA0A05">
        <w:rPr>
          <w:rFonts w:ascii="Arial" w:hAnsi="Arial" w:cs="Arial"/>
          <w:lang w:val="en-US"/>
        </w:rPr>
        <w:t xml:space="preserve"> cultural distance. In order to do so, this thesis focuses on characteristics of (shared) language, (shared) education, (shared) power, (shared) culture.</w:t>
      </w:r>
      <w:r w:rsidRPr="00DF557F">
        <w:rPr>
          <w:rFonts w:ascii="Arial" w:hAnsi="Arial" w:cs="Arial"/>
          <w:lang w:val="en-US"/>
        </w:rPr>
        <w:t xml:space="preserve"> </w:t>
      </w:r>
      <w:r w:rsidRPr="00DF557F">
        <w:rPr>
          <w:rFonts w:ascii="Arial" w:hAnsi="Arial" w:cs="Arial"/>
          <w:lang w:val="en-US"/>
        </w:rPr>
        <w:br/>
      </w:r>
    </w:p>
    <w:p w14:paraId="4CF63FCB" w14:textId="0055FA7B" w:rsidR="004C254F" w:rsidRPr="00710423" w:rsidRDefault="004C254F" w:rsidP="00EA4D34">
      <w:pPr>
        <w:autoSpaceDE w:val="0"/>
        <w:autoSpaceDN w:val="0"/>
        <w:adjustRightInd w:val="0"/>
        <w:spacing w:before="0" w:after="0" w:line="360" w:lineRule="auto"/>
        <w:rPr>
          <w:rFonts w:ascii="Arial" w:hAnsi="Arial" w:cs="Arial"/>
          <w:sz w:val="18"/>
          <w:shd w:val="clear" w:color="auto" w:fill="FFFFFF"/>
          <w:lang w:val="en-US"/>
        </w:rPr>
      </w:pPr>
      <w:r w:rsidRPr="004B1BF6">
        <w:rPr>
          <w:rFonts w:ascii="Californian FB" w:hAnsi="Californian FB"/>
          <w:b/>
          <w:sz w:val="24"/>
          <w:lang w:val="en-US"/>
        </w:rPr>
        <w:t>2.4. (Religious) coexistence</w:t>
      </w:r>
      <w:r w:rsidRPr="001A19E0">
        <w:rPr>
          <w:rFonts w:ascii="Californian FB" w:hAnsi="Californian FB" w:cs="Arial"/>
          <w:b/>
          <w:sz w:val="40"/>
          <w:lang w:val="en-US"/>
        </w:rPr>
        <w:t xml:space="preserve"> </w:t>
      </w:r>
      <w:r>
        <w:rPr>
          <w:rFonts w:ascii="Californian FB" w:hAnsi="Californian FB" w:cs="Arial"/>
          <w:b/>
          <w:sz w:val="24"/>
          <w:lang w:val="en-US"/>
        </w:rPr>
        <w:br/>
      </w:r>
      <w:r>
        <w:rPr>
          <w:rFonts w:ascii="Arial" w:hAnsi="Arial" w:cs="Arial"/>
          <w:lang w:val="en-US"/>
        </w:rPr>
        <w:t>C</w:t>
      </w:r>
      <w:r w:rsidRPr="002C1D8A">
        <w:rPr>
          <w:rFonts w:ascii="Arial" w:hAnsi="Arial" w:cs="Arial"/>
          <w:lang w:val="en-US"/>
        </w:rPr>
        <w:t>oexistence</w:t>
      </w:r>
      <w:r>
        <w:rPr>
          <w:rFonts w:ascii="Arial" w:hAnsi="Arial" w:cs="Arial"/>
          <w:lang w:val="en-US"/>
        </w:rPr>
        <w:t xml:space="preserve"> can be defined as</w:t>
      </w:r>
      <w:r w:rsidRPr="00D825EA">
        <w:rPr>
          <w:rFonts w:ascii="Roboto" w:hAnsi="Roboto"/>
          <w:color w:val="494949"/>
          <w:shd w:val="clear" w:color="auto" w:fill="FFFFFF"/>
          <w:lang w:val="en-US"/>
        </w:rPr>
        <w:t xml:space="preserve"> </w:t>
      </w:r>
      <w:r w:rsidRPr="00D825EA">
        <w:rPr>
          <w:rFonts w:ascii="Arial" w:hAnsi="Arial" w:cs="Arial"/>
          <w:shd w:val="clear" w:color="auto" w:fill="FFFFFF"/>
          <w:lang w:val="en-US"/>
        </w:rPr>
        <w:t>“societies in which diversity is embraced for its positive potential, equality is actively pursued, interdependence between different groups is recognized, and the use of weapons to address conflicts is increasingly obsolete” (Heller School for Soci</w:t>
      </w:r>
      <w:r>
        <w:rPr>
          <w:rFonts w:ascii="Arial" w:hAnsi="Arial" w:cs="Arial"/>
          <w:shd w:val="clear" w:color="auto" w:fill="FFFFFF"/>
          <w:lang w:val="en-US"/>
        </w:rPr>
        <w:t xml:space="preserve">al Policy and Management, 2017). The research group at the </w:t>
      </w:r>
      <w:r w:rsidRPr="002C1D8A">
        <w:rPr>
          <w:rFonts w:ascii="Arial" w:hAnsi="Arial" w:cs="Arial"/>
          <w:shd w:val="clear" w:color="auto" w:fill="FFFFFF"/>
          <w:lang w:val="en-US"/>
        </w:rPr>
        <w:t>University of Colorado argues</w:t>
      </w:r>
      <w:r>
        <w:rPr>
          <w:rFonts w:ascii="Arial" w:hAnsi="Arial" w:cs="Arial"/>
          <w:shd w:val="clear" w:color="auto" w:fill="FFFFFF"/>
          <w:lang w:val="en-US"/>
        </w:rPr>
        <w:t xml:space="preserve"> that (religious) coexistence is in many cases the desired final goal, whereas (religious) tolerance precedes coexistence (University of Colorado, 2004). Tyler agrees with this statement, arguing that “</w:t>
      </w:r>
      <w:r w:rsidRPr="002C1D8A">
        <w:rPr>
          <w:rFonts w:ascii="Arial" w:hAnsi="Arial" w:cs="Arial"/>
          <w:shd w:val="clear" w:color="auto" w:fill="FFFFFF"/>
          <w:lang w:val="en-US"/>
        </w:rPr>
        <w:t>tolerance must be seen as an effective strategy in order to achieve coexistence” (Tyler, 2008, p. 11).</w:t>
      </w:r>
      <w:r>
        <w:rPr>
          <w:rFonts w:ascii="Arial" w:hAnsi="Arial" w:cs="Arial"/>
          <w:shd w:val="clear" w:color="auto" w:fill="FFFFFF"/>
          <w:lang w:val="en-US"/>
        </w:rPr>
        <w:t xml:space="preserve"> </w:t>
      </w:r>
      <w:r>
        <w:rPr>
          <w:rFonts w:ascii="Arial" w:hAnsi="Arial" w:cs="Arial"/>
          <w:shd w:val="clear" w:color="auto" w:fill="FFFFFF"/>
          <w:lang w:val="en-US"/>
        </w:rPr>
        <w:br/>
        <w:t xml:space="preserve"> </w:t>
      </w:r>
      <w:r w:rsidRPr="001B5774">
        <w:rPr>
          <w:lang w:val="en-US"/>
        </w:rPr>
        <w:t xml:space="preserve"> </w:t>
      </w:r>
      <w:r w:rsidRPr="001B5774">
        <w:rPr>
          <w:lang w:val="en-US"/>
        </w:rPr>
        <w:tab/>
      </w:r>
      <w:r w:rsidRPr="002C1D8A">
        <w:rPr>
          <w:rFonts w:ascii="Arial" w:hAnsi="Arial" w:cs="Arial"/>
          <w:lang w:val="en-US"/>
        </w:rPr>
        <w:t>Buckley-Zistel</w:t>
      </w:r>
      <w:r w:rsidRPr="001B5774">
        <w:rPr>
          <w:rFonts w:ascii="Arial" w:hAnsi="Arial" w:cs="Arial"/>
          <w:lang w:val="en-US"/>
        </w:rPr>
        <w:t xml:space="preserve"> states that for coexistence to exist, it is essential that there are certain social </w:t>
      </w:r>
      <w:r w:rsidR="009A5AA2">
        <w:rPr>
          <w:rFonts w:ascii="Arial" w:hAnsi="Arial" w:cs="Arial"/>
          <w:lang w:val="en-US"/>
        </w:rPr>
        <w:t>shared events</w:t>
      </w:r>
      <w:r w:rsidRPr="001B5774">
        <w:rPr>
          <w:rFonts w:ascii="Arial" w:hAnsi="Arial" w:cs="Arial"/>
          <w:lang w:val="en-US"/>
        </w:rPr>
        <w:t xml:space="preserve"> that </w:t>
      </w:r>
      <w:r>
        <w:rPr>
          <w:rFonts w:ascii="Arial" w:hAnsi="Arial" w:cs="Arial"/>
          <w:lang w:val="en-US"/>
        </w:rPr>
        <w:t xml:space="preserve">can become more powerful than the differences between people. Examples of such </w:t>
      </w:r>
      <w:r w:rsidR="009A5AA2">
        <w:rPr>
          <w:rFonts w:ascii="Arial" w:hAnsi="Arial" w:cs="Arial"/>
          <w:lang w:val="en-US"/>
        </w:rPr>
        <w:t>events</w:t>
      </w:r>
      <w:r>
        <w:rPr>
          <w:rFonts w:ascii="Arial" w:hAnsi="Arial" w:cs="Arial"/>
          <w:lang w:val="en-US"/>
        </w:rPr>
        <w:t xml:space="preserve"> can be the joint celebration of holidays, shared sports activities or education (Buckley-Zistel, 2006). When these cleavages are not present, one could argue that in any given society with more than one culture, ethnicity or religion, there is mere </w:t>
      </w:r>
      <w:r w:rsidRPr="00710423">
        <w:rPr>
          <w:rFonts w:ascii="Arial" w:hAnsi="Arial" w:cs="Arial"/>
          <w:i/>
          <w:lang w:val="en-US"/>
        </w:rPr>
        <w:t>tolerance</w:t>
      </w:r>
      <w:r>
        <w:rPr>
          <w:rFonts w:ascii="Arial" w:hAnsi="Arial" w:cs="Arial"/>
          <w:lang w:val="en-US"/>
        </w:rPr>
        <w:t xml:space="preserve"> present. </w:t>
      </w:r>
      <w:r>
        <w:rPr>
          <w:rFonts w:ascii="Arial" w:hAnsi="Arial" w:cs="Arial"/>
          <w:lang w:val="en-US"/>
        </w:rPr>
        <w:br/>
        <w:t xml:space="preserve"> </w:t>
      </w:r>
      <w:r>
        <w:rPr>
          <w:rFonts w:ascii="Arial" w:hAnsi="Arial" w:cs="Arial"/>
          <w:lang w:val="en-US"/>
        </w:rPr>
        <w:tab/>
        <w:t xml:space="preserve">Coexistence, according to Buckley-Zistel, mostly focuses on ethnic coexistence within a state (her research </w:t>
      </w:r>
      <w:r w:rsidR="00C75D51">
        <w:rPr>
          <w:rFonts w:ascii="Arial" w:hAnsi="Arial" w:cs="Arial"/>
          <w:lang w:val="en-US"/>
        </w:rPr>
        <w:t xml:space="preserve">deals with </w:t>
      </w:r>
      <w:r>
        <w:rPr>
          <w:rFonts w:ascii="Arial" w:hAnsi="Arial" w:cs="Arial"/>
          <w:lang w:val="en-US"/>
        </w:rPr>
        <w:t xml:space="preserve">Rwanda), but coexistence can also be part of international relations; for example, in the case of the Cold War when the Soviet Union and the </w:t>
      </w:r>
      <w:r w:rsidR="00C75D51">
        <w:rPr>
          <w:rFonts w:ascii="Arial" w:hAnsi="Arial" w:cs="Arial"/>
          <w:lang w:val="en-US"/>
        </w:rPr>
        <w:t>United States</w:t>
      </w:r>
      <w:r>
        <w:rPr>
          <w:rFonts w:ascii="Arial" w:hAnsi="Arial" w:cs="Arial"/>
          <w:lang w:val="en-US"/>
        </w:rPr>
        <w:t xml:space="preserve"> </w:t>
      </w:r>
      <w:r>
        <w:rPr>
          <w:rFonts w:ascii="Arial" w:hAnsi="Arial" w:cs="Arial"/>
          <w:i/>
          <w:lang w:val="en-US"/>
        </w:rPr>
        <w:t>lacked</w:t>
      </w:r>
      <w:r>
        <w:rPr>
          <w:rFonts w:ascii="Arial" w:hAnsi="Arial" w:cs="Arial"/>
          <w:lang w:val="en-US"/>
        </w:rPr>
        <w:t xml:space="preserve"> coexistence and instead </w:t>
      </w:r>
      <w:r>
        <w:rPr>
          <w:rFonts w:ascii="Arial" w:hAnsi="Arial" w:cs="Arial"/>
          <w:i/>
          <w:lang w:val="en-US"/>
        </w:rPr>
        <w:t xml:space="preserve">tolerated </w:t>
      </w:r>
      <w:r>
        <w:rPr>
          <w:rFonts w:ascii="Arial" w:hAnsi="Arial" w:cs="Arial"/>
          <w:lang w:val="en-US"/>
        </w:rPr>
        <w:t xml:space="preserve">each other. </w:t>
      </w:r>
    </w:p>
    <w:p w14:paraId="1DFA321A" w14:textId="7D76DFED" w:rsidR="004C254F" w:rsidRDefault="004C254F" w:rsidP="00EA4D34">
      <w:pPr>
        <w:autoSpaceDE w:val="0"/>
        <w:autoSpaceDN w:val="0"/>
        <w:adjustRightInd w:val="0"/>
        <w:spacing w:before="0" w:after="0" w:line="360" w:lineRule="auto"/>
        <w:rPr>
          <w:rFonts w:ascii="Arial" w:hAnsi="Arial" w:cs="Arial"/>
          <w:shd w:val="clear" w:color="auto" w:fill="FFFFFF"/>
          <w:lang w:val="en-US"/>
        </w:rPr>
      </w:pPr>
      <w:r>
        <w:rPr>
          <w:rFonts w:ascii="Arial" w:hAnsi="Arial" w:cs="Arial"/>
          <w:shd w:val="clear" w:color="auto" w:fill="FFFFFF"/>
          <w:lang w:val="en-US"/>
        </w:rPr>
        <w:t xml:space="preserve">  </w:t>
      </w:r>
      <w:r>
        <w:rPr>
          <w:rFonts w:ascii="Arial" w:hAnsi="Arial" w:cs="Arial"/>
          <w:shd w:val="clear" w:color="auto" w:fill="FFFFFF"/>
          <w:lang w:val="en-US"/>
        </w:rPr>
        <w:tab/>
        <w:t xml:space="preserve">For this thesis, the notion of religious coexistence is crucial since coexistence </w:t>
      </w:r>
      <w:r w:rsidR="00C75D51">
        <w:rPr>
          <w:rFonts w:ascii="Arial" w:hAnsi="Arial" w:cs="Arial"/>
          <w:shd w:val="clear" w:color="auto" w:fill="FFFFFF"/>
          <w:lang w:val="en-US"/>
        </w:rPr>
        <w:t xml:space="preserve">has been </w:t>
      </w:r>
      <w:r>
        <w:rPr>
          <w:rFonts w:ascii="Arial" w:hAnsi="Arial" w:cs="Arial"/>
          <w:shd w:val="clear" w:color="auto" w:fill="FFFFFF"/>
          <w:lang w:val="en-US"/>
        </w:rPr>
        <w:t>analyzed in the relations between the four main religious groups of Sri Lanka, in particular Trincomalee: the Hindu, Buddhist, Muslim and Christian communities. Coexistence is strongly intertwined with the theoretical concepts of othering and cultural distance as greater coexistence promotes integration and inclusion, whereas areas with no or just a low level of coexistence are known to have greater cultural distances between communities, which in turn leads to the othering of people that are differen</w:t>
      </w:r>
      <w:r w:rsidR="000C2724">
        <w:rPr>
          <w:rFonts w:ascii="Arial" w:hAnsi="Arial" w:cs="Arial"/>
          <w:shd w:val="clear" w:color="auto" w:fill="FFFFFF"/>
          <w:lang w:val="en-US"/>
        </w:rPr>
        <w:t xml:space="preserve">t from the norm or the majority (Buckley-Zistel, 2006). </w:t>
      </w:r>
    </w:p>
    <w:p w14:paraId="2260E3BE" w14:textId="6E7289D5" w:rsidR="004C254F" w:rsidRDefault="004C254F" w:rsidP="00EA4D34">
      <w:pPr>
        <w:spacing w:before="0" w:after="0" w:line="360" w:lineRule="auto"/>
        <w:rPr>
          <w:rFonts w:ascii="Arial" w:hAnsi="Arial" w:cs="Arial"/>
          <w:lang w:val="en-US"/>
        </w:rPr>
      </w:pPr>
      <w:r>
        <w:rPr>
          <w:rFonts w:ascii="Arial" w:hAnsi="Arial" w:cs="Arial"/>
          <w:shd w:val="clear" w:color="auto" w:fill="FFFFFF"/>
          <w:lang w:val="en-US"/>
        </w:rPr>
        <w:br w:type="column"/>
      </w:r>
      <w:r w:rsidRPr="004B1BF6">
        <w:rPr>
          <w:rFonts w:ascii="Californian FB" w:hAnsi="Californian FB"/>
          <w:b/>
          <w:sz w:val="24"/>
          <w:lang w:val="en-US"/>
        </w:rPr>
        <w:t>Chapter 3</w:t>
      </w:r>
      <w:r w:rsidRPr="004B1BF6">
        <w:rPr>
          <w:rFonts w:ascii="Californian FB" w:hAnsi="Californian FB"/>
          <w:b/>
          <w:sz w:val="24"/>
          <w:lang w:val="en-US"/>
        </w:rPr>
        <w:tab/>
      </w:r>
      <w:r w:rsidRPr="004B1BF6">
        <w:rPr>
          <w:rFonts w:ascii="Californian FB" w:hAnsi="Californian FB"/>
          <w:b/>
          <w:sz w:val="24"/>
          <w:lang w:val="en-US"/>
        </w:rPr>
        <w:tab/>
      </w:r>
      <w:r w:rsidRPr="004B1BF6">
        <w:rPr>
          <w:rFonts w:ascii="Californian FB" w:hAnsi="Californian FB"/>
          <w:b/>
          <w:sz w:val="24"/>
          <w:lang w:val="en-US"/>
        </w:rPr>
        <w:tab/>
      </w:r>
      <w:r w:rsidRPr="004B1BF6">
        <w:rPr>
          <w:rFonts w:ascii="Californian FB" w:hAnsi="Californian FB"/>
          <w:b/>
          <w:sz w:val="24"/>
          <w:lang w:val="en-US"/>
        </w:rPr>
        <w:tab/>
      </w:r>
      <w:r w:rsidRPr="004B1BF6">
        <w:rPr>
          <w:rFonts w:ascii="Californian FB" w:hAnsi="Californian FB"/>
          <w:b/>
          <w:sz w:val="24"/>
          <w:lang w:val="en-US"/>
        </w:rPr>
        <w:tab/>
      </w:r>
      <w:r w:rsidRPr="004B1BF6">
        <w:rPr>
          <w:rFonts w:ascii="Californian FB" w:hAnsi="Californian FB"/>
          <w:b/>
          <w:sz w:val="24"/>
          <w:lang w:val="en-US"/>
        </w:rPr>
        <w:tab/>
      </w:r>
      <w:r w:rsidRPr="004B1BF6">
        <w:rPr>
          <w:rFonts w:ascii="Californian FB" w:hAnsi="Californian FB"/>
          <w:b/>
          <w:sz w:val="24"/>
          <w:lang w:val="en-US"/>
        </w:rPr>
        <w:tab/>
      </w:r>
      <w:r w:rsidRPr="004B1BF6">
        <w:rPr>
          <w:rFonts w:ascii="Californian FB" w:hAnsi="Californian FB"/>
          <w:b/>
          <w:sz w:val="24"/>
          <w:lang w:val="en-US"/>
        </w:rPr>
        <w:tab/>
      </w:r>
      <w:r w:rsidRPr="004B1BF6">
        <w:rPr>
          <w:rFonts w:ascii="Californian FB" w:hAnsi="Californian FB"/>
          <w:b/>
          <w:sz w:val="24"/>
          <w:lang w:val="en-US"/>
        </w:rPr>
        <w:tab/>
        <w:t>Methodology</w:t>
      </w:r>
      <w:r>
        <w:rPr>
          <w:rFonts w:ascii="Californian FB" w:hAnsi="Californian FB"/>
          <w:b/>
          <w:sz w:val="24"/>
          <w:lang w:val="en-US"/>
        </w:rPr>
        <w:br/>
      </w:r>
      <w:r>
        <w:rPr>
          <w:rFonts w:ascii="Californian FB" w:hAnsi="Californian FB"/>
          <w:b/>
          <w:sz w:val="24"/>
          <w:lang w:val="en-US"/>
        </w:rPr>
        <w:br/>
      </w:r>
      <w:r>
        <w:rPr>
          <w:rFonts w:ascii="Arial" w:hAnsi="Arial" w:cs="Arial"/>
          <w:lang w:val="en-US"/>
        </w:rPr>
        <w:t xml:space="preserve">This study </w:t>
      </w:r>
      <w:r w:rsidR="00C75D51">
        <w:rPr>
          <w:rFonts w:ascii="Arial" w:hAnsi="Arial" w:cs="Arial"/>
          <w:lang w:val="en-US"/>
        </w:rPr>
        <w:t xml:space="preserve">tries </w:t>
      </w:r>
      <w:r>
        <w:rPr>
          <w:rFonts w:ascii="Arial" w:hAnsi="Arial" w:cs="Arial"/>
          <w:lang w:val="en-US"/>
        </w:rPr>
        <w:t xml:space="preserve">to provide crucial insights in the relationships between the various religious communities of the city of Trincomalee, Sri Lanka. Considering the fragile post-war state of Sri Lanka and recent incidences of religiously-motivated violence, the insights that will be provided and examined form a base on which future research can develop. This chapter serves to elaborate on how the research has been done, what choices have been made and what limitations are the consequence of these choices. </w:t>
      </w:r>
      <w:r>
        <w:rPr>
          <w:rFonts w:ascii="Arial" w:hAnsi="Arial" w:cs="Arial"/>
          <w:lang w:val="en-US"/>
        </w:rPr>
        <w:br/>
      </w:r>
      <w:r>
        <w:rPr>
          <w:rFonts w:ascii="Arial" w:hAnsi="Arial" w:cs="Arial"/>
          <w:lang w:val="en-US"/>
        </w:rPr>
        <w:br/>
      </w:r>
      <w:r w:rsidRPr="004B1BF6">
        <w:rPr>
          <w:rFonts w:ascii="Californian FB" w:hAnsi="Californian FB"/>
          <w:b/>
          <w:sz w:val="24"/>
          <w:lang w:val="en-US"/>
        </w:rPr>
        <w:t>3.1. The methodological approach</w:t>
      </w:r>
      <w:r>
        <w:rPr>
          <w:rFonts w:ascii="Californian FB" w:hAnsi="Californian FB" w:cs="Arial"/>
          <w:b/>
          <w:sz w:val="24"/>
          <w:lang w:val="en-US"/>
        </w:rPr>
        <w:br/>
      </w:r>
      <w:r w:rsidRPr="000B0764">
        <w:rPr>
          <w:rFonts w:ascii="Arial" w:hAnsi="Arial" w:cs="Arial"/>
          <w:lang w:val="en-US"/>
        </w:rPr>
        <w:t xml:space="preserve">This thesis focusses on the post-war situation in Trincomalee. Within this </w:t>
      </w:r>
      <w:r>
        <w:rPr>
          <w:rFonts w:ascii="Arial" w:hAnsi="Arial" w:cs="Arial"/>
          <w:lang w:val="en-US"/>
        </w:rPr>
        <w:t xml:space="preserve">specific </w:t>
      </w:r>
      <w:r w:rsidR="00D04C35">
        <w:rPr>
          <w:rFonts w:ascii="Arial" w:hAnsi="Arial" w:cs="Arial"/>
          <w:lang w:val="en-US"/>
        </w:rPr>
        <w:t xml:space="preserve">geographic </w:t>
      </w:r>
      <w:r>
        <w:rPr>
          <w:rFonts w:ascii="Arial" w:hAnsi="Arial" w:cs="Arial"/>
          <w:lang w:val="en-US"/>
        </w:rPr>
        <w:t>entity</w:t>
      </w:r>
      <w:r w:rsidRPr="000B0764">
        <w:rPr>
          <w:rFonts w:ascii="Arial" w:hAnsi="Arial" w:cs="Arial"/>
          <w:lang w:val="en-US"/>
        </w:rPr>
        <w:t>, the complex phenomenon of othering combined with other key</w:t>
      </w:r>
      <w:r>
        <w:rPr>
          <w:rFonts w:ascii="Arial" w:hAnsi="Arial" w:cs="Arial"/>
          <w:lang w:val="en-US"/>
        </w:rPr>
        <w:t xml:space="preserve"> </w:t>
      </w:r>
      <w:r w:rsidRPr="000B0764">
        <w:rPr>
          <w:rFonts w:ascii="Arial" w:hAnsi="Arial" w:cs="Arial"/>
          <w:lang w:val="en-US"/>
        </w:rPr>
        <w:t xml:space="preserve">notions is </w:t>
      </w:r>
      <w:r>
        <w:rPr>
          <w:rFonts w:ascii="Arial" w:hAnsi="Arial" w:cs="Arial"/>
          <w:lang w:val="en-US"/>
        </w:rPr>
        <w:t>analyzed</w:t>
      </w:r>
      <w:r w:rsidRPr="000B0764">
        <w:rPr>
          <w:rFonts w:ascii="Arial" w:hAnsi="Arial" w:cs="Arial"/>
          <w:lang w:val="en-US"/>
        </w:rPr>
        <w:t>. The main</w:t>
      </w:r>
      <w:r>
        <w:rPr>
          <w:rFonts w:ascii="Arial" w:hAnsi="Arial" w:cs="Arial"/>
          <w:lang w:val="en-US"/>
        </w:rPr>
        <w:t xml:space="preserve"> </w:t>
      </w:r>
      <w:r w:rsidRPr="000B0764">
        <w:rPr>
          <w:rFonts w:ascii="Arial" w:hAnsi="Arial" w:cs="Arial"/>
          <w:lang w:val="en-US"/>
        </w:rPr>
        <w:t xml:space="preserve">and sub-questions as formulated in </w:t>
      </w:r>
      <w:r>
        <w:rPr>
          <w:rFonts w:ascii="Arial" w:hAnsi="Arial" w:cs="Arial"/>
          <w:lang w:val="en-US"/>
        </w:rPr>
        <w:t>C</w:t>
      </w:r>
      <w:r w:rsidRPr="000B0764">
        <w:rPr>
          <w:rFonts w:ascii="Arial" w:hAnsi="Arial" w:cs="Arial"/>
          <w:lang w:val="en-US"/>
        </w:rPr>
        <w:t xml:space="preserve">hapter 1 are designed to understand complex relationships between the different communities in order to gain </w:t>
      </w:r>
      <w:r>
        <w:rPr>
          <w:rFonts w:ascii="Arial" w:hAnsi="Arial" w:cs="Arial"/>
          <w:lang w:val="en-US"/>
        </w:rPr>
        <w:t xml:space="preserve">more </w:t>
      </w:r>
      <w:r w:rsidRPr="000B0764">
        <w:rPr>
          <w:rFonts w:ascii="Arial" w:hAnsi="Arial" w:cs="Arial"/>
          <w:lang w:val="en-US"/>
        </w:rPr>
        <w:t>in-depth knowledge. Thus, the chosen methodological approach is that of a single-case study bounded by limits of time and space (Creswell, 2007; Verschuren &amp; Doorewaard, 2007). “Case study research is a qualitative approach in which the investigator explores a bounded system</w:t>
      </w:r>
      <w:r>
        <w:rPr>
          <w:rFonts w:ascii="Arial" w:hAnsi="Arial" w:cs="Arial"/>
          <w:lang w:val="en-US"/>
        </w:rPr>
        <w:t xml:space="preserve"> </w:t>
      </w:r>
      <w:r w:rsidRPr="000B0764">
        <w:rPr>
          <w:rFonts w:ascii="Arial" w:hAnsi="Arial" w:cs="Arial"/>
          <w:lang w:val="en-US"/>
        </w:rPr>
        <w:t>[</w:t>
      </w:r>
      <w:r w:rsidR="00D04C35">
        <w:rPr>
          <w:rFonts w:ascii="Arial" w:hAnsi="Arial" w:cs="Arial"/>
          <w:lang w:val="en-US"/>
        </w:rPr>
        <w:t>…</w:t>
      </w:r>
      <w:r w:rsidRPr="000B0764">
        <w:rPr>
          <w:rFonts w:ascii="Arial" w:hAnsi="Arial" w:cs="Arial"/>
          <w:lang w:val="en-US"/>
        </w:rPr>
        <w:t>] over time, through detailed, in-depth data collection involving multiple sources of information [</w:t>
      </w:r>
      <w:r>
        <w:rPr>
          <w:rFonts w:ascii="Arial" w:hAnsi="Arial" w:cs="Arial"/>
          <w:lang w:val="en-US"/>
        </w:rPr>
        <w:t>…</w:t>
      </w:r>
      <w:r w:rsidRPr="000B0764">
        <w:rPr>
          <w:rFonts w:ascii="Arial" w:hAnsi="Arial" w:cs="Arial"/>
          <w:lang w:val="en-US"/>
        </w:rPr>
        <w:t xml:space="preserve">] and reports a case description and case-based themes” (Creswell, 2007, p. 73). </w:t>
      </w:r>
      <w:r>
        <w:rPr>
          <w:rFonts w:ascii="Arial" w:hAnsi="Arial" w:cs="Arial"/>
          <w:lang w:val="en-US"/>
        </w:rPr>
        <w:br/>
      </w:r>
      <w:r>
        <w:rPr>
          <w:rFonts w:ascii="Arial" w:hAnsi="Arial" w:cs="Arial"/>
          <w:lang w:val="en-US"/>
        </w:rPr>
        <w:tab/>
        <w:t xml:space="preserve">The researcher is fully aware of possible limitations of this choice. One of these limitations can be found in the specific nature of one case; an in-depth approach </w:t>
      </w:r>
      <w:r w:rsidR="00D04C35">
        <w:rPr>
          <w:rFonts w:ascii="Arial" w:hAnsi="Arial" w:cs="Arial"/>
          <w:lang w:val="en-US"/>
        </w:rPr>
        <w:t xml:space="preserve">of </w:t>
      </w:r>
      <w:r>
        <w:rPr>
          <w:rFonts w:ascii="Arial" w:hAnsi="Arial" w:cs="Arial"/>
          <w:lang w:val="en-US"/>
        </w:rPr>
        <w:t xml:space="preserve">one case means that generalizing findings for, for example, the whole of Sri Lanka </w:t>
      </w:r>
      <w:r w:rsidR="00D04C35">
        <w:rPr>
          <w:rFonts w:ascii="Arial" w:hAnsi="Arial" w:cs="Arial"/>
          <w:lang w:val="en-US"/>
        </w:rPr>
        <w:t xml:space="preserve">is </w:t>
      </w:r>
      <w:r>
        <w:rPr>
          <w:rFonts w:ascii="Arial" w:hAnsi="Arial" w:cs="Arial"/>
          <w:lang w:val="en-US"/>
        </w:rPr>
        <w:t xml:space="preserve">problematic (Verschuren &amp; Doorewaard, 2007). It has to be noted here that it is by no means the intention of this research to use the </w:t>
      </w:r>
      <w:r w:rsidR="00D04C35">
        <w:rPr>
          <w:rFonts w:ascii="Arial" w:hAnsi="Arial" w:cs="Arial"/>
          <w:lang w:val="en-US"/>
        </w:rPr>
        <w:t xml:space="preserve">particular </w:t>
      </w:r>
      <w:r>
        <w:rPr>
          <w:rFonts w:ascii="Arial" w:hAnsi="Arial" w:cs="Arial"/>
          <w:lang w:val="en-US"/>
        </w:rPr>
        <w:t xml:space="preserve">case of inter-community </w:t>
      </w:r>
      <w:r w:rsidRPr="0041163A">
        <w:rPr>
          <w:rFonts w:ascii="Arial" w:hAnsi="Arial" w:cs="Arial"/>
          <w:lang w:val="en-US"/>
        </w:rPr>
        <w:t xml:space="preserve">relations in Trincomalee </w:t>
      </w:r>
      <w:r w:rsidR="00D04C35">
        <w:rPr>
          <w:rFonts w:ascii="Arial" w:hAnsi="Arial" w:cs="Arial"/>
          <w:lang w:val="en-US"/>
        </w:rPr>
        <w:t xml:space="preserve">for drawing </w:t>
      </w:r>
      <w:r>
        <w:rPr>
          <w:rFonts w:ascii="Arial" w:hAnsi="Arial" w:cs="Arial"/>
          <w:lang w:val="en-US"/>
        </w:rPr>
        <w:t xml:space="preserve">conclusions </w:t>
      </w:r>
      <w:r w:rsidRPr="0041163A">
        <w:rPr>
          <w:rFonts w:ascii="Arial" w:hAnsi="Arial" w:cs="Arial"/>
          <w:lang w:val="en-US"/>
        </w:rPr>
        <w:t>for the whole of Sri Lanka. The researcher is well</w:t>
      </w:r>
      <w:r w:rsidR="00D04C35">
        <w:rPr>
          <w:rFonts w:ascii="Arial" w:hAnsi="Arial" w:cs="Arial"/>
          <w:lang w:val="en-US"/>
        </w:rPr>
        <w:t xml:space="preserve"> </w:t>
      </w:r>
      <w:r w:rsidRPr="0041163A">
        <w:rPr>
          <w:rFonts w:ascii="Arial" w:hAnsi="Arial" w:cs="Arial"/>
          <w:lang w:val="en-US"/>
        </w:rPr>
        <w:t xml:space="preserve">aware of the influence of specific contextual </w:t>
      </w:r>
      <w:r w:rsidR="00D04C35">
        <w:rPr>
          <w:rFonts w:ascii="Arial" w:hAnsi="Arial" w:cs="Arial"/>
          <w:lang w:val="en-US"/>
        </w:rPr>
        <w:t xml:space="preserve">dimensions </w:t>
      </w:r>
      <w:r w:rsidRPr="0041163A">
        <w:rPr>
          <w:rFonts w:ascii="Arial" w:hAnsi="Arial" w:cs="Arial"/>
          <w:lang w:val="en-US"/>
        </w:rPr>
        <w:t xml:space="preserve">(such as time or specific demographics) on the results. However, as Flyvbjerg argues, “The advantage of the case study is that it can </w:t>
      </w:r>
      <w:r w:rsidR="00D04C35">
        <w:rPr>
          <w:rFonts w:ascii="Arial" w:hAnsi="Arial" w:cs="Arial"/>
          <w:lang w:val="en-US"/>
        </w:rPr>
        <w:t>‘</w:t>
      </w:r>
      <w:r w:rsidRPr="0041163A">
        <w:rPr>
          <w:rFonts w:ascii="Arial" w:hAnsi="Arial" w:cs="Arial"/>
          <w:lang w:val="en-US"/>
        </w:rPr>
        <w:t>close in</w:t>
      </w:r>
      <w:r w:rsidR="00D04C35">
        <w:rPr>
          <w:rFonts w:ascii="Arial" w:hAnsi="Arial" w:cs="Arial"/>
          <w:lang w:val="en-US"/>
        </w:rPr>
        <w:t>’</w:t>
      </w:r>
      <w:r w:rsidRPr="0041163A">
        <w:rPr>
          <w:rFonts w:ascii="Arial" w:hAnsi="Arial" w:cs="Arial"/>
          <w:lang w:val="en-US"/>
        </w:rPr>
        <w:t xml:space="preserve"> on real-life </w:t>
      </w:r>
      <w:r w:rsidRPr="009B35CD">
        <w:rPr>
          <w:rFonts w:ascii="Arial" w:hAnsi="Arial" w:cs="Arial"/>
          <w:lang w:val="en-US"/>
        </w:rPr>
        <w:t>situations and test views directly in relation to phenomena as they unfold in practice” (Flyvbjerg, 2006, p. 235).</w:t>
      </w:r>
      <w:r w:rsidRPr="009B35CD">
        <w:rPr>
          <w:rFonts w:ascii="Arial" w:hAnsi="Arial" w:cs="Arial"/>
          <w:lang w:val="en-US"/>
        </w:rPr>
        <w:br/>
      </w:r>
      <w:r w:rsidRPr="009B35CD">
        <w:rPr>
          <w:rFonts w:ascii="Arial" w:hAnsi="Arial" w:cs="Arial"/>
          <w:lang w:val="en-US"/>
        </w:rPr>
        <w:tab/>
        <w:t xml:space="preserve">A second, common critique on case studies is </w:t>
      </w:r>
      <w:r>
        <w:rPr>
          <w:rFonts w:ascii="Arial" w:hAnsi="Arial" w:cs="Arial"/>
          <w:lang w:val="en-US"/>
        </w:rPr>
        <w:t xml:space="preserve">that the choice for a case-study allows for biased views of the researcher to influence findings and conclusions (Flyvbjerg, 2006; Creswell, 2007). However, as Flyvbjerg points out, this bias can take place in any type of research; it can also play a role in a quantitative research where it is, ultimately, the researcher who decides which variables to take </w:t>
      </w:r>
      <w:r w:rsidR="00D04C35">
        <w:rPr>
          <w:rFonts w:ascii="Arial" w:hAnsi="Arial" w:cs="Arial"/>
          <w:lang w:val="en-US"/>
        </w:rPr>
        <w:t xml:space="preserve">(or not take) </w:t>
      </w:r>
      <w:r>
        <w:rPr>
          <w:rFonts w:ascii="Arial" w:hAnsi="Arial" w:cs="Arial"/>
          <w:lang w:val="en-US"/>
        </w:rPr>
        <w:t>in</w:t>
      </w:r>
      <w:r w:rsidR="00D04C35">
        <w:rPr>
          <w:rFonts w:ascii="Arial" w:hAnsi="Arial" w:cs="Arial"/>
          <w:lang w:val="en-US"/>
        </w:rPr>
        <w:t>to</w:t>
      </w:r>
      <w:r>
        <w:rPr>
          <w:rFonts w:ascii="Arial" w:hAnsi="Arial" w:cs="Arial"/>
          <w:lang w:val="en-US"/>
        </w:rPr>
        <w:t xml:space="preserve"> account. Furthermore, when the researcher is aware of his or her position in the field, in this case as a foreign outsider, such biases are minimized (Flyvbjerg, 2006). </w:t>
      </w:r>
    </w:p>
    <w:p w14:paraId="23FDEA4A" w14:textId="77777777" w:rsidR="00D04C35" w:rsidRDefault="00D04C35" w:rsidP="00EA4D34">
      <w:pPr>
        <w:spacing w:before="0" w:after="0" w:line="360" w:lineRule="auto"/>
        <w:rPr>
          <w:lang w:val="en-US"/>
        </w:rPr>
      </w:pPr>
    </w:p>
    <w:p w14:paraId="7A0DB0C2" w14:textId="559617A0" w:rsidR="004C254F" w:rsidRDefault="004C254F" w:rsidP="00EA4D34">
      <w:pPr>
        <w:autoSpaceDE w:val="0"/>
        <w:autoSpaceDN w:val="0"/>
        <w:adjustRightInd w:val="0"/>
        <w:spacing w:before="0" w:after="0" w:line="360" w:lineRule="auto"/>
        <w:rPr>
          <w:rFonts w:ascii="Arial" w:hAnsi="Arial" w:cs="Arial"/>
          <w:szCs w:val="27"/>
          <w:lang w:val="en-US"/>
        </w:rPr>
      </w:pPr>
      <w:r w:rsidRPr="00455524">
        <w:rPr>
          <w:rFonts w:ascii="Californian FB" w:hAnsi="Californian FB"/>
          <w:b/>
          <w:sz w:val="24"/>
          <w:lang w:val="en-US"/>
        </w:rPr>
        <w:t xml:space="preserve">3.1.1. </w:t>
      </w:r>
      <w:r w:rsidR="00F43EAB">
        <w:rPr>
          <w:rFonts w:ascii="Californian FB" w:hAnsi="Californian FB"/>
          <w:b/>
          <w:sz w:val="24"/>
          <w:lang w:val="en-US"/>
        </w:rPr>
        <w:t>T</w:t>
      </w:r>
      <w:r w:rsidRPr="00455524">
        <w:rPr>
          <w:rFonts w:ascii="Californian FB" w:hAnsi="Californian FB"/>
          <w:b/>
          <w:sz w:val="24"/>
          <w:lang w:val="en-US"/>
        </w:rPr>
        <w:t>he case of Trincomalee</w:t>
      </w:r>
      <w:r w:rsidRPr="00455524">
        <w:rPr>
          <w:rFonts w:ascii="Californian FB" w:hAnsi="Californian FB"/>
          <w:b/>
          <w:sz w:val="24"/>
          <w:lang w:val="en-US"/>
        </w:rPr>
        <w:br/>
      </w:r>
      <w:r>
        <w:rPr>
          <w:rFonts w:ascii="Arial" w:hAnsi="Arial" w:cs="Arial"/>
          <w:lang w:val="en-US"/>
        </w:rPr>
        <w:t xml:space="preserve">As explained in Chapter 1, this thesis examines the case of Trincomalee, Sri Lanka. Trincomalee is one of Sri Lanka’s administrative districts and home to around 350,000 people. Whereas </w:t>
      </w:r>
      <w:r w:rsidR="00D04C35">
        <w:rPr>
          <w:rFonts w:ascii="Arial" w:hAnsi="Arial" w:cs="Arial"/>
          <w:lang w:val="en-US"/>
        </w:rPr>
        <w:t xml:space="preserve">on a national level in Sri Lanka </w:t>
      </w:r>
      <w:r>
        <w:rPr>
          <w:rFonts w:ascii="Arial" w:hAnsi="Arial" w:cs="Arial"/>
          <w:lang w:val="en-US"/>
        </w:rPr>
        <w:t xml:space="preserve">the Sinhalese population forms the majority, </w:t>
      </w:r>
      <w:r w:rsidR="00D04C35">
        <w:rPr>
          <w:rFonts w:ascii="Arial" w:hAnsi="Arial" w:cs="Arial"/>
          <w:lang w:val="en-US"/>
        </w:rPr>
        <w:t xml:space="preserve">numerically </w:t>
      </w:r>
      <w:r>
        <w:rPr>
          <w:rFonts w:ascii="Arial" w:hAnsi="Arial" w:cs="Arial"/>
          <w:lang w:val="en-US"/>
        </w:rPr>
        <w:t xml:space="preserve">followed by a Hindu minority, in Trincomalee these demographics are quite different. Contrary to the national </w:t>
      </w:r>
      <w:r w:rsidR="00D04C35">
        <w:rPr>
          <w:rFonts w:ascii="Arial" w:hAnsi="Arial" w:cs="Arial"/>
          <w:lang w:val="en-US"/>
        </w:rPr>
        <w:t xml:space="preserve">situation, </w:t>
      </w:r>
      <w:r>
        <w:rPr>
          <w:rFonts w:ascii="Arial" w:hAnsi="Arial" w:cs="Arial"/>
          <w:lang w:val="en-US"/>
        </w:rPr>
        <w:t xml:space="preserve">the Sinhalese population in Trincomalee </w:t>
      </w:r>
      <w:r w:rsidR="00D04C35">
        <w:rPr>
          <w:rFonts w:ascii="Arial" w:hAnsi="Arial" w:cs="Arial"/>
          <w:lang w:val="en-US"/>
        </w:rPr>
        <w:t xml:space="preserve">only </w:t>
      </w:r>
      <w:r>
        <w:rPr>
          <w:rFonts w:ascii="Arial" w:hAnsi="Arial" w:cs="Arial"/>
          <w:lang w:val="en-US"/>
        </w:rPr>
        <w:t xml:space="preserve">forms a minority and the Hindu population </w:t>
      </w:r>
      <w:r w:rsidR="00D04C35">
        <w:rPr>
          <w:rFonts w:ascii="Arial" w:hAnsi="Arial" w:cs="Arial"/>
          <w:lang w:val="en-US"/>
        </w:rPr>
        <w:t xml:space="preserve">a </w:t>
      </w:r>
      <w:r>
        <w:rPr>
          <w:rFonts w:ascii="Arial" w:hAnsi="Arial" w:cs="Arial"/>
          <w:lang w:val="en-US"/>
        </w:rPr>
        <w:t>vast majority. Furthermore, where the Muslim community represents only a small minority on a national level, in Trincomalee they make up more than 40 percent of the population (Census of Population and Housing of Sri Lanka, 2012).</w:t>
      </w:r>
      <w:r>
        <w:rPr>
          <w:rFonts w:ascii="Arial" w:hAnsi="Arial" w:cs="Arial"/>
          <w:lang w:val="en-US"/>
        </w:rPr>
        <w:br/>
      </w:r>
      <w:r>
        <w:rPr>
          <w:rFonts w:ascii="Arial" w:hAnsi="Arial" w:cs="Arial"/>
          <w:lang w:val="en-US"/>
        </w:rPr>
        <w:tab/>
        <w:t>The current Sri Lankan President, Sirisena</w:t>
      </w:r>
      <w:r w:rsidR="00D04C35">
        <w:rPr>
          <w:rFonts w:ascii="Arial" w:hAnsi="Arial" w:cs="Arial"/>
          <w:lang w:val="en-US"/>
        </w:rPr>
        <w:t>,</w:t>
      </w:r>
      <w:r>
        <w:rPr>
          <w:rFonts w:ascii="Arial" w:hAnsi="Arial" w:cs="Arial"/>
          <w:lang w:val="en-US"/>
        </w:rPr>
        <w:t xml:space="preserve"> and </w:t>
      </w:r>
      <w:r w:rsidR="00D04C35">
        <w:rPr>
          <w:rFonts w:ascii="Arial" w:hAnsi="Arial" w:cs="Arial"/>
          <w:lang w:val="en-US"/>
        </w:rPr>
        <w:t xml:space="preserve">the vast majority of the members of </w:t>
      </w:r>
      <w:r>
        <w:rPr>
          <w:rFonts w:ascii="Arial" w:hAnsi="Arial" w:cs="Arial"/>
          <w:lang w:val="en-US"/>
        </w:rPr>
        <w:t xml:space="preserve">parliament are Sinhalese, Buddhist. However, </w:t>
      </w:r>
      <w:r w:rsidR="00D04C35">
        <w:rPr>
          <w:rFonts w:ascii="Arial" w:hAnsi="Arial" w:cs="Arial"/>
          <w:lang w:val="en-US"/>
        </w:rPr>
        <w:t xml:space="preserve">in </w:t>
      </w:r>
      <w:r>
        <w:rPr>
          <w:rFonts w:ascii="Arial" w:hAnsi="Arial" w:cs="Arial"/>
          <w:lang w:val="en-US"/>
        </w:rPr>
        <w:t xml:space="preserve">Trincomalee the situation is </w:t>
      </w:r>
      <w:r w:rsidR="00D04C35">
        <w:rPr>
          <w:rFonts w:ascii="Arial" w:hAnsi="Arial" w:cs="Arial"/>
          <w:lang w:val="en-US"/>
        </w:rPr>
        <w:t xml:space="preserve">quite </w:t>
      </w:r>
      <w:r>
        <w:rPr>
          <w:rFonts w:ascii="Arial" w:hAnsi="Arial" w:cs="Arial"/>
          <w:lang w:val="en-US"/>
        </w:rPr>
        <w:t xml:space="preserve">different. Here, the majority population </w:t>
      </w:r>
      <w:r w:rsidR="0055681E">
        <w:rPr>
          <w:rFonts w:ascii="Arial" w:hAnsi="Arial" w:cs="Arial"/>
          <w:lang w:val="en-US"/>
        </w:rPr>
        <w:t xml:space="preserve">has </w:t>
      </w:r>
      <w:r>
        <w:rPr>
          <w:rFonts w:ascii="Arial" w:hAnsi="Arial" w:cs="Arial"/>
          <w:lang w:val="en-US"/>
        </w:rPr>
        <w:t>a different religion and the normally powerful Sinhalese population find</w:t>
      </w:r>
      <w:r w:rsidR="0055681E">
        <w:rPr>
          <w:rFonts w:ascii="Arial" w:hAnsi="Arial" w:cs="Arial"/>
          <w:lang w:val="en-US"/>
        </w:rPr>
        <w:t>s</w:t>
      </w:r>
      <w:r>
        <w:rPr>
          <w:rFonts w:ascii="Arial" w:hAnsi="Arial" w:cs="Arial"/>
          <w:lang w:val="en-US"/>
        </w:rPr>
        <w:t xml:space="preserve"> itself in a different power dynamic. Furthermore, </w:t>
      </w:r>
      <w:r w:rsidR="0055681E">
        <w:rPr>
          <w:rFonts w:ascii="Arial" w:hAnsi="Arial" w:cs="Arial"/>
          <w:lang w:val="en-US"/>
        </w:rPr>
        <w:t xml:space="preserve">although </w:t>
      </w:r>
      <w:r>
        <w:rPr>
          <w:rFonts w:ascii="Arial" w:hAnsi="Arial" w:cs="Arial"/>
          <w:lang w:val="en-US"/>
        </w:rPr>
        <w:t xml:space="preserve">there have been  reports of </w:t>
      </w:r>
      <w:r w:rsidR="0055681E">
        <w:rPr>
          <w:rFonts w:ascii="Arial" w:hAnsi="Arial" w:cs="Arial"/>
          <w:lang w:val="en-US"/>
        </w:rPr>
        <w:t xml:space="preserve">post-war, </w:t>
      </w:r>
      <w:r>
        <w:rPr>
          <w:rFonts w:ascii="Arial" w:hAnsi="Arial" w:cs="Arial"/>
          <w:lang w:val="en-US"/>
        </w:rPr>
        <w:t>violent anti-Muslim and anti-Christian attacks by mostly Buddhist extremists (Minority Rights Group International, 2013)</w:t>
      </w:r>
      <w:r w:rsidR="0055681E">
        <w:rPr>
          <w:rFonts w:ascii="Arial" w:hAnsi="Arial" w:cs="Arial"/>
          <w:lang w:val="en-US"/>
        </w:rPr>
        <w:t xml:space="preserve">, no such </w:t>
      </w:r>
      <w:r>
        <w:rPr>
          <w:rFonts w:ascii="Arial" w:hAnsi="Arial" w:cs="Arial"/>
          <w:lang w:val="en-US"/>
        </w:rPr>
        <w:t xml:space="preserve">incidents in the Trincomalee district </w:t>
      </w:r>
      <w:r w:rsidR="0055681E">
        <w:rPr>
          <w:rFonts w:ascii="Arial" w:hAnsi="Arial" w:cs="Arial"/>
          <w:lang w:val="en-US"/>
        </w:rPr>
        <w:t xml:space="preserve">have been reported </w:t>
      </w:r>
      <w:r>
        <w:rPr>
          <w:rFonts w:ascii="Arial" w:hAnsi="Arial" w:cs="Arial"/>
          <w:lang w:val="en-US"/>
        </w:rPr>
        <w:t xml:space="preserve">so far, even though, </w:t>
      </w:r>
      <w:r w:rsidR="0055681E">
        <w:rPr>
          <w:rFonts w:ascii="Arial" w:hAnsi="Arial" w:cs="Arial"/>
          <w:lang w:val="en-US"/>
        </w:rPr>
        <w:t xml:space="preserve">based on </w:t>
      </w:r>
      <w:r>
        <w:rPr>
          <w:rFonts w:ascii="Arial" w:hAnsi="Arial" w:cs="Arial"/>
          <w:lang w:val="en-US"/>
        </w:rPr>
        <w:t xml:space="preserve">desk-research, there are reports of </w:t>
      </w:r>
      <w:r w:rsidR="0055681E">
        <w:rPr>
          <w:rFonts w:ascii="Arial" w:hAnsi="Arial" w:cs="Arial"/>
          <w:lang w:val="en-US"/>
        </w:rPr>
        <w:t xml:space="preserve">serious </w:t>
      </w:r>
      <w:r>
        <w:rPr>
          <w:rFonts w:ascii="Arial" w:hAnsi="Arial" w:cs="Arial"/>
          <w:lang w:val="en-US"/>
        </w:rPr>
        <w:t xml:space="preserve">tensions between the </w:t>
      </w:r>
      <w:r w:rsidR="0055681E">
        <w:rPr>
          <w:rFonts w:ascii="Arial" w:hAnsi="Arial" w:cs="Arial"/>
          <w:lang w:val="en-US"/>
        </w:rPr>
        <w:t xml:space="preserve">various </w:t>
      </w:r>
      <w:r>
        <w:rPr>
          <w:rFonts w:ascii="Arial" w:hAnsi="Arial" w:cs="Arial"/>
          <w:lang w:val="en-US"/>
        </w:rPr>
        <w:t xml:space="preserve">religious groups </w:t>
      </w:r>
      <w:r w:rsidR="0055681E">
        <w:rPr>
          <w:rFonts w:ascii="Arial" w:hAnsi="Arial" w:cs="Arial"/>
          <w:lang w:val="en-US"/>
        </w:rPr>
        <w:t xml:space="preserve">in </w:t>
      </w:r>
      <w:r>
        <w:rPr>
          <w:rFonts w:ascii="Arial" w:hAnsi="Arial" w:cs="Arial"/>
          <w:lang w:val="en-US"/>
        </w:rPr>
        <w:t>Trincomalee district</w:t>
      </w:r>
      <w:r w:rsidR="009A5AA2">
        <w:rPr>
          <w:rFonts w:ascii="Arial" w:hAnsi="Arial" w:cs="Arial"/>
          <w:lang w:val="en-US"/>
        </w:rPr>
        <w:t xml:space="preserve"> (Minority Rights Group International, 2013)</w:t>
      </w:r>
      <w:r>
        <w:rPr>
          <w:rFonts w:ascii="Arial" w:hAnsi="Arial" w:cs="Arial"/>
          <w:lang w:val="en-US"/>
        </w:rPr>
        <w:t xml:space="preserve">. </w:t>
      </w:r>
      <w:r w:rsidR="0055681E">
        <w:rPr>
          <w:rFonts w:ascii="Arial" w:hAnsi="Arial" w:cs="Arial"/>
          <w:lang w:val="en-US"/>
        </w:rPr>
        <w:t xml:space="preserve">Against this background </w:t>
      </w:r>
      <w:r>
        <w:rPr>
          <w:rFonts w:ascii="Arial" w:hAnsi="Arial" w:cs="Arial"/>
          <w:lang w:val="en-US"/>
        </w:rPr>
        <w:t xml:space="preserve">the case of Trincomalee offers </w:t>
      </w:r>
      <w:r w:rsidR="0055681E">
        <w:rPr>
          <w:rFonts w:ascii="Arial" w:hAnsi="Arial" w:cs="Arial"/>
          <w:lang w:val="en-US"/>
        </w:rPr>
        <w:t xml:space="preserve">specific </w:t>
      </w:r>
      <w:r>
        <w:rPr>
          <w:rFonts w:ascii="Arial" w:hAnsi="Arial" w:cs="Arial"/>
          <w:lang w:val="en-US"/>
        </w:rPr>
        <w:t xml:space="preserve">dynamics that make it a very interesting case study for this research. </w:t>
      </w:r>
      <w:r w:rsidR="0055681E">
        <w:rPr>
          <w:rFonts w:ascii="Arial" w:hAnsi="Arial" w:cs="Arial"/>
          <w:lang w:val="en-US"/>
        </w:rPr>
        <w:t xml:space="preserve">According to </w:t>
      </w:r>
      <w:r>
        <w:rPr>
          <w:rFonts w:ascii="Arial" w:hAnsi="Arial" w:cs="Arial"/>
          <w:lang w:val="en-US"/>
        </w:rPr>
        <w:t>Flyvbjerg</w:t>
      </w:r>
      <w:r w:rsidR="0055681E">
        <w:rPr>
          <w:rFonts w:ascii="Arial" w:hAnsi="Arial" w:cs="Arial"/>
          <w:lang w:val="en-US"/>
        </w:rPr>
        <w:t>,</w:t>
      </w:r>
      <w:r>
        <w:rPr>
          <w:rFonts w:ascii="Arial" w:hAnsi="Arial" w:cs="Arial"/>
          <w:lang w:val="en-US"/>
        </w:rPr>
        <w:t xml:space="preserve"> in the process of choosing a case</w:t>
      </w:r>
      <w:r w:rsidR="0055681E">
        <w:rPr>
          <w:rFonts w:ascii="Arial" w:hAnsi="Arial" w:cs="Arial"/>
          <w:lang w:val="en-US"/>
        </w:rPr>
        <w:t>, picking an “</w:t>
      </w:r>
      <w:r>
        <w:rPr>
          <w:rFonts w:ascii="Arial" w:hAnsi="Arial" w:cs="Arial"/>
          <w:lang w:val="en-US"/>
        </w:rPr>
        <w:t>extreme/deviant case</w:t>
      </w:r>
      <w:r w:rsidR="0055681E">
        <w:rPr>
          <w:rFonts w:ascii="Arial" w:hAnsi="Arial" w:cs="Arial"/>
          <w:lang w:val="en-US"/>
        </w:rPr>
        <w:t>”</w:t>
      </w:r>
      <w:r>
        <w:rPr>
          <w:rFonts w:ascii="Arial" w:hAnsi="Arial" w:cs="Arial"/>
          <w:lang w:val="en-US"/>
        </w:rPr>
        <w:t xml:space="preserve"> </w:t>
      </w:r>
      <w:r w:rsidR="0055681E">
        <w:rPr>
          <w:rFonts w:ascii="Arial" w:hAnsi="Arial" w:cs="Arial"/>
          <w:lang w:val="en-US"/>
        </w:rPr>
        <w:t xml:space="preserve">is to be recommended: </w:t>
      </w:r>
      <w:r w:rsidRPr="00E84A98">
        <w:rPr>
          <w:rFonts w:ascii="Arial" w:hAnsi="Arial" w:cs="Arial"/>
          <w:lang w:val="en-US"/>
        </w:rPr>
        <w:t>“When the objective is to achieve the greatest possible amount of information</w:t>
      </w:r>
      <w:r>
        <w:rPr>
          <w:rFonts w:ascii="Arial" w:hAnsi="Arial" w:cs="Arial"/>
          <w:lang w:val="en-US"/>
        </w:rPr>
        <w:t xml:space="preserve"> </w:t>
      </w:r>
      <w:r w:rsidRPr="00E84A98">
        <w:rPr>
          <w:rFonts w:ascii="Arial" w:hAnsi="Arial" w:cs="Arial"/>
          <w:lang w:val="en-US"/>
        </w:rPr>
        <w:t>on a given problem or phenomenon, a representative case or a random sample</w:t>
      </w:r>
      <w:r>
        <w:rPr>
          <w:rFonts w:ascii="Arial" w:hAnsi="Arial" w:cs="Arial"/>
          <w:lang w:val="en-US"/>
        </w:rPr>
        <w:t xml:space="preserve"> </w:t>
      </w:r>
      <w:r w:rsidRPr="00E84A98">
        <w:rPr>
          <w:rFonts w:ascii="Arial" w:hAnsi="Arial" w:cs="Arial"/>
          <w:lang w:val="en-US"/>
        </w:rPr>
        <w:t>may not be the</w:t>
      </w:r>
      <w:r>
        <w:rPr>
          <w:rFonts w:ascii="Arial" w:hAnsi="Arial" w:cs="Arial"/>
          <w:lang w:val="en-US"/>
        </w:rPr>
        <w:t xml:space="preserve"> </w:t>
      </w:r>
      <w:r w:rsidRPr="00E84A98">
        <w:rPr>
          <w:rFonts w:ascii="Arial" w:hAnsi="Arial" w:cs="Arial"/>
          <w:lang w:val="en-US"/>
        </w:rPr>
        <w:t>most appropriate strategy. This is because the typical or average</w:t>
      </w:r>
      <w:r>
        <w:rPr>
          <w:rFonts w:ascii="Arial" w:hAnsi="Arial" w:cs="Arial"/>
          <w:lang w:val="en-US"/>
        </w:rPr>
        <w:t xml:space="preserve"> </w:t>
      </w:r>
      <w:r w:rsidRPr="00E84A98">
        <w:rPr>
          <w:rFonts w:ascii="Arial" w:hAnsi="Arial" w:cs="Arial"/>
          <w:lang w:val="en-US"/>
        </w:rPr>
        <w:t>case is often not the richest in information. Atypical or extreme cases often</w:t>
      </w:r>
      <w:r>
        <w:rPr>
          <w:rFonts w:ascii="Arial" w:hAnsi="Arial" w:cs="Arial"/>
          <w:lang w:val="en-US"/>
        </w:rPr>
        <w:t xml:space="preserve"> </w:t>
      </w:r>
      <w:r w:rsidRPr="00E84A98">
        <w:rPr>
          <w:rFonts w:ascii="Arial" w:hAnsi="Arial" w:cs="Arial"/>
          <w:lang w:val="en-US"/>
        </w:rPr>
        <w:t>reveal more information because they activate more actors and more basic</w:t>
      </w:r>
      <w:r>
        <w:rPr>
          <w:rFonts w:ascii="Arial" w:hAnsi="Arial" w:cs="Arial"/>
          <w:lang w:val="en-US"/>
        </w:rPr>
        <w:t xml:space="preserve"> </w:t>
      </w:r>
      <w:r w:rsidRPr="00E84A98">
        <w:rPr>
          <w:rFonts w:ascii="Arial" w:hAnsi="Arial" w:cs="Arial"/>
          <w:lang w:val="en-US"/>
        </w:rPr>
        <w:t>mechanisms in the situation studied</w:t>
      </w:r>
      <w:r>
        <w:rPr>
          <w:rFonts w:ascii="Arial" w:hAnsi="Arial" w:cs="Arial"/>
          <w:lang w:val="en-US"/>
        </w:rPr>
        <w:t xml:space="preserve">” (Flyvbjerg, 2006, p. 229). Molnar (1967) </w:t>
      </w:r>
      <w:r w:rsidR="0055681E">
        <w:rPr>
          <w:rFonts w:ascii="Arial" w:hAnsi="Arial" w:cs="Arial"/>
          <w:lang w:val="en-US"/>
        </w:rPr>
        <w:t xml:space="preserve">also </w:t>
      </w:r>
      <w:r>
        <w:rPr>
          <w:rFonts w:ascii="Arial" w:hAnsi="Arial" w:cs="Arial"/>
          <w:lang w:val="en-US"/>
        </w:rPr>
        <w:t xml:space="preserve">advocates for the deviant case-strategy, arguing that it provides research with generous amounts of information instead of merely being disposed of as ‘the exception’. </w:t>
      </w:r>
      <w:r>
        <w:rPr>
          <w:lang w:val="en-US"/>
        </w:rPr>
        <w:br/>
      </w:r>
      <w:r>
        <w:rPr>
          <w:rFonts w:ascii="Arial" w:hAnsi="Arial" w:cs="Arial"/>
          <w:lang w:val="en-US"/>
        </w:rPr>
        <w:t xml:space="preserve"> </w:t>
      </w:r>
      <w:r>
        <w:rPr>
          <w:rFonts w:ascii="Arial" w:hAnsi="Arial" w:cs="Arial"/>
          <w:lang w:val="en-US"/>
        </w:rPr>
        <w:tab/>
        <w:t xml:space="preserve">A third, more pragmatic reason for </w:t>
      </w:r>
      <w:r w:rsidR="0055681E">
        <w:rPr>
          <w:rFonts w:ascii="Arial" w:hAnsi="Arial" w:cs="Arial"/>
          <w:lang w:val="en-US"/>
        </w:rPr>
        <w:t xml:space="preserve">choosing </w:t>
      </w:r>
      <w:r>
        <w:rPr>
          <w:rFonts w:ascii="Arial" w:hAnsi="Arial" w:cs="Arial"/>
          <w:lang w:val="en-US"/>
        </w:rPr>
        <w:t xml:space="preserve">Trincomalee as the focus of this research, </w:t>
      </w:r>
      <w:r w:rsidR="0055681E">
        <w:rPr>
          <w:rFonts w:ascii="Arial" w:hAnsi="Arial" w:cs="Arial"/>
          <w:lang w:val="en-US"/>
        </w:rPr>
        <w:t xml:space="preserve">is bases on </w:t>
      </w:r>
      <w:r>
        <w:rPr>
          <w:rFonts w:ascii="Arial" w:hAnsi="Arial" w:cs="Arial"/>
          <w:lang w:val="en-US"/>
        </w:rPr>
        <w:t>the network that the International Centre for Ethnic Studies (ICES) has developed. The fieldwork for this thesis was being planned in close cooperation with ICES as the internship organization. ICES has set up a project called ‘</w:t>
      </w:r>
      <w:r w:rsidRPr="001A58B4">
        <w:rPr>
          <w:rFonts w:ascii="Arial" w:hAnsi="Arial" w:cs="Arial"/>
          <w:szCs w:val="27"/>
          <w:lang w:val="en-US"/>
        </w:rPr>
        <w:t>Qualitative Study of Community Perceptions of Ethno-religious Issues in Sri Lank</w:t>
      </w:r>
      <w:r w:rsidR="00FD22ED">
        <w:rPr>
          <w:rFonts w:ascii="Arial" w:hAnsi="Arial" w:cs="Arial"/>
          <w:szCs w:val="27"/>
          <w:lang w:val="en-US"/>
        </w:rPr>
        <w:t>a’</w:t>
      </w:r>
      <w:r>
        <w:rPr>
          <w:rFonts w:ascii="Arial" w:hAnsi="Arial" w:cs="Arial"/>
          <w:szCs w:val="27"/>
          <w:lang w:val="en-US"/>
        </w:rPr>
        <w:t xml:space="preserve"> and for this project a team or researchers traveled to Trincomalee and Ampara. This team had already set up an infrastructure and a network of people of interest in Trincomalee. Necessary translators and other services could all be provided for by ICES. Thus, considering the time limitations inherent to an internship and the position of the researcher as a white, non-native female that only speaks English as a foreign language, the choice was made to narrow down the research to the district of Trincomalee. </w:t>
      </w:r>
    </w:p>
    <w:p w14:paraId="16FD8813" w14:textId="77777777" w:rsidR="0055681E" w:rsidRPr="00656D55" w:rsidRDefault="0055681E" w:rsidP="00EA4D34">
      <w:pPr>
        <w:autoSpaceDE w:val="0"/>
        <w:autoSpaceDN w:val="0"/>
        <w:adjustRightInd w:val="0"/>
        <w:spacing w:before="0" w:after="0" w:line="360" w:lineRule="auto"/>
        <w:rPr>
          <w:rFonts w:ascii="Arial" w:hAnsi="Arial" w:cs="Arial"/>
          <w:lang w:val="en-US"/>
        </w:rPr>
      </w:pPr>
    </w:p>
    <w:p w14:paraId="7A430047" w14:textId="6289AB43" w:rsidR="004C254F" w:rsidRDefault="004C254F" w:rsidP="00EA4D34">
      <w:pPr>
        <w:spacing w:before="0" w:after="0" w:line="360" w:lineRule="auto"/>
        <w:rPr>
          <w:rFonts w:ascii="Arial" w:hAnsi="Arial" w:cs="Arial"/>
          <w:szCs w:val="27"/>
          <w:lang w:val="en-US"/>
        </w:rPr>
      </w:pPr>
      <w:r w:rsidRPr="001A19E0">
        <w:rPr>
          <w:rFonts w:ascii="Californian FB" w:hAnsi="Californian FB"/>
          <w:b/>
          <w:sz w:val="24"/>
          <w:szCs w:val="24"/>
          <w:lang w:val="en-US"/>
        </w:rPr>
        <w:t>3.2. Data Collection</w:t>
      </w:r>
      <w:r>
        <w:rPr>
          <w:rFonts w:ascii="Californian FB" w:hAnsi="Californian FB"/>
          <w:b/>
          <w:sz w:val="24"/>
          <w:szCs w:val="24"/>
          <w:lang w:val="en-US"/>
        </w:rPr>
        <w:br/>
      </w:r>
      <w:r>
        <w:rPr>
          <w:rFonts w:ascii="Arial" w:hAnsi="Arial" w:cs="Arial"/>
          <w:szCs w:val="27"/>
          <w:lang w:val="en-US"/>
        </w:rPr>
        <w:t xml:space="preserve">In collecting data, one of the crucial conditions for a case-study to be as thorough and in-depth as possible, is the </w:t>
      </w:r>
      <w:r w:rsidR="00F43EAB">
        <w:rPr>
          <w:rFonts w:ascii="Arial" w:hAnsi="Arial" w:cs="Arial"/>
          <w:szCs w:val="27"/>
          <w:lang w:val="en-US"/>
        </w:rPr>
        <w:t xml:space="preserve">so-called </w:t>
      </w:r>
      <w:r>
        <w:rPr>
          <w:rFonts w:ascii="Arial" w:hAnsi="Arial" w:cs="Arial"/>
          <w:szCs w:val="27"/>
          <w:lang w:val="en-US"/>
        </w:rPr>
        <w:t xml:space="preserve">triangulation of information, meaning that multiple sources </w:t>
      </w:r>
      <w:r w:rsidR="00F43EAB">
        <w:rPr>
          <w:rFonts w:ascii="Arial" w:hAnsi="Arial" w:cs="Arial"/>
          <w:szCs w:val="27"/>
          <w:lang w:val="en-US"/>
        </w:rPr>
        <w:t xml:space="preserve">have to </w:t>
      </w:r>
      <w:r>
        <w:rPr>
          <w:rFonts w:ascii="Arial" w:hAnsi="Arial" w:cs="Arial"/>
          <w:szCs w:val="27"/>
          <w:lang w:val="en-US"/>
        </w:rPr>
        <w:t>be used to confirm and enforce findings (Flyvbjerg, 2006; Creswell,2007; Verschuren &amp; Doorewaard, 2007). The various sources this research depends on, are semi-structured interviews (primary data) as well as published reports</w:t>
      </w:r>
      <w:r w:rsidR="00F43EAB">
        <w:rPr>
          <w:rFonts w:ascii="Arial" w:hAnsi="Arial" w:cs="Arial"/>
          <w:szCs w:val="27"/>
          <w:lang w:val="en-US"/>
        </w:rPr>
        <w:t>,</w:t>
      </w:r>
      <w:r>
        <w:rPr>
          <w:rFonts w:ascii="Arial" w:hAnsi="Arial" w:cs="Arial"/>
          <w:szCs w:val="27"/>
          <w:lang w:val="en-US"/>
        </w:rPr>
        <w:t xml:space="preserve"> documents, etc. (secondary data). It is important to realize that secondary data has always been written by somebody else, an individual that might have had an entirely different intention or goal than what the report ends up to be used for. Therefore, </w:t>
      </w:r>
      <w:r w:rsidR="00F43EAB">
        <w:rPr>
          <w:rFonts w:ascii="Arial" w:hAnsi="Arial" w:cs="Arial"/>
          <w:szCs w:val="27"/>
          <w:lang w:val="en-US"/>
        </w:rPr>
        <w:t xml:space="preserve">separate </w:t>
      </w:r>
      <w:r>
        <w:rPr>
          <w:rFonts w:ascii="Arial" w:hAnsi="Arial" w:cs="Arial"/>
          <w:szCs w:val="27"/>
          <w:lang w:val="en-US"/>
        </w:rPr>
        <w:t xml:space="preserve">reports or documents that argue for the same thing might be </w:t>
      </w:r>
      <w:r w:rsidR="00F43EAB">
        <w:rPr>
          <w:rFonts w:ascii="Arial" w:hAnsi="Arial" w:cs="Arial"/>
          <w:szCs w:val="27"/>
          <w:lang w:val="en-US"/>
        </w:rPr>
        <w:t xml:space="preserve">considered to be </w:t>
      </w:r>
      <w:r>
        <w:rPr>
          <w:rFonts w:ascii="Arial" w:hAnsi="Arial" w:cs="Arial"/>
          <w:szCs w:val="27"/>
          <w:lang w:val="en-US"/>
        </w:rPr>
        <w:t xml:space="preserve">reliable, </w:t>
      </w:r>
      <w:r w:rsidR="00F43EAB">
        <w:rPr>
          <w:rFonts w:ascii="Arial" w:hAnsi="Arial" w:cs="Arial"/>
          <w:szCs w:val="27"/>
          <w:lang w:val="en-US"/>
        </w:rPr>
        <w:t xml:space="preserve">whereas </w:t>
      </w:r>
      <w:r>
        <w:rPr>
          <w:rFonts w:ascii="Arial" w:hAnsi="Arial" w:cs="Arial"/>
          <w:szCs w:val="27"/>
          <w:lang w:val="en-US"/>
        </w:rPr>
        <w:t>merely one source that claims something other sources cannot confirm</w:t>
      </w:r>
      <w:r w:rsidR="00F43EAB">
        <w:rPr>
          <w:rFonts w:ascii="Arial" w:hAnsi="Arial" w:cs="Arial"/>
          <w:szCs w:val="27"/>
          <w:lang w:val="en-US"/>
        </w:rPr>
        <w:t>,</w:t>
      </w:r>
      <w:r>
        <w:rPr>
          <w:rFonts w:ascii="Arial" w:hAnsi="Arial" w:cs="Arial"/>
          <w:szCs w:val="27"/>
          <w:lang w:val="en-US"/>
        </w:rPr>
        <w:t xml:space="preserve"> is </w:t>
      </w:r>
      <w:r w:rsidR="00F43EAB">
        <w:rPr>
          <w:rFonts w:ascii="Arial" w:hAnsi="Arial" w:cs="Arial"/>
          <w:szCs w:val="27"/>
          <w:lang w:val="en-US"/>
        </w:rPr>
        <w:t xml:space="preserve">in general </w:t>
      </w:r>
      <w:r>
        <w:rPr>
          <w:rFonts w:ascii="Arial" w:hAnsi="Arial" w:cs="Arial"/>
          <w:szCs w:val="27"/>
          <w:lang w:val="en-US"/>
        </w:rPr>
        <w:t xml:space="preserve">seen as </w:t>
      </w:r>
      <w:r w:rsidR="00F43EAB">
        <w:rPr>
          <w:rFonts w:ascii="Arial" w:hAnsi="Arial" w:cs="Arial"/>
          <w:szCs w:val="27"/>
          <w:lang w:val="en-US"/>
        </w:rPr>
        <w:t xml:space="preserve">less </w:t>
      </w:r>
      <w:r>
        <w:rPr>
          <w:rFonts w:ascii="Arial" w:hAnsi="Arial" w:cs="Arial"/>
          <w:szCs w:val="27"/>
          <w:lang w:val="en-US"/>
        </w:rPr>
        <w:t xml:space="preserve">trustworthy. </w:t>
      </w:r>
    </w:p>
    <w:p w14:paraId="776EA318" w14:textId="462C8055" w:rsidR="004C254F" w:rsidRDefault="004C254F" w:rsidP="00EA4D34">
      <w:pPr>
        <w:autoSpaceDE w:val="0"/>
        <w:autoSpaceDN w:val="0"/>
        <w:adjustRightInd w:val="0"/>
        <w:spacing w:before="0" w:after="0" w:line="360" w:lineRule="auto"/>
        <w:rPr>
          <w:rFonts w:ascii="Arial" w:hAnsi="Arial" w:cs="Arial"/>
          <w:szCs w:val="27"/>
          <w:lang w:val="en-US"/>
        </w:rPr>
      </w:pPr>
      <w:r>
        <w:rPr>
          <w:rFonts w:ascii="Arial" w:hAnsi="Arial" w:cs="Arial"/>
          <w:szCs w:val="27"/>
          <w:lang w:val="en-US"/>
        </w:rPr>
        <w:t xml:space="preserve"> </w:t>
      </w:r>
      <w:r>
        <w:rPr>
          <w:rFonts w:ascii="Arial" w:hAnsi="Arial" w:cs="Arial"/>
          <w:szCs w:val="27"/>
          <w:lang w:val="en-US"/>
        </w:rPr>
        <w:tab/>
        <w:t xml:space="preserve">This research </w:t>
      </w:r>
      <w:r w:rsidR="00F43EAB">
        <w:rPr>
          <w:rFonts w:ascii="Arial" w:hAnsi="Arial" w:cs="Arial"/>
          <w:szCs w:val="27"/>
          <w:lang w:val="en-US"/>
        </w:rPr>
        <w:t xml:space="preserve">has been </w:t>
      </w:r>
      <w:r>
        <w:rPr>
          <w:rFonts w:ascii="Arial" w:hAnsi="Arial" w:cs="Arial"/>
          <w:szCs w:val="27"/>
          <w:lang w:val="en-US"/>
        </w:rPr>
        <w:t xml:space="preserve">influenced most by the semi-structured interviews, while the other forms of data collection were generally used in support. </w:t>
      </w:r>
      <w:r w:rsidR="00F43EAB">
        <w:rPr>
          <w:rFonts w:ascii="Arial" w:hAnsi="Arial" w:cs="Arial"/>
          <w:szCs w:val="27"/>
          <w:lang w:val="en-US"/>
        </w:rPr>
        <w:t xml:space="preserve">Nevertheless, this </w:t>
      </w:r>
      <w:r>
        <w:rPr>
          <w:rFonts w:ascii="Arial" w:hAnsi="Arial" w:cs="Arial"/>
          <w:szCs w:val="27"/>
          <w:lang w:val="en-US"/>
        </w:rPr>
        <w:t xml:space="preserve">research is </w:t>
      </w:r>
      <w:r w:rsidR="00F43EAB">
        <w:rPr>
          <w:rFonts w:ascii="Arial" w:hAnsi="Arial" w:cs="Arial"/>
          <w:szCs w:val="27"/>
          <w:lang w:val="en-US"/>
        </w:rPr>
        <w:t xml:space="preserve">based </w:t>
      </w:r>
      <w:r>
        <w:rPr>
          <w:rFonts w:ascii="Arial" w:hAnsi="Arial" w:cs="Arial"/>
          <w:szCs w:val="27"/>
          <w:lang w:val="en-US"/>
        </w:rPr>
        <w:t xml:space="preserve">on a </w:t>
      </w:r>
      <w:r w:rsidR="00F43EAB">
        <w:rPr>
          <w:rFonts w:ascii="Arial" w:hAnsi="Arial" w:cs="Arial"/>
          <w:szCs w:val="27"/>
          <w:lang w:val="en-US"/>
        </w:rPr>
        <w:t xml:space="preserve">solid </w:t>
      </w:r>
      <w:r>
        <w:rPr>
          <w:rFonts w:ascii="Arial" w:hAnsi="Arial" w:cs="Arial"/>
          <w:szCs w:val="27"/>
          <w:lang w:val="en-US"/>
        </w:rPr>
        <w:t xml:space="preserve">foundation </w:t>
      </w:r>
      <w:r w:rsidR="00F43EAB">
        <w:rPr>
          <w:rFonts w:ascii="Arial" w:hAnsi="Arial" w:cs="Arial"/>
          <w:szCs w:val="27"/>
          <w:lang w:val="en-US"/>
        </w:rPr>
        <w:t xml:space="preserve">of </w:t>
      </w:r>
      <w:r>
        <w:rPr>
          <w:rFonts w:ascii="Arial" w:hAnsi="Arial" w:cs="Arial"/>
          <w:szCs w:val="27"/>
          <w:lang w:val="en-US"/>
        </w:rPr>
        <w:t xml:space="preserve">desk research. By using multiple sources and types of data, the validity and reliability of this research are increased (Verschuren &amp; Doorewaard, 2007). </w:t>
      </w:r>
    </w:p>
    <w:p w14:paraId="37389808" w14:textId="77777777" w:rsidR="00F43EAB" w:rsidRPr="00BD2166" w:rsidRDefault="00F43EAB" w:rsidP="00EA4D34">
      <w:pPr>
        <w:autoSpaceDE w:val="0"/>
        <w:autoSpaceDN w:val="0"/>
        <w:adjustRightInd w:val="0"/>
        <w:spacing w:before="0" w:after="0" w:line="360" w:lineRule="auto"/>
        <w:rPr>
          <w:rFonts w:ascii="Arial" w:hAnsi="Arial" w:cs="Arial"/>
          <w:szCs w:val="27"/>
          <w:lang w:val="en-US"/>
        </w:rPr>
      </w:pPr>
    </w:p>
    <w:p w14:paraId="1FEF791A" w14:textId="38088F4F" w:rsidR="004F709F" w:rsidRDefault="004C254F" w:rsidP="00EA4D34">
      <w:pPr>
        <w:spacing w:before="0" w:after="0" w:line="360" w:lineRule="auto"/>
        <w:rPr>
          <w:rFonts w:ascii="Arial" w:hAnsi="Arial" w:cs="Arial"/>
          <w:lang w:val="en-US"/>
        </w:rPr>
      </w:pPr>
      <w:r w:rsidRPr="004B1BF6">
        <w:rPr>
          <w:rFonts w:ascii="Californian FB" w:hAnsi="Californian FB"/>
          <w:b/>
          <w:sz w:val="24"/>
          <w:lang w:val="en-US"/>
        </w:rPr>
        <w:t>3.2.1. Interviews</w:t>
      </w:r>
      <w:r>
        <w:rPr>
          <w:rFonts w:ascii="Californian FB" w:hAnsi="Californian FB" w:cs="Arial"/>
          <w:b/>
          <w:sz w:val="24"/>
          <w:lang w:val="en-US"/>
        </w:rPr>
        <w:br/>
      </w:r>
      <w:r w:rsidR="00F43EAB">
        <w:rPr>
          <w:rFonts w:ascii="Arial" w:hAnsi="Arial" w:cs="Arial"/>
          <w:lang w:val="en-US"/>
        </w:rPr>
        <w:t xml:space="preserve">As stated, </w:t>
      </w:r>
      <w:r>
        <w:rPr>
          <w:rFonts w:ascii="Arial" w:hAnsi="Arial" w:cs="Arial"/>
          <w:lang w:val="en-US"/>
        </w:rPr>
        <w:t xml:space="preserve">the primary data have been collected through semi-structured interviews. </w:t>
      </w:r>
      <w:r w:rsidR="00F43EAB">
        <w:rPr>
          <w:rFonts w:ascii="Arial" w:hAnsi="Arial" w:cs="Arial"/>
          <w:lang w:val="en-US"/>
        </w:rPr>
        <w:t xml:space="preserve">Choosing </w:t>
      </w:r>
      <w:r>
        <w:rPr>
          <w:rFonts w:ascii="Arial" w:hAnsi="Arial" w:cs="Arial"/>
          <w:lang w:val="en-US"/>
        </w:rPr>
        <w:t xml:space="preserve">for semi-structured interviews has a number of important advantages. First of all, by allowing a relatively ‘open’ structure, interviews can “unfold in a conversational manner, offering participants the chance to explore issues they feel are important” (Clifford, French &amp; Valentine, 2010, p. 103). Therefore, it is important to formulate open questions and to give respondents time to </w:t>
      </w:r>
      <w:r w:rsidR="00F43EAB">
        <w:rPr>
          <w:rFonts w:ascii="Arial" w:hAnsi="Arial" w:cs="Arial"/>
          <w:lang w:val="en-US"/>
        </w:rPr>
        <w:t xml:space="preserve">come up with, </w:t>
      </w:r>
      <w:r>
        <w:rPr>
          <w:rFonts w:ascii="Arial" w:hAnsi="Arial" w:cs="Arial"/>
          <w:lang w:val="en-US"/>
        </w:rPr>
        <w:t xml:space="preserve">or add to, their </w:t>
      </w:r>
      <w:r w:rsidR="00F43EAB">
        <w:rPr>
          <w:rFonts w:ascii="Arial" w:hAnsi="Arial" w:cs="Arial"/>
          <w:lang w:val="en-US"/>
        </w:rPr>
        <w:t xml:space="preserve">own </w:t>
      </w:r>
      <w:r>
        <w:rPr>
          <w:rFonts w:ascii="Arial" w:hAnsi="Arial" w:cs="Arial"/>
          <w:lang w:val="en-US"/>
        </w:rPr>
        <w:t xml:space="preserve">answers. </w:t>
      </w:r>
      <w:r>
        <w:rPr>
          <w:rFonts w:ascii="Arial" w:hAnsi="Arial" w:cs="Arial"/>
          <w:lang w:val="en-US"/>
        </w:rPr>
        <w:br/>
        <w:t xml:space="preserve"> </w:t>
      </w:r>
      <w:r>
        <w:rPr>
          <w:rFonts w:ascii="Arial" w:hAnsi="Arial" w:cs="Arial"/>
          <w:lang w:val="en-US"/>
        </w:rPr>
        <w:tab/>
        <w:t xml:space="preserve">Secondly, semi-structured interviews have the advantage that certain important themes such as </w:t>
      </w:r>
      <w:r w:rsidR="00F43EAB">
        <w:rPr>
          <w:rFonts w:ascii="Arial" w:hAnsi="Arial" w:cs="Arial"/>
          <w:lang w:val="en-US"/>
        </w:rPr>
        <w:t>‘</w:t>
      </w:r>
      <w:r>
        <w:rPr>
          <w:rFonts w:ascii="Arial" w:hAnsi="Arial" w:cs="Arial"/>
          <w:lang w:val="en-US"/>
        </w:rPr>
        <w:t>othering</w:t>
      </w:r>
      <w:r w:rsidR="00F43EAB">
        <w:rPr>
          <w:rFonts w:ascii="Arial" w:hAnsi="Arial" w:cs="Arial"/>
          <w:lang w:val="en-US"/>
        </w:rPr>
        <w:t>’</w:t>
      </w:r>
      <w:r>
        <w:rPr>
          <w:rFonts w:ascii="Arial" w:hAnsi="Arial" w:cs="Arial"/>
          <w:lang w:val="en-US"/>
        </w:rPr>
        <w:t xml:space="preserve"> and </w:t>
      </w:r>
      <w:r w:rsidR="00F43EAB">
        <w:rPr>
          <w:rFonts w:ascii="Arial" w:hAnsi="Arial" w:cs="Arial"/>
          <w:lang w:val="en-US"/>
        </w:rPr>
        <w:t>‘</w:t>
      </w:r>
      <w:r>
        <w:rPr>
          <w:rFonts w:ascii="Arial" w:hAnsi="Arial" w:cs="Arial"/>
          <w:lang w:val="en-US"/>
        </w:rPr>
        <w:t>cultural distance</w:t>
      </w:r>
      <w:r w:rsidR="00F43EAB">
        <w:rPr>
          <w:rFonts w:ascii="Arial" w:hAnsi="Arial" w:cs="Arial"/>
          <w:lang w:val="en-US"/>
        </w:rPr>
        <w:t>’</w:t>
      </w:r>
      <w:r>
        <w:rPr>
          <w:rFonts w:ascii="Arial" w:hAnsi="Arial" w:cs="Arial"/>
          <w:lang w:val="en-US"/>
        </w:rPr>
        <w:t xml:space="preserve"> are pre-determined, but at the same time, given its semi-structured nature, there is space to elaborate upon a possible interesting or unexpected answer, leaving the interview guide open for adjustments. </w:t>
      </w:r>
      <w:r>
        <w:rPr>
          <w:rFonts w:ascii="Arial" w:hAnsi="Arial" w:cs="Arial"/>
          <w:lang w:val="en-US"/>
        </w:rPr>
        <w:br/>
      </w:r>
      <w:r>
        <w:rPr>
          <w:rFonts w:ascii="Arial" w:hAnsi="Arial" w:cs="Arial"/>
          <w:lang w:val="en-US"/>
        </w:rPr>
        <w:tab/>
        <w:t>The interviews have been recorded</w:t>
      </w:r>
      <w:r w:rsidR="004F709F">
        <w:rPr>
          <w:rFonts w:ascii="Arial" w:hAnsi="Arial" w:cs="Arial"/>
          <w:lang w:val="en-US"/>
        </w:rPr>
        <w:t>, but</w:t>
      </w:r>
      <w:r>
        <w:rPr>
          <w:rFonts w:ascii="Arial" w:hAnsi="Arial" w:cs="Arial"/>
          <w:lang w:val="en-US"/>
        </w:rPr>
        <w:t xml:space="preserve"> only if the interviewee beforehand agreed to it. The name</w:t>
      </w:r>
      <w:r w:rsidR="004F709F">
        <w:rPr>
          <w:rFonts w:ascii="Arial" w:hAnsi="Arial" w:cs="Arial"/>
          <w:lang w:val="en-US"/>
        </w:rPr>
        <w:t>s</w:t>
      </w:r>
      <w:r>
        <w:rPr>
          <w:rFonts w:ascii="Arial" w:hAnsi="Arial" w:cs="Arial"/>
          <w:lang w:val="en-US"/>
        </w:rPr>
        <w:t xml:space="preserve"> of the interviewees are used in this research </w:t>
      </w:r>
      <w:r w:rsidR="004F709F">
        <w:rPr>
          <w:rFonts w:ascii="Arial" w:hAnsi="Arial" w:cs="Arial"/>
          <w:lang w:val="en-US"/>
        </w:rPr>
        <w:t xml:space="preserve">only </w:t>
      </w:r>
      <w:r>
        <w:rPr>
          <w:rFonts w:ascii="Arial" w:hAnsi="Arial" w:cs="Arial"/>
          <w:lang w:val="en-US"/>
        </w:rPr>
        <w:t xml:space="preserve">if the interviewee agreed to </w:t>
      </w:r>
      <w:r w:rsidR="004F709F">
        <w:rPr>
          <w:rFonts w:ascii="Arial" w:hAnsi="Arial" w:cs="Arial"/>
          <w:lang w:val="en-US"/>
        </w:rPr>
        <w:t xml:space="preserve">it. In </w:t>
      </w:r>
      <w:r>
        <w:rPr>
          <w:rFonts w:ascii="Arial" w:hAnsi="Arial" w:cs="Arial"/>
          <w:lang w:val="en-US"/>
        </w:rPr>
        <w:t xml:space="preserve">three interviews the interviewee did not want the conversation to be recorded; </w:t>
      </w:r>
      <w:r w:rsidR="004F709F">
        <w:rPr>
          <w:rFonts w:ascii="Arial" w:hAnsi="Arial" w:cs="Arial"/>
          <w:lang w:val="en-US"/>
        </w:rPr>
        <w:t xml:space="preserve">and </w:t>
      </w:r>
      <w:r>
        <w:rPr>
          <w:rFonts w:ascii="Arial" w:hAnsi="Arial" w:cs="Arial"/>
          <w:lang w:val="en-US"/>
        </w:rPr>
        <w:t xml:space="preserve">all of the respondents objected to the </w:t>
      </w:r>
      <w:r w:rsidR="004F709F">
        <w:rPr>
          <w:rFonts w:ascii="Arial" w:hAnsi="Arial" w:cs="Arial"/>
          <w:lang w:val="en-US"/>
        </w:rPr>
        <w:t xml:space="preserve">direct </w:t>
      </w:r>
      <w:r>
        <w:rPr>
          <w:rFonts w:ascii="Arial" w:hAnsi="Arial" w:cs="Arial"/>
          <w:lang w:val="en-US"/>
        </w:rPr>
        <w:t xml:space="preserve">use of their name. Instead, the people interviewed in this research will be referred to by their function, not their (full) name. </w:t>
      </w:r>
    </w:p>
    <w:p w14:paraId="5D5E84EB" w14:textId="3B6E8EDC" w:rsidR="00C6033D" w:rsidRDefault="004C254F" w:rsidP="00EA4D34">
      <w:pPr>
        <w:spacing w:before="0" w:after="0" w:line="360" w:lineRule="auto"/>
        <w:ind w:firstLine="709"/>
        <w:rPr>
          <w:rFonts w:ascii="Arial" w:hAnsi="Arial" w:cs="Arial"/>
          <w:lang w:val="en-US"/>
        </w:rPr>
      </w:pPr>
      <w:r>
        <w:rPr>
          <w:rFonts w:ascii="Arial" w:hAnsi="Arial" w:cs="Arial"/>
          <w:lang w:val="en-US"/>
        </w:rPr>
        <w:t xml:space="preserve">The ideal length of the interviews, depending on the schedules of the interviewees and the length of the attention span of both the interviewer and interviewees, was estimated </w:t>
      </w:r>
      <w:r w:rsidR="004F709F">
        <w:rPr>
          <w:rFonts w:ascii="Arial" w:hAnsi="Arial" w:cs="Arial"/>
          <w:lang w:val="en-US"/>
        </w:rPr>
        <w:t xml:space="preserve">to be </w:t>
      </w:r>
      <w:r>
        <w:rPr>
          <w:rFonts w:ascii="Arial" w:hAnsi="Arial" w:cs="Arial"/>
          <w:lang w:val="en-US"/>
        </w:rPr>
        <w:t>somewhere between 45 and 75 minutes.</w:t>
      </w:r>
      <w:r>
        <w:rPr>
          <w:rFonts w:ascii="Arial" w:hAnsi="Arial" w:cs="Arial"/>
          <w:lang w:val="en-US"/>
        </w:rPr>
        <w:br/>
      </w:r>
    </w:p>
    <w:tbl>
      <w:tblPr>
        <w:tblStyle w:val="Tabelraster"/>
        <w:tblW w:w="0" w:type="auto"/>
        <w:tblLook w:val="04A0" w:firstRow="1" w:lastRow="0" w:firstColumn="1" w:lastColumn="0" w:noHBand="0" w:noVBand="1"/>
      </w:tblPr>
      <w:tblGrid>
        <w:gridCol w:w="2507"/>
        <w:gridCol w:w="2303"/>
        <w:gridCol w:w="2417"/>
        <w:gridCol w:w="2015"/>
      </w:tblGrid>
      <w:tr w:rsidR="00D00847" w14:paraId="6527A192" w14:textId="46A15E2F" w:rsidTr="00D00847">
        <w:tc>
          <w:tcPr>
            <w:tcW w:w="2507" w:type="dxa"/>
          </w:tcPr>
          <w:p w14:paraId="3107C593"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Person interviewed</w:t>
            </w:r>
          </w:p>
        </w:tc>
        <w:tc>
          <w:tcPr>
            <w:tcW w:w="2303" w:type="dxa"/>
          </w:tcPr>
          <w:p w14:paraId="123356D2"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Date of interview</w:t>
            </w:r>
          </w:p>
        </w:tc>
        <w:tc>
          <w:tcPr>
            <w:tcW w:w="2417" w:type="dxa"/>
          </w:tcPr>
          <w:p w14:paraId="56967587"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Location of interview</w:t>
            </w:r>
          </w:p>
        </w:tc>
        <w:tc>
          <w:tcPr>
            <w:tcW w:w="2015" w:type="dxa"/>
          </w:tcPr>
          <w:p w14:paraId="37A70E70" w14:textId="11ED4B8D" w:rsidR="00D00847" w:rsidRDefault="00D00847" w:rsidP="00EA4D34">
            <w:pPr>
              <w:spacing w:before="0" w:line="360" w:lineRule="auto"/>
              <w:rPr>
                <w:rFonts w:ascii="Arial" w:hAnsi="Arial" w:cs="Arial"/>
                <w:szCs w:val="27"/>
                <w:lang w:val="en-US"/>
              </w:rPr>
            </w:pPr>
            <w:r>
              <w:rPr>
                <w:rFonts w:ascii="Arial" w:hAnsi="Arial" w:cs="Arial"/>
                <w:szCs w:val="27"/>
                <w:lang w:val="en-US"/>
              </w:rPr>
              <w:t>Interview recorded; yes/no</w:t>
            </w:r>
          </w:p>
        </w:tc>
      </w:tr>
      <w:tr w:rsidR="00D00847" w14:paraId="0A36D7C6" w14:textId="1EE19E9B" w:rsidTr="00D00847">
        <w:tc>
          <w:tcPr>
            <w:tcW w:w="2507" w:type="dxa"/>
          </w:tcPr>
          <w:p w14:paraId="3C6E3C99"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 xml:space="preserve">Hindu Priest </w:t>
            </w:r>
          </w:p>
        </w:tc>
        <w:tc>
          <w:tcPr>
            <w:tcW w:w="2303" w:type="dxa"/>
          </w:tcPr>
          <w:p w14:paraId="6C179C43" w14:textId="1B6B5A80" w:rsidR="00D00847" w:rsidRDefault="00D00847" w:rsidP="00EA4D34">
            <w:pPr>
              <w:spacing w:before="0" w:line="360" w:lineRule="auto"/>
              <w:rPr>
                <w:rFonts w:ascii="Arial" w:hAnsi="Arial" w:cs="Arial"/>
                <w:szCs w:val="27"/>
                <w:lang w:val="en-US"/>
              </w:rPr>
            </w:pPr>
            <w:r>
              <w:rPr>
                <w:rFonts w:ascii="Arial" w:hAnsi="Arial" w:cs="Arial"/>
                <w:szCs w:val="27"/>
                <w:lang w:val="en-US"/>
              </w:rPr>
              <w:t>May 26, 2017</w:t>
            </w:r>
          </w:p>
        </w:tc>
        <w:tc>
          <w:tcPr>
            <w:tcW w:w="2417" w:type="dxa"/>
          </w:tcPr>
          <w:p w14:paraId="60D298A5"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Trincomalee</w:t>
            </w:r>
          </w:p>
        </w:tc>
        <w:tc>
          <w:tcPr>
            <w:tcW w:w="2015" w:type="dxa"/>
          </w:tcPr>
          <w:p w14:paraId="508E5176" w14:textId="72451665" w:rsidR="00D00847" w:rsidRDefault="00D00847" w:rsidP="00EA4D34">
            <w:pPr>
              <w:spacing w:before="0" w:line="360" w:lineRule="auto"/>
              <w:rPr>
                <w:rFonts w:ascii="Arial" w:hAnsi="Arial" w:cs="Arial"/>
                <w:szCs w:val="27"/>
                <w:lang w:val="en-US"/>
              </w:rPr>
            </w:pPr>
            <w:r>
              <w:rPr>
                <w:rFonts w:ascii="Arial" w:hAnsi="Arial" w:cs="Arial"/>
                <w:szCs w:val="27"/>
                <w:lang w:val="en-US"/>
              </w:rPr>
              <w:t>Yes</w:t>
            </w:r>
          </w:p>
        </w:tc>
      </w:tr>
      <w:tr w:rsidR="00D00847" w14:paraId="44979FE4" w14:textId="7ED7FBB2" w:rsidTr="00D00847">
        <w:tc>
          <w:tcPr>
            <w:tcW w:w="2507" w:type="dxa"/>
          </w:tcPr>
          <w:p w14:paraId="750074A2"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 xml:space="preserve">Primary school principal </w:t>
            </w:r>
          </w:p>
        </w:tc>
        <w:tc>
          <w:tcPr>
            <w:tcW w:w="2303" w:type="dxa"/>
          </w:tcPr>
          <w:p w14:paraId="2D87636A" w14:textId="007BAC68" w:rsidR="00D00847" w:rsidRDefault="00D00847" w:rsidP="00EA4D34">
            <w:pPr>
              <w:spacing w:before="0" w:line="360" w:lineRule="auto"/>
              <w:rPr>
                <w:rFonts w:ascii="Arial" w:hAnsi="Arial" w:cs="Arial"/>
                <w:szCs w:val="27"/>
                <w:lang w:val="en-US"/>
              </w:rPr>
            </w:pPr>
            <w:r>
              <w:rPr>
                <w:rFonts w:ascii="Arial" w:hAnsi="Arial" w:cs="Arial"/>
                <w:szCs w:val="27"/>
                <w:lang w:val="en-US"/>
              </w:rPr>
              <w:t>May 27, 2017</w:t>
            </w:r>
          </w:p>
        </w:tc>
        <w:tc>
          <w:tcPr>
            <w:tcW w:w="2417" w:type="dxa"/>
          </w:tcPr>
          <w:p w14:paraId="3DFD9706"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Trincomalee</w:t>
            </w:r>
          </w:p>
        </w:tc>
        <w:tc>
          <w:tcPr>
            <w:tcW w:w="2015" w:type="dxa"/>
          </w:tcPr>
          <w:p w14:paraId="3EDFE814" w14:textId="5F791355" w:rsidR="00D00847" w:rsidRDefault="00D00847" w:rsidP="00EA4D34">
            <w:pPr>
              <w:spacing w:before="0" w:line="360" w:lineRule="auto"/>
              <w:rPr>
                <w:rFonts w:ascii="Arial" w:hAnsi="Arial" w:cs="Arial"/>
                <w:szCs w:val="27"/>
                <w:lang w:val="en-US"/>
              </w:rPr>
            </w:pPr>
            <w:r>
              <w:rPr>
                <w:rFonts w:ascii="Arial" w:hAnsi="Arial" w:cs="Arial"/>
                <w:szCs w:val="27"/>
                <w:lang w:val="en-US"/>
              </w:rPr>
              <w:t>No</w:t>
            </w:r>
          </w:p>
        </w:tc>
      </w:tr>
      <w:tr w:rsidR="00D00847" w14:paraId="296F8FC4" w14:textId="2ED7303E" w:rsidTr="00D00847">
        <w:tc>
          <w:tcPr>
            <w:tcW w:w="2507" w:type="dxa"/>
          </w:tcPr>
          <w:p w14:paraId="07DDB816"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Buddhist monk</w:t>
            </w:r>
          </w:p>
        </w:tc>
        <w:tc>
          <w:tcPr>
            <w:tcW w:w="2303" w:type="dxa"/>
          </w:tcPr>
          <w:p w14:paraId="5FEBD7B1" w14:textId="2391C555" w:rsidR="00D00847" w:rsidRDefault="00D00847" w:rsidP="00EA4D34">
            <w:pPr>
              <w:spacing w:before="0" w:line="360" w:lineRule="auto"/>
              <w:rPr>
                <w:rFonts w:ascii="Arial" w:hAnsi="Arial" w:cs="Arial"/>
                <w:szCs w:val="27"/>
                <w:lang w:val="en-US"/>
              </w:rPr>
            </w:pPr>
            <w:r>
              <w:rPr>
                <w:rFonts w:ascii="Arial" w:hAnsi="Arial" w:cs="Arial"/>
                <w:szCs w:val="27"/>
                <w:lang w:val="en-US"/>
              </w:rPr>
              <w:t>May 26, 2017</w:t>
            </w:r>
          </w:p>
        </w:tc>
        <w:tc>
          <w:tcPr>
            <w:tcW w:w="2417" w:type="dxa"/>
          </w:tcPr>
          <w:p w14:paraId="75BE87E0"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Trincomalee</w:t>
            </w:r>
          </w:p>
        </w:tc>
        <w:tc>
          <w:tcPr>
            <w:tcW w:w="2015" w:type="dxa"/>
          </w:tcPr>
          <w:p w14:paraId="1062805C" w14:textId="42E77A45" w:rsidR="00D00847" w:rsidRDefault="00D00847" w:rsidP="00EA4D34">
            <w:pPr>
              <w:spacing w:before="0" w:line="360" w:lineRule="auto"/>
              <w:rPr>
                <w:rFonts w:ascii="Arial" w:hAnsi="Arial" w:cs="Arial"/>
                <w:szCs w:val="27"/>
                <w:lang w:val="en-US"/>
              </w:rPr>
            </w:pPr>
            <w:r>
              <w:rPr>
                <w:rFonts w:ascii="Arial" w:hAnsi="Arial" w:cs="Arial"/>
                <w:szCs w:val="27"/>
                <w:lang w:val="en-US"/>
              </w:rPr>
              <w:t>Yes</w:t>
            </w:r>
          </w:p>
        </w:tc>
      </w:tr>
      <w:tr w:rsidR="00D00847" w14:paraId="2B82D36E" w14:textId="2DE307FD" w:rsidTr="00D00847">
        <w:tc>
          <w:tcPr>
            <w:tcW w:w="2507" w:type="dxa"/>
          </w:tcPr>
          <w:p w14:paraId="37EB218E"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Jesuit Father</w:t>
            </w:r>
          </w:p>
        </w:tc>
        <w:tc>
          <w:tcPr>
            <w:tcW w:w="2303" w:type="dxa"/>
          </w:tcPr>
          <w:p w14:paraId="527305C6" w14:textId="2A4C2686" w:rsidR="00D00847" w:rsidRDefault="00D00847" w:rsidP="00EA4D34">
            <w:pPr>
              <w:spacing w:before="0" w:line="360" w:lineRule="auto"/>
              <w:rPr>
                <w:rFonts w:ascii="Arial" w:hAnsi="Arial" w:cs="Arial"/>
                <w:szCs w:val="27"/>
                <w:lang w:val="en-US"/>
              </w:rPr>
            </w:pPr>
            <w:r>
              <w:rPr>
                <w:rFonts w:ascii="Arial" w:hAnsi="Arial" w:cs="Arial"/>
                <w:szCs w:val="27"/>
                <w:lang w:val="en-US"/>
              </w:rPr>
              <w:t>May 26, 2017</w:t>
            </w:r>
          </w:p>
        </w:tc>
        <w:tc>
          <w:tcPr>
            <w:tcW w:w="2417" w:type="dxa"/>
          </w:tcPr>
          <w:p w14:paraId="21B157D2"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Trincomalee</w:t>
            </w:r>
          </w:p>
        </w:tc>
        <w:tc>
          <w:tcPr>
            <w:tcW w:w="2015" w:type="dxa"/>
          </w:tcPr>
          <w:p w14:paraId="79B64215" w14:textId="454A9377" w:rsidR="00D00847" w:rsidRDefault="00D00847" w:rsidP="00EA4D34">
            <w:pPr>
              <w:spacing w:before="0" w:line="360" w:lineRule="auto"/>
              <w:rPr>
                <w:rFonts w:ascii="Arial" w:hAnsi="Arial" w:cs="Arial"/>
                <w:szCs w:val="27"/>
                <w:lang w:val="en-US"/>
              </w:rPr>
            </w:pPr>
            <w:r>
              <w:rPr>
                <w:rFonts w:ascii="Arial" w:hAnsi="Arial" w:cs="Arial"/>
                <w:szCs w:val="27"/>
                <w:lang w:val="en-US"/>
              </w:rPr>
              <w:t>Yes</w:t>
            </w:r>
          </w:p>
        </w:tc>
      </w:tr>
      <w:tr w:rsidR="00D00847" w14:paraId="3EBF9E26" w14:textId="60122347" w:rsidTr="00D00847">
        <w:tc>
          <w:tcPr>
            <w:tcW w:w="2507" w:type="dxa"/>
          </w:tcPr>
          <w:p w14:paraId="54F5E905"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Muslim leader</w:t>
            </w:r>
          </w:p>
        </w:tc>
        <w:tc>
          <w:tcPr>
            <w:tcW w:w="2303" w:type="dxa"/>
          </w:tcPr>
          <w:p w14:paraId="78F93849" w14:textId="466E9D16" w:rsidR="00D00847" w:rsidRDefault="00D00847" w:rsidP="00EA4D34">
            <w:pPr>
              <w:spacing w:before="0" w:line="360" w:lineRule="auto"/>
              <w:rPr>
                <w:rFonts w:ascii="Arial" w:hAnsi="Arial" w:cs="Arial"/>
                <w:szCs w:val="27"/>
                <w:lang w:val="en-US"/>
              </w:rPr>
            </w:pPr>
            <w:r>
              <w:rPr>
                <w:rFonts w:ascii="Arial" w:hAnsi="Arial" w:cs="Arial"/>
                <w:szCs w:val="27"/>
                <w:lang w:val="en-US"/>
              </w:rPr>
              <w:t>May 28, 2017</w:t>
            </w:r>
          </w:p>
        </w:tc>
        <w:tc>
          <w:tcPr>
            <w:tcW w:w="2417" w:type="dxa"/>
          </w:tcPr>
          <w:p w14:paraId="0BF12FB3"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Trincomalee</w:t>
            </w:r>
          </w:p>
        </w:tc>
        <w:tc>
          <w:tcPr>
            <w:tcW w:w="2015" w:type="dxa"/>
          </w:tcPr>
          <w:p w14:paraId="32E03A2E" w14:textId="5908135F" w:rsidR="00D00847" w:rsidRDefault="00D00847" w:rsidP="00EA4D34">
            <w:pPr>
              <w:spacing w:before="0" w:line="360" w:lineRule="auto"/>
              <w:rPr>
                <w:rFonts w:ascii="Arial" w:hAnsi="Arial" w:cs="Arial"/>
                <w:szCs w:val="27"/>
                <w:lang w:val="en-US"/>
              </w:rPr>
            </w:pPr>
            <w:r>
              <w:rPr>
                <w:rFonts w:ascii="Arial" w:hAnsi="Arial" w:cs="Arial"/>
                <w:szCs w:val="27"/>
                <w:lang w:val="en-US"/>
              </w:rPr>
              <w:t>Yes</w:t>
            </w:r>
          </w:p>
        </w:tc>
      </w:tr>
      <w:tr w:rsidR="00D00847" w14:paraId="1517B0E5" w14:textId="5F24B2F4" w:rsidTr="00D00847">
        <w:tc>
          <w:tcPr>
            <w:tcW w:w="2507" w:type="dxa"/>
          </w:tcPr>
          <w:p w14:paraId="5822F384"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High school principal</w:t>
            </w:r>
          </w:p>
        </w:tc>
        <w:tc>
          <w:tcPr>
            <w:tcW w:w="2303" w:type="dxa"/>
          </w:tcPr>
          <w:p w14:paraId="4FE4F561" w14:textId="1C8D323E" w:rsidR="00D00847" w:rsidRDefault="00D00847" w:rsidP="00EA4D34">
            <w:pPr>
              <w:spacing w:before="0" w:line="360" w:lineRule="auto"/>
              <w:rPr>
                <w:rFonts w:ascii="Arial" w:hAnsi="Arial" w:cs="Arial"/>
                <w:szCs w:val="27"/>
                <w:lang w:val="en-US"/>
              </w:rPr>
            </w:pPr>
            <w:r>
              <w:rPr>
                <w:rFonts w:ascii="Arial" w:hAnsi="Arial" w:cs="Arial"/>
                <w:szCs w:val="27"/>
                <w:lang w:val="en-US"/>
              </w:rPr>
              <w:t>May 28, 2017</w:t>
            </w:r>
          </w:p>
        </w:tc>
        <w:tc>
          <w:tcPr>
            <w:tcW w:w="2417" w:type="dxa"/>
          </w:tcPr>
          <w:p w14:paraId="1DA66FB2"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Trincomalee</w:t>
            </w:r>
          </w:p>
        </w:tc>
        <w:tc>
          <w:tcPr>
            <w:tcW w:w="2015" w:type="dxa"/>
          </w:tcPr>
          <w:p w14:paraId="1DF215FB" w14:textId="25DC06DE" w:rsidR="00D00847" w:rsidRDefault="00D00847" w:rsidP="00EA4D34">
            <w:pPr>
              <w:spacing w:before="0" w:line="360" w:lineRule="auto"/>
              <w:rPr>
                <w:rFonts w:ascii="Arial" w:hAnsi="Arial" w:cs="Arial"/>
                <w:szCs w:val="27"/>
                <w:lang w:val="en-US"/>
              </w:rPr>
            </w:pPr>
            <w:r>
              <w:rPr>
                <w:rFonts w:ascii="Arial" w:hAnsi="Arial" w:cs="Arial"/>
                <w:szCs w:val="27"/>
                <w:lang w:val="en-US"/>
              </w:rPr>
              <w:t>No</w:t>
            </w:r>
          </w:p>
        </w:tc>
      </w:tr>
      <w:tr w:rsidR="00D00847" w14:paraId="7167CE04" w14:textId="6B4201C4" w:rsidTr="00D00847">
        <w:tc>
          <w:tcPr>
            <w:tcW w:w="2507" w:type="dxa"/>
          </w:tcPr>
          <w:p w14:paraId="48EA01A1"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Representative of city council</w:t>
            </w:r>
          </w:p>
        </w:tc>
        <w:tc>
          <w:tcPr>
            <w:tcW w:w="2303" w:type="dxa"/>
          </w:tcPr>
          <w:p w14:paraId="544D5F6B" w14:textId="6FCD3D34" w:rsidR="00D00847" w:rsidRDefault="00D00847" w:rsidP="00EA4D34">
            <w:pPr>
              <w:spacing w:before="0" w:line="360" w:lineRule="auto"/>
              <w:rPr>
                <w:rFonts w:ascii="Arial" w:hAnsi="Arial" w:cs="Arial"/>
                <w:szCs w:val="27"/>
                <w:lang w:val="en-US"/>
              </w:rPr>
            </w:pPr>
            <w:r>
              <w:rPr>
                <w:rFonts w:ascii="Arial" w:hAnsi="Arial" w:cs="Arial"/>
                <w:szCs w:val="27"/>
                <w:lang w:val="en-US"/>
              </w:rPr>
              <w:t>May 28, 2017</w:t>
            </w:r>
          </w:p>
        </w:tc>
        <w:tc>
          <w:tcPr>
            <w:tcW w:w="2417" w:type="dxa"/>
          </w:tcPr>
          <w:p w14:paraId="37527539" w14:textId="77777777" w:rsidR="00D00847" w:rsidRDefault="00D00847" w:rsidP="00EA4D34">
            <w:pPr>
              <w:spacing w:before="0" w:line="360" w:lineRule="auto"/>
              <w:rPr>
                <w:rFonts w:ascii="Arial" w:hAnsi="Arial" w:cs="Arial"/>
                <w:szCs w:val="27"/>
                <w:lang w:val="en-US"/>
              </w:rPr>
            </w:pPr>
            <w:r>
              <w:rPr>
                <w:rFonts w:ascii="Arial" w:hAnsi="Arial" w:cs="Arial"/>
                <w:szCs w:val="27"/>
                <w:lang w:val="en-US"/>
              </w:rPr>
              <w:t xml:space="preserve">Trincomalee </w:t>
            </w:r>
          </w:p>
        </w:tc>
        <w:tc>
          <w:tcPr>
            <w:tcW w:w="2015" w:type="dxa"/>
          </w:tcPr>
          <w:p w14:paraId="5E4AB643" w14:textId="050046F2" w:rsidR="00D00847" w:rsidRDefault="00D00847" w:rsidP="00EA4D34">
            <w:pPr>
              <w:spacing w:before="0" w:line="360" w:lineRule="auto"/>
              <w:rPr>
                <w:rFonts w:ascii="Arial" w:hAnsi="Arial" w:cs="Arial"/>
                <w:szCs w:val="27"/>
                <w:lang w:val="en-US"/>
              </w:rPr>
            </w:pPr>
            <w:r>
              <w:rPr>
                <w:rFonts w:ascii="Arial" w:hAnsi="Arial" w:cs="Arial"/>
                <w:szCs w:val="27"/>
                <w:lang w:val="en-US"/>
              </w:rPr>
              <w:t>No</w:t>
            </w:r>
          </w:p>
        </w:tc>
      </w:tr>
    </w:tbl>
    <w:p w14:paraId="75BD7C58" w14:textId="1EFAE57D" w:rsidR="004C254F" w:rsidRPr="00D66F6B" w:rsidRDefault="004C254F" w:rsidP="00EA4D34">
      <w:pPr>
        <w:spacing w:before="0" w:after="0" w:line="360" w:lineRule="auto"/>
        <w:rPr>
          <w:rFonts w:ascii="Arial" w:hAnsi="Arial" w:cs="Arial"/>
          <w:szCs w:val="27"/>
          <w:lang w:val="en-US"/>
        </w:rPr>
      </w:pPr>
      <w:r>
        <w:rPr>
          <w:rFonts w:ascii="Arial" w:hAnsi="Arial" w:cs="Arial"/>
          <w:lang w:val="en-US"/>
        </w:rPr>
        <w:t xml:space="preserve">The internship with ICES has lasted for three months, from March 2017 until June 2017. This internship created an </w:t>
      </w:r>
      <w:r w:rsidR="004F709F">
        <w:rPr>
          <w:rFonts w:ascii="Arial" w:hAnsi="Arial" w:cs="Arial"/>
          <w:lang w:val="en-US"/>
        </w:rPr>
        <w:t xml:space="preserve">unique </w:t>
      </w:r>
      <w:r>
        <w:rPr>
          <w:rFonts w:ascii="Arial" w:hAnsi="Arial" w:cs="Arial"/>
          <w:lang w:val="en-US"/>
        </w:rPr>
        <w:t xml:space="preserve">entrance into the academic world of Sri Lanka, since there was no other international intern </w:t>
      </w:r>
      <w:r w:rsidR="004F709F">
        <w:rPr>
          <w:rFonts w:ascii="Arial" w:hAnsi="Arial" w:cs="Arial"/>
          <w:lang w:val="en-US"/>
        </w:rPr>
        <w:t xml:space="preserve">present </w:t>
      </w:r>
      <w:r>
        <w:rPr>
          <w:rFonts w:ascii="Arial" w:hAnsi="Arial" w:cs="Arial"/>
          <w:lang w:val="en-US"/>
        </w:rPr>
        <w:t xml:space="preserve">at the time. The organization </w:t>
      </w:r>
      <w:r w:rsidR="004F709F">
        <w:rPr>
          <w:rFonts w:ascii="Arial" w:hAnsi="Arial" w:cs="Arial"/>
          <w:lang w:val="en-US"/>
        </w:rPr>
        <w:t xml:space="preserve">was running </w:t>
      </w:r>
      <w:r>
        <w:rPr>
          <w:rFonts w:ascii="Arial" w:hAnsi="Arial" w:cs="Arial"/>
          <w:lang w:val="en-US"/>
        </w:rPr>
        <w:t>various research projects</w:t>
      </w:r>
      <w:r w:rsidR="004F709F">
        <w:rPr>
          <w:rFonts w:ascii="Arial" w:hAnsi="Arial" w:cs="Arial"/>
          <w:lang w:val="en-US"/>
        </w:rPr>
        <w:t>;</w:t>
      </w:r>
      <w:r>
        <w:rPr>
          <w:rFonts w:ascii="Arial" w:hAnsi="Arial" w:cs="Arial"/>
          <w:lang w:val="en-US"/>
        </w:rPr>
        <w:t xml:space="preserve"> one, ‘</w:t>
      </w:r>
      <w:r w:rsidRPr="001A58B4">
        <w:rPr>
          <w:rFonts w:ascii="Arial" w:hAnsi="Arial" w:cs="Arial"/>
          <w:szCs w:val="27"/>
          <w:lang w:val="en-US"/>
        </w:rPr>
        <w:t>Qualitative Study of Community Perceptions of Ethno-</w:t>
      </w:r>
      <w:r w:rsidR="004F709F">
        <w:rPr>
          <w:rFonts w:ascii="Arial" w:hAnsi="Arial" w:cs="Arial"/>
          <w:szCs w:val="27"/>
          <w:lang w:val="en-US"/>
        </w:rPr>
        <w:t>R</w:t>
      </w:r>
      <w:r w:rsidRPr="001A58B4">
        <w:rPr>
          <w:rFonts w:ascii="Arial" w:hAnsi="Arial" w:cs="Arial"/>
          <w:szCs w:val="27"/>
          <w:lang w:val="en-US"/>
        </w:rPr>
        <w:t>eligious Issues in Sri Lank</w:t>
      </w:r>
      <w:r>
        <w:rPr>
          <w:rFonts w:ascii="Arial" w:hAnsi="Arial" w:cs="Arial"/>
          <w:szCs w:val="27"/>
          <w:lang w:val="en-US"/>
        </w:rPr>
        <w:t xml:space="preserve">a’, had a close match with the focus of my research. As a result, there was a lot of mutual cooperation on a project level, and ICES provided an invaluable network and infrastructure. </w:t>
      </w:r>
      <w:r>
        <w:rPr>
          <w:rFonts w:ascii="Arial" w:hAnsi="Arial" w:cs="Arial"/>
          <w:szCs w:val="27"/>
          <w:lang w:val="en-US"/>
        </w:rPr>
        <w:br/>
      </w:r>
      <w:r>
        <w:rPr>
          <w:rFonts w:ascii="Arial" w:hAnsi="Arial" w:cs="Arial"/>
          <w:szCs w:val="27"/>
          <w:lang w:val="en-US"/>
        </w:rPr>
        <w:tab/>
        <w:t xml:space="preserve">With the help of ICES, four religious leaders in Trincomalee have been interviewed, each representing a different religion. </w:t>
      </w:r>
      <w:r w:rsidRPr="00FD200F">
        <w:rPr>
          <w:rFonts w:ascii="Arial" w:hAnsi="Arial" w:cs="Arial"/>
          <w:szCs w:val="27"/>
          <w:lang w:val="en-US"/>
        </w:rPr>
        <w:t>Furthermore, three more interviews were set up in Trincomalee, with a primary</w:t>
      </w:r>
      <w:r>
        <w:rPr>
          <w:rFonts w:ascii="Arial" w:hAnsi="Arial" w:cs="Arial"/>
          <w:szCs w:val="27"/>
          <w:lang w:val="en-US"/>
        </w:rPr>
        <w:t xml:space="preserve"> </w:t>
      </w:r>
      <w:r w:rsidRPr="00FD200F">
        <w:rPr>
          <w:rFonts w:ascii="Arial" w:hAnsi="Arial" w:cs="Arial"/>
          <w:szCs w:val="27"/>
          <w:lang w:val="en-US"/>
        </w:rPr>
        <w:t xml:space="preserve">school principal, </w:t>
      </w:r>
      <w:r>
        <w:rPr>
          <w:rFonts w:ascii="Arial" w:hAnsi="Arial" w:cs="Arial"/>
          <w:szCs w:val="27"/>
          <w:lang w:val="en-US"/>
        </w:rPr>
        <w:t xml:space="preserve">a </w:t>
      </w:r>
      <w:r w:rsidRPr="00FD200F">
        <w:rPr>
          <w:rFonts w:ascii="Arial" w:hAnsi="Arial" w:cs="Arial"/>
          <w:szCs w:val="27"/>
          <w:lang w:val="en-US"/>
        </w:rPr>
        <w:t>high</w:t>
      </w:r>
      <w:r>
        <w:rPr>
          <w:rFonts w:ascii="Arial" w:hAnsi="Arial" w:cs="Arial"/>
          <w:szCs w:val="27"/>
          <w:lang w:val="en-US"/>
        </w:rPr>
        <w:t xml:space="preserve"> </w:t>
      </w:r>
      <w:r w:rsidRPr="00FD200F">
        <w:rPr>
          <w:rFonts w:ascii="Arial" w:hAnsi="Arial" w:cs="Arial"/>
          <w:szCs w:val="27"/>
          <w:lang w:val="en-US"/>
        </w:rPr>
        <w:t xml:space="preserve">school principal and </w:t>
      </w:r>
      <w:r>
        <w:rPr>
          <w:rFonts w:ascii="Arial" w:hAnsi="Arial" w:cs="Arial"/>
          <w:szCs w:val="27"/>
          <w:lang w:val="en-US"/>
        </w:rPr>
        <w:t xml:space="preserve">a </w:t>
      </w:r>
      <w:r w:rsidRPr="00FD200F">
        <w:rPr>
          <w:rFonts w:ascii="Arial" w:hAnsi="Arial" w:cs="Arial"/>
          <w:szCs w:val="27"/>
          <w:lang w:val="en-US"/>
        </w:rPr>
        <w:t xml:space="preserve">representative of the city council. </w:t>
      </w:r>
      <w:r>
        <w:rPr>
          <w:rFonts w:ascii="Arial" w:hAnsi="Arial" w:cs="Arial"/>
          <w:szCs w:val="27"/>
          <w:lang w:val="en-US"/>
        </w:rPr>
        <w:t xml:space="preserve">It has to be noted here that the number of interviews could have, and perhaps should have, been significantly higher. However, considering the workload the people at ICES had to deal with, the limited amount of time available and the fact that the interviews were held right at the start of Ramadan, a number of seven interviews seems to </w:t>
      </w:r>
      <w:r w:rsidRPr="0023684D">
        <w:rPr>
          <w:rFonts w:ascii="Arial" w:hAnsi="Arial" w:cs="Arial"/>
          <w:szCs w:val="27"/>
          <w:lang w:val="en-US"/>
        </w:rPr>
        <w:t>be realistic and sufficient.</w:t>
      </w:r>
      <w:r>
        <w:rPr>
          <w:rFonts w:ascii="Arial" w:hAnsi="Arial" w:cs="Arial"/>
          <w:szCs w:val="27"/>
          <w:lang w:val="en-US"/>
        </w:rPr>
        <w:t xml:space="preserve">  </w:t>
      </w:r>
      <w:r>
        <w:rPr>
          <w:rFonts w:ascii="Arial" w:hAnsi="Arial" w:cs="Arial"/>
          <w:szCs w:val="27"/>
          <w:lang w:val="en-US"/>
        </w:rPr>
        <w:br/>
      </w:r>
      <w:r>
        <w:rPr>
          <w:rFonts w:ascii="Arial" w:hAnsi="Arial" w:cs="Arial"/>
          <w:szCs w:val="27"/>
          <w:lang w:val="en-US"/>
        </w:rPr>
        <w:tab/>
        <w:t>Given that the researcher does not speak either Tamil or Sinhalese and the respondents did not speak English (except for one), an interpreter had to be arranged</w:t>
      </w:r>
      <w:r w:rsidR="004F709F">
        <w:rPr>
          <w:rFonts w:ascii="Arial" w:hAnsi="Arial" w:cs="Arial"/>
          <w:szCs w:val="27"/>
          <w:lang w:val="en-US"/>
        </w:rPr>
        <w:t xml:space="preserve"> for conducting interviews</w:t>
      </w:r>
      <w:r>
        <w:rPr>
          <w:rFonts w:ascii="Arial" w:hAnsi="Arial" w:cs="Arial"/>
          <w:szCs w:val="27"/>
          <w:lang w:val="en-US"/>
        </w:rPr>
        <w:t>. This was also done through the network of ICES</w:t>
      </w:r>
      <w:r w:rsidR="009A5AA2">
        <w:rPr>
          <w:rFonts w:ascii="Arial" w:hAnsi="Arial" w:cs="Arial"/>
          <w:szCs w:val="27"/>
          <w:lang w:val="en-US"/>
        </w:rPr>
        <w:t>; the interpreter was paid ten thousand</w:t>
      </w:r>
      <w:r>
        <w:rPr>
          <w:rFonts w:ascii="Arial" w:hAnsi="Arial" w:cs="Arial"/>
          <w:szCs w:val="27"/>
          <w:lang w:val="en-US"/>
        </w:rPr>
        <w:t xml:space="preserve"> Sri Lankan Rupees or roughly 62 Euros per day by the researcher, independently from ICES. Without </w:t>
      </w:r>
      <w:r w:rsidR="004F709F">
        <w:rPr>
          <w:rFonts w:ascii="Arial" w:hAnsi="Arial" w:cs="Arial"/>
          <w:szCs w:val="27"/>
          <w:lang w:val="en-US"/>
        </w:rPr>
        <w:t xml:space="preserve">the </w:t>
      </w:r>
      <w:r>
        <w:rPr>
          <w:rFonts w:ascii="Arial" w:hAnsi="Arial" w:cs="Arial"/>
          <w:szCs w:val="27"/>
          <w:lang w:val="en-US"/>
        </w:rPr>
        <w:t>interpreter, the interviews could not have taken place. However, at the same time, by having a third party between the interviewer and the respondent, the data automatically became influenced. First of all; the interpreter was an official translator, who had been hired by ICES for translations previously, adding to his credibility. However, as an outsider to the case, trust had to be placed in him regarding the accuracy of his translations. Secondly, during the interviews, in some cases, for example when asked about a fact or to confirm something, the interpreter himself answered without consulting the interviewee. In situations like this, the researcher always tried to involve the interviewee by asking the interpreter if the interviewee agreed or disagreed with what he had just said. However, it does raise questions about the interpreter’s objectivity, especially in interviews with for example a Buddhist monk, considering the interpreter was a Hindu man.</w:t>
      </w:r>
      <w:r w:rsidR="00C6033D">
        <w:rPr>
          <w:rFonts w:ascii="Arial" w:hAnsi="Arial" w:cs="Arial"/>
          <w:szCs w:val="27"/>
          <w:lang w:val="en-US"/>
        </w:rPr>
        <w:br/>
      </w:r>
      <w:r w:rsidR="00C6033D">
        <w:rPr>
          <w:rFonts w:ascii="Arial" w:hAnsi="Arial" w:cs="Arial"/>
          <w:szCs w:val="27"/>
          <w:lang w:val="en-US"/>
        </w:rPr>
        <w:br/>
      </w:r>
      <w:r w:rsidRPr="004B1BF6">
        <w:rPr>
          <w:rFonts w:ascii="Californian FB" w:hAnsi="Californian FB"/>
          <w:b/>
          <w:sz w:val="24"/>
          <w:szCs w:val="24"/>
          <w:lang w:val="en-US"/>
        </w:rPr>
        <w:t>3.2.2. Processing the Data</w:t>
      </w:r>
      <w:r>
        <w:rPr>
          <w:rFonts w:ascii="Californian FB" w:hAnsi="Californian FB" w:cs="Arial"/>
          <w:b/>
          <w:sz w:val="24"/>
          <w:szCs w:val="27"/>
          <w:lang w:val="en-US"/>
        </w:rPr>
        <w:br/>
      </w:r>
      <w:r>
        <w:rPr>
          <w:rFonts w:ascii="Arial" w:hAnsi="Arial" w:cs="Arial"/>
          <w:szCs w:val="27"/>
          <w:lang w:val="en-US"/>
        </w:rPr>
        <w:t xml:space="preserve">The interviews were not always recorded, as mentioned previously. </w:t>
      </w:r>
      <w:r w:rsidR="00F324DB">
        <w:rPr>
          <w:rFonts w:ascii="Arial" w:hAnsi="Arial" w:cs="Arial"/>
          <w:szCs w:val="27"/>
          <w:lang w:val="en-US"/>
        </w:rPr>
        <w:t xml:space="preserve">Nevertheless, the </w:t>
      </w:r>
      <w:r>
        <w:rPr>
          <w:rFonts w:ascii="Arial" w:hAnsi="Arial" w:cs="Arial"/>
          <w:szCs w:val="27"/>
          <w:lang w:val="en-US"/>
        </w:rPr>
        <w:t xml:space="preserve">interviews were summarized immediately after the interview, in order to give the researcher a clear image of </w:t>
      </w:r>
      <w:r w:rsidR="00F324DB">
        <w:rPr>
          <w:rFonts w:ascii="Arial" w:hAnsi="Arial" w:cs="Arial"/>
          <w:szCs w:val="27"/>
          <w:lang w:val="en-US"/>
        </w:rPr>
        <w:t xml:space="preserve">a </w:t>
      </w:r>
      <w:r>
        <w:rPr>
          <w:rFonts w:ascii="Arial" w:hAnsi="Arial" w:cs="Arial"/>
          <w:szCs w:val="27"/>
          <w:lang w:val="en-US"/>
        </w:rPr>
        <w:t xml:space="preserve">person’s point of view, and more importantly, to formulate possibly interesting follow-up questions for the </w:t>
      </w:r>
      <w:r w:rsidR="00F324DB">
        <w:rPr>
          <w:rFonts w:ascii="Arial" w:hAnsi="Arial" w:cs="Arial"/>
          <w:szCs w:val="27"/>
          <w:lang w:val="en-US"/>
        </w:rPr>
        <w:t xml:space="preserve">coming </w:t>
      </w:r>
      <w:r>
        <w:rPr>
          <w:rFonts w:ascii="Arial" w:hAnsi="Arial" w:cs="Arial"/>
          <w:szCs w:val="27"/>
          <w:lang w:val="en-US"/>
        </w:rPr>
        <w:t>interview</w:t>
      </w:r>
      <w:r w:rsidR="00F324DB">
        <w:rPr>
          <w:rFonts w:ascii="Arial" w:hAnsi="Arial" w:cs="Arial"/>
          <w:szCs w:val="27"/>
          <w:lang w:val="en-US"/>
        </w:rPr>
        <w:t>s</w:t>
      </w:r>
      <w:r>
        <w:rPr>
          <w:rFonts w:ascii="Arial" w:hAnsi="Arial" w:cs="Arial"/>
          <w:szCs w:val="27"/>
          <w:lang w:val="en-US"/>
        </w:rPr>
        <w:t xml:space="preserve">. After conducting all the interviews, both the recorded and non-recorded interviews were transcribed. These transcriptions resulted in color-coding, based on the sub-questions of this research and the literature. For example, a quote or answer that referred to ‘cultural distance’, would be color-coded yellow and placed under the theme of ‘cultural distance’. Coding the interviews this way resulted in various documents (based on the different sub-questions) that showed a clear oversight </w:t>
      </w:r>
      <w:r w:rsidR="00F324DB">
        <w:rPr>
          <w:rFonts w:ascii="Arial" w:hAnsi="Arial" w:cs="Arial"/>
          <w:szCs w:val="27"/>
          <w:lang w:val="en-US"/>
        </w:rPr>
        <w:t xml:space="preserve">of </w:t>
      </w:r>
      <w:r>
        <w:rPr>
          <w:rFonts w:ascii="Arial" w:hAnsi="Arial" w:cs="Arial"/>
          <w:szCs w:val="27"/>
          <w:lang w:val="en-US"/>
        </w:rPr>
        <w:t xml:space="preserve">every respondent’s ideas on, for example, cultural distance. </w:t>
      </w:r>
      <w:r w:rsidRPr="00641BA6">
        <w:rPr>
          <w:rFonts w:ascii="Arial" w:hAnsi="Arial" w:cs="Arial"/>
          <w:lang w:val="en-US"/>
        </w:rPr>
        <w:t>Subsequently</w:t>
      </w:r>
      <w:r>
        <w:rPr>
          <w:rFonts w:ascii="Arial" w:hAnsi="Arial" w:cs="Arial"/>
          <w:lang w:val="en-US"/>
        </w:rPr>
        <w:t>,</w:t>
      </w:r>
      <w:r w:rsidRPr="00641BA6">
        <w:rPr>
          <w:rFonts w:ascii="Arial" w:hAnsi="Arial" w:cs="Arial"/>
          <w:lang w:val="en-US"/>
        </w:rPr>
        <w:t xml:space="preserve"> the patterns of the data collection </w:t>
      </w:r>
      <w:r>
        <w:rPr>
          <w:rFonts w:ascii="Arial" w:hAnsi="Arial" w:cs="Arial"/>
          <w:lang w:val="en-US"/>
        </w:rPr>
        <w:t>were</w:t>
      </w:r>
      <w:r w:rsidRPr="00641BA6">
        <w:rPr>
          <w:rFonts w:ascii="Arial" w:hAnsi="Arial" w:cs="Arial"/>
          <w:lang w:val="en-US"/>
        </w:rPr>
        <w:t xml:space="preserve"> analyzed and compared with existing theories and literature in an attempt to answer the main and sub</w:t>
      </w:r>
      <w:r>
        <w:rPr>
          <w:rFonts w:ascii="Arial" w:hAnsi="Arial" w:cs="Arial"/>
          <w:lang w:val="en-US"/>
        </w:rPr>
        <w:t>-</w:t>
      </w:r>
      <w:r w:rsidRPr="00641BA6">
        <w:rPr>
          <w:rFonts w:ascii="Arial" w:hAnsi="Arial" w:cs="Arial"/>
          <w:lang w:val="en-US"/>
        </w:rPr>
        <w:t>questions.</w:t>
      </w:r>
    </w:p>
    <w:p w14:paraId="01582EEA" w14:textId="0F914DCA" w:rsidR="004C254F" w:rsidRDefault="004C254F" w:rsidP="00EA4D34">
      <w:pPr>
        <w:spacing w:before="0" w:after="0" w:line="360" w:lineRule="auto"/>
        <w:rPr>
          <w:rFonts w:cstheme="minorHAnsi"/>
          <w:lang w:val="en-US"/>
        </w:rPr>
      </w:pPr>
      <w:r>
        <w:rPr>
          <w:rFonts w:ascii="Californian FB" w:hAnsi="Californian FB"/>
          <w:b/>
          <w:sz w:val="24"/>
          <w:lang w:val="en-US"/>
        </w:rPr>
        <w:t xml:space="preserve">Chapter 4 </w:t>
      </w:r>
      <w:r>
        <w:rPr>
          <w:rFonts w:ascii="Californian FB" w:hAnsi="Californian FB"/>
          <w:b/>
          <w:sz w:val="24"/>
          <w:lang w:val="en-US"/>
        </w:rPr>
        <w:tab/>
      </w:r>
      <w:r>
        <w:rPr>
          <w:rFonts w:ascii="Californian FB" w:hAnsi="Californian FB"/>
          <w:b/>
          <w:sz w:val="24"/>
          <w:lang w:val="en-US"/>
        </w:rPr>
        <w:tab/>
      </w:r>
      <w:r>
        <w:rPr>
          <w:rFonts w:ascii="Californian FB" w:hAnsi="Californian FB"/>
          <w:b/>
          <w:sz w:val="24"/>
          <w:lang w:val="en-US"/>
        </w:rPr>
        <w:tab/>
      </w:r>
      <w:r>
        <w:rPr>
          <w:rFonts w:ascii="Californian FB" w:hAnsi="Californian FB"/>
          <w:b/>
          <w:sz w:val="24"/>
          <w:lang w:val="en-US"/>
        </w:rPr>
        <w:tab/>
      </w:r>
      <w:r>
        <w:rPr>
          <w:rFonts w:ascii="Californian FB" w:hAnsi="Californian FB"/>
          <w:b/>
          <w:sz w:val="24"/>
          <w:lang w:val="en-US"/>
        </w:rPr>
        <w:tab/>
        <w:t>The context</w:t>
      </w:r>
      <w:r w:rsidRPr="00192317">
        <w:rPr>
          <w:rFonts w:ascii="Californian FB" w:hAnsi="Californian FB"/>
          <w:b/>
          <w:sz w:val="24"/>
          <w:lang w:val="en-US"/>
        </w:rPr>
        <w:t xml:space="preserve"> of Sri Lanka &amp; Trincomalee</w:t>
      </w:r>
      <w:r>
        <w:rPr>
          <w:rFonts w:ascii="Californian FB" w:hAnsi="Californian FB"/>
          <w:b/>
          <w:sz w:val="24"/>
          <w:lang w:val="en-US"/>
        </w:rPr>
        <w:br/>
      </w:r>
      <w:r w:rsidRPr="00192317">
        <w:rPr>
          <w:rFonts w:ascii="Californian FB" w:hAnsi="Californian FB"/>
          <w:b/>
          <w:sz w:val="24"/>
          <w:lang w:val="en-US"/>
        </w:rPr>
        <w:br/>
      </w:r>
      <w:r>
        <w:rPr>
          <w:rFonts w:cstheme="minorHAnsi"/>
          <w:lang w:val="en-US"/>
        </w:rPr>
        <w:t xml:space="preserve">This chapter provides the socio-political context of Sri Lanka from a historical point of view. This chapter is structured by focusing on main events in Sri Lanka’s timeline, thereby creating the necessary foundation for the case-specific context on which this research is based.  </w:t>
      </w:r>
      <w:r>
        <w:rPr>
          <w:rFonts w:cstheme="minorHAnsi"/>
          <w:lang w:val="en-US"/>
        </w:rPr>
        <w:br/>
        <w:t xml:space="preserve"> </w:t>
      </w:r>
      <w:r>
        <w:rPr>
          <w:rFonts w:cstheme="minorHAnsi"/>
          <w:lang w:val="en-US"/>
        </w:rPr>
        <w:tab/>
        <w:t xml:space="preserve">The discussion of Sri Lanka’s history starts right after the British left the island; it illustrates the impact the colonial rule has had for the Sri Lankan society up until today. It will also take the reader along the, unfortunately often brutal timeline of the civil war before entering calmer waters in the post-2009 period in which peace prevails in Sri Lanka. However, as we have already seen, the recent violent acts of religious (or at least, what appears to be religiously motivated) violence, and coexistence are at the heart of this thesis, and therefore this chapter will conclude with a description of Sri Lanka’s current issues and </w:t>
      </w:r>
      <w:r w:rsidR="00721C2C">
        <w:rPr>
          <w:rFonts w:cstheme="minorHAnsi"/>
          <w:lang w:val="en-US"/>
        </w:rPr>
        <w:t xml:space="preserve">state of </w:t>
      </w:r>
      <w:r>
        <w:rPr>
          <w:rFonts w:cstheme="minorHAnsi"/>
          <w:lang w:val="en-US"/>
        </w:rPr>
        <w:t xml:space="preserve">affairs.  </w:t>
      </w:r>
    </w:p>
    <w:p w14:paraId="3181F799" w14:textId="6F978113" w:rsidR="001D536F" w:rsidRDefault="004C254F" w:rsidP="00EA4D34">
      <w:pPr>
        <w:spacing w:before="0" w:after="0" w:line="360" w:lineRule="auto"/>
        <w:rPr>
          <w:rFonts w:cstheme="minorHAnsi"/>
          <w:lang w:val="en-US"/>
        </w:rPr>
      </w:pPr>
      <w:r>
        <w:rPr>
          <w:shd w:val="clear" w:color="auto" w:fill="FFFFFF"/>
          <w:lang w:val="en-US"/>
        </w:rPr>
        <w:br/>
      </w:r>
      <w:r w:rsidRPr="00292341">
        <w:rPr>
          <w:rFonts w:ascii="Californian FB" w:hAnsi="Californian FB"/>
          <w:b/>
          <w:sz w:val="24"/>
          <w:lang w:val="en-US"/>
        </w:rPr>
        <w:t xml:space="preserve">4.1. </w:t>
      </w:r>
      <w:r>
        <w:rPr>
          <w:rFonts w:ascii="Californian FB" w:hAnsi="Californian FB"/>
          <w:b/>
          <w:sz w:val="24"/>
          <w:lang w:val="en-US"/>
        </w:rPr>
        <w:t xml:space="preserve">The colonial inheritance </w:t>
      </w:r>
      <w:r>
        <w:rPr>
          <w:rFonts w:ascii="Arial" w:hAnsi="Arial"/>
          <w:lang w:val="en-US"/>
        </w:rPr>
        <w:br/>
        <w:t xml:space="preserve">In 1948, Sri Lanka (then named Ceylon) gained independence from her British colonial ruler (Subramanian, 2014). This marked the end of more than 150 years of British rule and more than 440 years of colonial history, starting with the Portuguese who colonized the island in the 1500s, followed by the Dutch in 1658, and, finally, the British empire (Subramanian, 2014). </w:t>
      </w:r>
      <w:r>
        <w:rPr>
          <w:rFonts w:ascii="Arial" w:hAnsi="Arial"/>
          <w:lang w:val="en-US"/>
        </w:rPr>
        <w:br/>
      </w:r>
      <w:r>
        <w:rPr>
          <w:rFonts w:ascii="Arial" w:hAnsi="Arial"/>
          <w:lang w:val="en-US"/>
        </w:rPr>
        <w:tab/>
        <w:t xml:space="preserve">In order to understand the current Sri Lankan society, it is crucial to elaborate on two important ‘legacies’ from the colonial period. Firstly, during the British colonial rule ethnicity </w:t>
      </w:r>
      <w:r w:rsidR="00721C2C">
        <w:rPr>
          <w:rFonts w:ascii="Arial" w:hAnsi="Arial"/>
          <w:lang w:val="en-US"/>
        </w:rPr>
        <w:t xml:space="preserve">became </w:t>
      </w:r>
      <w:r>
        <w:rPr>
          <w:rFonts w:ascii="Arial" w:hAnsi="Arial"/>
          <w:lang w:val="en-US"/>
        </w:rPr>
        <w:t xml:space="preserve">politicized in the form of census-taking and representation of different ethnicities in the Legislative </w:t>
      </w:r>
      <w:r w:rsidRPr="00835731">
        <w:rPr>
          <w:rFonts w:ascii="Arial" w:hAnsi="Arial"/>
          <w:lang w:val="en-US"/>
        </w:rPr>
        <w:t>Council (Orjuela</w:t>
      </w:r>
      <w:r w:rsidR="00835731" w:rsidRPr="00835731">
        <w:rPr>
          <w:rFonts w:ascii="Arial" w:hAnsi="Arial"/>
          <w:lang w:val="en-US"/>
        </w:rPr>
        <w:t>, 2008</w:t>
      </w:r>
      <w:r w:rsidRPr="00835731">
        <w:rPr>
          <w:rFonts w:ascii="Arial" w:hAnsi="Arial"/>
          <w:lang w:val="en-US"/>
        </w:rPr>
        <w:t>).</w:t>
      </w:r>
      <w:r>
        <w:rPr>
          <w:rFonts w:ascii="Arial" w:hAnsi="Arial"/>
          <w:lang w:val="en-US"/>
        </w:rPr>
        <w:t xml:space="preserve"> Furthermore, the British empire was re-writing history</w:t>
      </w:r>
      <w:r w:rsidR="00721C2C">
        <w:rPr>
          <w:rFonts w:ascii="Arial" w:hAnsi="Arial"/>
          <w:lang w:val="en-US"/>
        </w:rPr>
        <w:t>,</w:t>
      </w:r>
      <w:r>
        <w:rPr>
          <w:rFonts w:ascii="Arial" w:hAnsi="Arial"/>
          <w:lang w:val="en-US"/>
        </w:rPr>
        <w:t xml:space="preserve"> as Rambukwella argues</w:t>
      </w:r>
      <w:r w:rsidR="00721C2C">
        <w:rPr>
          <w:rFonts w:ascii="Arial" w:hAnsi="Arial"/>
          <w:lang w:val="en-US"/>
        </w:rPr>
        <w:t xml:space="preserve">: during British rule </w:t>
      </w:r>
      <w:r>
        <w:rPr>
          <w:rFonts w:ascii="Arial" w:hAnsi="Arial"/>
          <w:lang w:val="en-US"/>
        </w:rPr>
        <w:t xml:space="preserve">the </w:t>
      </w:r>
      <w:r w:rsidR="00721C2C">
        <w:rPr>
          <w:rFonts w:ascii="Arial" w:hAnsi="Arial"/>
          <w:lang w:val="en-US"/>
        </w:rPr>
        <w:t xml:space="preserve">so-called </w:t>
      </w:r>
      <w:r>
        <w:rPr>
          <w:rFonts w:ascii="Arial" w:hAnsi="Arial"/>
          <w:lang w:val="en-US"/>
        </w:rPr>
        <w:t>Mahavamsa</w:t>
      </w:r>
      <w:r>
        <w:rPr>
          <w:rStyle w:val="Voetnootmarkering"/>
          <w:rFonts w:ascii="Arial" w:hAnsi="Arial"/>
          <w:lang w:val="en-US"/>
        </w:rPr>
        <w:footnoteReference w:id="2"/>
      </w:r>
      <w:r>
        <w:rPr>
          <w:rFonts w:ascii="Arial" w:hAnsi="Arial"/>
          <w:lang w:val="en-US"/>
        </w:rPr>
        <w:t xml:space="preserve"> was published nation-wide and came to represent not only the story of how Sri Lanka’s Buddhism developed over time but </w:t>
      </w:r>
      <w:r w:rsidR="00721C2C">
        <w:rPr>
          <w:rFonts w:ascii="Arial" w:hAnsi="Arial"/>
          <w:lang w:val="en-US"/>
        </w:rPr>
        <w:t xml:space="preserve">it also </w:t>
      </w:r>
      <w:r>
        <w:rPr>
          <w:rFonts w:ascii="Arial" w:hAnsi="Arial"/>
          <w:lang w:val="en-US"/>
        </w:rPr>
        <w:t xml:space="preserve">became the national narrative of Sri Lankan history (Rambukwella, 2012; Subramanian, 2014). </w:t>
      </w:r>
      <w:r>
        <w:rPr>
          <w:rFonts w:ascii="Arial" w:hAnsi="Arial"/>
          <w:lang w:val="en-US"/>
        </w:rPr>
        <w:br/>
      </w:r>
      <w:r>
        <w:rPr>
          <w:rFonts w:ascii="Arial" w:hAnsi="Arial"/>
          <w:lang w:val="en-US"/>
        </w:rPr>
        <w:tab/>
        <w:t xml:space="preserve">Secondly, the Sinhalese considered the Tamil population, brought in </w:t>
      </w:r>
      <w:r w:rsidR="001D536F">
        <w:rPr>
          <w:rFonts w:ascii="Arial" w:hAnsi="Arial"/>
          <w:lang w:val="en-US"/>
        </w:rPr>
        <w:t xml:space="preserve">from India </w:t>
      </w:r>
      <w:r>
        <w:rPr>
          <w:rFonts w:ascii="Arial" w:hAnsi="Arial"/>
          <w:lang w:val="en-US"/>
        </w:rPr>
        <w:t>by the British as a labor force, to be foreigners. The Brits provided well-paid jobs and benefits to those who had proficiency in English and</w:t>
      </w:r>
      <w:r w:rsidR="00721C2C">
        <w:rPr>
          <w:rFonts w:ascii="Arial" w:hAnsi="Arial"/>
          <w:lang w:val="en-US"/>
        </w:rPr>
        <w:t>,</w:t>
      </w:r>
      <w:r>
        <w:rPr>
          <w:rFonts w:ascii="Arial" w:hAnsi="Arial"/>
          <w:lang w:val="en-US"/>
        </w:rPr>
        <w:t xml:space="preserve"> according to Mushtaq, these benefits mainly reached the Tamil population since they “wholeheartedly accepted the English education” (Mushtaq, 2012, p. 203). </w:t>
      </w:r>
      <w:r w:rsidR="00721C2C">
        <w:rPr>
          <w:rFonts w:ascii="Arial" w:hAnsi="Arial"/>
          <w:lang w:val="en-US"/>
        </w:rPr>
        <w:t xml:space="preserve">As </w:t>
      </w:r>
      <w:r>
        <w:rPr>
          <w:rFonts w:ascii="Arial" w:hAnsi="Arial"/>
          <w:lang w:val="en-US"/>
        </w:rPr>
        <w:t xml:space="preserve">the Sinhalese were more skeptical about Christian missionaries and the role of British education and thus more reluctant </w:t>
      </w:r>
      <w:r w:rsidR="00721C2C">
        <w:rPr>
          <w:rFonts w:ascii="Arial" w:hAnsi="Arial"/>
          <w:lang w:val="en-US"/>
        </w:rPr>
        <w:t xml:space="preserve">to learn </w:t>
      </w:r>
      <w:r>
        <w:rPr>
          <w:rFonts w:ascii="Arial" w:hAnsi="Arial"/>
          <w:lang w:val="en-US"/>
        </w:rPr>
        <w:t xml:space="preserve">English, the Sinhalese and Tamil population </w:t>
      </w:r>
      <w:r w:rsidR="00721C2C">
        <w:rPr>
          <w:rFonts w:ascii="Arial" w:hAnsi="Arial"/>
          <w:lang w:val="en-US"/>
        </w:rPr>
        <w:t xml:space="preserve">became </w:t>
      </w:r>
      <w:r>
        <w:rPr>
          <w:rFonts w:ascii="Arial" w:hAnsi="Arial"/>
          <w:lang w:val="en-US"/>
        </w:rPr>
        <w:t xml:space="preserve">divided. Also, the Sinhalese perceived the Tamil population as being favored by the Brits, since this automatically meant a higher socio-economic status for the Tamils (Mushtaq, 2012; Subramanian, 2014). As Rambukwella states, </w:t>
      </w:r>
      <w:r w:rsidRPr="008B4B5F">
        <w:rPr>
          <w:rFonts w:cstheme="minorHAnsi"/>
          <w:lang w:val="en-US"/>
        </w:rPr>
        <w:t>“</w:t>
      </w:r>
      <w:r>
        <w:rPr>
          <w:rFonts w:cstheme="minorHAnsi"/>
          <w:lang w:val="en-US"/>
        </w:rPr>
        <w:t>[...] I</w:t>
      </w:r>
      <w:r w:rsidRPr="008B4B5F">
        <w:rPr>
          <w:rFonts w:cstheme="minorHAnsi"/>
          <w:lang w:val="en-US"/>
        </w:rPr>
        <w:t>t can be noted that the colonial census […]</w:t>
      </w:r>
      <w:r>
        <w:rPr>
          <w:rFonts w:cstheme="minorHAnsi"/>
          <w:lang w:val="en-US"/>
        </w:rPr>
        <w:t xml:space="preserve"> </w:t>
      </w:r>
      <w:r w:rsidRPr="008B4B5F">
        <w:rPr>
          <w:rFonts w:cstheme="minorHAnsi"/>
          <w:lang w:val="en-US"/>
        </w:rPr>
        <w:t>played an important role in institutionalizing and demarcating identities that might have had a more fluid pre-colonial existence</w:t>
      </w:r>
      <w:r>
        <w:rPr>
          <w:rFonts w:cstheme="minorHAnsi"/>
          <w:lang w:val="en-US"/>
        </w:rPr>
        <w:t xml:space="preserve">” (Rambukwella, 2012, p. 4). </w:t>
      </w:r>
      <w:r>
        <w:rPr>
          <w:rFonts w:cstheme="minorHAnsi"/>
          <w:lang w:val="en-US"/>
        </w:rPr>
        <w:br/>
      </w:r>
      <w:r>
        <w:rPr>
          <w:rFonts w:cstheme="minorHAnsi"/>
          <w:lang w:val="en-US"/>
        </w:rPr>
        <w:tab/>
        <w:t xml:space="preserve">In the years following independence, the Sinhalese population that had always been the majority group of the island, “suddenly found themselves empowered with a vote” (Subramanian, 2014, p. 4). After gaining political influence, laws and quotas were enforced in order to protect the Sinhalese. At the same time, the previously well-of Tamil population found themselves discriminated against while losing their privileged position (Höglund &amp; Orjuela, 2011). Whereas there were laws to protect the Sinhalese, there were no such mechanisms </w:t>
      </w:r>
      <w:r w:rsidR="001D536F">
        <w:rPr>
          <w:rFonts w:cstheme="minorHAnsi"/>
          <w:lang w:val="en-US"/>
        </w:rPr>
        <w:t xml:space="preserve">for protecting </w:t>
      </w:r>
      <w:r>
        <w:rPr>
          <w:rFonts w:cstheme="minorHAnsi"/>
          <w:lang w:val="en-US"/>
        </w:rPr>
        <w:t xml:space="preserve">minority rights (Höglund &amp; Orjuela, 2011; Subramanian, 2014). </w:t>
      </w:r>
      <w:r w:rsidRPr="00E50B24">
        <w:rPr>
          <w:rFonts w:cstheme="minorHAnsi"/>
          <w:lang w:val="en-US"/>
        </w:rPr>
        <w:t>Within the first year of independence, the newly formed government</w:t>
      </w:r>
      <w:r>
        <w:rPr>
          <w:rFonts w:cstheme="minorHAnsi"/>
          <w:lang w:val="en-US"/>
        </w:rPr>
        <w:t xml:space="preserve"> of Sri Lanka passed the Citizenship Act, which stipulated that in order to obtain citizenship individuals had to provide documents, approving their ancestry (Mushtaq, 2012). For the majority of the Indian Tamils, this was impossible to proof, resulting in </w:t>
      </w:r>
      <w:r w:rsidR="001D536F">
        <w:rPr>
          <w:rFonts w:cstheme="minorHAnsi"/>
          <w:lang w:val="en-US"/>
        </w:rPr>
        <w:t xml:space="preserve">three-quarters </w:t>
      </w:r>
      <w:r>
        <w:rPr>
          <w:rFonts w:cstheme="minorHAnsi"/>
          <w:lang w:val="en-US"/>
        </w:rPr>
        <w:t xml:space="preserve">of the Tamil population becoming stateless and thus losing, amongst other rights, the right to vote (Zwier, 1998). </w:t>
      </w:r>
    </w:p>
    <w:p w14:paraId="2F0C6C8C" w14:textId="78A430D2" w:rsidR="004C254F" w:rsidRDefault="004C254F" w:rsidP="00EA4D34">
      <w:pPr>
        <w:spacing w:before="0" w:after="0" w:line="360" w:lineRule="auto"/>
        <w:ind w:firstLine="709"/>
        <w:rPr>
          <w:rFonts w:cstheme="minorHAnsi"/>
          <w:lang w:val="en-US"/>
        </w:rPr>
      </w:pPr>
      <w:r>
        <w:rPr>
          <w:rFonts w:cstheme="minorHAnsi"/>
          <w:lang w:val="en-US"/>
        </w:rPr>
        <w:t xml:space="preserve">These tensions are of course </w:t>
      </w:r>
      <w:r w:rsidR="001D536F">
        <w:rPr>
          <w:rFonts w:cstheme="minorHAnsi"/>
          <w:lang w:val="en-US"/>
        </w:rPr>
        <w:t xml:space="preserve">only </w:t>
      </w:r>
      <w:r>
        <w:rPr>
          <w:rFonts w:cstheme="minorHAnsi"/>
          <w:lang w:val="en-US"/>
        </w:rPr>
        <w:t xml:space="preserve">a </w:t>
      </w:r>
      <w:r w:rsidR="001D536F">
        <w:rPr>
          <w:rFonts w:cstheme="minorHAnsi"/>
          <w:lang w:val="en-US"/>
        </w:rPr>
        <w:t xml:space="preserve">small </w:t>
      </w:r>
      <w:r>
        <w:rPr>
          <w:rFonts w:cstheme="minorHAnsi"/>
          <w:lang w:val="en-US"/>
        </w:rPr>
        <w:t>selection of events in Sri Lanka’s post-colonial society. At the same time, they illustrate a society</w:t>
      </w:r>
      <w:r w:rsidR="001D536F">
        <w:rPr>
          <w:rFonts w:cstheme="minorHAnsi"/>
          <w:lang w:val="en-US"/>
        </w:rPr>
        <w:t xml:space="preserve"> where</w:t>
      </w:r>
      <w:r>
        <w:rPr>
          <w:rFonts w:cstheme="minorHAnsi"/>
          <w:lang w:val="en-US"/>
        </w:rPr>
        <w:t xml:space="preserve">, after gaining independence from an outside empire, </w:t>
      </w:r>
      <w:r w:rsidR="001D536F">
        <w:rPr>
          <w:rFonts w:cstheme="minorHAnsi"/>
          <w:lang w:val="en-US"/>
        </w:rPr>
        <w:t xml:space="preserve">struggling </w:t>
      </w:r>
      <w:r>
        <w:rPr>
          <w:rFonts w:cstheme="minorHAnsi"/>
          <w:lang w:val="en-US"/>
        </w:rPr>
        <w:t xml:space="preserve">with significant internal tensions that, after decades of </w:t>
      </w:r>
      <w:r w:rsidR="001D536F">
        <w:rPr>
          <w:rFonts w:cstheme="minorHAnsi"/>
          <w:lang w:val="en-US"/>
        </w:rPr>
        <w:t xml:space="preserve">the build-up of </w:t>
      </w:r>
      <w:r>
        <w:rPr>
          <w:rFonts w:cstheme="minorHAnsi"/>
          <w:lang w:val="en-US"/>
        </w:rPr>
        <w:t xml:space="preserve">further tensions and </w:t>
      </w:r>
      <w:r w:rsidR="001D536F">
        <w:rPr>
          <w:rFonts w:cstheme="minorHAnsi"/>
          <w:lang w:val="en-US"/>
        </w:rPr>
        <w:t xml:space="preserve">issues, </w:t>
      </w:r>
      <w:r>
        <w:rPr>
          <w:rFonts w:cstheme="minorHAnsi"/>
          <w:lang w:val="en-US"/>
        </w:rPr>
        <w:t>eventually the support by the Tamil population for the Liberation Tigers of Tamil Eelam and other similar rebel groups</w:t>
      </w:r>
      <w:r w:rsidR="001D536F">
        <w:rPr>
          <w:rFonts w:cstheme="minorHAnsi"/>
          <w:lang w:val="en-US"/>
        </w:rPr>
        <w:t xml:space="preserve"> increased</w:t>
      </w:r>
      <w:r>
        <w:rPr>
          <w:rFonts w:cstheme="minorHAnsi"/>
          <w:lang w:val="en-US"/>
        </w:rPr>
        <w:t xml:space="preserve">. On the other side of the coin, the Sri Lankan government perceived the LTTE, </w:t>
      </w:r>
      <w:r w:rsidR="001D536F">
        <w:rPr>
          <w:rFonts w:cstheme="minorHAnsi"/>
          <w:lang w:val="en-US"/>
        </w:rPr>
        <w:t xml:space="preserve">and </w:t>
      </w:r>
      <w:r>
        <w:rPr>
          <w:rFonts w:cstheme="minorHAnsi"/>
          <w:lang w:val="en-US"/>
        </w:rPr>
        <w:t xml:space="preserve">rightfully so, </w:t>
      </w:r>
      <w:r w:rsidR="001D536F">
        <w:rPr>
          <w:rFonts w:cstheme="minorHAnsi"/>
          <w:lang w:val="en-US"/>
        </w:rPr>
        <w:t xml:space="preserve">as a violent and aggressive threat to </w:t>
      </w:r>
      <w:r>
        <w:rPr>
          <w:rFonts w:cstheme="minorHAnsi"/>
          <w:lang w:val="en-US"/>
        </w:rPr>
        <w:t xml:space="preserve">the territorial integrity and sovereignty (Keerawella, 2013). </w:t>
      </w:r>
      <w:r w:rsidR="001D536F">
        <w:rPr>
          <w:rFonts w:cstheme="minorHAnsi"/>
          <w:lang w:val="en-US"/>
        </w:rPr>
        <w:t>The two extremes became opposing sides during the civil war.</w:t>
      </w:r>
      <w:r>
        <w:rPr>
          <w:rFonts w:cstheme="minorHAnsi"/>
          <w:lang w:val="en-US"/>
        </w:rPr>
        <w:br/>
      </w:r>
      <w:r w:rsidRPr="00E50B24">
        <w:rPr>
          <w:rFonts w:cstheme="minorHAnsi"/>
          <w:lang w:val="en-US"/>
        </w:rPr>
        <w:br/>
      </w:r>
      <w:r>
        <w:rPr>
          <w:rFonts w:ascii="Californian FB" w:hAnsi="Californian FB" w:cstheme="minorHAnsi"/>
          <w:b/>
          <w:sz w:val="24"/>
          <w:lang w:val="en-US"/>
        </w:rPr>
        <w:t>4.2. The civil war</w:t>
      </w:r>
      <w:r>
        <w:rPr>
          <w:rFonts w:ascii="Californian FB" w:hAnsi="Californian FB" w:cstheme="minorHAnsi"/>
          <w:b/>
          <w:sz w:val="24"/>
          <w:lang w:val="en-US"/>
        </w:rPr>
        <w:br/>
      </w:r>
      <w:r>
        <w:rPr>
          <w:rFonts w:cstheme="minorHAnsi"/>
          <w:lang w:val="en-US"/>
        </w:rPr>
        <w:t xml:space="preserve">Considering the duration and magnitude of the civil war, the choice has been made to limit this section to </w:t>
      </w:r>
      <w:r w:rsidR="001D536F">
        <w:rPr>
          <w:rFonts w:cstheme="minorHAnsi"/>
          <w:lang w:val="en-US"/>
        </w:rPr>
        <w:t xml:space="preserve">just </w:t>
      </w:r>
      <w:r>
        <w:rPr>
          <w:rFonts w:cstheme="minorHAnsi"/>
          <w:lang w:val="en-US"/>
        </w:rPr>
        <w:t xml:space="preserve">key moments in the </w:t>
      </w:r>
      <w:r w:rsidR="001D536F">
        <w:rPr>
          <w:rFonts w:cstheme="minorHAnsi"/>
          <w:lang w:val="en-US"/>
        </w:rPr>
        <w:t xml:space="preserve">period of </w:t>
      </w:r>
      <w:r>
        <w:rPr>
          <w:rFonts w:cstheme="minorHAnsi"/>
          <w:lang w:val="en-US"/>
        </w:rPr>
        <w:t>civil war. In doing so, the necessary background information is provided</w:t>
      </w:r>
      <w:r w:rsidR="001D536F">
        <w:rPr>
          <w:rFonts w:cstheme="minorHAnsi"/>
          <w:lang w:val="en-US"/>
        </w:rPr>
        <w:t>,</w:t>
      </w:r>
      <w:r>
        <w:rPr>
          <w:rFonts w:cstheme="minorHAnsi"/>
          <w:lang w:val="en-US"/>
        </w:rPr>
        <w:t xml:space="preserve"> whilst </w:t>
      </w:r>
      <w:r w:rsidR="001D536F">
        <w:rPr>
          <w:rFonts w:cstheme="minorHAnsi"/>
          <w:lang w:val="en-US"/>
        </w:rPr>
        <w:t xml:space="preserve">at the same time </w:t>
      </w:r>
      <w:r>
        <w:rPr>
          <w:rFonts w:cstheme="minorHAnsi"/>
          <w:lang w:val="en-US"/>
        </w:rPr>
        <w:t>an overload of information is avoided.</w:t>
      </w:r>
      <w:r>
        <w:rPr>
          <w:rFonts w:ascii="Californian FB" w:hAnsi="Californian FB" w:cstheme="minorHAnsi"/>
          <w:b/>
          <w:sz w:val="24"/>
          <w:lang w:val="en-US"/>
        </w:rPr>
        <w:br/>
      </w:r>
      <w:r>
        <w:rPr>
          <w:rFonts w:cstheme="minorHAnsi"/>
          <w:lang w:val="en-US"/>
        </w:rPr>
        <w:t xml:space="preserve"> </w:t>
      </w:r>
      <w:r>
        <w:rPr>
          <w:rFonts w:cstheme="minorHAnsi"/>
          <w:lang w:val="en-US"/>
        </w:rPr>
        <w:tab/>
      </w:r>
      <w:r>
        <w:rPr>
          <w:rFonts w:cstheme="minorHAnsi"/>
          <w:lang w:val="en-US"/>
        </w:rPr>
        <w:tab/>
        <w:t xml:space="preserve"> </w:t>
      </w:r>
    </w:p>
    <w:p w14:paraId="0AAD10C7" w14:textId="28C97C77" w:rsidR="004C254F" w:rsidRPr="008417BC" w:rsidRDefault="004C254F" w:rsidP="00EA4D34">
      <w:pPr>
        <w:autoSpaceDE w:val="0"/>
        <w:autoSpaceDN w:val="0"/>
        <w:adjustRightInd w:val="0"/>
        <w:spacing w:before="0" w:after="0" w:line="360" w:lineRule="auto"/>
        <w:rPr>
          <w:rFonts w:cstheme="minorHAnsi"/>
          <w:lang w:val="en-US"/>
        </w:rPr>
      </w:pPr>
      <w:r w:rsidRPr="00AD7565">
        <w:rPr>
          <w:rFonts w:ascii="Californian FB" w:hAnsi="Californian FB" w:cstheme="minorHAnsi"/>
          <w:b/>
          <w:sz w:val="24"/>
          <w:lang w:val="en-US"/>
        </w:rPr>
        <w:t xml:space="preserve">4.2.1. </w:t>
      </w:r>
      <w:r w:rsidRPr="009021AF">
        <w:rPr>
          <w:rFonts w:ascii="Californian FB" w:hAnsi="Californian FB" w:cstheme="minorHAnsi"/>
          <w:b/>
          <w:sz w:val="24"/>
          <w:lang w:val="en-US"/>
        </w:rPr>
        <w:t>Black July riots</w:t>
      </w:r>
      <w:r w:rsidRPr="009021AF">
        <w:rPr>
          <w:rFonts w:cstheme="minorHAnsi"/>
          <w:sz w:val="24"/>
          <w:lang w:val="en-US"/>
        </w:rPr>
        <w:t xml:space="preserve"> </w:t>
      </w:r>
      <w:r w:rsidRPr="009021AF">
        <w:rPr>
          <w:rFonts w:cstheme="minorHAnsi"/>
          <w:sz w:val="24"/>
          <w:lang w:val="en-US"/>
        </w:rPr>
        <w:br/>
      </w:r>
      <w:r w:rsidRPr="009021AF">
        <w:rPr>
          <w:rFonts w:cstheme="minorHAnsi"/>
          <w:lang w:val="en-US"/>
        </w:rPr>
        <w:t xml:space="preserve">The date is July, 1983. </w:t>
      </w:r>
      <w:r>
        <w:rPr>
          <w:rFonts w:cstheme="minorHAnsi"/>
          <w:lang w:val="en-US"/>
        </w:rPr>
        <w:t>Prior to this</w:t>
      </w:r>
      <w:r w:rsidRPr="009021AF">
        <w:rPr>
          <w:rFonts w:cstheme="minorHAnsi"/>
          <w:lang w:val="en-US"/>
        </w:rPr>
        <w:t xml:space="preserve">, there had been </w:t>
      </w:r>
      <w:r w:rsidR="001D536F">
        <w:rPr>
          <w:rFonts w:cstheme="minorHAnsi"/>
          <w:lang w:val="en-US"/>
        </w:rPr>
        <w:t xml:space="preserve">numerous </w:t>
      </w:r>
      <w:r w:rsidRPr="009021AF">
        <w:rPr>
          <w:rFonts w:cstheme="minorHAnsi"/>
          <w:lang w:val="en-US"/>
        </w:rPr>
        <w:t xml:space="preserve">violent riots between the </w:t>
      </w:r>
      <w:r w:rsidR="00292EDE">
        <w:rPr>
          <w:rFonts w:cstheme="minorHAnsi"/>
          <w:lang w:val="en-US"/>
        </w:rPr>
        <w:t xml:space="preserve">various </w:t>
      </w:r>
      <w:r w:rsidRPr="009021AF">
        <w:rPr>
          <w:rFonts w:cstheme="minorHAnsi"/>
          <w:lang w:val="en-US"/>
        </w:rPr>
        <w:t>ethno-</w:t>
      </w:r>
      <w:r>
        <w:rPr>
          <w:rFonts w:cstheme="minorHAnsi"/>
          <w:lang w:val="en-US"/>
        </w:rPr>
        <w:t xml:space="preserve">religious groups of Sri Lanka. </w:t>
      </w:r>
      <w:r w:rsidRPr="009021AF">
        <w:rPr>
          <w:rFonts w:cstheme="minorHAnsi"/>
          <w:lang w:val="en-US"/>
        </w:rPr>
        <w:t xml:space="preserve">However, </w:t>
      </w:r>
      <w:r w:rsidR="00292EDE">
        <w:rPr>
          <w:rFonts w:cstheme="minorHAnsi"/>
          <w:lang w:val="en-US"/>
        </w:rPr>
        <w:t xml:space="preserve">the </w:t>
      </w:r>
      <w:r w:rsidRPr="009021AF">
        <w:rPr>
          <w:rFonts w:cstheme="minorHAnsi"/>
          <w:lang w:val="en-US"/>
        </w:rPr>
        <w:t>riots</w:t>
      </w:r>
      <w:r w:rsidR="00292EDE">
        <w:rPr>
          <w:rFonts w:cstheme="minorHAnsi"/>
          <w:lang w:val="en-US"/>
        </w:rPr>
        <w:t xml:space="preserve"> taking place in July 1983</w:t>
      </w:r>
      <w:r w:rsidRPr="009021AF">
        <w:rPr>
          <w:rFonts w:cstheme="minorHAnsi"/>
          <w:lang w:val="en-US"/>
        </w:rPr>
        <w:t>, often refe</w:t>
      </w:r>
      <w:r>
        <w:rPr>
          <w:rFonts w:cstheme="minorHAnsi"/>
          <w:lang w:val="en-US"/>
        </w:rPr>
        <w:t>r</w:t>
      </w:r>
      <w:r w:rsidRPr="009021AF">
        <w:rPr>
          <w:rFonts w:cstheme="minorHAnsi"/>
          <w:lang w:val="en-US"/>
        </w:rPr>
        <w:t>red to as ‘Black July’, are seen</w:t>
      </w:r>
      <w:r>
        <w:rPr>
          <w:rFonts w:cstheme="minorHAnsi"/>
          <w:lang w:val="en-US"/>
        </w:rPr>
        <w:t xml:space="preserve"> by many as a ‘starting point’</w:t>
      </w:r>
      <w:r>
        <w:rPr>
          <w:rStyle w:val="Voetnootmarkering"/>
          <w:rFonts w:cstheme="minorHAnsi"/>
          <w:lang w:val="en-US"/>
        </w:rPr>
        <w:footnoteReference w:id="3"/>
      </w:r>
      <w:r>
        <w:rPr>
          <w:rFonts w:cstheme="minorHAnsi"/>
          <w:lang w:val="en-US"/>
        </w:rPr>
        <w:t xml:space="preserve"> for the civil war that would torment the island for almost thirty years (DeVotta, 2007; Shastri, 2009; Goodhand, 2013; Subramanian, 2014; Hansen-Shearer, 2015). </w:t>
      </w:r>
      <w:r>
        <w:rPr>
          <w:rFonts w:cstheme="minorHAnsi"/>
          <w:lang w:val="en-US"/>
        </w:rPr>
        <w:br/>
      </w:r>
      <w:r>
        <w:rPr>
          <w:rFonts w:cstheme="minorHAnsi"/>
          <w:lang w:val="en-US"/>
        </w:rPr>
        <w:tab/>
        <w:t xml:space="preserve">According to Subramanian, the Black July riots </w:t>
      </w:r>
      <w:r w:rsidR="00292EDE">
        <w:rPr>
          <w:rFonts w:cstheme="minorHAnsi"/>
          <w:lang w:val="en-US"/>
        </w:rPr>
        <w:t xml:space="preserve">of 1983 </w:t>
      </w:r>
      <w:r>
        <w:rPr>
          <w:rFonts w:cstheme="minorHAnsi"/>
          <w:lang w:val="en-US"/>
        </w:rPr>
        <w:t xml:space="preserve">were the worst, most violent riots between Sinhalese and Tamil people </w:t>
      </w:r>
      <w:r w:rsidR="00292EDE">
        <w:rPr>
          <w:rFonts w:cstheme="minorHAnsi"/>
          <w:lang w:val="en-US"/>
        </w:rPr>
        <w:t xml:space="preserve">in </w:t>
      </w:r>
      <w:r>
        <w:rPr>
          <w:rFonts w:cstheme="minorHAnsi"/>
          <w:lang w:val="en-US"/>
        </w:rPr>
        <w:t xml:space="preserve">Sri Lankan </w:t>
      </w:r>
      <w:r w:rsidR="00292EDE">
        <w:rPr>
          <w:rFonts w:cstheme="minorHAnsi"/>
          <w:lang w:val="en-US"/>
        </w:rPr>
        <w:t xml:space="preserve">history, </w:t>
      </w:r>
      <w:r>
        <w:rPr>
          <w:rFonts w:cstheme="minorHAnsi"/>
          <w:lang w:val="en-US"/>
        </w:rPr>
        <w:t xml:space="preserve">with countless houses and businesses destroyed, and over three thousand Tamils killed (Subramanian, 2014). The riots, later said to have been a response to the killing of thirteen government soldiers by the LTTE, lasted for a number of days and spread from the capital of Colombo throughout the island (DeVotta, 2007). </w:t>
      </w:r>
      <w:r>
        <w:rPr>
          <w:rFonts w:cstheme="minorHAnsi"/>
          <w:lang w:val="en-US"/>
        </w:rPr>
        <w:br/>
      </w:r>
      <w:r>
        <w:rPr>
          <w:rFonts w:cstheme="minorHAnsi"/>
          <w:lang w:val="en-US"/>
        </w:rPr>
        <w:tab/>
        <w:t xml:space="preserve">The Black July riots had a significant </w:t>
      </w:r>
      <w:r w:rsidR="00292EDE">
        <w:rPr>
          <w:rFonts w:cstheme="minorHAnsi"/>
          <w:lang w:val="en-US"/>
        </w:rPr>
        <w:t>impact.</w:t>
      </w:r>
      <w:r>
        <w:rPr>
          <w:rFonts w:cstheme="minorHAnsi"/>
          <w:lang w:val="en-US"/>
        </w:rPr>
        <w:t xml:space="preserve"> First of all, the riots changed the way in which the Sri Lankan government dealt with riots by minorities or other groups; it shifted from a preferably non-violent solution towards a more aggressive response. Secondly, prior to the riots, the LTTE had been relatively selective in who could pass the ‘test’ in order to join the rebel group. The riots marked an extreme increase in support for the LTTE. Where </w:t>
      </w:r>
      <w:r w:rsidR="00292EDE">
        <w:rPr>
          <w:rFonts w:cstheme="minorHAnsi"/>
          <w:lang w:val="en-US"/>
        </w:rPr>
        <w:t xml:space="preserve">before the riots a </w:t>
      </w:r>
      <w:r>
        <w:rPr>
          <w:rFonts w:cstheme="minorHAnsi"/>
          <w:lang w:val="en-US"/>
        </w:rPr>
        <w:t xml:space="preserve">majority of the Tamil population did not necessarily care for an independent, separate Eelam state, </w:t>
      </w:r>
      <w:r w:rsidR="00292EDE">
        <w:rPr>
          <w:rFonts w:cstheme="minorHAnsi"/>
          <w:lang w:val="en-US"/>
        </w:rPr>
        <w:t xml:space="preserve">the Tamil </w:t>
      </w:r>
      <w:r>
        <w:rPr>
          <w:rFonts w:cstheme="minorHAnsi"/>
          <w:lang w:val="en-US"/>
        </w:rPr>
        <w:t xml:space="preserve">cause gained way more support after July 1983 (Amarasingam, 2011; Subramanian, 2014). </w:t>
      </w:r>
      <w:r>
        <w:rPr>
          <w:rFonts w:cstheme="minorHAnsi"/>
          <w:lang w:val="en-US"/>
        </w:rPr>
        <w:br/>
      </w:r>
      <w:r w:rsidRPr="008417BC">
        <w:rPr>
          <w:rFonts w:cstheme="minorHAnsi"/>
          <w:lang w:val="en-US"/>
        </w:rPr>
        <w:br/>
        <w:t xml:space="preserve"> </w:t>
      </w:r>
    </w:p>
    <w:p w14:paraId="2C696013" w14:textId="788A859D" w:rsidR="004C254F" w:rsidRDefault="004C254F" w:rsidP="00EA4D34">
      <w:pPr>
        <w:autoSpaceDE w:val="0"/>
        <w:autoSpaceDN w:val="0"/>
        <w:adjustRightInd w:val="0"/>
        <w:spacing w:before="0" w:after="0" w:line="360" w:lineRule="auto"/>
        <w:rPr>
          <w:rFonts w:ascii="Arial" w:hAnsi="Arial" w:cs="Arial"/>
          <w:lang w:val="en-US"/>
        </w:rPr>
      </w:pPr>
      <w:r w:rsidRPr="002E0C8A">
        <w:rPr>
          <w:rFonts w:ascii="Californian FB" w:hAnsi="Californian FB" w:cstheme="minorHAnsi"/>
          <w:b/>
          <w:sz w:val="24"/>
          <w:lang w:val="en-US"/>
        </w:rPr>
        <w:t xml:space="preserve">4.2.2. </w:t>
      </w:r>
      <w:r w:rsidRPr="00FA25E6">
        <w:rPr>
          <w:rFonts w:ascii="Californian FB" w:hAnsi="Californian FB" w:cstheme="minorHAnsi"/>
          <w:b/>
          <w:sz w:val="24"/>
          <w:lang w:val="en-US"/>
        </w:rPr>
        <w:t xml:space="preserve">Failed attempts </w:t>
      </w:r>
      <w:r>
        <w:rPr>
          <w:rFonts w:ascii="Californian FB" w:hAnsi="Californian FB" w:cstheme="minorHAnsi"/>
          <w:b/>
          <w:sz w:val="24"/>
          <w:lang w:val="en-US"/>
        </w:rPr>
        <w:t xml:space="preserve">at </w:t>
      </w:r>
      <w:r w:rsidRPr="00FA25E6">
        <w:rPr>
          <w:rFonts w:ascii="Californian FB" w:hAnsi="Californian FB" w:cstheme="minorHAnsi"/>
          <w:b/>
          <w:sz w:val="24"/>
          <w:lang w:val="en-US"/>
        </w:rPr>
        <w:t>peace</w:t>
      </w:r>
      <w:r w:rsidRPr="00FA25E6">
        <w:rPr>
          <w:rFonts w:ascii="Californian FB" w:hAnsi="Californian FB" w:cstheme="minorHAnsi"/>
          <w:b/>
          <w:sz w:val="24"/>
          <w:lang w:val="en-US"/>
        </w:rPr>
        <w:br/>
      </w:r>
      <w:r w:rsidRPr="00FA25E6">
        <w:rPr>
          <w:rFonts w:ascii="Arial" w:hAnsi="Arial" w:cs="Arial"/>
          <w:lang w:val="en-US"/>
        </w:rPr>
        <w:t>This</w:t>
      </w:r>
      <w:r>
        <w:rPr>
          <w:rFonts w:ascii="Arial" w:hAnsi="Arial" w:cs="Arial"/>
          <w:lang w:val="en-US"/>
        </w:rPr>
        <w:t xml:space="preserve"> section </w:t>
      </w:r>
      <w:r w:rsidR="00292EDE">
        <w:rPr>
          <w:rFonts w:ascii="Arial" w:hAnsi="Arial" w:cs="Arial"/>
          <w:lang w:val="en-US"/>
        </w:rPr>
        <w:t xml:space="preserve">addresses </w:t>
      </w:r>
      <w:r>
        <w:rPr>
          <w:rFonts w:ascii="Arial" w:hAnsi="Arial" w:cs="Arial"/>
          <w:lang w:val="en-US"/>
        </w:rPr>
        <w:t xml:space="preserve">two </w:t>
      </w:r>
      <w:r w:rsidR="00292EDE">
        <w:rPr>
          <w:rFonts w:ascii="Arial" w:hAnsi="Arial" w:cs="Arial"/>
          <w:lang w:val="en-US"/>
        </w:rPr>
        <w:t xml:space="preserve">important </w:t>
      </w:r>
      <w:r>
        <w:rPr>
          <w:rFonts w:ascii="Arial" w:hAnsi="Arial" w:cs="Arial"/>
          <w:lang w:val="en-US"/>
        </w:rPr>
        <w:t xml:space="preserve">attempts at restoring peace in Sri Lanka; first, the so-called ‘Indo-Sri Lankan accord’ </w:t>
      </w:r>
      <w:r w:rsidR="00292EDE">
        <w:rPr>
          <w:rFonts w:ascii="Arial" w:hAnsi="Arial" w:cs="Arial"/>
          <w:lang w:val="en-US"/>
        </w:rPr>
        <w:t>(</w:t>
      </w:r>
      <w:r>
        <w:rPr>
          <w:rFonts w:ascii="Arial" w:hAnsi="Arial" w:cs="Arial"/>
          <w:lang w:val="en-US"/>
        </w:rPr>
        <w:t>1987</w:t>
      </w:r>
      <w:r w:rsidR="00292EDE">
        <w:rPr>
          <w:rFonts w:ascii="Arial" w:hAnsi="Arial" w:cs="Arial"/>
          <w:lang w:val="en-US"/>
        </w:rPr>
        <w:t>),</w:t>
      </w:r>
      <w:r>
        <w:rPr>
          <w:rFonts w:ascii="Arial" w:hAnsi="Arial" w:cs="Arial"/>
          <w:lang w:val="en-US"/>
        </w:rPr>
        <w:t xml:space="preserve"> a peace agreement drawn between the Indian and Sri Lankan government. The second attempt at peace that has received significant attention took place in the period </w:t>
      </w:r>
      <w:r w:rsidR="00292EDE">
        <w:rPr>
          <w:rFonts w:ascii="Arial" w:hAnsi="Arial" w:cs="Arial"/>
          <w:lang w:val="en-US"/>
        </w:rPr>
        <w:t xml:space="preserve">between </w:t>
      </w:r>
      <w:r>
        <w:rPr>
          <w:rFonts w:ascii="Arial" w:hAnsi="Arial" w:cs="Arial"/>
          <w:lang w:val="en-US"/>
        </w:rPr>
        <w:t>2002</w:t>
      </w:r>
      <w:r w:rsidR="00292EDE">
        <w:rPr>
          <w:rFonts w:ascii="Arial" w:hAnsi="Arial" w:cs="Arial"/>
          <w:lang w:val="en-US"/>
        </w:rPr>
        <w:t xml:space="preserve"> and </w:t>
      </w:r>
      <w:r>
        <w:rPr>
          <w:rFonts w:ascii="Arial" w:hAnsi="Arial" w:cs="Arial"/>
          <w:lang w:val="en-US"/>
        </w:rPr>
        <w:t xml:space="preserve">2006 and was </w:t>
      </w:r>
      <w:r w:rsidR="00292EDE">
        <w:rPr>
          <w:rFonts w:ascii="Arial" w:hAnsi="Arial" w:cs="Arial"/>
          <w:lang w:val="en-US"/>
        </w:rPr>
        <w:t xml:space="preserve">once </w:t>
      </w:r>
      <w:r>
        <w:rPr>
          <w:rFonts w:ascii="Arial" w:hAnsi="Arial" w:cs="Arial"/>
          <w:lang w:val="en-US"/>
        </w:rPr>
        <w:t>agai</w:t>
      </w:r>
      <w:r w:rsidR="00FD22ED">
        <w:rPr>
          <w:rFonts w:ascii="Arial" w:hAnsi="Arial" w:cs="Arial"/>
          <w:lang w:val="en-US"/>
        </w:rPr>
        <w:t xml:space="preserve">n </w:t>
      </w:r>
      <w:r w:rsidR="00292EDE">
        <w:rPr>
          <w:rFonts w:ascii="Arial" w:hAnsi="Arial" w:cs="Arial"/>
          <w:lang w:val="en-US"/>
        </w:rPr>
        <w:t xml:space="preserve">initiated </w:t>
      </w:r>
      <w:r w:rsidR="00FD22ED">
        <w:rPr>
          <w:rFonts w:ascii="Arial" w:hAnsi="Arial" w:cs="Arial"/>
          <w:lang w:val="en-US"/>
        </w:rPr>
        <w:t xml:space="preserve">by </w:t>
      </w:r>
      <w:r w:rsidR="00292EDE">
        <w:rPr>
          <w:rFonts w:ascii="Arial" w:hAnsi="Arial" w:cs="Arial"/>
          <w:lang w:val="en-US"/>
        </w:rPr>
        <w:t xml:space="preserve">a </w:t>
      </w:r>
      <w:r w:rsidR="00FD22ED">
        <w:rPr>
          <w:rFonts w:ascii="Arial" w:hAnsi="Arial" w:cs="Arial"/>
          <w:lang w:val="en-US"/>
        </w:rPr>
        <w:t xml:space="preserve">foreign mediator, </w:t>
      </w:r>
      <w:r>
        <w:rPr>
          <w:rFonts w:ascii="Arial" w:hAnsi="Arial" w:cs="Arial"/>
          <w:lang w:val="en-US"/>
        </w:rPr>
        <w:t xml:space="preserve">Norway. </w:t>
      </w:r>
    </w:p>
    <w:p w14:paraId="7E169C5E" w14:textId="6A0B534B" w:rsidR="00DA4757" w:rsidRDefault="004C254F" w:rsidP="00EA4D34">
      <w:pPr>
        <w:autoSpaceDE w:val="0"/>
        <w:autoSpaceDN w:val="0"/>
        <w:adjustRightInd w:val="0"/>
        <w:spacing w:before="0" w:after="0" w:line="360" w:lineRule="auto"/>
        <w:rPr>
          <w:rFonts w:ascii="Arial" w:hAnsi="Arial" w:cs="Arial"/>
          <w:lang w:val="en-US"/>
        </w:rPr>
      </w:pPr>
      <w:r>
        <w:rPr>
          <w:rFonts w:ascii="Arial" w:hAnsi="Arial" w:cs="Arial"/>
          <w:lang w:val="en-US"/>
        </w:rPr>
        <w:t xml:space="preserve"> </w:t>
      </w:r>
      <w:r>
        <w:rPr>
          <w:rFonts w:ascii="Arial" w:hAnsi="Arial" w:cs="Arial"/>
          <w:lang w:val="en-US"/>
        </w:rPr>
        <w:tab/>
      </w:r>
      <w:r w:rsidRPr="00FA25E6">
        <w:rPr>
          <w:rFonts w:ascii="Arial" w:hAnsi="Arial" w:cs="Arial"/>
          <w:lang w:val="en-US"/>
        </w:rPr>
        <w:t>The Indo-Sri Lankan accord of 1987</w:t>
      </w:r>
      <w:r w:rsidR="00292EDE">
        <w:rPr>
          <w:rFonts w:ascii="Arial" w:hAnsi="Arial" w:cs="Arial"/>
          <w:lang w:val="en-US"/>
        </w:rPr>
        <w:t xml:space="preserve"> was</w:t>
      </w:r>
      <w:r w:rsidRPr="00FA25E6">
        <w:rPr>
          <w:rFonts w:ascii="Arial" w:hAnsi="Arial" w:cs="Arial"/>
          <w:lang w:val="en-US"/>
        </w:rPr>
        <w:t xml:space="preserve">, </w:t>
      </w:r>
      <w:r w:rsidR="00DA4757">
        <w:rPr>
          <w:rFonts w:ascii="Arial" w:hAnsi="Arial" w:cs="Arial"/>
          <w:lang w:val="en-US"/>
        </w:rPr>
        <w:t xml:space="preserve">at least </w:t>
      </w:r>
      <w:r w:rsidRPr="00FA25E6">
        <w:rPr>
          <w:rFonts w:ascii="Arial" w:hAnsi="Arial" w:cs="Arial"/>
          <w:lang w:val="en-US"/>
        </w:rPr>
        <w:t xml:space="preserve">according to some, </w:t>
      </w:r>
      <w:r>
        <w:rPr>
          <w:rFonts w:ascii="Arial" w:hAnsi="Arial" w:cs="Arial"/>
          <w:lang w:val="en-US"/>
        </w:rPr>
        <w:t xml:space="preserve">a surprise accord, </w:t>
      </w:r>
      <w:r w:rsidR="00DA4757">
        <w:rPr>
          <w:rFonts w:ascii="Arial" w:hAnsi="Arial" w:cs="Arial"/>
          <w:lang w:val="en-US"/>
        </w:rPr>
        <w:t xml:space="preserve">coming </w:t>
      </w:r>
      <w:r>
        <w:rPr>
          <w:rFonts w:ascii="Arial" w:hAnsi="Arial" w:cs="Arial"/>
          <w:lang w:val="en-US"/>
        </w:rPr>
        <w:t xml:space="preserve">into shape very suddenly (Shinoda, 2011; Hensman, 2015). By </w:t>
      </w:r>
      <w:r w:rsidR="00DA4757">
        <w:rPr>
          <w:rFonts w:ascii="Arial" w:hAnsi="Arial" w:cs="Arial"/>
          <w:lang w:val="en-US"/>
        </w:rPr>
        <w:t xml:space="preserve">1987 </w:t>
      </w:r>
      <w:r>
        <w:rPr>
          <w:rFonts w:ascii="Arial" w:hAnsi="Arial" w:cs="Arial"/>
          <w:lang w:val="en-US"/>
        </w:rPr>
        <w:t>the civil war had already been going on for five years, claiming thousands of lives and costing both sides millions of rupees (Hensman, 2015).</w:t>
      </w:r>
      <w:r w:rsidR="00DA4757">
        <w:rPr>
          <w:rFonts w:ascii="Arial" w:hAnsi="Arial" w:cs="Arial"/>
          <w:lang w:val="en-US"/>
        </w:rPr>
        <w:t xml:space="preserve"> </w:t>
      </w:r>
      <w:r>
        <w:rPr>
          <w:rFonts w:ascii="Arial" w:hAnsi="Arial" w:cs="Arial"/>
          <w:lang w:val="en-US"/>
        </w:rPr>
        <w:t xml:space="preserve">One of the </w:t>
      </w:r>
      <w:r w:rsidR="00DA4757">
        <w:rPr>
          <w:rFonts w:ascii="Arial" w:hAnsi="Arial" w:cs="Arial"/>
          <w:lang w:val="en-US"/>
        </w:rPr>
        <w:t xml:space="preserve">key issues </w:t>
      </w:r>
      <w:r>
        <w:rPr>
          <w:rFonts w:ascii="Arial" w:hAnsi="Arial" w:cs="Arial"/>
          <w:lang w:val="en-US"/>
        </w:rPr>
        <w:t>of the accord was the agreement that India would send a peacekeeping</w:t>
      </w:r>
      <w:r w:rsidR="00DA4757">
        <w:rPr>
          <w:rFonts w:ascii="Arial" w:hAnsi="Arial" w:cs="Arial"/>
          <w:lang w:val="en-US"/>
        </w:rPr>
        <w:t xml:space="preserve"> </w:t>
      </w:r>
      <w:r>
        <w:rPr>
          <w:rFonts w:ascii="Arial" w:hAnsi="Arial" w:cs="Arial"/>
          <w:lang w:val="en-US"/>
        </w:rPr>
        <w:t>force (IPKF) to the north</w:t>
      </w:r>
      <w:r w:rsidR="00DA4757">
        <w:rPr>
          <w:rFonts w:ascii="Arial" w:hAnsi="Arial" w:cs="Arial"/>
          <w:lang w:val="en-US"/>
        </w:rPr>
        <w:t>ern</w:t>
      </w:r>
      <w:r>
        <w:rPr>
          <w:rFonts w:ascii="Arial" w:hAnsi="Arial" w:cs="Arial"/>
          <w:lang w:val="en-US"/>
        </w:rPr>
        <w:t xml:space="preserve"> </w:t>
      </w:r>
      <w:r w:rsidR="00DA4757">
        <w:rPr>
          <w:rFonts w:ascii="Arial" w:hAnsi="Arial" w:cs="Arial"/>
          <w:lang w:val="en-US"/>
        </w:rPr>
        <w:t xml:space="preserve">parts </w:t>
      </w:r>
      <w:r>
        <w:rPr>
          <w:rFonts w:ascii="Arial" w:hAnsi="Arial" w:cs="Arial"/>
          <w:lang w:val="en-US"/>
        </w:rPr>
        <w:t>of Sri Lanka, in order to stabilize the area. The IPKF was dispatched rather quickly</w:t>
      </w:r>
      <w:r w:rsidR="00DA4757">
        <w:rPr>
          <w:rFonts w:ascii="Arial" w:hAnsi="Arial" w:cs="Arial"/>
          <w:lang w:val="en-US"/>
        </w:rPr>
        <w:t>,</w:t>
      </w:r>
      <w:r>
        <w:rPr>
          <w:rFonts w:ascii="Arial" w:hAnsi="Arial" w:cs="Arial"/>
          <w:lang w:val="en-US"/>
        </w:rPr>
        <w:t xml:space="preserve"> </w:t>
      </w:r>
      <w:r w:rsidR="00DA4757">
        <w:rPr>
          <w:rFonts w:ascii="Arial" w:hAnsi="Arial" w:cs="Arial"/>
          <w:lang w:val="en-US"/>
        </w:rPr>
        <w:t xml:space="preserve">right </w:t>
      </w:r>
      <w:r>
        <w:rPr>
          <w:rFonts w:ascii="Arial" w:hAnsi="Arial" w:cs="Arial"/>
          <w:lang w:val="en-US"/>
        </w:rPr>
        <w:t xml:space="preserve">after the accord was signed, and once in Tamil territory it encountered </w:t>
      </w:r>
      <w:r w:rsidR="00DA4757">
        <w:rPr>
          <w:rFonts w:ascii="Arial" w:hAnsi="Arial" w:cs="Arial"/>
          <w:lang w:val="en-US"/>
        </w:rPr>
        <w:t xml:space="preserve">major </w:t>
      </w:r>
      <w:r>
        <w:rPr>
          <w:rFonts w:ascii="Arial" w:hAnsi="Arial" w:cs="Arial"/>
          <w:lang w:val="en-US"/>
        </w:rPr>
        <w:t xml:space="preserve">difficulties it had not prepared for (Hancock, 1999). Where </w:t>
      </w:r>
      <w:r w:rsidR="00DA4757">
        <w:rPr>
          <w:rFonts w:ascii="Arial" w:hAnsi="Arial" w:cs="Arial"/>
          <w:lang w:val="en-US"/>
        </w:rPr>
        <w:t xml:space="preserve">the Indian forces </w:t>
      </w:r>
      <w:r>
        <w:rPr>
          <w:rFonts w:ascii="Arial" w:hAnsi="Arial" w:cs="Arial"/>
          <w:lang w:val="en-US"/>
        </w:rPr>
        <w:t xml:space="preserve">had perhaps expected to be welcomed into Sri Lanka as </w:t>
      </w:r>
      <w:r w:rsidR="00DA4757">
        <w:rPr>
          <w:rFonts w:ascii="Arial" w:hAnsi="Arial" w:cs="Arial"/>
          <w:lang w:val="en-US"/>
        </w:rPr>
        <w:t>‘</w:t>
      </w:r>
      <w:r>
        <w:rPr>
          <w:rFonts w:ascii="Arial" w:hAnsi="Arial" w:cs="Arial"/>
          <w:lang w:val="en-US"/>
        </w:rPr>
        <w:t>saviors</w:t>
      </w:r>
      <w:r w:rsidR="00DA4757">
        <w:rPr>
          <w:rFonts w:ascii="Arial" w:hAnsi="Arial" w:cs="Arial"/>
          <w:lang w:val="en-US"/>
        </w:rPr>
        <w:t>’</w:t>
      </w:r>
      <w:r>
        <w:rPr>
          <w:rFonts w:ascii="Arial" w:hAnsi="Arial" w:cs="Arial"/>
          <w:lang w:val="en-US"/>
        </w:rPr>
        <w:t xml:space="preserve"> for the Tamil and Sinhalese</w:t>
      </w:r>
      <w:r w:rsidR="00DA4757">
        <w:rPr>
          <w:rFonts w:ascii="Arial" w:hAnsi="Arial" w:cs="Arial"/>
          <w:lang w:val="en-US"/>
        </w:rPr>
        <w:t xml:space="preserve"> alike</w:t>
      </w:r>
      <w:r>
        <w:rPr>
          <w:rFonts w:ascii="Arial" w:hAnsi="Arial" w:cs="Arial"/>
          <w:lang w:val="en-US"/>
        </w:rPr>
        <w:t xml:space="preserve">, they were in fact rather seen as </w:t>
      </w:r>
      <w:r w:rsidR="00DA4757">
        <w:rPr>
          <w:rFonts w:ascii="Arial" w:hAnsi="Arial" w:cs="Arial"/>
          <w:lang w:val="en-US"/>
        </w:rPr>
        <w:t xml:space="preserve">once again </w:t>
      </w:r>
      <w:r>
        <w:rPr>
          <w:rFonts w:ascii="Arial" w:hAnsi="Arial" w:cs="Arial"/>
          <w:lang w:val="en-US"/>
        </w:rPr>
        <w:t>another foreign oppressor. One of its aims was to disarm the LTTE, but the LTTE was extremely suspicious of the IPKF and did not disarm</w:t>
      </w:r>
      <w:r w:rsidR="00DA4757">
        <w:rPr>
          <w:rFonts w:ascii="Arial" w:hAnsi="Arial" w:cs="Arial"/>
          <w:lang w:val="en-US"/>
        </w:rPr>
        <w:t xml:space="preserve"> at all</w:t>
      </w:r>
      <w:r>
        <w:rPr>
          <w:rFonts w:ascii="Arial" w:hAnsi="Arial" w:cs="Arial"/>
          <w:lang w:val="en-US"/>
        </w:rPr>
        <w:t xml:space="preserve">. In fact, it </w:t>
      </w:r>
      <w:r w:rsidR="00DA4757">
        <w:rPr>
          <w:rFonts w:ascii="Arial" w:hAnsi="Arial" w:cs="Arial"/>
          <w:lang w:val="en-US"/>
        </w:rPr>
        <w:t xml:space="preserve">ended up </w:t>
      </w:r>
      <w:r>
        <w:rPr>
          <w:rFonts w:ascii="Arial" w:hAnsi="Arial" w:cs="Arial"/>
          <w:lang w:val="en-US"/>
        </w:rPr>
        <w:t xml:space="preserve">in armed fighting between the LTTE and IPKF, eventually resulting into Sri Lankan president Premadasa’s order for the IPKF to leave Sri </w:t>
      </w:r>
      <w:r w:rsidRPr="00A90A90">
        <w:rPr>
          <w:rFonts w:ascii="Arial" w:hAnsi="Arial" w:cs="Arial"/>
          <w:lang w:val="en-US"/>
        </w:rPr>
        <w:t xml:space="preserve">Lankan territory (Hancock, 1999; Shinoda, 2011). </w:t>
      </w:r>
      <w:r w:rsidRPr="00A90A90">
        <w:rPr>
          <w:rFonts w:ascii="Arial" w:hAnsi="Arial" w:cs="Arial"/>
          <w:lang w:val="en-US"/>
        </w:rPr>
        <w:br/>
        <w:t>According to Hancock, one of the key factors of</w:t>
      </w:r>
      <w:r>
        <w:rPr>
          <w:rFonts w:ascii="Arial" w:hAnsi="Arial" w:cs="Arial"/>
          <w:lang w:val="en-US"/>
        </w:rPr>
        <w:t xml:space="preserve"> the failure of the accord lies </w:t>
      </w:r>
      <w:r w:rsidR="00DA4757">
        <w:rPr>
          <w:rFonts w:ascii="Arial" w:hAnsi="Arial" w:cs="Arial"/>
          <w:lang w:val="en-US"/>
        </w:rPr>
        <w:t xml:space="preserve">was </w:t>
      </w:r>
      <w:r w:rsidRPr="00A90A90">
        <w:rPr>
          <w:rFonts w:ascii="Arial" w:hAnsi="Arial" w:cs="Arial"/>
          <w:lang w:val="en-US"/>
        </w:rPr>
        <w:t xml:space="preserve">the choice </w:t>
      </w:r>
      <w:r w:rsidR="00DA4757">
        <w:rPr>
          <w:rFonts w:ascii="Arial" w:hAnsi="Arial" w:cs="Arial"/>
          <w:lang w:val="en-US"/>
        </w:rPr>
        <w:t xml:space="preserve">of </w:t>
      </w:r>
      <w:r w:rsidRPr="00A90A90">
        <w:rPr>
          <w:rFonts w:ascii="Arial" w:hAnsi="Arial" w:cs="Arial"/>
          <w:lang w:val="en-US"/>
        </w:rPr>
        <w:t xml:space="preserve">parties </w:t>
      </w:r>
      <w:r w:rsidR="00DA4757">
        <w:rPr>
          <w:rFonts w:ascii="Arial" w:hAnsi="Arial" w:cs="Arial"/>
          <w:lang w:val="en-US"/>
        </w:rPr>
        <w:t xml:space="preserve">eventually signing </w:t>
      </w:r>
      <w:r w:rsidRPr="00A90A90">
        <w:rPr>
          <w:rFonts w:ascii="Arial" w:hAnsi="Arial" w:cs="Arial"/>
          <w:lang w:val="en-US"/>
        </w:rPr>
        <w:t xml:space="preserve">the accord. The motivation for the accord </w:t>
      </w:r>
      <w:r w:rsidR="00DA4757">
        <w:rPr>
          <w:rFonts w:ascii="Arial" w:hAnsi="Arial" w:cs="Arial"/>
          <w:lang w:val="en-US"/>
        </w:rPr>
        <w:t xml:space="preserve">had mainly come </w:t>
      </w:r>
      <w:r w:rsidRPr="00A90A90">
        <w:rPr>
          <w:rFonts w:ascii="Arial" w:hAnsi="Arial" w:cs="Arial"/>
          <w:lang w:val="en-US"/>
        </w:rPr>
        <w:t>from India, an outside party</w:t>
      </w:r>
      <w:r w:rsidR="00DA4757">
        <w:rPr>
          <w:rFonts w:ascii="Arial" w:hAnsi="Arial" w:cs="Arial"/>
          <w:lang w:val="en-US"/>
        </w:rPr>
        <w:t xml:space="preserve">, whereas </w:t>
      </w:r>
      <w:r w:rsidRPr="00A90A90">
        <w:rPr>
          <w:rFonts w:ascii="Arial" w:hAnsi="Arial" w:cs="Arial"/>
          <w:lang w:val="en-US"/>
        </w:rPr>
        <w:t>Prabhakaran</w:t>
      </w:r>
      <w:r w:rsidR="00DA4757">
        <w:rPr>
          <w:rFonts w:ascii="Arial" w:hAnsi="Arial" w:cs="Arial"/>
          <w:lang w:val="en-US"/>
        </w:rPr>
        <w:t xml:space="preserve">, the leader of the LTTE, </w:t>
      </w:r>
      <w:r w:rsidRPr="00A90A90">
        <w:rPr>
          <w:rFonts w:ascii="Arial" w:hAnsi="Arial" w:cs="Arial"/>
          <w:szCs w:val="48"/>
          <w:shd w:val="clear" w:color="auto" w:fill="FFFFFF"/>
          <w:lang w:val="en-US"/>
        </w:rPr>
        <w:t>never received an invitation to join the drawing board</w:t>
      </w:r>
      <w:r w:rsidR="00DA4757">
        <w:rPr>
          <w:rFonts w:ascii="Arial" w:hAnsi="Arial" w:cs="Arial"/>
          <w:szCs w:val="48"/>
          <w:shd w:val="clear" w:color="auto" w:fill="FFFFFF"/>
          <w:lang w:val="en-US"/>
        </w:rPr>
        <w:t xml:space="preserve">. Thus, </w:t>
      </w:r>
      <w:r>
        <w:rPr>
          <w:rFonts w:ascii="Arial" w:hAnsi="Arial" w:cs="Arial"/>
          <w:szCs w:val="48"/>
          <w:shd w:val="clear" w:color="auto" w:fill="FFFFFF"/>
          <w:lang w:val="en-US"/>
        </w:rPr>
        <w:t>the LTTE</w:t>
      </w:r>
      <w:r w:rsidRPr="00A90A90">
        <w:rPr>
          <w:rFonts w:ascii="Arial" w:hAnsi="Arial" w:cs="Arial"/>
          <w:szCs w:val="48"/>
          <w:shd w:val="clear" w:color="auto" w:fill="FFFFFF"/>
          <w:lang w:val="en-US"/>
        </w:rPr>
        <w:t xml:space="preserve"> </w:t>
      </w:r>
      <w:r>
        <w:rPr>
          <w:rFonts w:ascii="Arial" w:hAnsi="Arial" w:cs="Arial"/>
          <w:szCs w:val="48"/>
          <w:shd w:val="clear" w:color="auto" w:fill="FFFFFF"/>
          <w:lang w:val="en-US"/>
        </w:rPr>
        <w:t xml:space="preserve">was </w:t>
      </w:r>
      <w:r w:rsidRPr="00A90A90">
        <w:rPr>
          <w:rFonts w:ascii="Arial" w:hAnsi="Arial" w:cs="Arial"/>
          <w:szCs w:val="48"/>
          <w:shd w:val="clear" w:color="auto" w:fill="FFFFFF"/>
          <w:lang w:val="en-US"/>
        </w:rPr>
        <w:t xml:space="preserve">completely left out of the </w:t>
      </w:r>
      <w:r>
        <w:rPr>
          <w:rFonts w:ascii="Arial" w:hAnsi="Arial" w:cs="Arial"/>
          <w:szCs w:val="48"/>
          <w:shd w:val="clear" w:color="auto" w:fill="FFFFFF"/>
          <w:lang w:val="en-US"/>
        </w:rPr>
        <w:t>accord (Hancock, 1999; Shinoda, 2011).</w:t>
      </w:r>
      <w:r w:rsidR="00DA4757">
        <w:rPr>
          <w:rFonts w:ascii="Arial" w:hAnsi="Arial" w:cs="Arial"/>
          <w:szCs w:val="48"/>
          <w:shd w:val="clear" w:color="auto" w:fill="FFFFFF"/>
          <w:lang w:val="en-US"/>
        </w:rPr>
        <w:t xml:space="preserve"> </w:t>
      </w:r>
      <w:r>
        <w:rPr>
          <w:rFonts w:ascii="Arial" w:hAnsi="Arial" w:cs="Arial"/>
          <w:szCs w:val="48"/>
          <w:shd w:val="clear" w:color="auto" w:fill="FFFFFF"/>
          <w:lang w:val="en-US"/>
        </w:rPr>
        <w:t xml:space="preserve">Another key factor was the unpreparedness with which the Indian forces were sent to Sri Lanka. As Hancock </w:t>
      </w:r>
      <w:r w:rsidR="00DA4757">
        <w:rPr>
          <w:rFonts w:ascii="Arial" w:hAnsi="Arial" w:cs="Arial"/>
          <w:szCs w:val="48"/>
          <w:shd w:val="clear" w:color="auto" w:fill="FFFFFF"/>
          <w:lang w:val="en-US"/>
        </w:rPr>
        <w:t>states:</w:t>
      </w:r>
      <w:r>
        <w:rPr>
          <w:rFonts w:ascii="Arial" w:hAnsi="Arial" w:cs="Arial"/>
          <w:szCs w:val="48"/>
          <w:shd w:val="clear" w:color="auto" w:fill="FFFFFF"/>
          <w:lang w:val="en-US"/>
        </w:rPr>
        <w:t xml:space="preserve"> “</w:t>
      </w:r>
      <w:r w:rsidRPr="00D349A0">
        <w:rPr>
          <w:lang w:val="en-US"/>
        </w:rPr>
        <w:t>One of the worst signs of this was the fact that IPKF maps of Sri Lanka were taken from a 1937 ordnance survey</w:t>
      </w:r>
      <w:r>
        <w:rPr>
          <w:lang w:val="en-US"/>
        </w:rPr>
        <w:t xml:space="preserve">” (Hancock, 1999, p. 99). </w:t>
      </w:r>
      <w:r>
        <w:rPr>
          <w:rFonts w:ascii="Arial" w:hAnsi="Arial" w:cs="Arial"/>
          <w:lang w:val="en-US"/>
        </w:rPr>
        <w:br/>
      </w:r>
    </w:p>
    <w:p w14:paraId="59087094" w14:textId="5DFF66AA" w:rsidR="00E77CEA" w:rsidRDefault="004C254F" w:rsidP="00EA4D34">
      <w:pPr>
        <w:autoSpaceDE w:val="0"/>
        <w:autoSpaceDN w:val="0"/>
        <w:adjustRightInd w:val="0"/>
        <w:spacing w:before="0" w:after="0" w:line="360" w:lineRule="auto"/>
        <w:rPr>
          <w:rFonts w:ascii="Arial" w:hAnsi="Arial" w:cs="Arial"/>
          <w:lang w:val="en-US"/>
        </w:rPr>
      </w:pPr>
      <w:r>
        <w:rPr>
          <w:rFonts w:ascii="Arial" w:hAnsi="Arial" w:cs="Arial"/>
          <w:lang w:val="en-US"/>
        </w:rPr>
        <w:t>In response to war</w:t>
      </w:r>
      <w:r w:rsidR="00DA4757">
        <w:rPr>
          <w:rFonts w:ascii="Arial" w:hAnsi="Arial" w:cs="Arial"/>
          <w:lang w:val="en-US"/>
        </w:rPr>
        <w:t>-</w:t>
      </w:r>
      <w:r>
        <w:rPr>
          <w:rFonts w:ascii="Arial" w:hAnsi="Arial" w:cs="Arial"/>
          <w:lang w:val="en-US"/>
        </w:rPr>
        <w:t xml:space="preserve">weariness </w:t>
      </w:r>
      <w:r w:rsidR="00DA4757">
        <w:rPr>
          <w:rFonts w:ascii="Arial" w:hAnsi="Arial" w:cs="Arial"/>
          <w:lang w:val="en-US"/>
        </w:rPr>
        <w:t xml:space="preserve">on all sides, </w:t>
      </w:r>
      <w:r>
        <w:rPr>
          <w:rFonts w:ascii="Arial" w:hAnsi="Arial" w:cs="Arial"/>
          <w:lang w:val="en-US"/>
        </w:rPr>
        <w:t>shared throughout the country</w:t>
      </w:r>
      <w:r w:rsidR="00DA4757">
        <w:rPr>
          <w:rFonts w:ascii="Arial" w:hAnsi="Arial" w:cs="Arial"/>
          <w:lang w:val="en-US"/>
        </w:rPr>
        <w:t>,</w:t>
      </w:r>
      <w:r>
        <w:rPr>
          <w:rFonts w:ascii="Arial" w:hAnsi="Arial" w:cs="Arial"/>
          <w:lang w:val="en-US"/>
        </w:rPr>
        <w:t xml:space="preserve"> and LTTE’s </w:t>
      </w:r>
      <w:r w:rsidR="00DA4757">
        <w:rPr>
          <w:rFonts w:ascii="Arial" w:hAnsi="Arial" w:cs="Arial"/>
          <w:lang w:val="en-US"/>
        </w:rPr>
        <w:t xml:space="preserve">wish </w:t>
      </w:r>
      <w:r>
        <w:rPr>
          <w:rFonts w:ascii="Arial" w:hAnsi="Arial" w:cs="Arial"/>
          <w:lang w:val="en-US"/>
        </w:rPr>
        <w:t xml:space="preserve">to </w:t>
      </w:r>
      <w:r w:rsidR="00DA4757">
        <w:rPr>
          <w:rFonts w:ascii="Arial" w:hAnsi="Arial" w:cs="Arial"/>
          <w:lang w:val="en-US"/>
        </w:rPr>
        <w:t xml:space="preserve">finally </w:t>
      </w:r>
      <w:r>
        <w:rPr>
          <w:rFonts w:ascii="Arial" w:hAnsi="Arial" w:cs="Arial"/>
          <w:lang w:val="en-US"/>
        </w:rPr>
        <w:t xml:space="preserve">gain political power, </w:t>
      </w:r>
      <w:r w:rsidR="00DA4757">
        <w:rPr>
          <w:rFonts w:ascii="Arial" w:hAnsi="Arial" w:cs="Arial"/>
          <w:lang w:val="en-US"/>
        </w:rPr>
        <w:t xml:space="preserve">in 2002 </w:t>
      </w:r>
      <w:r>
        <w:rPr>
          <w:rFonts w:ascii="Arial" w:hAnsi="Arial" w:cs="Arial"/>
          <w:lang w:val="en-US"/>
        </w:rPr>
        <w:t>Norway stepped in as mediating party. This marked the beginning of a ceasefire as well as peace negotiations between the two warring parties (International Crisis Group, 2006; Podder, 2006). This peace process</w:t>
      </w:r>
      <w:r w:rsidR="00DA4757">
        <w:rPr>
          <w:rFonts w:ascii="Arial" w:hAnsi="Arial" w:cs="Arial"/>
          <w:lang w:val="en-US"/>
        </w:rPr>
        <w:t xml:space="preserve"> was </w:t>
      </w:r>
      <w:r>
        <w:rPr>
          <w:rFonts w:ascii="Arial" w:hAnsi="Arial" w:cs="Arial"/>
          <w:lang w:val="en-US"/>
        </w:rPr>
        <w:t xml:space="preserve"> aimed at reaching a compromise that would satisfy both the government and the LTTE.  </w:t>
      </w:r>
      <w:r>
        <w:rPr>
          <w:rFonts w:ascii="Arial" w:hAnsi="Arial" w:cs="Arial"/>
          <w:lang w:val="en-US"/>
        </w:rPr>
        <w:br/>
      </w:r>
      <w:r>
        <w:rPr>
          <w:rFonts w:ascii="Arial" w:hAnsi="Arial" w:cs="Arial"/>
          <w:lang w:val="en-US"/>
        </w:rPr>
        <w:tab/>
        <w:t xml:space="preserve">Both the LTTE and the Sri Lankan government participated in </w:t>
      </w:r>
      <w:r w:rsidR="00DA4757">
        <w:rPr>
          <w:rFonts w:ascii="Arial" w:hAnsi="Arial" w:cs="Arial"/>
          <w:lang w:val="en-US"/>
        </w:rPr>
        <w:t xml:space="preserve">these </w:t>
      </w:r>
      <w:r>
        <w:rPr>
          <w:rFonts w:ascii="Arial" w:hAnsi="Arial" w:cs="Arial"/>
          <w:lang w:val="en-US"/>
        </w:rPr>
        <w:t>peace talks until April 2003, when the LTTE pulled out. According to Podder</w:t>
      </w:r>
      <w:r w:rsidR="00E77CEA">
        <w:rPr>
          <w:rFonts w:ascii="Arial" w:hAnsi="Arial" w:cs="Arial"/>
          <w:lang w:val="en-US"/>
        </w:rPr>
        <w:t xml:space="preserve"> the talks broke down, since </w:t>
      </w:r>
      <w:r>
        <w:rPr>
          <w:rFonts w:ascii="Arial" w:hAnsi="Arial" w:cs="Arial"/>
          <w:lang w:val="en-US"/>
        </w:rPr>
        <w:t xml:space="preserve">Prabhakaran’s militia was unable to attend a donor’s seminar held in the United States, as after ‘9/11’ the Sri Lankan government, followed by most Western countries including the </w:t>
      </w:r>
      <w:r w:rsidR="00E77CEA">
        <w:rPr>
          <w:rFonts w:ascii="Arial" w:hAnsi="Arial" w:cs="Arial"/>
          <w:lang w:val="en-US"/>
        </w:rPr>
        <w:t>United States</w:t>
      </w:r>
      <w:r>
        <w:rPr>
          <w:rFonts w:ascii="Arial" w:hAnsi="Arial" w:cs="Arial"/>
          <w:lang w:val="en-US"/>
        </w:rPr>
        <w:t>, had labelled the L</w:t>
      </w:r>
      <w:r w:rsidR="00FD22ED">
        <w:rPr>
          <w:rFonts w:ascii="Arial" w:hAnsi="Arial" w:cs="Arial"/>
          <w:lang w:val="en-US"/>
        </w:rPr>
        <w:t xml:space="preserve">TTE </w:t>
      </w:r>
      <w:r w:rsidR="00E77CEA">
        <w:rPr>
          <w:rFonts w:ascii="Arial" w:hAnsi="Arial" w:cs="Arial"/>
          <w:lang w:val="en-US"/>
        </w:rPr>
        <w:t xml:space="preserve">as </w:t>
      </w:r>
      <w:r w:rsidR="00FD22ED">
        <w:rPr>
          <w:rFonts w:ascii="Arial" w:hAnsi="Arial" w:cs="Arial"/>
          <w:lang w:val="en-US"/>
        </w:rPr>
        <w:t xml:space="preserve">a ‘terrorist organization’ </w:t>
      </w:r>
      <w:r>
        <w:rPr>
          <w:rFonts w:ascii="Arial" w:hAnsi="Arial" w:cs="Arial"/>
          <w:lang w:val="en-US"/>
        </w:rPr>
        <w:t xml:space="preserve">(Podder, 2006). Therefore the LTTE assumed that the government did not </w:t>
      </w:r>
      <w:r w:rsidR="00E77CEA">
        <w:rPr>
          <w:rFonts w:ascii="Arial" w:hAnsi="Arial" w:cs="Arial"/>
          <w:lang w:val="en-US"/>
        </w:rPr>
        <w:t xml:space="preserve">want </w:t>
      </w:r>
      <w:r>
        <w:rPr>
          <w:rFonts w:ascii="Arial" w:hAnsi="Arial" w:cs="Arial"/>
          <w:lang w:val="en-US"/>
        </w:rPr>
        <w:t>to act as a partner at all, and it felt stuck in an ‘international security trap’. The International Crisis Group report argues, however, that it was more likely that the LTTE withdrew since the leadership had “long feared a peace trap: a prolonged process that seemed unlikely to reach the conclusions favored by the LTTE […]” (</w:t>
      </w:r>
      <w:r w:rsidR="00E77CEA">
        <w:rPr>
          <w:rFonts w:ascii="Arial" w:hAnsi="Arial" w:cs="Arial"/>
          <w:lang w:val="en-US"/>
        </w:rPr>
        <w:t xml:space="preserve">International Crisis Group, </w:t>
      </w:r>
      <w:r>
        <w:rPr>
          <w:rFonts w:ascii="Arial" w:hAnsi="Arial" w:cs="Arial"/>
          <w:lang w:val="en-US"/>
        </w:rPr>
        <w:t xml:space="preserve">2006, p. 8). At this time, the LTTE insisted that it would continue to honor the ceasefire. </w:t>
      </w:r>
    </w:p>
    <w:p w14:paraId="665AB4B3" w14:textId="435E680D" w:rsidR="004C254F" w:rsidRDefault="00E77CEA" w:rsidP="00C30619">
      <w:pPr>
        <w:autoSpaceDE w:val="0"/>
        <w:autoSpaceDN w:val="0"/>
        <w:adjustRightInd w:val="0"/>
        <w:spacing w:before="0" w:after="0" w:line="360" w:lineRule="auto"/>
        <w:ind w:firstLine="709"/>
        <w:rPr>
          <w:rFonts w:ascii="Arial" w:hAnsi="Arial" w:cs="Arial"/>
          <w:lang w:val="en-US"/>
        </w:rPr>
      </w:pPr>
      <w:r>
        <w:rPr>
          <w:rFonts w:ascii="Arial" w:hAnsi="Arial" w:cs="Arial"/>
          <w:lang w:val="en-US"/>
        </w:rPr>
        <w:t>In December 2004, t</w:t>
      </w:r>
      <w:r w:rsidR="004C254F">
        <w:rPr>
          <w:rFonts w:ascii="Arial" w:hAnsi="Arial" w:cs="Arial"/>
          <w:lang w:val="en-US"/>
        </w:rPr>
        <w:t xml:space="preserve">he extremely fragile ceasefire and </w:t>
      </w:r>
      <w:r>
        <w:rPr>
          <w:rFonts w:ascii="Arial" w:hAnsi="Arial" w:cs="Arial"/>
          <w:lang w:val="en-US"/>
        </w:rPr>
        <w:t xml:space="preserve">diminishing </w:t>
      </w:r>
      <w:r w:rsidR="00FD22ED">
        <w:rPr>
          <w:rFonts w:ascii="Arial" w:hAnsi="Arial" w:cs="Arial"/>
          <w:lang w:val="en-US"/>
        </w:rPr>
        <w:t>chances of peace in Sri Lanka</w:t>
      </w:r>
      <w:r w:rsidR="004C254F">
        <w:rPr>
          <w:rFonts w:ascii="Arial" w:hAnsi="Arial" w:cs="Arial"/>
          <w:lang w:val="en-US"/>
        </w:rPr>
        <w:t xml:space="preserve"> were further complicated , when Sri Lanka and </w:t>
      </w:r>
      <w:r>
        <w:rPr>
          <w:rFonts w:ascii="Arial" w:hAnsi="Arial" w:cs="Arial"/>
          <w:lang w:val="en-US"/>
        </w:rPr>
        <w:t xml:space="preserve">neighboring </w:t>
      </w:r>
      <w:r w:rsidR="004C254F">
        <w:rPr>
          <w:rFonts w:ascii="Arial" w:hAnsi="Arial" w:cs="Arial"/>
          <w:lang w:val="en-US"/>
        </w:rPr>
        <w:t>Asian countries were hit by one of the worst tsunamis in history, killing thousands of people</w:t>
      </w:r>
      <w:r>
        <w:rPr>
          <w:rFonts w:ascii="Arial" w:hAnsi="Arial" w:cs="Arial"/>
          <w:lang w:val="en-US"/>
        </w:rPr>
        <w:t>, with casualties</w:t>
      </w:r>
      <w:r w:rsidR="004C254F">
        <w:rPr>
          <w:rFonts w:ascii="Arial" w:hAnsi="Arial" w:cs="Arial"/>
          <w:lang w:val="en-US"/>
        </w:rPr>
        <w:t xml:space="preserve"> from both sides of the conflict (ICG, 2006; Podder, 2006). The international aid </w:t>
      </w:r>
      <w:r>
        <w:rPr>
          <w:rFonts w:ascii="Arial" w:hAnsi="Arial" w:cs="Arial"/>
          <w:lang w:val="en-US"/>
        </w:rPr>
        <w:t xml:space="preserve">flowing to </w:t>
      </w:r>
      <w:r w:rsidR="004C254F">
        <w:rPr>
          <w:rFonts w:ascii="Arial" w:hAnsi="Arial" w:cs="Arial"/>
          <w:lang w:val="en-US"/>
        </w:rPr>
        <w:t xml:space="preserve">Sri Lanka </w:t>
      </w:r>
      <w:r>
        <w:rPr>
          <w:rFonts w:ascii="Arial" w:hAnsi="Arial" w:cs="Arial"/>
          <w:lang w:val="en-US"/>
        </w:rPr>
        <w:t xml:space="preserve">in the aftermath of the disaster was </w:t>
      </w:r>
      <w:r w:rsidR="004C254F">
        <w:rPr>
          <w:rFonts w:ascii="Arial" w:hAnsi="Arial" w:cs="Arial"/>
          <w:lang w:val="en-US"/>
        </w:rPr>
        <w:t xml:space="preserve">heavily corrupted by the government </w:t>
      </w:r>
      <w:r>
        <w:rPr>
          <w:rFonts w:ascii="Arial" w:hAnsi="Arial" w:cs="Arial"/>
          <w:lang w:val="en-US"/>
        </w:rPr>
        <w:t xml:space="preserve">as well as </w:t>
      </w:r>
      <w:r w:rsidR="004C254F">
        <w:rPr>
          <w:rFonts w:ascii="Arial" w:hAnsi="Arial" w:cs="Arial"/>
          <w:lang w:val="en-US"/>
        </w:rPr>
        <w:t xml:space="preserve">the LTTE, with rumors of how the aid money was not spend on reconstructing houses but rather on purchasing arms (ICG, 2006). </w:t>
      </w:r>
      <w:r w:rsidR="004C254F">
        <w:rPr>
          <w:rFonts w:ascii="Arial" w:hAnsi="Arial" w:cs="Arial"/>
          <w:lang w:val="en-US"/>
        </w:rPr>
        <w:br/>
        <w:t xml:space="preserve"> </w:t>
      </w:r>
      <w:r w:rsidR="004C254F">
        <w:rPr>
          <w:rFonts w:ascii="Arial" w:hAnsi="Arial" w:cs="Arial"/>
          <w:lang w:val="en-US"/>
        </w:rPr>
        <w:tab/>
      </w:r>
      <w:r>
        <w:rPr>
          <w:rFonts w:ascii="Arial" w:hAnsi="Arial" w:cs="Arial"/>
          <w:lang w:val="en-US"/>
        </w:rPr>
        <w:t xml:space="preserve">In </w:t>
      </w:r>
      <w:r w:rsidR="004C254F">
        <w:rPr>
          <w:rFonts w:ascii="Arial" w:hAnsi="Arial" w:cs="Arial"/>
          <w:lang w:val="en-US"/>
        </w:rPr>
        <w:t xml:space="preserve">the winter of 2005, national elections pushed a new president to the fore: Mahinda Rajapaksa. Where his predecessor </w:t>
      </w:r>
      <w:r>
        <w:rPr>
          <w:rFonts w:ascii="Arial" w:hAnsi="Arial" w:cs="Arial"/>
          <w:lang w:val="en-US"/>
        </w:rPr>
        <w:t xml:space="preserve">had </w:t>
      </w:r>
      <w:r w:rsidR="004C254F">
        <w:rPr>
          <w:rFonts w:ascii="Arial" w:hAnsi="Arial" w:cs="Arial"/>
          <w:lang w:val="en-US"/>
        </w:rPr>
        <w:t>left the window open for a ceasefire</w:t>
      </w:r>
      <w:r>
        <w:rPr>
          <w:rFonts w:ascii="Arial" w:hAnsi="Arial" w:cs="Arial"/>
          <w:lang w:val="en-US"/>
        </w:rPr>
        <w:t xml:space="preserve"> and peace talks</w:t>
      </w:r>
      <w:r w:rsidR="004C254F">
        <w:rPr>
          <w:rFonts w:ascii="Arial" w:hAnsi="Arial" w:cs="Arial"/>
          <w:lang w:val="en-US"/>
        </w:rPr>
        <w:t xml:space="preserve">, Rajapaksa was known for his more radical, hardline approach towards </w:t>
      </w:r>
      <w:r>
        <w:rPr>
          <w:rFonts w:ascii="Arial" w:hAnsi="Arial" w:cs="Arial"/>
          <w:lang w:val="en-US"/>
        </w:rPr>
        <w:t xml:space="preserve">(finally) </w:t>
      </w:r>
      <w:r w:rsidR="004C254F">
        <w:rPr>
          <w:rFonts w:ascii="Arial" w:hAnsi="Arial" w:cs="Arial"/>
          <w:lang w:val="en-US"/>
        </w:rPr>
        <w:t xml:space="preserve">resolving the civil war. During his first year </w:t>
      </w:r>
      <w:r>
        <w:rPr>
          <w:rFonts w:ascii="Arial" w:hAnsi="Arial" w:cs="Arial"/>
          <w:lang w:val="en-US"/>
        </w:rPr>
        <w:t xml:space="preserve">in office, </w:t>
      </w:r>
      <w:r w:rsidR="004C254F">
        <w:rPr>
          <w:rFonts w:ascii="Arial" w:hAnsi="Arial" w:cs="Arial"/>
          <w:lang w:val="en-US"/>
        </w:rPr>
        <w:t>violent attacks increased</w:t>
      </w:r>
      <w:r>
        <w:rPr>
          <w:rFonts w:ascii="Arial" w:hAnsi="Arial" w:cs="Arial"/>
          <w:lang w:val="en-US"/>
        </w:rPr>
        <w:t xml:space="preserve"> again</w:t>
      </w:r>
      <w:r w:rsidR="004C254F">
        <w:rPr>
          <w:rFonts w:ascii="Arial" w:hAnsi="Arial" w:cs="Arial"/>
          <w:lang w:val="en-US"/>
        </w:rPr>
        <w:t xml:space="preserve">. </w:t>
      </w:r>
      <w:r>
        <w:rPr>
          <w:rFonts w:ascii="Arial" w:hAnsi="Arial" w:cs="Arial"/>
          <w:lang w:val="en-US"/>
        </w:rPr>
        <w:t>Al</w:t>
      </w:r>
      <w:r w:rsidR="004C254F">
        <w:rPr>
          <w:rFonts w:ascii="Arial" w:hAnsi="Arial" w:cs="Arial"/>
          <w:lang w:val="en-US"/>
        </w:rPr>
        <w:t xml:space="preserve">though both parties agreed to a new meeting in Geneva in February 2006, shortly after this the violence reignited and the ceasefire </w:t>
      </w:r>
      <w:r>
        <w:rPr>
          <w:rFonts w:ascii="Arial" w:hAnsi="Arial" w:cs="Arial"/>
          <w:lang w:val="en-US"/>
        </w:rPr>
        <w:t xml:space="preserve">and peace agreement </w:t>
      </w:r>
      <w:r w:rsidR="004C254F">
        <w:rPr>
          <w:rFonts w:ascii="Arial" w:hAnsi="Arial" w:cs="Arial"/>
          <w:lang w:val="en-US"/>
        </w:rPr>
        <w:t xml:space="preserve">dramatically </w:t>
      </w:r>
      <w:r>
        <w:rPr>
          <w:rFonts w:ascii="Arial" w:hAnsi="Arial" w:cs="Arial"/>
          <w:lang w:val="en-US"/>
        </w:rPr>
        <w:t xml:space="preserve">collapsed </w:t>
      </w:r>
      <w:r w:rsidR="004C254F">
        <w:rPr>
          <w:rFonts w:ascii="Arial" w:hAnsi="Arial" w:cs="Arial"/>
          <w:lang w:val="en-US"/>
        </w:rPr>
        <w:t xml:space="preserve">(ICG, 2006; Podder, 2006). Podder </w:t>
      </w:r>
      <w:r>
        <w:rPr>
          <w:rFonts w:ascii="Arial" w:hAnsi="Arial" w:cs="Arial"/>
          <w:lang w:val="en-US"/>
        </w:rPr>
        <w:t xml:space="preserve">(2006) </w:t>
      </w:r>
      <w:r w:rsidR="004C254F">
        <w:rPr>
          <w:rFonts w:ascii="Arial" w:hAnsi="Arial" w:cs="Arial"/>
          <w:lang w:val="en-US"/>
        </w:rPr>
        <w:t xml:space="preserve">argues that one of the reasons why this attempt to broker peace also failed, is because it again </w:t>
      </w:r>
      <w:r w:rsidR="004C254F" w:rsidRPr="00A70DA5">
        <w:rPr>
          <w:rFonts w:ascii="Arial" w:hAnsi="Arial" w:cs="Arial"/>
          <w:lang w:val="en-US"/>
        </w:rPr>
        <w:t xml:space="preserve">excluded key players. The negotiations took place between just the Sri Lankan government and the LTTE, thereby neglecting the position of Sri Lanka’s Muslim population. Furthermore, at the time of the ceasefire, the LTTE was already losing territory to the government, continuously being pushed further north. Thus, the Sri Lankan government felt its military was stronger, thereby </w:t>
      </w:r>
      <w:r>
        <w:rPr>
          <w:rFonts w:ascii="Arial" w:hAnsi="Arial" w:cs="Arial"/>
          <w:lang w:val="en-US"/>
        </w:rPr>
        <w:t xml:space="preserve">diminishing </w:t>
      </w:r>
      <w:r w:rsidR="004C254F" w:rsidRPr="00A70DA5">
        <w:rPr>
          <w:rFonts w:ascii="Arial" w:hAnsi="Arial" w:cs="Arial"/>
          <w:lang w:val="en-US"/>
        </w:rPr>
        <w:t>its interest in the peace talks (Subramanian, 2014).</w:t>
      </w:r>
    </w:p>
    <w:p w14:paraId="4E2DE331" w14:textId="77777777" w:rsidR="00E77CEA" w:rsidRDefault="00E77CEA" w:rsidP="00C30619">
      <w:pPr>
        <w:autoSpaceDE w:val="0"/>
        <w:autoSpaceDN w:val="0"/>
        <w:adjustRightInd w:val="0"/>
        <w:spacing w:before="0" w:after="0" w:line="360" w:lineRule="auto"/>
        <w:ind w:firstLine="709"/>
        <w:rPr>
          <w:rFonts w:ascii="Arial" w:hAnsi="Arial" w:cs="Arial"/>
          <w:lang w:val="en-US"/>
        </w:rPr>
      </w:pPr>
    </w:p>
    <w:p w14:paraId="40D32D0A" w14:textId="0202EF05" w:rsidR="004C254F" w:rsidRDefault="004C254F" w:rsidP="00EA4D34">
      <w:pPr>
        <w:spacing w:before="0" w:after="0" w:line="360" w:lineRule="auto"/>
        <w:rPr>
          <w:rFonts w:ascii="Arial" w:hAnsi="Arial" w:cs="Arial"/>
          <w:lang w:val="en-US"/>
        </w:rPr>
      </w:pPr>
      <w:r w:rsidRPr="00915542">
        <w:rPr>
          <w:rFonts w:ascii="Californian FB" w:hAnsi="Californian FB" w:cstheme="minorHAnsi"/>
          <w:b/>
          <w:sz w:val="24"/>
          <w:lang w:val="en-US"/>
        </w:rPr>
        <w:t xml:space="preserve">4.2.3. </w:t>
      </w:r>
      <w:r w:rsidRPr="009C265B">
        <w:rPr>
          <w:rFonts w:ascii="Californian FB" w:hAnsi="Californian FB" w:cstheme="minorHAnsi"/>
          <w:b/>
          <w:sz w:val="24"/>
          <w:lang w:val="en-US"/>
        </w:rPr>
        <w:t xml:space="preserve">Sri Lanka’s return to </w:t>
      </w:r>
      <w:r>
        <w:rPr>
          <w:rFonts w:ascii="Californian FB" w:hAnsi="Californian FB" w:cstheme="minorHAnsi"/>
          <w:b/>
          <w:sz w:val="24"/>
          <w:lang w:val="en-US"/>
        </w:rPr>
        <w:t xml:space="preserve">a fragile </w:t>
      </w:r>
      <w:r w:rsidRPr="009C265B">
        <w:rPr>
          <w:rFonts w:ascii="Californian FB" w:hAnsi="Californian FB" w:cstheme="minorHAnsi"/>
          <w:b/>
          <w:sz w:val="24"/>
          <w:lang w:val="en-US"/>
        </w:rPr>
        <w:t>peace</w:t>
      </w:r>
      <w:r>
        <w:rPr>
          <w:rFonts w:ascii="Californian FB" w:hAnsi="Californian FB" w:cstheme="minorHAnsi"/>
          <w:b/>
          <w:sz w:val="24"/>
          <w:lang w:val="en-US"/>
        </w:rPr>
        <w:br/>
      </w:r>
      <w:r>
        <w:rPr>
          <w:rFonts w:ascii="Arial" w:hAnsi="Arial" w:cs="Arial"/>
          <w:lang w:val="en-US"/>
        </w:rPr>
        <w:t xml:space="preserve">After more than 25 years of civil war, the vast majority of Sri Lankans were war-weary. Furthermore, Rajapaksa decided upon a new, more radical strategy to finally defeat ‘terrorism’ (UN, 2011; Subramanian, 2014). </w:t>
      </w:r>
      <w:r w:rsidR="00E77CEA">
        <w:rPr>
          <w:rFonts w:ascii="Arial" w:hAnsi="Arial" w:cs="Arial"/>
          <w:lang w:val="en-US"/>
        </w:rPr>
        <w:t xml:space="preserve">In May 2009 this finally resulted in a </w:t>
      </w:r>
      <w:r>
        <w:rPr>
          <w:rFonts w:ascii="Arial" w:hAnsi="Arial" w:cs="Arial"/>
          <w:lang w:val="en-US"/>
        </w:rPr>
        <w:t>military victory over the LTTE.</w:t>
      </w:r>
      <w:r w:rsidR="004503C6" w:rsidRPr="004503C6">
        <w:rPr>
          <w:rFonts w:ascii="Arial" w:hAnsi="Arial" w:cs="Arial"/>
          <w:lang w:val="en-US"/>
        </w:rPr>
        <w:t xml:space="preserve"> </w:t>
      </w:r>
      <w:r w:rsidR="004503C6">
        <w:rPr>
          <w:rFonts w:ascii="Arial" w:hAnsi="Arial" w:cs="Arial"/>
          <w:lang w:val="en-US"/>
        </w:rPr>
        <w:t xml:space="preserve">The </w:t>
      </w:r>
      <w:r w:rsidR="00E77CEA">
        <w:rPr>
          <w:rFonts w:ascii="Arial" w:hAnsi="Arial" w:cs="Arial"/>
          <w:lang w:val="en-US"/>
        </w:rPr>
        <w:t xml:space="preserve">leader of the </w:t>
      </w:r>
      <w:r w:rsidR="004503C6">
        <w:rPr>
          <w:rFonts w:ascii="Arial" w:hAnsi="Arial" w:cs="Arial"/>
          <w:lang w:val="en-US"/>
        </w:rPr>
        <w:t xml:space="preserve">LTTE, </w:t>
      </w:r>
      <w:r w:rsidR="004503C6" w:rsidRPr="00A90A90">
        <w:rPr>
          <w:rFonts w:ascii="Arial" w:hAnsi="Arial" w:cs="Arial"/>
          <w:lang w:val="en-US"/>
        </w:rPr>
        <w:t>Prabhakaran</w:t>
      </w:r>
      <w:r w:rsidR="00E77CEA">
        <w:rPr>
          <w:rFonts w:ascii="Arial" w:hAnsi="Arial" w:cs="Arial"/>
          <w:lang w:val="en-US"/>
        </w:rPr>
        <w:t>,</w:t>
      </w:r>
      <w:r w:rsidR="004503C6">
        <w:rPr>
          <w:rFonts w:ascii="Arial" w:hAnsi="Arial" w:cs="Arial"/>
          <w:lang w:val="en-US"/>
        </w:rPr>
        <w:t xml:space="preserve"> was killed by the Sri Lankan army and the LTTE fighters that had not yet been killed either fled to other countries (where they would often reunite with their families that had already left Sri Lanka) or were captured by government </w:t>
      </w:r>
      <w:r w:rsidR="00E77CEA">
        <w:rPr>
          <w:rFonts w:ascii="Arial" w:hAnsi="Arial" w:cs="Arial"/>
          <w:lang w:val="en-US"/>
        </w:rPr>
        <w:t xml:space="preserve">troops </w:t>
      </w:r>
      <w:r w:rsidR="004503C6">
        <w:rPr>
          <w:rFonts w:ascii="Arial" w:hAnsi="Arial" w:cs="Arial"/>
          <w:lang w:val="en-US"/>
        </w:rPr>
        <w:t>later on (UN, 2011; Subramanian, 2014).</w:t>
      </w:r>
      <w:r w:rsidR="00E77CEA">
        <w:rPr>
          <w:rFonts w:ascii="Arial" w:hAnsi="Arial" w:cs="Arial"/>
          <w:lang w:val="en-US"/>
        </w:rPr>
        <w:t xml:space="preserve"> </w:t>
      </w:r>
      <w:r w:rsidRPr="00C931AD">
        <w:rPr>
          <w:rFonts w:ascii="Arial" w:hAnsi="Arial" w:cs="Arial"/>
          <w:lang w:val="en-US"/>
        </w:rPr>
        <w:t xml:space="preserve">According to the United Nation’s </w:t>
      </w:r>
      <w:r>
        <w:rPr>
          <w:rFonts w:ascii="Arial" w:hAnsi="Arial" w:cs="Arial"/>
          <w:lang w:val="en-US"/>
        </w:rPr>
        <w:t>‘</w:t>
      </w:r>
      <w:r w:rsidRPr="00C931AD">
        <w:rPr>
          <w:rFonts w:ascii="Arial" w:hAnsi="Arial" w:cs="Arial"/>
          <w:lang w:val="en-US"/>
        </w:rPr>
        <w:t xml:space="preserve">Report of the Secretary-General’s Panel of Experts on </w:t>
      </w:r>
      <w:r>
        <w:rPr>
          <w:rFonts w:ascii="Arial" w:hAnsi="Arial" w:cs="Arial"/>
          <w:lang w:val="en-US"/>
        </w:rPr>
        <w:t>Accountability in Sri Lanka’, this military victory was an extremely brutal one</w:t>
      </w:r>
      <w:r w:rsidR="00DE757A">
        <w:rPr>
          <w:rFonts w:ascii="Arial" w:hAnsi="Arial" w:cs="Arial"/>
          <w:lang w:val="en-US"/>
        </w:rPr>
        <w:t>;</w:t>
      </w:r>
      <w:r>
        <w:rPr>
          <w:rFonts w:ascii="Arial" w:hAnsi="Arial" w:cs="Arial"/>
          <w:lang w:val="en-US"/>
        </w:rPr>
        <w:t xml:space="preserve"> the government of Sri Lanka won the civil war mostly thanks to </w:t>
      </w:r>
      <w:r w:rsidR="00DE757A">
        <w:rPr>
          <w:rFonts w:ascii="Arial" w:hAnsi="Arial" w:cs="Arial"/>
          <w:lang w:val="en-US"/>
        </w:rPr>
        <w:t xml:space="preserve">a </w:t>
      </w:r>
      <w:r>
        <w:rPr>
          <w:rFonts w:ascii="Arial" w:hAnsi="Arial" w:cs="Arial"/>
          <w:lang w:val="en-US"/>
        </w:rPr>
        <w:t>brute show of force, killing some 40,000 civilians in the final stage</w:t>
      </w:r>
      <w:r w:rsidR="00DE757A">
        <w:rPr>
          <w:rFonts w:ascii="Arial" w:hAnsi="Arial" w:cs="Arial"/>
          <w:lang w:val="en-US"/>
        </w:rPr>
        <w:t>s</w:t>
      </w:r>
      <w:r>
        <w:rPr>
          <w:rFonts w:ascii="Arial" w:hAnsi="Arial" w:cs="Arial"/>
          <w:lang w:val="en-US"/>
        </w:rPr>
        <w:t xml:space="preserve"> of the war alone (UN, 2011). </w:t>
      </w:r>
      <w:r w:rsidRPr="00C931AD">
        <w:rPr>
          <w:rFonts w:ascii="Arial" w:hAnsi="Arial" w:cs="Arial"/>
          <w:lang w:val="en-US"/>
        </w:rPr>
        <w:t>The Rajapaksa</w:t>
      </w:r>
      <w:r>
        <w:rPr>
          <w:rFonts w:ascii="Arial" w:hAnsi="Arial" w:cs="Arial"/>
          <w:lang w:val="en-US"/>
        </w:rPr>
        <w:t xml:space="preserve"> </w:t>
      </w:r>
      <w:r w:rsidRPr="00C931AD">
        <w:rPr>
          <w:rFonts w:ascii="Arial" w:hAnsi="Arial" w:cs="Arial"/>
          <w:lang w:val="en-US"/>
        </w:rPr>
        <w:t xml:space="preserve">regime right away distanced itself from this report, claiming that it is </w:t>
      </w:r>
      <w:r>
        <w:rPr>
          <w:rFonts w:ascii="Arial" w:hAnsi="Arial" w:cs="Arial"/>
          <w:lang w:val="en-US"/>
        </w:rPr>
        <w:t xml:space="preserve">“fundamentally flawed” and based on biased materials (Lynch, 2011). </w:t>
      </w:r>
      <w:r w:rsidRPr="00C931AD">
        <w:rPr>
          <w:rFonts w:ascii="Arial" w:hAnsi="Arial" w:cs="Arial"/>
          <w:lang w:val="en-US"/>
        </w:rPr>
        <w:t xml:space="preserve">The government’s own estimates </w:t>
      </w:r>
      <w:r w:rsidR="00DE757A">
        <w:rPr>
          <w:rFonts w:ascii="Arial" w:hAnsi="Arial" w:cs="Arial"/>
          <w:lang w:val="en-US"/>
        </w:rPr>
        <w:t xml:space="preserve">regarding the number of </w:t>
      </w:r>
      <w:r w:rsidRPr="00C931AD">
        <w:rPr>
          <w:rFonts w:ascii="Arial" w:hAnsi="Arial" w:cs="Arial"/>
          <w:lang w:val="en-US"/>
        </w:rPr>
        <w:t>casualties during the final stage</w:t>
      </w:r>
      <w:r w:rsidR="00DE757A">
        <w:rPr>
          <w:rFonts w:ascii="Arial" w:hAnsi="Arial" w:cs="Arial"/>
          <w:lang w:val="en-US"/>
        </w:rPr>
        <w:t>s</w:t>
      </w:r>
      <w:r w:rsidRPr="00C931AD">
        <w:rPr>
          <w:rFonts w:ascii="Arial" w:hAnsi="Arial" w:cs="Arial"/>
          <w:lang w:val="en-US"/>
        </w:rPr>
        <w:t xml:space="preserve"> of </w:t>
      </w:r>
      <w:r>
        <w:rPr>
          <w:rFonts w:ascii="Arial" w:hAnsi="Arial" w:cs="Arial"/>
          <w:lang w:val="en-US"/>
        </w:rPr>
        <w:t xml:space="preserve">the civil </w:t>
      </w:r>
      <w:r w:rsidRPr="00C931AD">
        <w:rPr>
          <w:rFonts w:ascii="Arial" w:hAnsi="Arial" w:cs="Arial"/>
          <w:lang w:val="en-US"/>
        </w:rPr>
        <w:t xml:space="preserve">war </w:t>
      </w:r>
      <w:r>
        <w:rPr>
          <w:rFonts w:ascii="Arial" w:hAnsi="Arial" w:cs="Arial"/>
          <w:lang w:val="en-US"/>
        </w:rPr>
        <w:t>are remarkably lower, with some 7,000 deaths; it is</w:t>
      </w:r>
      <w:r w:rsidR="00DE757A">
        <w:rPr>
          <w:rFonts w:ascii="Arial" w:hAnsi="Arial" w:cs="Arial"/>
          <w:lang w:val="en-US"/>
        </w:rPr>
        <w:t>, however,</w:t>
      </w:r>
      <w:r>
        <w:rPr>
          <w:rFonts w:ascii="Arial" w:hAnsi="Arial" w:cs="Arial"/>
          <w:lang w:val="en-US"/>
        </w:rPr>
        <w:t xml:space="preserve"> unclear how many of those 7,000 are civilians (Haviland, 2012).</w:t>
      </w:r>
      <w:r>
        <w:rPr>
          <w:rFonts w:ascii="Arial" w:hAnsi="Arial" w:cs="Arial"/>
          <w:lang w:val="en-US"/>
        </w:rPr>
        <w:br/>
        <w:t xml:space="preserve"> </w:t>
      </w:r>
      <w:r>
        <w:rPr>
          <w:rFonts w:ascii="Arial" w:hAnsi="Arial" w:cs="Arial"/>
          <w:lang w:val="en-US"/>
        </w:rPr>
        <w:tab/>
      </w:r>
      <w:r>
        <w:rPr>
          <w:rFonts w:ascii="Arial" w:hAnsi="Arial" w:cs="Arial"/>
          <w:lang w:val="en-US"/>
        </w:rPr>
        <w:br/>
      </w:r>
      <w:r w:rsidR="007174FE">
        <w:rPr>
          <w:rFonts w:ascii="Arial" w:hAnsi="Arial" w:cs="Arial"/>
          <w:lang w:val="en-US"/>
        </w:rPr>
        <w:t xml:space="preserve">During the 2015 elections, </w:t>
      </w:r>
      <w:r>
        <w:rPr>
          <w:rFonts w:ascii="Arial" w:hAnsi="Arial" w:cs="Arial"/>
          <w:lang w:val="en-US"/>
        </w:rPr>
        <w:t xml:space="preserve">Rajapaksa </w:t>
      </w:r>
      <w:r w:rsidR="00DE757A">
        <w:rPr>
          <w:rFonts w:ascii="Arial" w:hAnsi="Arial" w:cs="Arial"/>
          <w:lang w:val="en-US"/>
        </w:rPr>
        <w:t xml:space="preserve">was defeated and </w:t>
      </w:r>
      <w:r>
        <w:rPr>
          <w:rFonts w:ascii="Arial" w:hAnsi="Arial" w:cs="Arial"/>
          <w:lang w:val="en-US"/>
        </w:rPr>
        <w:t xml:space="preserve">an unexpected opponent, Sirisena, came to the fore and won. Sirisena’s electoral campaign was built on </w:t>
      </w:r>
      <w:r w:rsidR="00DE757A">
        <w:rPr>
          <w:rFonts w:ascii="Arial" w:hAnsi="Arial" w:cs="Arial"/>
          <w:lang w:val="en-US"/>
        </w:rPr>
        <w:t xml:space="preserve">the </w:t>
      </w:r>
      <w:r>
        <w:rPr>
          <w:rFonts w:ascii="Arial" w:hAnsi="Arial" w:cs="Arial"/>
          <w:lang w:val="en-US"/>
        </w:rPr>
        <w:t xml:space="preserve">idea of reconciliation and cooperation. For example, he promised to work together with the UN in setting up institutions for transitional justice and reconciliation. In May of 2017, the International Crisis Group published the critical report </w:t>
      </w:r>
      <w:r w:rsidR="00DE757A">
        <w:rPr>
          <w:rFonts w:ascii="Arial" w:hAnsi="Arial" w:cs="Arial"/>
          <w:lang w:val="en-US"/>
        </w:rPr>
        <w:t>‘</w:t>
      </w:r>
      <w:r>
        <w:rPr>
          <w:rFonts w:ascii="Arial" w:hAnsi="Arial" w:cs="Arial"/>
          <w:lang w:val="en-US"/>
        </w:rPr>
        <w:t>Sri Lanka’s Transition to Nowhere</w:t>
      </w:r>
      <w:r w:rsidR="00DE757A">
        <w:rPr>
          <w:rFonts w:ascii="Arial" w:hAnsi="Arial" w:cs="Arial"/>
          <w:lang w:val="en-US"/>
        </w:rPr>
        <w:t>’</w:t>
      </w:r>
      <w:r>
        <w:rPr>
          <w:rFonts w:ascii="Arial" w:hAnsi="Arial" w:cs="Arial"/>
          <w:lang w:val="en-US"/>
        </w:rPr>
        <w:t>, in which it heavily critiques the current government for not living up to its promises (ICG, 2017). One of the promises was a Constitutional reform, a process that has been delayed since the very beginning and still has not resulted into any concrete reforms. “</w:t>
      </w:r>
      <w:r w:rsidRPr="00E0130C">
        <w:rPr>
          <w:rFonts w:ascii="Arial" w:hAnsi="Arial" w:cs="Arial"/>
          <w:lang w:val="en-US"/>
        </w:rPr>
        <w:t xml:space="preserve">Ambitious promises to improve the economy, eliminate corruption, restore rule of law, address the legacy of war and write a new constitution remain largely </w:t>
      </w:r>
      <w:r>
        <w:rPr>
          <w:rFonts w:ascii="Arial" w:hAnsi="Arial" w:cs="Arial"/>
          <w:lang w:val="en-US"/>
        </w:rPr>
        <w:t xml:space="preserve">unrealized” (ICG, 2017, p. 2). </w:t>
      </w:r>
      <w:r>
        <w:rPr>
          <w:rFonts w:ascii="Arial" w:hAnsi="Arial" w:cs="Arial"/>
          <w:lang w:val="en-US"/>
        </w:rPr>
        <w:br/>
        <w:t xml:space="preserve">According to Keerawella and Goodhand, </w:t>
      </w:r>
      <w:r w:rsidR="00DE757A">
        <w:rPr>
          <w:rFonts w:ascii="Arial" w:hAnsi="Arial" w:cs="Arial"/>
          <w:lang w:val="en-US"/>
        </w:rPr>
        <w:t xml:space="preserve">since the end of the war </w:t>
      </w:r>
      <w:r>
        <w:rPr>
          <w:rFonts w:ascii="Arial" w:hAnsi="Arial" w:cs="Arial"/>
          <w:lang w:val="en-US"/>
        </w:rPr>
        <w:t>the various governments of Sri Lanka have</w:t>
      </w:r>
      <w:r w:rsidR="00DE757A">
        <w:rPr>
          <w:rFonts w:ascii="Arial" w:hAnsi="Arial" w:cs="Arial"/>
          <w:lang w:val="en-US"/>
        </w:rPr>
        <w:t xml:space="preserve"> </w:t>
      </w:r>
      <w:r>
        <w:rPr>
          <w:rFonts w:ascii="Arial" w:hAnsi="Arial" w:cs="Arial"/>
          <w:lang w:val="en-US"/>
        </w:rPr>
        <w:t xml:space="preserve">pushed for economic development rather than for </w:t>
      </w:r>
      <w:r w:rsidR="00DE757A">
        <w:rPr>
          <w:rFonts w:ascii="Arial" w:hAnsi="Arial" w:cs="Arial"/>
          <w:lang w:val="en-US"/>
        </w:rPr>
        <w:t xml:space="preserve">– perhaps </w:t>
      </w:r>
      <w:r>
        <w:rPr>
          <w:rFonts w:ascii="Arial" w:hAnsi="Arial" w:cs="Arial"/>
          <w:lang w:val="en-US"/>
        </w:rPr>
        <w:t xml:space="preserve">painful but necessary </w:t>
      </w:r>
      <w:r w:rsidR="00DE757A">
        <w:rPr>
          <w:rFonts w:ascii="Arial" w:hAnsi="Arial" w:cs="Arial"/>
          <w:lang w:val="en-US"/>
        </w:rPr>
        <w:t xml:space="preserve">– </w:t>
      </w:r>
      <w:r>
        <w:rPr>
          <w:rFonts w:ascii="Arial" w:hAnsi="Arial" w:cs="Arial"/>
          <w:lang w:val="en-US"/>
        </w:rPr>
        <w:t xml:space="preserve">issues such as transitional justice or reconciliation between communities. This </w:t>
      </w:r>
      <w:r w:rsidR="00DE757A">
        <w:rPr>
          <w:rFonts w:ascii="Arial" w:hAnsi="Arial" w:cs="Arial"/>
          <w:lang w:val="en-US"/>
        </w:rPr>
        <w:t xml:space="preserve">might have </w:t>
      </w:r>
      <w:r>
        <w:rPr>
          <w:rFonts w:ascii="Arial" w:hAnsi="Arial" w:cs="Arial"/>
          <w:lang w:val="en-US"/>
        </w:rPr>
        <w:t xml:space="preserve">resulted in a growing economy and a boost in especially the tourist industry, but </w:t>
      </w:r>
      <w:r w:rsidR="00DE757A">
        <w:rPr>
          <w:rFonts w:ascii="Arial" w:hAnsi="Arial" w:cs="Arial"/>
          <w:lang w:val="en-US"/>
        </w:rPr>
        <w:t xml:space="preserve">the </w:t>
      </w:r>
      <w:r>
        <w:rPr>
          <w:rFonts w:ascii="Arial" w:hAnsi="Arial" w:cs="Arial"/>
          <w:lang w:val="en-US"/>
        </w:rPr>
        <w:t xml:space="preserve">underlying issues or grievances </w:t>
      </w:r>
      <w:r w:rsidR="00DE757A">
        <w:rPr>
          <w:rFonts w:ascii="Arial" w:hAnsi="Arial" w:cs="Arial"/>
          <w:lang w:val="en-US"/>
        </w:rPr>
        <w:t xml:space="preserve">have largely been neglected </w:t>
      </w:r>
      <w:r>
        <w:rPr>
          <w:rFonts w:ascii="Arial" w:hAnsi="Arial" w:cs="Arial"/>
          <w:lang w:val="en-US"/>
        </w:rPr>
        <w:t xml:space="preserve">(Goodhand, 2013; Keerawella, 2013). </w:t>
      </w:r>
    </w:p>
    <w:p w14:paraId="3962FCFC" w14:textId="77777777" w:rsidR="00DE757A" w:rsidRDefault="00DE757A" w:rsidP="00EA4D34">
      <w:pPr>
        <w:spacing w:before="0" w:after="0" w:line="360" w:lineRule="auto"/>
        <w:rPr>
          <w:rFonts w:ascii="Arial" w:hAnsi="Arial" w:cs="Arial"/>
          <w:lang w:val="en-US"/>
        </w:rPr>
      </w:pPr>
    </w:p>
    <w:p w14:paraId="7535EA86" w14:textId="48B9C688" w:rsidR="0091327D" w:rsidRDefault="004C254F" w:rsidP="00EA4D34">
      <w:pPr>
        <w:autoSpaceDE w:val="0"/>
        <w:autoSpaceDN w:val="0"/>
        <w:adjustRightInd w:val="0"/>
        <w:spacing w:before="0" w:after="0" w:line="360" w:lineRule="auto"/>
        <w:rPr>
          <w:rFonts w:ascii="Arial" w:hAnsi="Arial" w:cs="Arial"/>
          <w:lang w:val="en-US"/>
        </w:rPr>
      </w:pPr>
      <w:r>
        <w:rPr>
          <w:rFonts w:ascii="Californian FB" w:hAnsi="Californian FB" w:cs="Arial"/>
          <w:b/>
          <w:sz w:val="24"/>
          <w:lang w:val="en-US"/>
        </w:rPr>
        <w:t xml:space="preserve">4.3. The forgotten Muslim population </w:t>
      </w:r>
      <w:r>
        <w:rPr>
          <w:rFonts w:ascii="Californian FB" w:hAnsi="Californian FB" w:cs="Arial"/>
          <w:b/>
          <w:sz w:val="24"/>
          <w:lang w:val="en-US"/>
        </w:rPr>
        <w:br/>
      </w:r>
      <w:r>
        <w:rPr>
          <w:rFonts w:ascii="Arial" w:hAnsi="Arial" w:cs="Arial"/>
          <w:lang w:val="en-US"/>
        </w:rPr>
        <w:t xml:space="preserve">Lynch &amp; Galtung </w:t>
      </w:r>
      <w:r w:rsidR="00DE757A">
        <w:rPr>
          <w:rFonts w:ascii="Arial" w:hAnsi="Arial" w:cs="Arial"/>
          <w:lang w:val="en-US"/>
        </w:rPr>
        <w:t xml:space="preserve">(2010) </w:t>
      </w:r>
      <w:r>
        <w:rPr>
          <w:rFonts w:ascii="Arial" w:hAnsi="Arial" w:cs="Arial"/>
          <w:lang w:val="en-US"/>
        </w:rPr>
        <w:t xml:space="preserve">make an interesting comparison between the way in which conflicts are depicted in the media and a football match. They argue that (inter-)national conflicts are often framed as if </w:t>
      </w:r>
      <w:r w:rsidR="00DE757A">
        <w:rPr>
          <w:rFonts w:ascii="Arial" w:hAnsi="Arial" w:cs="Arial"/>
          <w:lang w:val="en-US"/>
        </w:rPr>
        <w:t xml:space="preserve">there are </w:t>
      </w:r>
      <w:r>
        <w:rPr>
          <w:rFonts w:ascii="Arial" w:hAnsi="Arial" w:cs="Arial"/>
          <w:lang w:val="en-US"/>
        </w:rPr>
        <w:t xml:space="preserve">only two parties that fight, in a bordered area much like an arena with, eventually, always a winner and a loser (Lynch &amp; Galtung, 2010). For the Sri Lankan civil war, one could argue that it </w:t>
      </w:r>
      <w:r w:rsidR="00DE757A">
        <w:rPr>
          <w:rFonts w:ascii="Arial" w:hAnsi="Arial" w:cs="Arial"/>
          <w:lang w:val="en-US"/>
        </w:rPr>
        <w:t xml:space="preserve">has been </w:t>
      </w:r>
      <w:r>
        <w:rPr>
          <w:rFonts w:ascii="Arial" w:hAnsi="Arial" w:cs="Arial"/>
          <w:lang w:val="en-US"/>
        </w:rPr>
        <w:t xml:space="preserve">depicted as a conflict between the Tamil Hindu LLTE </w:t>
      </w:r>
      <w:r w:rsidR="00DE757A">
        <w:rPr>
          <w:rFonts w:ascii="Arial" w:hAnsi="Arial" w:cs="Arial"/>
          <w:lang w:val="en-US"/>
        </w:rPr>
        <w:t xml:space="preserve">rebels on the one side </w:t>
      </w:r>
      <w:r>
        <w:rPr>
          <w:rFonts w:ascii="Arial" w:hAnsi="Arial" w:cs="Arial"/>
          <w:lang w:val="en-US"/>
        </w:rPr>
        <w:t>and the Sinhalese-Buddhist government army</w:t>
      </w:r>
      <w:r w:rsidR="00DE757A">
        <w:rPr>
          <w:rFonts w:ascii="Arial" w:hAnsi="Arial" w:cs="Arial"/>
          <w:lang w:val="en-US"/>
        </w:rPr>
        <w:t xml:space="preserve"> on the other</w:t>
      </w:r>
      <w:r>
        <w:rPr>
          <w:rFonts w:ascii="Arial" w:hAnsi="Arial" w:cs="Arial"/>
          <w:lang w:val="en-US"/>
        </w:rPr>
        <w:t xml:space="preserve">. Looking at the civil war in this way </w:t>
      </w:r>
      <w:r w:rsidR="00DE757A">
        <w:rPr>
          <w:rFonts w:ascii="Arial" w:hAnsi="Arial" w:cs="Arial"/>
          <w:lang w:val="en-US"/>
        </w:rPr>
        <w:t xml:space="preserve">ignores </w:t>
      </w:r>
      <w:r>
        <w:rPr>
          <w:rFonts w:ascii="Arial" w:hAnsi="Arial" w:cs="Arial"/>
          <w:lang w:val="en-US"/>
        </w:rPr>
        <w:t xml:space="preserve">an important third player in the field, namely the Muslim population of Sri Lanka that makes up almost 10 percent of the total population and </w:t>
      </w:r>
      <w:r w:rsidR="00DE757A">
        <w:rPr>
          <w:rFonts w:ascii="Arial" w:hAnsi="Arial" w:cs="Arial"/>
          <w:lang w:val="en-US"/>
        </w:rPr>
        <w:t xml:space="preserve">constitutes </w:t>
      </w:r>
      <w:r>
        <w:rPr>
          <w:rFonts w:ascii="Arial" w:hAnsi="Arial" w:cs="Arial"/>
          <w:lang w:val="en-US"/>
        </w:rPr>
        <w:t xml:space="preserve">the second largest minority next to </w:t>
      </w:r>
      <w:r w:rsidR="00DE757A">
        <w:rPr>
          <w:rFonts w:ascii="Arial" w:hAnsi="Arial" w:cs="Arial"/>
          <w:lang w:val="en-US"/>
        </w:rPr>
        <w:t xml:space="preserve">the </w:t>
      </w:r>
      <w:r>
        <w:rPr>
          <w:rFonts w:ascii="Arial" w:hAnsi="Arial" w:cs="Arial"/>
          <w:lang w:val="en-US"/>
        </w:rPr>
        <w:t>Hindu’s.</w:t>
      </w:r>
      <w:r>
        <w:rPr>
          <w:rFonts w:ascii="Arial" w:hAnsi="Arial" w:cs="Arial"/>
          <w:lang w:val="en-US"/>
        </w:rPr>
        <w:br/>
      </w:r>
      <w:r>
        <w:rPr>
          <w:rFonts w:ascii="Arial" w:hAnsi="Arial" w:cs="Arial"/>
          <w:lang w:val="en-US"/>
        </w:rPr>
        <w:tab/>
        <w:t>I</w:t>
      </w:r>
      <w:r w:rsidRPr="00035EB7">
        <w:rPr>
          <w:rFonts w:ascii="Arial" w:hAnsi="Arial" w:cs="Arial"/>
          <w:lang w:val="en-US"/>
        </w:rPr>
        <w:t>slam came to Sri Lanka over 800 years ago, and the Muslim</w:t>
      </w:r>
      <w:r>
        <w:rPr>
          <w:rFonts w:ascii="Arial" w:hAnsi="Arial" w:cs="Arial"/>
          <w:lang w:val="en-US"/>
        </w:rPr>
        <w:t xml:space="preserve"> </w:t>
      </w:r>
      <w:r w:rsidRPr="00035EB7">
        <w:rPr>
          <w:rFonts w:ascii="Arial" w:hAnsi="Arial" w:cs="Arial"/>
          <w:lang w:val="en-US"/>
        </w:rPr>
        <w:t xml:space="preserve">population has shared significant cultural and linguistic ties with its Tamil </w:t>
      </w:r>
      <w:r w:rsidR="0091327D">
        <w:rPr>
          <w:rFonts w:ascii="Arial" w:hAnsi="Arial" w:cs="Arial"/>
          <w:lang w:val="en-US"/>
        </w:rPr>
        <w:t>neighbors</w:t>
      </w:r>
      <w:r w:rsidRPr="00035EB7">
        <w:rPr>
          <w:rFonts w:ascii="Arial" w:hAnsi="Arial" w:cs="Arial"/>
          <w:lang w:val="en-US"/>
        </w:rPr>
        <w:t>. Even though more recently most Muslims also speak Sinhales</w:t>
      </w:r>
      <w:r>
        <w:rPr>
          <w:rFonts w:ascii="Arial" w:hAnsi="Arial" w:cs="Arial"/>
          <w:lang w:val="en-US"/>
        </w:rPr>
        <w:t xml:space="preserve">e or English, Tamil has </w:t>
      </w:r>
      <w:r w:rsidR="0091327D">
        <w:rPr>
          <w:rFonts w:ascii="Arial" w:hAnsi="Arial" w:cs="Arial"/>
          <w:lang w:val="en-US"/>
        </w:rPr>
        <w:t xml:space="preserve">always </w:t>
      </w:r>
      <w:r>
        <w:rPr>
          <w:rFonts w:ascii="Arial" w:hAnsi="Arial" w:cs="Arial"/>
          <w:lang w:val="en-US"/>
        </w:rPr>
        <w:t>been their dominant language. Furthermore, they shared significant</w:t>
      </w:r>
      <w:r w:rsidRPr="00035EB7">
        <w:rPr>
          <w:rFonts w:ascii="Arial" w:hAnsi="Arial" w:cs="Arial"/>
          <w:lang w:val="en-US"/>
        </w:rPr>
        <w:t xml:space="preserve"> cultural traditions and marri</w:t>
      </w:r>
      <w:r>
        <w:rPr>
          <w:rFonts w:ascii="Arial" w:hAnsi="Arial" w:cs="Arial"/>
          <w:lang w:val="en-US"/>
        </w:rPr>
        <w:t xml:space="preserve">ages between Hindu’s and Muslims were a normal part of society </w:t>
      </w:r>
      <w:r w:rsidRPr="00035EB7">
        <w:rPr>
          <w:rFonts w:ascii="Arial" w:hAnsi="Arial" w:cs="Arial"/>
          <w:lang w:val="en-US"/>
        </w:rPr>
        <w:t xml:space="preserve">(McGilvray, 2011). </w:t>
      </w:r>
      <w:r>
        <w:rPr>
          <w:rFonts w:ascii="Arial" w:hAnsi="Arial" w:cs="Arial"/>
          <w:lang w:val="en-US"/>
        </w:rPr>
        <w:t xml:space="preserve">Since these ties between Muslim Tamils and Hindu Tamils were deeply embedded in social-cultural history and ‘everyday life’, for the Tamil population of Sri Lanka the Buddhist community became the ‘distant other’. </w:t>
      </w:r>
      <w:r>
        <w:rPr>
          <w:rFonts w:ascii="Arial" w:hAnsi="Arial" w:cs="Arial"/>
          <w:lang w:val="en-US"/>
        </w:rPr>
        <w:br/>
      </w:r>
      <w:r>
        <w:rPr>
          <w:rFonts w:ascii="Arial" w:hAnsi="Arial" w:cs="Arial"/>
          <w:lang w:val="en-US"/>
        </w:rPr>
        <w:tab/>
      </w:r>
      <w:r w:rsidR="0091327D">
        <w:rPr>
          <w:rFonts w:ascii="Arial" w:hAnsi="Arial" w:cs="Arial"/>
          <w:lang w:val="en-US"/>
        </w:rPr>
        <w:t xml:space="preserve">In </w:t>
      </w:r>
      <w:r w:rsidRPr="009C7A12">
        <w:rPr>
          <w:rFonts w:ascii="Arial" w:hAnsi="Arial" w:cs="Arial"/>
          <w:lang w:val="en-US"/>
        </w:rPr>
        <w:t>politics, Muslim politicians had no issue</w:t>
      </w:r>
      <w:r>
        <w:rPr>
          <w:rFonts w:ascii="Arial" w:hAnsi="Arial" w:cs="Arial"/>
          <w:lang w:val="en-US"/>
        </w:rPr>
        <w:t xml:space="preserve"> </w:t>
      </w:r>
      <w:r w:rsidRPr="009C7A12">
        <w:rPr>
          <w:rFonts w:ascii="Arial" w:hAnsi="Arial" w:cs="Arial"/>
          <w:lang w:val="en-US"/>
        </w:rPr>
        <w:t>with supporting mainstream Sinhala</w:t>
      </w:r>
      <w:r>
        <w:rPr>
          <w:rFonts w:ascii="Arial" w:hAnsi="Arial" w:cs="Arial"/>
          <w:lang w:val="en-US"/>
        </w:rPr>
        <w:t xml:space="preserve"> </w:t>
      </w:r>
      <w:r w:rsidRPr="009C7A12">
        <w:rPr>
          <w:rFonts w:ascii="Arial" w:hAnsi="Arial" w:cs="Arial"/>
          <w:lang w:val="en-US"/>
        </w:rPr>
        <w:t xml:space="preserve">parties that were already in power, while </w:t>
      </w:r>
      <w:r w:rsidR="0091327D">
        <w:rPr>
          <w:rFonts w:ascii="Arial" w:hAnsi="Arial" w:cs="Arial"/>
          <w:lang w:val="en-US"/>
        </w:rPr>
        <w:t xml:space="preserve">at the same time </w:t>
      </w:r>
      <w:r w:rsidRPr="009C7A12">
        <w:rPr>
          <w:rFonts w:ascii="Arial" w:hAnsi="Arial" w:cs="Arial"/>
          <w:lang w:val="en-US"/>
        </w:rPr>
        <w:t>some Tamil parties felt the need to speak on behalf of their ‘Tamil-speaking peoples’, which would include the Muslim population (Herath &amp; Rambukwella, 2015). One Tamil politician, Ramanathan, publicly expressed his desire to see Muslims as Tamils</w:t>
      </w:r>
      <w:r w:rsidR="004503C6">
        <w:rPr>
          <w:rFonts w:ascii="Arial" w:hAnsi="Arial" w:cs="Arial"/>
          <w:lang w:val="en-US"/>
        </w:rPr>
        <w:t xml:space="preserve"> (Herath &amp; Rambukwella, 2015)</w:t>
      </w:r>
      <w:r w:rsidRPr="009C7A12">
        <w:rPr>
          <w:rFonts w:ascii="Arial" w:hAnsi="Arial" w:cs="Arial"/>
          <w:lang w:val="en-US"/>
        </w:rPr>
        <w:t>. However, this all changed when the same Ramanathan</w:t>
      </w:r>
      <w:r w:rsidR="004503C6">
        <w:rPr>
          <w:rFonts w:ascii="Arial" w:hAnsi="Arial" w:cs="Arial"/>
          <w:lang w:val="en-US"/>
        </w:rPr>
        <w:t xml:space="preserve"> </w:t>
      </w:r>
      <w:r w:rsidRPr="009C7A12">
        <w:rPr>
          <w:rFonts w:ascii="Arial" w:hAnsi="Arial" w:cs="Arial"/>
          <w:lang w:val="en-US"/>
        </w:rPr>
        <w:t xml:space="preserve">decided to openly support Sinhalese rioters who were responsible for a bloody anti-Muslim riot in 1915. The Muslim population viewed this as hypocrisy </w:t>
      </w:r>
      <w:r w:rsidR="0091327D">
        <w:rPr>
          <w:rFonts w:ascii="Arial" w:hAnsi="Arial" w:cs="Arial"/>
          <w:lang w:val="en-US"/>
        </w:rPr>
        <w:t xml:space="preserve">concerning </w:t>
      </w:r>
      <w:r w:rsidRPr="009C7A12">
        <w:rPr>
          <w:rFonts w:ascii="Arial" w:hAnsi="Arial" w:cs="Arial"/>
          <w:lang w:val="en-US"/>
        </w:rPr>
        <w:t xml:space="preserve">so-called ‘linguistic solidarity’ (Herath &amp; Rambukwella, 2015, p. 51). </w:t>
      </w:r>
      <w:r w:rsidRPr="009C7A12">
        <w:rPr>
          <w:rFonts w:ascii="Arial" w:hAnsi="Arial" w:cs="Arial"/>
          <w:lang w:val="en-US"/>
        </w:rPr>
        <w:br/>
      </w:r>
    </w:p>
    <w:p w14:paraId="42E1E606" w14:textId="32B743F7" w:rsidR="004503C6" w:rsidRDefault="004C254F" w:rsidP="00EA4D34">
      <w:pPr>
        <w:autoSpaceDE w:val="0"/>
        <w:autoSpaceDN w:val="0"/>
        <w:adjustRightInd w:val="0"/>
        <w:spacing w:before="0" w:after="0" w:line="360" w:lineRule="auto"/>
        <w:rPr>
          <w:rFonts w:ascii="Arial" w:hAnsi="Arial" w:cs="Arial"/>
          <w:lang w:val="en-US"/>
        </w:rPr>
      </w:pPr>
      <w:r>
        <w:rPr>
          <w:rFonts w:ascii="Arial" w:hAnsi="Arial" w:cs="Arial"/>
          <w:lang w:val="en-US"/>
        </w:rPr>
        <w:t>F</w:t>
      </w:r>
      <w:r w:rsidRPr="00245F84">
        <w:rPr>
          <w:rFonts w:ascii="Arial" w:hAnsi="Arial" w:cs="Arial"/>
          <w:lang w:val="en-US"/>
        </w:rPr>
        <w:t>or Muslims in Sri Lanka, the conflict has had an entirely different course than for both the Tamil Tigers and the Sinhalese population. The majority of Sri Lankan Muslims, or Moors as they are sometimes referred to, lived together with the Tamil population, forming the third largest ethnic group. A significant percentage of Muslims shares the same language with the Tamil population and even shares cultural-historical ties. An old propaganda pamphlet, distributed by the LTTE, had the text “For Muslims living in Sri Lanka, their lives</w:t>
      </w:r>
      <w:r w:rsidR="0091327D">
        <w:rPr>
          <w:rFonts w:ascii="Arial" w:hAnsi="Arial" w:cs="Arial"/>
          <w:lang w:val="en-US"/>
        </w:rPr>
        <w:t>,</w:t>
      </w:r>
      <w:r w:rsidRPr="00245F84">
        <w:rPr>
          <w:rFonts w:ascii="Arial" w:hAnsi="Arial" w:cs="Arial"/>
          <w:lang w:val="en-US"/>
        </w:rPr>
        <w:t xml:space="preserve"> their security and their sense of dignity </w:t>
      </w:r>
      <w:r w:rsidR="0091327D">
        <w:rPr>
          <w:rFonts w:ascii="Arial" w:hAnsi="Arial" w:cs="Arial"/>
          <w:lang w:val="en-US"/>
        </w:rPr>
        <w:t>c</w:t>
      </w:r>
      <w:r w:rsidRPr="00245F84">
        <w:rPr>
          <w:rFonts w:ascii="Arial" w:hAnsi="Arial" w:cs="Arial"/>
          <w:lang w:val="en-US"/>
        </w:rPr>
        <w:t>an only be obtained in an independent Tamil State”(Subramanian, 2014, p. 155). This illustrates the feeling</w:t>
      </w:r>
      <w:r w:rsidR="0091327D">
        <w:rPr>
          <w:rFonts w:ascii="Arial" w:hAnsi="Arial" w:cs="Arial"/>
          <w:lang w:val="en-US"/>
        </w:rPr>
        <w:t>s</w:t>
      </w:r>
      <w:r w:rsidRPr="00245F84">
        <w:rPr>
          <w:rFonts w:ascii="Arial" w:hAnsi="Arial" w:cs="Arial"/>
          <w:lang w:val="en-US"/>
        </w:rPr>
        <w:t xml:space="preserve"> from the side of the LTTE that the Muslim community and Tamil community </w:t>
      </w:r>
      <w:r>
        <w:rPr>
          <w:rFonts w:ascii="Arial" w:hAnsi="Arial" w:cs="Arial"/>
          <w:lang w:val="en-US"/>
        </w:rPr>
        <w:t xml:space="preserve">should </w:t>
      </w:r>
      <w:r w:rsidRPr="00245F84">
        <w:rPr>
          <w:rFonts w:ascii="Arial" w:hAnsi="Arial" w:cs="Arial"/>
          <w:lang w:val="en-US"/>
        </w:rPr>
        <w:t>fight for Eelam</w:t>
      </w:r>
      <w:r w:rsidR="0091327D">
        <w:rPr>
          <w:rFonts w:ascii="Arial" w:hAnsi="Arial" w:cs="Arial"/>
          <w:lang w:val="en-US"/>
        </w:rPr>
        <w:t xml:space="preserve"> shoulder to shoulder</w:t>
      </w:r>
      <w:r w:rsidRPr="00245F84">
        <w:rPr>
          <w:rFonts w:ascii="Arial" w:hAnsi="Arial" w:cs="Arial"/>
          <w:lang w:val="en-US"/>
        </w:rPr>
        <w:t xml:space="preserve">. </w:t>
      </w:r>
      <w:r w:rsidRPr="00245F84">
        <w:rPr>
          <w:rFonts w:ascii="Arial" w:hAnsi="Arial" w:cs="Arial"/>
          <w:lang w:val="en-US"/>
        </w:rPr>
        <w:br/>
      </w:r>
      <w:r w:rsidRPr="00245F84">
        <w:rPr>
          <w:rFonts w:ascii="Arial" w:hAnsi="Arial" w:cs="Arial"/>
          <w:lang w:val="en-US"/>
        </w:rPr>
        <w:tab/>
        <w:t xml:space="preserve">However, on October </w:t>
      </w:r>
      <w:r>
        <w:rPr>
          <w:rFonts w:ascii="Arial" w:hAnsi="Arial" w:cs="Arial"/>
          <w:lang w:val="en-US"/>
        </w:rPr>
        <w:t xml:space="preserve">30, </w:t>
      </w:r>
      <w:r w:rsidRPr="00245F84">
        <w:rPr>
          <w:rFonts w:ascii="Arial" w:hAnsi="Arial" w:cs="Arial"/>
          <w:lang w:val="en-US"/>
        </w:rPr>
        <w:t>1990, the LTTE organized a mass</w:t>
      </w:r>
      <w:r>
        <w:rPr>
          <w:rFonts w:ascii="Arial" w:hAnsi="Arial" w:cs="Arial"/>
          <w:lang w:val="en-US"/>
        </w:rPr>
        <w:t xml:space="preserve"> </w:t>
      </w:r>
      <w:r w:rsidRPr="00245F84">
        <w:rPr>
          <w:rFonts w:ascii="Arial" w:hAnsi="Arial" w:cs="Arial"/>
          <w:lang w:val="en-US"/>
        </w:rPr>
        <w:t xml:space="preserve">expulsion of Muslims, giving them </w:t>
      </w:r>
      <w:r>
        <w:rPr>
          <w:rFonts w:ascii="Arial" w:hAnsi="Arial" w:cs="Arial"/>
          <w:lang w:val="en-US"/>
        </w:rPr>
        <w:t xml:space="preserve">a </w:t>
      </w:r>
      <w:r w:rsidRPr="00245F84">
        <w:rPr>
          <w:rFonts w:ascii="Arial" w:hAnsi="Arial" w:cs="Arial"/>
          <w:lang w:val="en-US"/>
        </w:rPr>
        <w:t>24</w:t>
      </w:r>
      <w:r>
        <w:rPr>
          <w:rFonts w:ascii="Arial" w:hAnsi="Arial" w:cs="Arial"/>
          <w:lang w:val="en-US"/>
        </w:rPr>
        <w:t xml:space="preserve"> </w:t>
      </w:r>
      <w:r w:rsidRPr="00245F84">
        <w:rPr>
          <w:rFonts w:ascii="Arial" w:hAnsi="Arial" w:cs="Arial"/>
          <w:lang w:val="en-US"/>
        </w:rPr>
        <w:t>hour</w:t>
      </w:r>
      <w:r>
        <w:rPr>
          <w:rFonts w:ascii="Arial" w:hAnsi="Arial" w:cs="Arial"/>
          <w:lang w:val="en-US"/>
        </w:rPr>
        <w:t xml:space="preserve"> </w:t>
      </w:r>
      <w:r w:rsidRPr="00245F84">
        <w:rPr>
          <w:rFonts w:ascii="Arial" w:hAnsi="Arial" w:cs="Arial"/>
          <w:lang w:val="en-US"/>
        </w:rPr>
        <w:t>notice to either vacate their houses and leave the LTTE</w:t>
      </w:r>
      <w:r>
        <w:rPr>
          <w:rFonts w:ascii="Arial" w:hAnsi="Arial" w:cs="Arial"/>
          <w:lang w:val="en-US"/>
        </w:rPr>
        <w:t xml:space="preserve"> </w:t>
      </w:r>
      <w:r w:rsidRPr="00245F84">
        <w:rPr>
          <w:rFonts w:ascii="Arial" w:hAnsi="Arial" w:cs="Arial"/>
          <w:lang w:val="en-US"/>
        </w:rPr>
        <w:t xml:space="preserve">dominated region or face death. </w:t>
      </w:r>
      <w:r w:rsidR="0091327D">
        <w:rPr>
          <w:rFonts w:ascii="Arial" w:hAnsi="Arial" w:cs="Arial"/>
          <w:lang w:val="en-US"/>
        </w:rPr>
        <w:t xml:space="preserve">During the course of the civil war the </w:t>
      </w:r>
      <w:r w:rsidRPr="00245F84">
        <w:rPr>
          <w:rFonts w:ascii="Arial" w:hAnsi="Arial" w:cs="Arial"/>
          <w:lang w:val="en-US"/>
        </w:rPr>
        <w:t xml:space="preserve">Muslim community had </w:t>
      </w:r>
      <w:r w:rsidR="0091327D">
        <w:rPr>
          <w:rFonts w:ascii="Arial" w:hAnsi="Arial" w:cs="Arial"/>
          <w:lang w:val="en-US"/>
        </w:rPr>
        <w:t xml:space="preserve">initially </w:t>
      </w:r>
      <w:r w:rsidRPr="00245F84">
        <w:rPr>
          <w:rFonts w:ascii="Arial" w:hAnsi="Arial" w:cs="Arial"/>
          <w:lang w:val="en-US"/>
        </w:rPr>
        <w:t>been trying to remain silent, hoping to stay off the LTTE</w:t>
      </w:r>
      <w:r>
        <w:rPr>
          <w:rFonts w:ascii="Arial" w:hAnsi="Arial" w:cs="Arial"/>
          <w:lang w:val="en-US"/>
        </w:rPr>
        <w:t xml:space="preserve"> </w:t>
      </w:r>
      <w:r w:rsidRPr="00245F84">
        <w:rPr>
          <w:rFonts w:ascii="Arial" w:hAnsi="Arial" w:cs="Arial"/>
          <w:lang w:val="en-US"/>
        </w:rPr>
        <w:t>radar while at the same time enjoying protection from the government (Subramanian, 2014). It was probably precisely this neutral attitude that frustrated the LTTE</w:t>
      </w:r>
      <w:r w:rsidR="0091327D">
        <w:rPr>
          <w:rFonts w:ascii="Arial" w:hAnsi="Arial" w:cs="Arial"/>
          <w:lang w:val="en-US"/>
        </w:rPr>
        <w:t>,</w:t>
      </w:r>
      <w:r w:rsidRPr="00245F84">
        <w:rPr>
          <w:rFonts w:ascii="Arial" w:hAnsi="Arial" w:cs="Arial"/>
          <w:lang w:val="en-US"/>
        </w:rPr>
        <w:t xml:space="preserve"> as </w:t>
      </w:r>
      <w:r>
        <w:rPr>
          <w:rFonts w:ascii="Arial" w:hAnsi="Arial" w:cs="Arial"/>
          <w:lang w:val="en-US"/>
        </w:rPr>
        <w:t xml:space="preserve">it </w:t>
      </w:r>
      <w:r w:rsidRPr="00245F84">
        <w:rPr>
          <w:rFonts w:ascii="Arial" w:hAnsi="Arial" w:cs="Arial"/>
          <w:lang w:val="en-US"/>
        </w:rPr>
        <w:t xml:space="preserve">continued to try to enlist Muslim fighters into </w:t>
      </w:r>
      <w:r>
        <w:rPr>
          <w:rFonts w:ascii="Arial" w:hAnsi="Arial" w:cs="Arial"/>
          <w:lang w:val="en-US"/>
        </w:rPr>
        <w:t xml:space="preserve">its </w:t>
      </w:r>
      <w:r w:rsidR="0091327D">
        <w:rPr>
          <w:rFonts w:ascii="Arial" w:hAnsi="Arial" w:cs="Arial"/>
          <w:lang w:val="en-US"/>
        </w:rPr>
        <w:t>forces</w:t>
      </w:r>
      <w:r w:rsidRPr="00245F84">
        <w:rPr>
          <w:rFonts w:ascii="Arial" w:hAnsi="Arial" w:cs="Arial"/>
          <w:lang w:val="en-US"/>
        </w:rPr>
        <w:t xml:space="preserve">. Combined with suspicions of Muslims who were ‘collaborating’ with the government, and the wish for an </w:t>
      </w:r>
      <w:r w:rsidRPr="00245F84">
        <w:rPr>
          <w:rFonts w:ascii="Arial" w:hAnsi="Arial" w:cs="Arial"/>
          <w:i/>
          <w:lang w:val="en-US"/>
        </w:rPr>
        <w:t xml:space="preserve">exclusively </w:t>
      </w:r>
      <w:r w:rsidRPr="00245F84">
        <w:rPr>
          <w:rFonts w:ascii="Arial" w:hAnsi="Arial" w:cs="Arial"/>
          <w:lang w:val="en-US"/>
        </w:rPr>
        <w:t>Tamil</w:t>
      </w:r>
      <w:r>
        <w:rPr>
          <w:rFonts w:ascii="Arial" w:hAnsi="Arial" w:cs="Arial"/>
          <w:lang w:val="en-US"/>
        </w:rPr>
        <w:t xml:space="preserve"> </w:t>
      </w:r>
      <w:r w:rsidRPr="00245F84">
        <w:rPr>
          <w:rFonts w:ascii="Arial" w:hAnsi="Arial" w:cs="Arial"/>
          <w:lang w:val="en-US"/>
        </w:rPr>
        <w:t xml:space="preserve">state, the expulsion was ordered, </w:t>
      </w:r>
      <w:r w:rsidR="0091327D">
        <w:rPr>
          <w:rFonts w:ascii="Arial" w:hAnsi="Arial" w:cs="Arial"/>
          <w:lang w:val="en-US"/>
        </w:rPr>
        <w:t xml:space="preserve">making </w:t>
      </w:r>
      <w:r w:rsidRPr="00245F84">
        <w:rPr>
          <w:rFonts w:ascii="Arial" w:hAnsi="Arial" w:cs="Arial"/>
          <w:lang w:val="en-US"/>
        </w:rPr>
        <w:t>about 25</w:t>
      </w:r>
      <w:r>
        <w:rPr>
          <w:rFonts w:ascii="Arial" w:hAnsi="Arial" w:cs="Arial"/>
          <w:lang w:val="en-US"/>
        </w:rPr>
        <w:t>,</w:t>
      </w:r>
      <w:r w:rsidRPr="00245F84">
        <w:rPr>
          <w:rFonts w:ascii="Arial" w:hAnsi="Arial" w:cs="Arial"/>
          <w:lang w:val="en-US"/>
        </w:rPr>
        <w:t xml:space="preserve">000 Muslims </w:t>
      </w:r>
      <w:r w:rsidR="0031668A">
        <w:rPr>
          <w:rFonts w:ascii="Arial" w:hAnsi="Arial" w:cs="Arial"/>
          <w:lang w:val="en-US"/>
        </w:rPr>
        <w:t>IDP’s (Internally Displaced Persons)</w:t>
      </w:r>
      <w:r w:rsidRPr="00245F84">
        <w:rPr>
          <w:rFonts w:ascii="Arial" w:hAnsi="Arial" w:cs="Arial"/>
          <w:lang w:val="en-US"/>
        </w:rPr>
        <w:t xml:space="preserve"> overnight. Because they were living in LTTE</w:t>
      </w:r>
      <w:r>
        <w:rPr>
          <w:rFonts w:ascii="Arial" w:hAnsi="Arial" w:cs="Arial"/>
          <w:lang w:val="en-US"/>
        </w:rPr>
        <w:t xml:space="preserve"> </w:t>
      </w:r>
      <w:r w:rsidRPr="00245F84">
        <w:rPr>
          <w:rFonts w:ascii="Arial" w:hAnsi="Arial" w:cs="Arial"/>
          <w:lang w:val="en-US"/>
        </w:rPr>
        <w:t xml:space="preserve">areas, sharing more cultural bonds with Tamils than with Sinhalese, the protection they had hoped to get from the government never </w:t>
      </w:r>
      <w:r w:rsidR="0091327D">
        <w:rPr>
          <w:rFonts w:ascii="Arial" w:hAnsi="Arial" w:cs="Arial"/>
          <w:lang w:val="en-US"/>
        </w:rPr>
        <w:t>materialized.</w:t>
      </w:r>
      <w:r w:rsidRPr="00245F84">
        <w:rPr>
          <w:rFonts w:ascii="Arial" w:hAnsi="Arial" w:cs="Arial"/>
          <w:lang w:val="en-US"/>
        </w:rPr>
        <w:t xml:space="preserve"> </w:t>
      </w:r>
      <w:r>
        <w:rPr>
          <w:rFonts w:ascii="Arial" w:hAnsi="Arial" w:cs="Arial"/>
          <w:lang w:val="en-US"/>
        </w:rPr>
        <w:br/>
      </w:r>
      <w:r>
        <w:rPr>
          <w:rFonts w:ascii="Arial" w:hAnsi="Arial" w:cs="Arial"/>
          <w:lang w:val="en-US"/>
        </w:rPr>
        <w:tab/>
      </w:r>
      <w:r w:rsidR="0031668A">
        <w:rPr>
          <w:rFonts w:ascii="Arial" w:hAnsi="Arial" w:cs="Arial"/>
          <w:lang w:val="en-US"/>
        </w:rPr>
        <w:t xml:space="preserve">Therefore, the Muslim-population of Sri Lanka is, at least in publications about the civil war, often the population that had fallen between two stools; not receiving any official protection from the government since they were –by them- seen as Tamils, whilst being under threat by the LTTE for their reluctance to fight their battle (Subramanian, 2014). </w:t>
      </w:r>
      <w:r w:rsidRPr="00035EB7">
        <w:rPr>
          <w:rFonts w:ascii="Arial" w:hAnsi="Arial" w:cs="Arial"/>
          <w:lang w:val="en-US"/>
        </w:rPr>
        <w:t xml:space="preserve"> </w:t>
      </w:r>
      <w:r w:rsidRPr="008F53A0">
        <w:rPr>
          <w:rFonts w:ascii="Arial" w:hAnsi="Arial" w:cs="Arial"/>
          <w:lang w:val="en-US"/>
        </w:rPr>
        <w:br/>
      </w:r>
      <w:r w:rsidRPr="000E3931">
        <w:rPr>
          <w:rFonts w:ascii="Arial" w:hAnsi="Arial" w:cs="Arial"/>
          <w:b/>
          <w:lang w:val="en-US"/>
        </w:rPr>
        <w:br/>
      </w:r>
      <w:r w:rsidRPr="000E3931">
        <w:rPr>
          <w:rFonts w:ascii="Californian FB" w:hAnsi="Californian FB" w:cs="Arial"/>
          <w:b/>
          <w:sz w:val="24"/>
          <w:lang w:val="en-US"/>
        </w:rPr>
        <w:t>4.4. Trincomalee</w:t>
      </w:r>
      <w:r w:rsidRPr="000E3931">
        <w:rPr>
          <w:rFonts w:ascii="Arial" w:hAnsi="Arial" w:cs="Arial"/>
          <w:sz w:val="24"/>
          <w:lang w:val="en-US"/>
        </w:rPr>
        <w:t xml:space="preserve"> </w:t>
      </w:r>
      <w:r>
        <w:rPr>
          <w:rFonts w:ascii="Arial" w:hAnsi="Arial" w:cs="Arial"/>
          <w:sz w:val="24"/>
          <w:lang w:val="en-US"/>
        </w:rPr>
        <w:br/>
      </w:r>
      <w:r>
        <w:rPr>
          <w:rFonts w:ascii="Arial" w:hAnsi="Arial" w:cs="Arial"/>
          <w:lang w:val="en-US"/>
        </w:rPr>
        <w:t>The district of Trincomalee consists of eleven administrative units known as Divisional Secretary Divisions</w:t>
      </w:r>
      <w:r w:rsidR="00367B55">
        <w:rPr>
          <w:rFonts w:ascii="Arial" w:hAnsi="Arial" w:cs="Arial"/>
          <w:lang w:val="en-US"/>
        </w:rPr>
        <w:t xml:space="preserve"> (DSDs</w:t>
      </w:r>
      <w:r>
        <w:rPr>
          <w:rFonts w:ascii="Arial" w:hAnsi="Arial" w:cs="Arial"/>
          <w:lang w:val="en-US"/>
        </w:rPr>
        <w:t>), spread over 437 villages, with the main city of Trincomalee situated at the Bay area (Närman &amp; Vidanapathirana, 2005). Prior to the civil war, Trincomalee had</w:t>
      </w:r>
      <w:r w:rsidR="00367B55">
        <w:rPr>
          <w:rFonts w:ascii="Arial" w:hAnsi="Arial" w:cs="Arial"/>
          <w:lang w:val="en-US"/>
        </w:rPr>
        <w:t>, because of its harbor,</w:t>
      </w:r>
      <w:r>
        <w:rPr>
          <w:rFonts w:ascii="Arial" w:hAnsi="Arial" w:cs="Arial"/>
          <w:lang w:val="en-US"/>
        </w:rPr>
        <w:t xml:space="preserve"> been an economically and military vital site. </w:t>
      </w:r>
      <w:r w:rsidR="00367B55">
        <w:rPr>
          <w:rFonts w:ascii="Arial" w:hAnsi="Arial" w:cs="Arial"/>
          <w:lang w:val="en-US"/>
        </w:rPr>
        <w:t xml:space="preserve">In combination </w:t>
      </w:r>
      <w:r>
        <w:rPr>
          <w:rFonts w:ascii="Arial" w:hAnsi="Arial" w:cs="Arial"/>
          <w:lang w:val="en-US"/>
        </w:rPr>
        <w:t xml:space="preserve">with its </w:t>
      </w:r>
      <w:r w:rsidR="00367B55">
        <w:rPr>
          <w:rFonts w:ascii="Arial" w:hAnsi="Arial" w:cs="Arial"/>
          <w:lang w:val="en-US"/>
        </w:rPr>
        <w:t xml:space="preserve">complex </w:t>
      </w:r>
      <w:r>
        <w:rPr>
          <w:rFonts w:ascii="Arial" w:hAnsi="Arial" w:cs="Arial"/>
          <w:lang w:val="en-US"/>
        </w:rPr>
        <w:t>demographics as a district that houses all ethnic groups</w:t>
      </w:r>
      <w:r w:rsidR="00367B55">
        <w:rPr>
          <w:rFonts w:ascii="Arial" w:hAnsi="Arial" w:cs="Arial"/>
          <w:lang w:val="en-US"/>
        </w:rPr>
        <w:t>,</w:t>
      </w:r>
      <w:r>
        <w:rPr>
          <w:rFonts w:ascii="Arial" w:hAnsi="Arial" w:cs="Arial"/>
          <w:lang w:val="en-US"/>
        </w:rPr>
        <w:t xml:space="preserve"> Trincomalee </w:t>
      </w:r>
      <w:r w:rsidR="00367B55">
        <w:rPr>
          <w:rFonts w:ascii="Arial" w:hAnsi="Arial" w:cs="Arial"/>
          <w:lang w:val="en-US"/>
        </w:rPr>
        <w:t xml:space="preserve">bcame </w:t>
      </w:r>
      <w:r>
        <w:rPr>
          <w:rFonts w:ascii="Arial" w:hAnsi="Arial" w:cs="Arial"/>
          <w:lang w:val="en-US"/>
        </w:rPr>
        <w:t xml:space="preserve">the site of violent destruction and bombings and during the civil war this violence continued (Närman &amp; Vidanapathirana, 2005). </w:t>
      </w:r>
      <w:r w:rsidR="004503C6">
        <w:rPr>
          <w:rFonts w:ascii="Arial" w:hAnsi="Arial" w:cs="Arial"/>
          <w:lang w:val="en-US"/>
        </w:rPr>
        <w:br/>
      </w:r>
    </w:p>
    <w:p w14:paraId="0073B5B3" w14:textId="73221C37" w:rsidR="004C254F" w:rsidRDefault="004C254F" w:rsidP="00EA4D34">
      <w:pPr>
        <w:autoSpaceDE w:val="0"/>
        <w:autoSpaceDN w:val="0"/>
        <w:adjustRightInd w:val="0"/>
        <w:spacing w:before="0" w:after="0" w:line="360" w:lineRule="auto"/>
        <w:rPr>
          <w:rFonts w:ascii="Arial" w:hAnsi="Arial" w:cs="Arial"/>
          <w:lang w:val="en-US"/>
        </w:rPr>
      </w:pPr>
      <w:r>
        <w:rPr>
          <w:rFonts w:ascii="Arial" w:hAnsi="Arial" w:cs="Arial"/>
          <w:lang w:val="en-US"/>
        </w:rPr>
        <w:t xml:space="preserve">During the civil war, the LTTE had successfully </w:t>
      </w:r>
      <w:r w:rsidR="00367B55">
        <w:rPr>
          <w:rFonts w:ascii="Arial" w:hAnsi="Arial" w:cs="Arial"/>
          <w:lang w:val="en-US"/>
        </w:rPr>
        <w:t xml:space="preserve">brought </w:t>
      </w:r>
      <w:r>
        <w:rPr>
          <w:rFonts w:ascii="Arial" w:hAnsi="Arial" w:cs="Arial"/>
          <w:lang w:val="en-US"/>
        </w:rPr>
        <w:t>certain regions under direct LTTE control</w:t>
      </w:r>
      <w:r w:rsidR="00367B55">
        <w:rPr>
          <w:rFonts w:ascii="Arial" w:hAnsi="Arial" w:cs="Arial"/>
          <w:lang w:val="en-US"/>
        </w:rPr>
        <w:t>.</w:t>
      </w:r>
      <w:r>
        <w:rPr>
          <w:rStyle w:val="Voetnootmarkering"/>
          <w:rFonts w:ascii="Arial" w:hAnsi="Arial" w:cs="Arial"/>
          <w:lang w:val="en-US"/>
        </w:rPr>
        <w:footnoteReference w:id="4"/>
      </w:r>
      <w:r>
        <w:rPr>
          <w:rFonts w:ascii="Arial" w:hAnsi="Arial" w:cs="Arial"/>
          <w:lang w:val="en-US"/>
        </w:rPr>
        <w:t xml:space="preserve"> It has to be noted here, that some parts of the Trincomalee district were part of this LTTE dominated area and </w:t>
      </w:r>
      <w:r w:rsidR="00367B55">
        <w:rPr>
          <w:rFonts w:ascii="Arial" w:hAnsi="Arial" w:cs="Arial"/>
          <w:lang w:val="en-US"/>
        </w:rPr>
        <w:t xml:space="preserve">therefore </w:t>
      </w:r>
      <w:r>
        <w:rPr>
          <w:rFonts w:ascii="Arial" w:hAnsi="Arial" w:cs="Arial"/>
          <w:lang w:val="en-US"/>
        </w:rPr>
        <w:t>suffered violent attacks from both the government army “capitalizing on the lack of trust between the Sinhalese and Tamils” (Lokuge, 2017, p.</w:t>
      </w:r>
      <w:r w:rsidR="00367B55">
        <w:rPr>
          <w:rFonts w:ascii="Arial" w:hAnsi="Arial" w:cs="Arial"/>
          <w:lang w:val="en-US"/>
        </w:rPr>
        <w:t xml:space="preserve"> </w:t>
      </w:r>
      <w:r>
        <w:rPr>
          <w:rFonts w:ascii="Arial" w:hAnsi="Arial" w:cs="Arial"/>
          <w:lang w:val="en-US"/>
        </w:rPr>
        <w:t>31) and the LTTE</w:t>
      </w:r>
      <w:r w:rsidR="00367B55">
        <w:rPr>
          <w:rFonts w:ascii="Arial" w:hAnsi="Arial" w:cs="Arial"/>
          <w:lang w:val="en-US"/>
        </w:rPr>
        <w:t xml:space="preserve">: </w:t>
      </w:r>
      <w:r w:rsidRPr="00367B55">
        <w:rPr>
          <w:rFonts w:ascii="Arial" w:hAnsi="Arial" w:cs="Arial"/>
          <w:lang w:val="en-US"/>
        </w:rPr>
        <w:t>“</w:t>
      </w:r>
      <w:r w:rsidRPr="00EA4D34">
        <w:rPr>
          <w:lang w:val="en-US"/>
        </w:rPr>
        <w:t>For example, the naval base in Trincomalee Harbour was the target of LTTE suicide attacks in 1990, 1991, 1995, 1996, 1999, 2000 and 2006 (South Asia Terrorism Portal, 2017); five Tamil students were killed by the GoSL military on 2 January 2006; and the erection of a Buddha statue between the main Trincomalee bus station and the wholesale fish market on 5 May 2005 night, resulted in tensions</w:t>
      </w:r>
      <w:r w:rsidR="0082021D">
        <w:rPr>
          <w:lang w:val="en-US"/>
        </w:rPr>
        <w:t xml:space="preserve">” (Lokuge, 2017, p. 31).  </w:t>
      </w:r>
      <w:r>
        <w:rPr>
          <w:lang w:val="en-US"/>
        </w:rPr>
        <w:t xml:space="preserve">According to </w:t>
      </w:r>
      <w:r>
        <w:rPr>
          <w:rFonts w:ascii="Arial" w:hAnsi="Arial" w:cs="Arial"/>
          <w:lang w:val="en-US"/>
        </w:rPr>
        <w:t>Närman &amp; Vidanapathirana</w:t>
      </w:r>
      <w:r w:rsidR="00367B55">
        <w:rPr>
          <w:rFonts w:ascii="Arial" w:hAnsi="Arial" w:cs="Arial"/>
          <w:lang w:val="en-US"/>
        </w:rPr>
        <w:t xml:space="preserve"> (2005)</w:t>
      </w:r>
      <w:r>
        <w:rPr>
          <w:rFonts w:ascii="Arial" w:hAnsi="Arial" w:cs="Arial"/>
          <w:lang w:val="en-US"/>
        </w:rPr>
        <w:t xml:space="preserve">, these violent incidents </w:t>
      </w:r>
      <w:r w:rsidR="00367B55">
        <w:rPr>
          <w:rFonts w:ascii="Arial" w:hAnsi="Arial" w:cs="Arial"/>
          <w:lang w:val="en-US"/>
        </w:rPr>
        <w:t xml:space="preserve">combined </w:t>
      </w:r>
      <w:r>
        <w:rPr>
          <w:rFonts w:ascii="Arial" w:hAnsi="Arial" w:cs="Arial"/>
          <w:lang w:val="en-US"/>
        </w:rPr>
        <w:t xml:space="preserve">with the mixed demographics of Trincomalee resulted in a growing suspicion and a an increasing level of </w:t>
      </w:r>
      <w:r w:rsidR="00367B55">
        <w:rPr>
          <w:rFonts w:ascii="Arial" w:hAnsi="Arial" w:cs="Arial"/>
          <w:lang w:val="en-US"/>
        </w:rPr>
        <w:t>d</w:t>
      </w:r>
      <w:r>
        <w:rPr>
          <w:rFonts w:ascii="Arial" w:hAnsi="Arial" w:cs="Arial"/>
          <w:lang w:val="en-US"/>
        </w:rPr>
        <w:t xml:space="preserve">istrust between the </w:t>
      </w:r>
      <w:r w:rsidR="00367B55">
        <w:rPr>
          <w:rFonts w:ascii="Arial" w:hAnsi="Arial" w:cs="Arial"/>
          <w:lang w:val="en-US"/>
        </w:rPr>
        <w:t xml:space="preserve">various </w:t>
      </w:r>
      <w:r>
        <w:rPr>
          <w:rFonts w:ascii="Arial" w:hAnsi="Arial" w:cs="Arial"/>
          <w:lang w:val="en-US"/>
        </w:rPr>
        <w:t xml:space="preserve">ethnic groups.   </w:t>
      </w:r>
      <w:r>
        <w:rPr>
          <w:rFonts w:ascii="Arial" w:hAnsi="Arial" w:cs="Arial"/>
          <w:lang w:val="en-US"/>
        </w:rPr>
        <w:tab/>
      </w:r>
    </w:p>
    <w:p w14:paraId="0CDF2E7D" w14:textId="77777777" w:rsidR="00367B55" w:rsidRDefault="00367B55" w:rsidP="00EA4D34">
      <w:pPr>
        <w:autoSpaceDE w:val="0"/>
        <w:autoSpaceDN w:val="0"/>
        <w:adjustRightInd w:val="0"/>
        <w:spacing w:before="0" w:after="0" w:line="360" w:lineRule="auto"/>
        <w:rPr>
          <w:rFonts w:ascii="Arial" w:hAnsi="Arial" w:cs="Arial"/>
          <w:lang w:val="en-US"/>
        </w:rPr>
      </w:pPr>
    </w:p>
    <w:p w14:paraId="257492B8" w14:textId="215455B2" w:rsidR="0082021D" w:rsidRDefault="004C254F" w:rsidP="00EA4D34">
      <w:pPr>
        <w:autoSpaceDE w:val="0"/>
        <w:autoSpaceDN w:val="0"/>
        <w:adjustRightInd w:val="0"/>
        <w:spacing w:before="0" w:after="0" w:line="360" w:lineRule="auto"/>
        <w:rPr>
          <w:lang w:val="en-US"/>
        </w:rPr>
      </w:pPr>
      <w:r>
        <w:rPr>
          <w:rFonts w:ascii="Arial" w:hAnsi="Arial" w:cs="Arial"/>
          <w:lang w:val="en-US"/>
        </w:rPr>
        <w:t xml:space="preserve">The current </w:t>
      </w:r>
      <w:r w:rsidR="00367B55">
        <w:rPr>
          <w:rFonts w:ascii="Arial" w:hAnsi="Arial" w:cs="Arial"/>
          <w:lang w:val="en-US"/>
        </w:rPr>
        <w:t xml:space="preserve">state of affairs in </w:t>
      </w:r>
      <w:r w:rsidR="0082021D">
        <w:rPr>
          <w:rFonts w:ascii="Arial" w:hAnsi="Arial" w:cs="Arial"/>
          <w:lang w:val="en-US"/>
        </w:rPr>
        <w:t xml:space="preserve">Trincomalee continues to be a </w:t>
      </w:r>
      <w:r>
        <w:rPr>
          <w:rFonts w:ascii="Arial" w:hAnsi="Arial" w:cs="Arial"/>
          <w:lang w:val="en-US"/>
        </w:rPr>
        <w:t>multi-ethnic</w:t>
      </w:r>
      <w:r w:rsidR="0082021D">
        <w:rPr>
          <w:rFonts w:ascii="Arial" w:hAnsi="Arial" w:cs="Arial"/>
          <w:lang w:val="en-US"/>
        </w:rPr>
        <w:t xml:space="preserve"> one in which </w:t>
      </w:r>
      <w:r>
        <w:rPr>
          <w:rFonts w:ascii="Arial" w:hAnsi="Arial" w:cs="Arial"/>
          <w:lang w:val="en-US"/>
        </w:rPr>
        <w:t>Buddhists, Muslims, Tamils and Christian</w:t>
      </w:r>
      <w:r w:rsidR="00367B55">
        <w:rPr>
          <w:rFonts w:ascii="Arial" w:hAnsi="Arial" w:cs="Arial"/>
          <w:lang w:val="en-US"/>
        </w:rPr>
        <w:t>s</w:t>
      </w:r>
      <w:r>
        <w:rPr>
          <w:rFonts w:ascii="Arial" w:hAnsi="Arial" w:cs="Arial"/>
          <w:lang w:val="en-US"/>
        </w:rPr>
        <w:t xml:space="preserve"> all call </w:t>
      </w:r>
      <w:r w:rsidR="00367B55">
        <w:rPr>
          <w:rFonts w:ascii="Arial" w:hAnsi="Arial" w:cs="Arial"/>
          <w:lang w:val="en-US"/>
        </w:rPr>
        <w:t xml:space="preserve">Trincomalee their </w:t>
      </w:r>
      <w:r>
        <w:rPr>
          <w:rFonts w:ascii="Arial" w:hAnsi="Arial" w:cs="Arial"/>
          <w:lang w:val="en-US"/>
        </w:rPr>
        <w:t>home</w:t>
      </w:r>
      <w:r w:rsidR="0082021D">
        <w:rPr>
          <w:rFonts w:ascii="Arial" w:hAnsi="Arial" w:cs="Arial"/>
          <w:lang w:val="en-US"/>
        </w:rPr>
        <w:t>. T</w:t>
      </w:r>
      <w:r>
        <w:rPr>
          <w:rFonts w:ascii="Arial" w:hAnsi="Arial" w:cs="Arial"/>
          <w:lang w:val="en-US"/>
        </w:rPr>
        <w:t xml:space="preserve">he violence that </w:t>
      </w:r>
      <w:r w:rsidR="00367B55">
        <w:rPr>
          <w:rFonts w:ascii="Arial" w:hAnsi="Arial" w:cs="Arial"/>
          <w:lang w:val="en-US"/>
        </w:rPr>
        <w:t xml:space="preserve">has </w:t>
      </w:r>
      <w:r>
        <w:rPr>
          <w:rFonts w:ascii="Arial" w:hAnsi="Arial" w:cs="Arial"/>
          <w:lang w:val="en-US"/>
        </w:rPr>
        <w:t xml:space="preserve">lasted for almost three decades </w:t>
      </w:r>
      <w:r w:rsidR="00367B55">
        <w:rPr>
          <w:rFonts w:ascii="Arial" w:hAnsi="Arial" w:cs="Arial"/>
          <w:lang w:val="en-US"/>
        </w:rPr>
        <w:t xml:space="preserve">seems to have </w:t>
      </w:r>
      <w:r>
        <w:rPr>
          <w:rFonts w:ascii="Arial" w:hAnsi="Arial" w:cs="Arial"/>
          <w:lang w:val="en-US"/>
        </w:rPr>
        <w:t xml:space="preserve">disappeared. However, tensions between these </w:t>
      </w:r>
      <w:r w:rsidR="00367B55">
        <w:rPr>
          <w:rFonts w:ascii="Arial" w:hAnsi="Arial" w:cs="Arial"/>
          <w:lang w:val="en-US"/>
        </w:rPr>
        <w:t xml:space="preserve">various </w:t>
      </w:r>
      <w:r>
        <w:rPr>
          <w:rFonts w:ascii="Arial" w:hAnsi="Arial" w:cs="Arial"/>
          <w:lang w:val="en-US"/>
        </w:rPr>
        <w:t xml:space="preserve">groups remain. Hensman argues that the Sinhalese minority in Trincomalee can count on the support </w:t>
      </w:r>
      <w:r w:rsidR="00367B55">
        <w:rPr>
          <w:rFonts w:ascii="Arial" w:hAnsi="Arial" w:cs="Arial"/>
          <w:lang w:val="en-US"/>
        </w:rPr>
        <w:t xml:space="preserve">of </w:t>
      </w:r>
      <w:r>
        <w:rPr>
          <w:rFonts w:ascii="Arial" w:hAnsi="Arial" w:cs="Arial"/>
          <w:lang w:val="en-US"/>
        </w:rPr>
        <w:t xml:space="preserve">the </w:t>
      </w:r>
      <w:r w:rsidR="00367B55">
        <w:rPr>
          <w:rFonts w:ascii="Arial" w:hAnsi="Arial" w:cs="Arial"/>
          <w:lang w:val="en-US"/>
        </w:rPr>
        <w:t xml:space="preserve">majority </w:t>
      </w:r>
      <w:r>
        <w:rPr>
          <w:rFonts w:ascii="Arial" w:hAnsi="Arial" w:cs="Arial"/>
          <w:lang w:val="en-US"/>
        </w:rPr>
        <w:t xml:space="preserve">Sinhalese government, and this often leads to biased scenarios. He </w:t>
      </w:r>
      <w:r w:rsidR="00367B55">
        <w:rPr>
          <w:rFonts w:ascii="Arial" w:hAnsi="Arial" w:cs="Arial"/>
          <w:lang w:val="en-US"/>
        </w:rPr>
        <w:t xml:space="preserve">uses </w:t>
      </w:r>
      <w:r>
        <w:rPr>
          <w:rFonts w:ascii="Arial" w:hAnsi="Arial" w:cs="Arial"/>
          <w:lang w:val="en-US"/>
        </w:rPr>
        <w:t xml:space="preserve">the appointment of a retired </w:t>
      </w:r>
      <w:r w:rsidR="00367B55">
        <w:rPr>
          <w:rFonts w:ascii="Arial" w:hAnsi="Arial" w:cs="Arial"/>
          <w:lang w:val="en-US"/>
        </w:rPr>
        <w:t xml:space="preserve">military officer </w:t>
      </w:r>
      <w:r>
        <w:rPr>
          <w:rFonts w:ascii="Arial" w:hAnsi="Arial" w:cs="Arial"/>
          <w:lang w:val="en-US"/>
        </w:rPr>
        <w:t xml:space="preserve">as Government Agent of Trincomalee as an example, </w:t>
      </w:r>
      <w:r w:rsidR="00367B55">
        <w:rPr>
          <w:rFonts w:ascii="Arial" w:hAnsi="Arial" w:cs="Arial"/>
          <w:lang w:val="en-US"/>
        </w:rPr>
        <w:t xml:space="preserve">emphasizing </w:t>
      </w:r>
      <w:r>
        <w:rPr>
          <w:rFonts w:ascii="Arial" w:hAnsi="Arial" w:cs="Arial"/>
          <w:lang w:val="en-US"/>
        </w:rPr>
        <w:t xml:space="preserve">that </w:t>
      </w:r>
      <w:r w:rsidR="00367B55">
        <w:rPr>
          <w:rFonts w:ascii="Arial" w:hAnsi="Arial" w:cs="Arial"/>
          <w:lang w:val="en-US"/>
        </w:rPr>
        <w:t xml:space="preserve">this particular </w:t>
      </w:r>
      <w:r>
        <w:rPr>
          <w:rFonts w:ascii="Arial" w:hAnsi="Arial" w:cs="Arial"/>
          <w:lang w:val="en-US"/>
        </w:rPr>
        <w:t>agent “</w:t>
      </w:r>
      <w:r w:rsidRPr="004B1BF6">
        <w:rPr>
          <w:lang w:val="en-US"/>
        </w:rPr>
        <w:t>repeatedly declared that Sri Lanka was a ‘Sinhala Buddhist’ nation, who spoke to largely Tamil-speaking audiences in Sinhala without an interpreter, and whose decisions</w:t>
      </w:r>
      <w:r>
        <w:rPr>
          <w:lang w:val="en-US"/>
        </w:rPr>
        <w:t xml:space="preserve"> were biased against minorities” (Hensman, 2015, p.15)</w:t>
      </w:r>
      <w:r w:rsidR="0082021D">
        <w:rPr>
          <w:lang w:val="en-US"/>
        </w:rPr>
        <w:t xml:space="preserve">. Or, according to Hensman, the displacement of Tamil and Muslim families from their land, thereby taking away not only their homes but also their livelihoods (Hensman, 2015). He sees these and other examples as recent tensions that have risen in the post-war society of Trincomalee and even calls it  “a disturbing tendency to return to the very same ideologies and policies that lead to the  war in the first place” (Hensman, 2015, p.14). </w:t>
      </w:r>
    </w:p>
    <w:p w14:paraId="5F0F4AAB" w14:textId="33269B58" w:rsidR="0082021D" w:rsidRDefault="0082021D" w:rsidP="00EA4D34">
      <w:pPr>
        <w:autoSpaceDE w:val="0"/>
        <w:autoSpaceDN w:val="0"/>
        <w:adjustRightInd w:val="0"/>
        <w:spacing w:before="0" w:after="0" w:line="360" w:lineRule="auto"/>
        <w:rPr>
          <w:lang w:val="en-US"/>
        </w:rPr>
      </w:pPr>
      <w:r>
        <w:rPr>
          <w:lang w:val="en-US"/>
        </w:rPr>
        <w:br/>
      </w:r>
    </w:p>
    <w:p w14:paraId="62A25157" w14:textId="77777777" w:rsidR="004C254F" w:rsidRDefault="004C254F" w:rsidP="00EA4D34">
      <w:pPr>
        <w:spacing w:before="0" w:after="0" w:line="360" w:lineRule="auto"/>
        <w:rPr>
          <w:rFonts w:ascii="Californian FB" w:hAnsi="Californian FB" w:cs="Arial"/>
          <w:b/>
          <w:sz w:val="24"/>
          <w:lang w:val="en-US"/>
        </w:rPr>
      </w:pPr>
    </w:p>
    <w:p w14:paraId="08175B9D" w14:textId="77777777" w:rsidR="004C254F" w:rsidRDefault="004C254F" w:rsidP="00EA4D34">
      <w:pPr>
        <w:spacing w:before="0" w:after="0" w:line="360" w:lineRule="auto"/>
        <w:rPr>
          <w:rFonts w:ascii="Californian FB" w:hAnsi="Californian FB" w:cs="Arial"/>
          <w:b/>
          <w:sz w:val="24"/>
          <w:lang w:val="en-US"/>
        </w:rPr>
      </w:pPr>
    </w:p>
    <w:p w14:paraId="03225AD3" w14:textId="77777777" w:rsidR="004C254F" w:rsidRDefault="004C254F" w:rsidP="00EA4D34">
      <w:pPr>
        <w:spacing w:before="0" w:after="0" w:line="360" w:lineRule="auto"/>
        <w:rPr>
          <w:rFonts w:ascii="Californian FB" w:hAnsi="Californian FB" w:cs="Arial"/>
          <w:b/>
          <w:sz w:val="24"/>
          <w:lang w:val="en-US"/>
        </w:rPr>
      </w:pPr>
    </w:p>
    <w:p w14:paraId="4843B839" w14:textId="77777777" w:rsidR="00EA4D34" w:rsidRDefault="00EA4D34" w:rsidP="00EA4D34">
      <w:pPr>
        <w:spacing w:before="0" w:after="0" w:line="360" w:lineRule="auto"/>
        <w:rPr>
          <w:rFonts w:ascii="Californian FB" w:hAnsi="Californian FB" w:cs="Arial"/>
          <w:b/>
          <w:sz w:val="24"/>
          <w:lang w:val="en-US"/>
        </w:rPr>
      </w:pPr>
    </w:p>
    <w:p w14:paraId="68FF4409" w14:textId="77777777" w:rsidR="00EA4D34" w:rsidRDefault="00EA4D34" w:rsidP="00EA4D34">
      <w:pPr>
        <w:spacing w:before="0" w:after="0" w:line="360" w:lineRule="auto"/>
        <w:rPr>
          <w:rFonts w:ascii="Californian FB" w:hAnsi="Californian FB" w:cs="Arial"/>
          <w:b/>
          <w:sz w:val="24"/>
          <w:lang w:val="en-US"/>
        </w:rPr>
      </w:pPr>
    </w:p>
    <w:p w14:paraId="23E20B9A" w14:textId="77777777" w:rsidR="00EA4D34" w:rsidRDefault="00EA4D34" w:rsidP="00EA4D34">
      <w:pPr>
        <w:spacing w:before="0" w:after="0" w:line="360" w:lineRule="auto"/>
        <w:rPr>
          <w:rFonts w:ascii="Californian FB" w:hAnsi="Californian FB" w:cs="Arial"/>
          <w:b/>
          <w:sz w:val="24"/>
          <w:lang w:val="en-US"/>
        </w:rPr>
      </w:pPr>
    </w:p>
    <w:p w14:paraId="31E3CFDD" w14:textId="77777777" w:rsidR="00EA4D34" w:rsidRDefault="00EA4D34" w:rsidP="00EA4D34">
      <w:pPr>
        <w:spacing w:before="0" w:after="0" w:line="360" w:lineRule="auto"/>
        <w:rPr>
          <w:rFonts w:ascii="Californian FB" w:hAnsi="Californian FB" w:cs="Arial"/>
          <w:b/>
          <w:sz w:val="24"/>
          <w:lang w:val="en-US"/>
        </w:rPr>
      </w:pPr>
    </w:p>
    <w:p w14:paraId="5699DCB5" w14:textId="181918E4" w:rsidR="007E18DA" w:rsidRPr="00EA4D34" w:rsidRDefault="002456EE" w:rsidP="00EA4D34">
      <w:pPr>
        <w:spacing w:before="0" w:after="0" w:line="360" w:lineRule="auto"/>
        <w:rPr>
          <w:rFonts w:ascii="Californian FB" w:hAnsi="Californian FB" w:cs="Arial"/>
          <w:b/>
          <w:sz w:val="24"/>
          <w:lang w:val="en-US"/>
        </w:rPr>
      </w:pPr>
      <w:r>
        <w:rPr>
          <w:rFonts w:ascii="Californian FB" w:hAnsi="Californian FB" w:cs="Arial"/>
          <w:b/>
          <w:sz w:val="24"/>
          <w:lang w:val="en-US"/>
        </w:rPr>
        <w:t xml:space="preserve">Chapter 5 </w:t>
      </w:r>
      <w:r>
        <w:rPr>
          <w:rFonts w:ascii="Californian FB" w:hAnsi="Californian FB" w:cs="Arial"/>
          <w:b/>
          <w:sz w:val="24"/>
          <w:lang w:val="en-US"/>
        </w:rPr>
        <w:tab/>
      </w:r>
      <w:r>
        <w:rPr>
          <w:rFonts w:ascii="Californian FB" w:hAnsi="Californian FB" w:cs="Arial"/>
          <w:b/>
          <w:sz w:val="24"/>
          <w:lang w:val="en-US"/>
        </w:rPr>
        <w:tab/>
      </w:r>
      <w:r w:rsidR="007E18DA">
        <w:rPr>
          <w:rFonts w:ascii="Californian FB" w:hAnsi="Californian FB" w:cs="Arial"/>
          <w:b/>
          <w:sz w:val="24"/>
          <w:lang w:val="en-US"/>
        </w:rPr>
        <w:tab/>
      </w:r>
      <w:r w:rsidR="007E18DA">
        <w:rPr>
          <w:rFonts w:ascii="Californian FB" w:hAnsi="Californian FB" w:cs="Arial"/>
          <w:b/>
          <w:sz w:val="24"/>
          <w:lang w:val="en-US"/>
        </w:rPr>
        <w:tab/>
      </w:r>
      <w:r w:rsidR="007E18DA">
        <w:rPr>
          <w:rFonts w:ascii="Californian FB" w:hAnsi="Californian FB" w:cs="Arial"/>
          <w:b/>
          <w:sz w:val="24"/>
          <w:lang w:val="en-US"/>
        </w:rPr>
        <w:tab/>
      </w:r>
      <w:r w:rsidR="007E18DA">
        <w:rPr>
          <w:rFonts w:ascii="Californian FB" w:hAnsi="Californian FB" w:cs="Arial"/>
          <w:b/>
          <w:sz w:val="24"/>
          <w:lang w:val="en-US"/>
        </w:rPr>
        <w:tab/>
      </w:r>
      <w:r w:rsidR="007E18DA">
        <w:rPr>
          <w:rFonts w:ascii="Californian FB" w:hAnsi="Californian FB" w:cs="Arial"/>
          <w:b/>
          <w:sz w:val="24"/>
          <w:lang w:val="en-US"/>
        </w:rPr>
        <w:tab/>
      </w:r>
      <w:r w:rsidR="007E18DA">
        <w:rPr>
          <w:rFonts w:ascii="Californian FB" w:hAnsi="Californian FB" w:cs="Arial"/>
          <w:b/>
          <w:sz w:val="24"/>
          <w:lang w:val="en-US"/>
        </w:rPr>
        <w:tab/>
        <w:t>Perceptions of Distance</w:t>
      </w:r>
      <w:r w:rsidR="006B21CD">
        <w:rPr>
          <w:rFonts w:ascii="Californian FB" w:hAnsi="Californian FB" w:cs="Arial"/>
          <w:b/>
          <w:sz w:val="24"/>
          <w:lang w:val="en-US"/>
        </w:rPr>
        <w:br/>
      </w:r>
      <w:r w:rsidR="006B21CD">
        <w:rPr>
          <w:rFonts w:ascii="Californian FB" w:hAnsi="Californian FB" w:cs="Arial"/>
          <w:b/>
          <w:sz w:val="24"/>
          <w:lang w:val="en-US"/>
        </w:rPr>
        <w:br/>
      </w:r>
      <w:r w:rsidR="006B21CD">
        <w:rPr>
          <w:rFonts w:ascii="Arial" w:hAnsi="Arial" w:cs="Arial"/>
          <w:lang w:val="en-US"/>
        </w:rPr>
        <w:t xml:space="preserve">This chapter </w:t>
      </w:r>
      <w:r w:rsidR="002805BD">
        <w:rPr>
          <w:rFonts w:ascii="Arial" w:hAnsi="Arial" w:cs="Arial"/>
          <w:lang w:val="en-US"/>
        </w:rPr>
        <w:t xml:space="preserve">addresses the </w:t>
      </w:r>
      <w:r w:rsidR="006B21CD">
        <w:rPr>
          <w:rFonts w:ascii="Arial" w:hAnsi="Arial" w:cs="Arial"/>
          <w:lang w:val="en-US"/>
        </w:rPr>
        <w:t>perceptions of distance between the four main religious communities of Trincomalee. First, the ‘objective’, measurable geographical distance or lack thereof will be discussed</w:t>
      </w:r>
      <w:r w:rsidR="002805BD">
        <w:rPr>
          <w:rFonts w:ascii="Arial" w:hAnsi="Arial" w:cs="Arial"/>
          <w:lang w:val="en-US"/>
        </w:rPr>
        <w:t>,</w:t>
      </w:r>
      <w:r w:rsidR="006B21CD">
        <w:rPr>
          <w:rFonts w:ascii="Arial" w:hAnsi="Arial" w:cs="Arial"/>
          <w:lang w:val="en-US"/>
        </w:rPr>
        <w:t xml:space="preserve"> based on data retrieved from the interviews; for example, possible segregated schools </w:t>
      </w:r>
      <w:r w:rsidR="002805BD">
        <w:rPr>
          <w:rFonts w:ascii="Arial" w:hAnsi="Arial" w:cs="Arial"/>
          <w:lang w:val="en-US"/>
        </w:rPr>
        <w:t xml:space="preserve">or </w:t>
      </w:r>
      <w:r w:rsidR="006B21CD">
        <w:rPr>
          <w:rFonts w:ascii="Arial" w:hAnsi="Arial" w:cs="Arial"/>
          <w:lang w:val="en-US"/>
        </w:rPr>
        <w:t xml:space="preserve">the possible distance between communities in day-to-day life. Second, this chapter will go into the </w:t>
      </w:r>
      <w:r w:rsidR="002805BD">
        <w:rPr>
          <w:rFonts w:ascii="Arial" w:hAnsi="Arial" w:cs="Arial"/>
          <w:lang w:val="en-US"/>
        </w:rPr>
        <w:t xml:space="preserve">issue of </w:t>
      </w:r>
      <w:r w:rsidR="006B21CD">
        <w:rPr>
          <w:rFonts w:ascii="Arial" w:hAnsi="Arial" w:cs="Arial"/>
          <w:i/>
          <w:lang w:val="en-US"/>
        </w:rPr>
        <w:t xml:space="preserve">perceived </w:t>
      </w:r>
      <w:r w:rsidR="006B21CD">
        <w:rPr>
          <w:rFonts w:ascii="Arial" w:hAnsi="Arial" w:cs="Arial"/>
          <w:lang w:val="en-US"/>
        </w:rPr>
        <w:t xml:space="preserve">or subjective distance between communities, before </w:t>
      </w:r>
      <w:r w:rsidR="00202F27">
        <w:rPr>
          <w:rFonts w:ascii="Arial" w:hAnsi="Arial" w:cs="Arial"/>
          <w:lang w:val="en-US"/>
        </w:rPr>
        <w:t>formulating an answer to</w:t>
      </w:r>
      <w:r w:rsidR="006B21CD">
        <w:rPr>
          <w:rFonts w:ascii="Arial" w:hAnsi="Arial" w:cs="Arial"/>
          <w:lang w:val="en-US"/>
        </w:rPr>
        <w:t xml:space="preserve"> the </w:t>
      </w:r>
      <w:r w:rsidR="002805BD">
        <w:rPr>
          <w:rFonts w:ascii="Arial" w:hAnsi="Arial" w:cs="Arial"/>
          <w:lang w:val="en-US"/>
        </w:rPr>
        <w:t>sub-</w:t>
      </w:r>
      <w:r w:rsidR="006B21CD">
        <w:rPr>
          <w:rFonts w:ascii="Arial" w:hAnsi="Arial" w:cs="Arial"/>
          <w:lang w:val="en-US"/>
        </w:rPr>
        <w:t xml:space="preserve">question: </w:t>
      </w:r>
      <w:r w:rsidR="002805BD">
        <w:rPr>
          <w:rFonts w:ascii="Arial" w:hAnsi="Arial" w:cs="Arial"/>
          <w:lang w:val="en-US"/>
        </w:rPr>
        <w:t>‘</w:t>
      </w:r>
      <w:r w:rsidR="007E18DA" w:rsidRPr="00A04197">
        <w:rPr>
          <w:rFonts w:ascii="Arial" w:hAnsi="Arial" w:cs="Arial"/>
          <w:lang w:val="en-US"/>
        </w:rPr>
        <w:t>To what extent do the four religious communities of Trincomalee perceive a possible di</w:t>
      </w:r>
      <w:r w:rsidR="006B21CD">
        <w:rPr>
          <w:rFonts w:ascii="Arial" w:hAnsi="Arial" w:cs="Arial"/>
          <w:lang w:val="en-US"/>
        </w:rPr>
        <w:t>stance between the communities?</w:t>
      </w:r>
      <w:r w:rsidR="002805BD">
        <w:rPr>
          <w:rFonts w:ascii="Arial" w:hAnsi="Arial" w:cs="Arial"/>
          <w:lang w:val="en-US"/>
        </w:rPr>
        <w:t>’</w:t>
      </w:r>
      <w:r w:rsidR="007E18DA" w:rsidRPr="00A04197">
        <w:rPr>
          <w:rFonts w:ascii="Arial" w:hAnsi="Arial" w:cs="Arial"/>
          <w:lang w:val="en-US"/>
        </w:rPr>
        <w:br/>
      </w:r>
    </w:p>
    <w:p w14:paraId="39F50ED1" w14:textId="182E4859" w:rsidR="002805BD" w:rsidRDefault="00202F27" w:rsidP="00EA4D34">
      <w:pPr>
        <w:spacing w:before="0" w:after="0" w:line="360" w:lineRule="auto"/>
        <w:rPr>
          <w:lang w:val="en-US"/>
        </w:rPr>
      </w:pPr>
      <w:r w:rsidRPr="00202F27">
        <w:rPr>
          <w:rFonts w:ascii="Californian FB" w:hAnsi="Californian FB"/>
          <w:b/>
          <w:sz w:val="24"/>
          <w:lang w:val="en-US"/>
        </w:rPr>
        <w:t>5.1. Geographical, ‘real</w:t>
      </w:r>
      <w:r w:rsidR="00FD22ED">
        <w:rPr>
          <w:rFonts w:ascii="Californian FB" w:hAnsi="Californian FB"/>
          <w:b/>
          <w:sz w:val="24"/>
          <w:lang w:val="en-US"/>
        </w:rPr>
        <w:t xml:space="preserve">’ </w:t>
      </w:r>
      <w:r w:rsidRPr="00202F27">
        <w:rPr>
          <w:rFonts w:ascii="Californian FB" w:hAnsi="Californian FB"/>
          <w:b/>
          <w:sz w:val="24"/>
          <w:lang w:val="en-US"/>
        </w:rPr>
        <w:t>distance</w:t>
      </w:r>
      <w:r w:rsidR="00BA1DBF">
        <w:rPr>
          <w:rFonts w:ascii="Californian FB" w:hAnsi="Californian FB"/>
          <w:b/>
          <w:sz w:val="24"/>
          <w:lang w:val="en-US"/>
        </w:rPr>
        <w:br/>
      </w:r>
      <w:r w:rsidR="00BA1DBF">
        <w:rPr>
          <w:lang w:val="en-US"/>
        </w:rPr>
        <w:t xml:space="preserve">Virkama (2010) and Weiguo (2013) both argue that </w:t>
      </w:r>
      <w:r w:rsidR="002805BD">
        <w:rPr>
          <w:lang w:val="en-US"/>
        </w:rPr>
        <w:t xml:space="preserve">in </w:t>
      </w:r>
      <w:r w:rsidR="00BA1DBF">
        <w:rPr>
          <w:lang w:val="en-US"/>
        </w:rPr>
        <w:t xml:space="preserve">speaking of </w:t>
      </w:r>
      <w:r w:rsidR="002805BD">
        <w:rPr>
          <w:lang w:val="en-US"/>
        </w:rPr>
        <w:t>‘</w:t>
      </w:r>
      <w:r w:rsidR="00BA1DBF">
        <w:rPr>
          <w:lang w:val="en-US"/>
        </w:rPr>
        <w:t>othering</w:t>
      </w:r>
      <w:r w:rsidR="002805BD">
        <w:rPr>
          <w:lang w:val="en-US"/>
        </w:rPr>
        <w:t>’</w:t>
      </w:r>
      <w:r w:rsidR="00BA1DBF">
        <w:rPr>
          <w:lang w:val="en-US"/>
        </w:rPr>
        <w:t xml:space="preserve"> certain </w:t>
      </w:r>
      <w:r w:rsidR="002805BD">
        <w:rPr>
          <w:lang w:val="en-US"/>
        </w:rPr>
        <w:t>(sub-)</w:t>
      </w:r>
      <w:r w:rsidR="00BA1DBF">
        <w:rPr>
          <w:lang w:val="en-US"/>
        </w:rPr>
        <w:t>cultures, distance is one of the key</w:t>
      </w:r>
      <w:r w:rsidR="002805BD">
        <w:rPr>
          <w:lang w:val="en-US"/>
        </w:rPr>
        <w:t xml:space="preserve"> elements.</w:t>
      </w:r>
      <w:r w:rsidR="00BA1DBF">
        <w:rPr>
          <w:lang w:val="en-US"/>
        </w:rPr>
        <w:t xml:space="preserve"> </w:t>
      </w:r>
      <w:r w:rsidR="002805BD">
        <w:rPr>
          <w:lang w:val="en-US"/>
        </w:rPr>
        <w:t xml:space="preserve">In Chapter 2 </w:t>
      </w:r>
      <w:r w:rsidR="00BA1DBF">
        <w:rPr>
          <w:lang w:val="en-US"/>
        </w:rPr>
        <w:t xml:space="preserve">it has been argued that distance can account for more than simply the measurable, geographical distance between two communities, countries or neighbors. This perception of cultural distance is the main focus of the second part of this chapter, </w:t>
      </w:r>
      <w:r w:rsidR="002805BD">
        <w:rPr>
          <w:lang w:val="en-US"/>
        </w:rPr>
        <w:t xml:space="preserve">while the first </w:t>
      </w:r>
      <w:r w:rsidR="00BA1DBF">
        <w:rPr>
          <w:lang w:val="en-US"/>
        </w:rPr>
        <w:t xml:space="preserve">paragraph deals with the measurable distance between the religious communities of Trincomalee. This </w:t>
      </w:r>
      <w:r w:rsidR="002805BD">
        <w:rPr>
          <w:lang w:val="en-US"/>
        </w:rPr>
        <w:t xml:space="preserve">involves, </w:t>
      </w:r>
      <w:r w:rsidR="00BA1DBF">
        <w:rPr>
          <w:lang w:val="en-US"/>
        </w:rPr>
        <w:t>for example</w:t>
      </w:r>
      <w:r w:rsidR="002805BD">
        <w:rPr>
          <w:lang w:val="en-US"/>
        </w:rPr>
        <w:t>,</w:t>
      </w:r>
      <w:r w:rsidR="00BA1DBF">
        <w:rPr>
          <w:lang w:val="en-US"/>
        </w:rPr>
        <w:t xml:space="preserve"> how connected neighborhoods are, how diverse schools are, and how different communities interact on </w:t>
      </w:r>
      <w:r w:rsidR="002805BD">
        <w:rPr>
          <w:lang w:val="en-US"/>
        </w:rPr>
        <w:t xml:space="preserve">a </w:t>
      </w:r>
      <w:r w:rsidR="00BA1DBF">
        <w:rPr>
          <w:lang w:val="en-US"/>
        </w:rPr>
        <w:t>day-to-day</w:t>
      </w:r>
      <w:r w:rsidR="002805BD">
        <w:rPr>
          <w:lang w:val="en-US"/>
        </w:rPr>
        <w:t xml:space="preserve"> </w:t>
      </w:r>
      <w:r w:rsidR="00BA1DBF">
        <w:rPr>
          <w:lang w:val="en-US"/>
        </w:rPr>
        <w:t xml:space="preserve">basis. </w:t>
      </w:r>
      <w:r w:rsidR="00211976">
        <w:rPr>
          <w:rFonts w:ascii="Californian FB" w:hAnsi="Californian FB"/>
          <w:b/>
          <w:sz w:val="24"/>
          <w:lang w:val="en-US"/>
        </w:rPr>
        <w:br/>
      </w:r>
      <w:r w:rsidR="00BA1DBF">
        <w:rPr>
          <w:lang w:val="en-US"/>
        </w:rPr>
        <w:t xml:space="preserve"> </w:t>
      </w:r>
    </w:p>
    <w:p w14:paraId="54A8E209" w14:textId="77777777" w:rsidR="00926769" w:rsidRDefault="00BA1DBF" w:rsidP="00EA4D34">
      <w:pPr>
        <w:spacing w:before="0" w:after="0" w:line="360" w:lineRule="auto"/>
        <w:rPr>
          <w:lang w:val="en-US"/>
        </w:rPr>
      </w:pPr>
      <w:r>
        <w:rPr>
          <w:lang w:val="en-US"/>
        </w:rPr>
        <w:t>Academics</w:t>
      </w:r>
      <w:r w:rsidR="00211976">
        <w:rPr>
          <w:lang w:val="en-US"/>
        </w:rPr>
        <w:t xml:space="preserve"> such as Kaufman</w:t>
      </w:r>
      <w:r w:rsidR="009D28B7">
        <w:rPr>
          <w:lang w:val="en-US"/>
        </w:rPr>
        <w:t>n</w:t>
      </w:r>
      <w:r w:rsidR="002805BD">
        <w:rPr>
          <w:lang w:val="en-US"/>
        </w:rPr>
        <w:t xml:space="preserve"> (1996)</w:t>
      </w:r>
      <w:r w:rsidR="00211976">
        <w:rPr>
          <w:lang w:val="en-US"/>
        </w:rPr>
        <w:t xml:space="preserve">, argue that higher levels of cross-ethnic interaction would actually contribute to fears and frictions, thereby creating </w:t>
      </w:r>
      <w:r w:rsidR="002805BD">
        <w:rPr>
          <w:lang w:val="en-US"/>
        </w:rPr>
        <w:t>‘</w:t>
      </w:r>
      <w:r w:rsidR="00211976">
        <w:rPr>
          <w:lang w:val="en-US"/>
        </w:rPr>
        <w:t>better</w:t>
      </w:r>
      <w:r w:rsidR="002805BD">
        <w:rPr>
          <w:lang w:val="en-US"/>
        </w:rPr>
        <w:t>’</w:t>
      </w:r>
      <w:r w:rsidR="00211976">
        <w:rPr>
          <w:lang w:val="en-US"/>
        </w:rPr>
        <w:t xml:space="preserve"> opportunities for conflict. On the other side of the spectrum are </w:t>
      </w:r>
      <w:r w:rsidR="002805BD">
        <w:rPr>
          <w:lang w:val="en-US"/>
        </w:rPr>
        <w:t xml:space="preserve">analyses </w:t>
      </w:r>
      <w:r w:rsidR="00211976">
        <w:rPr>
          <w:lang w:val="en-US"/>
        </w:rPr>
        <w:t>that support the hypothesis that greater interaction between different communities increases values for understanding and empathy, benefitting coexistence by reducing stereotypes (Horstman, 2011). Kaufman’s argument is very fatalistic, as he states that “severity of ethnic security dilemmas are greatest when demography is most intermixed and weakest when community settlements are most separate”(</w:t>
      </w:r>
      <w:r w:rsidR="002805BD">
        <w:rPr>
          <w:lang w:val="en-US"/>
        </w:rPr>
        <w:t xml:space="preserve">Kaufmann, </w:t>
      </w:r>
      <w:r w:rsidR="00211976">
        <w:rPr>
          <w:lang w:val="en-US"/>
        </w:rPr>
        <w:t xml:space="preserve">1996, p. 148). According to Skinner (2005), this fatalistic perspective is not suitable for the case of Sri Lanka, </w:t>
      </w:r>
      <w:r w:rsidR="002805BD">
        <w:rPr>
          <w:lang w:val="en-US"/>
        </w:rPr>
        <w:t xml:space="preserve">however, </w:t>
      </w:r>
      <w:r w:rsidR="00211976">
        <w:rPr>
          <w:lang w:val="en-US"/>
        </w:rPr>
        <w:t xml:space="preserve">where cross-ethnic interaction does appear to benefit coexistence and thus positive peace. Her research took place during the 2004 ceasefire period and she </w:t>
      </w:r>
      <w:r w:rsidR="002805BD">
        <w:rPr>
          <w:lang w:val="en-US"/>
        </w:rPr>
        <w:t xml:space="preserve">during </w:t>
      </w:r>
      <w:r w:rsidR="00211976">
        <w:rPr>
          <w:lang w:val="en-US"/>
        </w:rPr>
        <w:t xml:space="preserve">that period her respondents were fairly optimistic. One of her respondents mentioned that “since the ceasefire, there have been no problems with the Sinhalese. Barriers have been removed, people can move freely and the distinction between the two groups has been removed” (Skinner, 2005, p. 14). The Centre for Policy Alternatives </w:t>
      </w:r>
      <w:r w:rsidR="002805BD">
        <w:rPr>
          <w:lang w:val="en-US"/>
        </w:rPr>
        <w:t xml:space="preserve">has </w:t>
      </w:r>
      <w:r w:rsidR="00211976">
        <w:rPr>
          <w:lang w:val="en-US"/>
        </w:rPr>
        <w:t>published a report during this ceasefire</w:t>
      </w:r>
      <w:r w:rsidR="002805BD">
        <w:rPr>
          <w:lang w:val="en-US"/>
        </w:rPr>
        <w:t xml:space="preserve"> </w:t>
      </w:r>
      <w:r w:rsidR="00211976">
        <w:rPr>
          <w:lang w:val="en-US"/>
        </w:rPr>
        <w:t>period that investigate</w:t>
      </w:r>
      <w:r w:rsidR="002805BD">
        <w:rPr>
          <w:lang w:val="en-US"/>
        </w:rPr>
        <w:t>s</w:t>
      </w:r>
      <w:r w:rsidR="00211976">
        <w:rPr>
          <w:lang w:val="en-US"/>
        </w:rPr>
        <w:t xml:space="preserve"> the attitudes of the Sri Lankan public towards the peace</w:t>
      </w:r>
      <w:r w:rsidR="002805BD">
        <w:rPr>
          <w:lang w:val="en-US"/>
        </w:rPr>
        <w:t xml:space="preserve"> </w:t>
      </w:r>
      <w:r w:rsidR="00211976">
        <w:rPr>
          <w:lang w:val="en-US"/>
        </w:rPr>
        <w:t>process. It concluded that support for the peace process was greatest among those with the most contact with other ethnic groups (CPA</w:t>
      </w:r>
      <w:r w:rsidR="00EE1E83">
        <w:rPr>
          <w:lang w:val="en-US"/>
        </w:rPr>
        <w:t>, as quoted</w:t>
      </w:r>
      <w:r w:rsidR="009D28B7">
        <w:rPr>
          <w:lang w:val="en-US"/>
        </w:rPr>
        <w:t xml:space="preserve"> in Skinner, 2005</w:t>
      </w:r>
      <w:r w:rsidR="00211976">
        <w:rPr>
          <w:lang w:val="en-US"/>
        </w:rPr>
        <w:t>).</w:t>
      </w:r>
      <w:r>
        <w:rPr>
          <w:lang w:val="en-US"/>
        </w:rPr>
        <w:t xml:space="preserve"> This form of interaction has a strong relationship with geographical distance</w:t>
      </w:r>
      <w:r w:rsidR="00EE1E83">
        <w:rPr>
          <w:lang w:val="en-US"/>
        </w:rPr>
        <w:t>,</w:t>
      </w:r>
      <w:r>
        <w:rPr>
          <w:lang w:val="en-US"/>
        </w:rPr>
        <w:t xml:space="preserve"> since communities that live far apart have </w:t>
      </w:r>
      <w:r w:rsidR="00EE1E83">
        <w:rPr>
          <w:lang w:val="en-US"/>
        </w:rPr>
        <w:t xml:space="preserve">hardly any </w:t>
      </w:r>
      <w:r>
        <w:rPr>
          <w:lang w:val="en-US"/>
        </w:rPr>
        <w:t>mean</w:t>
      </w:r>
      <w:r w:rsidR="00FD22ED">
        <w:rPr>
          <w:lang w:val="en-US"/>
        </w:rPr>
        <w:t>s to interact on a</w:t>
      </w:r>
      <w:r>
        <w:rPr>
          <w:lang w:val="en-US"/>
        </w:rPr>
        <w:t xml:space="preserve"> day-to-day basis. </w:t>
      </w:r>
      <w:r w:rsidR="007174FE">
        <w:rPr>
          <w:lang w:val="en-US"/>
        </w:rPr>
        <w:br/>
      </w:r>
    </w:p>
    <w:p w14:paraId="2F206F44" w14:textId="6DF45439" w:rsidR="006C338D" w:rsidRDefault="007174FE" w:rsidP="00EA4D34">
      <w:pPr>
        <w:spacing w:before="0" w:after="0" w:line="360" w:lineRule="auto"/>
        <w:rPr>
          <w:lang w:val="en-US"/>
        </w:rPr>
      </w:pPr>
      <w:r>
        <w:rPr>
          <w:lang w:val="en-US"/>
        </w:rPr>
        <w:br/>
      </w:r>
      <w:r w:rsidRPr="007174FE">
        <w:rPr>
          <w:b/>
          <w:lang w:val="en-US"/>
        </w:rPr>
        <w:t>Figure 3: Population by ethnicity and DS division</w:t>
      </w:r>
      <w:r w:rsidR="00BA1DBF">
        <w:rPr>
          <w:lang w:val="en-US"/>
        </w:rPr>
        <w:br/>
      </w:r>
      <w:r w:rsidR="00742BAC">
        <w:rPr>
          <w:noProof/>
          <w:lang w:eastAsia="nl-NL"/>
        </w:rPr>
        <w:drawing>
          <wp:inline distT="0" distB="0" distL="0" distR="0" wp14:anchorId="2F6B403D" wp14:editId="71F420AD">
            <wp:extent cx="4295553" cy="5100848"/>
            <wp:effectExtent l="0" t="0" r="0" b="508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31768" t="17337" r="32881" b="5033"/>
                    <a:stretch/>
                  </pic:blipFill>
                  <pic:spPr bwMode="auto">
                    <a:xfrm>
                      <a:off x="0" y="0"/>
                      <a:ext cx="4308092" cy="5115738"/>
                    </a:xfrm>
                    <a:prstGeom prst="rect">
                      <a:avLst/>
                    </a:prstGeom>
                    <a:ln>
                      <a:noFill/>
                    </a:ln>
                    <a:extLst>
                      <a:ext uri="{53640926-AAD7-44D8-BBD7-CCE9431645EC}">
                        <a14:shadowObscured xmlns:a14="http://schemas.microsoft.com/office/drawing/2010/main"/>
                      </a:ext>
                    </a:extLst>
                  </pic:spPr>
                </pic:pic>
              </a:graphicData>
            </a:graphic>
          </wp:inline>
        </w:drawing>
      </w:r>
      <w:r w:rsidR="00742BAC">
        <w:rPr>
          <w:lang w:val="en-US"/>
        </w:rPr>
        <w:br/>
      </w:r>
      <w:r>
        <w:rPr>
          <w:sz w:val="18"/>
          <w:lang w:val="en-US"/>
        </w:rPr>
        <w:t>Figure 3</w:t>
      </w:r>
      <w:r w:rsidR="00742BAC" w:rsidRPr="00742BAC">
        <w:rPr>
          <w:sz w:val="18"/>
          <w:lang w:val="en-US"/>
        </w:rPr>
        <w:t xml:space="preserve">: Population by ethnicity and DS Division. Trincomalee district, 2012 (Department of Census and Satistics, 2012) </w:t>
      </w:r>
      <w:r w:rsidR="00211976">
        <w:rPr>
          <w:sz w:val="18"/>
          <w:lang w:val="en-US"/>
        </w:rPr>
        <w:br/>
      </w:r>
      <w:r w:rsidR="00211976">
        <w:rPr>
          <w:sz w:val="18"/>
          <w:lang w:val="en-US"/>
        </w:rPr>
        <w:br/>
      </w:r>
      <w:r w:rsidR="00BA1DBF">
        <w:rPr>
          <w:lang w:val="en-US"/>
        </w:rPr>
        <w:t>W</w:t>
      </w:r>
      <w:r w:rsidR="00230267">
        <w:rPr>
          <w:lang w:val="en-US"/>
        </w:rPr>
        <w:t xml:space="preserve">hen asked, if the different communities live in </w:t>
      </w:r>
      <w:r w:rsidR="004D4A6B">
        <w:rPr>
          <w:lang w:val="en-US"/>
        </w:rPr>
        <w:t xml:space="preserve">separate </w:t>
      </w:r>
      <w:r w:rsidR="00230267">
        <w:rPr>
          <w:lang w:val="en-US"/>
        </w:rPr>
        <w:t xml:space="preserve">areas of the city, </w:t>
      </w:r>
      <w:r w:rsidR="00C7287C">
        <w:rPr>
          <w:lang w:val="en-US"/>
        </w:rPr>
        <w:t xml:space="preserve">the majority of the </w:t>
      </w:r>
      <w:r w:rsidR="00CA4CEB">
        <w:rPr>
          <w:lang w:val="en-US"/>
        </w:rPr>
        <w:t>interviewed people</w:t>
      </w:r>
      <w:r w:rsidR="00230267">
        <w:rPr>
          <w:lang w:val="en-US"/>
        </w:rPr>
        <w:t xml:space="preserve"> straight away answered that </w:t>
      </w:r>
      <w:r w:rsidR="007F3514">
        <w:rPr>
          <w:lang w:val="en-US"/>
        </w:rPr>
        <w:t>even though</w:t>
      </w:r>
      <w:r w:rsidR="00230267">
        <w:rPr>
          <w:lang w:val="en-US"/>
        </w:rPr>
        <w:t xml:space="preserve"> they are like “brothers and sisters” </w:t>
      </w:r>
      <w:r w:rsidR="00287231">
        <w:rPr>
          <w:lang w:val="en-US"/>
        </w:rPr>
        <w:t>(</w:t>
      </w:r>
      <w:r w:rsidR="00F32503">
        <w:rPr>
          <w:lang w:val="en-US"/>
        </w:rPr>
        <w:t xml:space="preserve">interview </w:t>
      </w:r>
      <w:r w:rsidR="00CA4CEB">
        <w:rPr>
          <w:lang w:val="en-US"/>
        </w:rPr>
        <w:t>Hindu Priest</w:t>
      </w:r>
      <w:r w:rsidR="00287231">
        <w:rPr>
          <w:lang w:val="en-US"/>
        </w:rPr>
        <w:t>)</w:t>
      </w:r>
      <w:r w:rsidR="007F3514">
        <w:rPr>
          <w:lang w:val="en-US"/>
        </w:rPr>
        <w:t>, the different communities</w:t>
      </w:r>
      <w:r w:rsidR="00F32503">
        <w:rPr>
          <w:lang w:val="en-US"/>
        </w:rPr>
        <w:t xml:space="preserve"> </w:t>
      </w:r>
      <w:r w:rsidR="007F3514">
        <w:rPr>
          <w:lang w:val="en-US"/>
        </w:rPr>
        <w:t xml:space="preserve">in general are like good neighbors, implying that there is some geographical distance separating them. </w:t>
      </w:r>
      <w:r w:rsidR="001F3FE4">
        <w:rPr>
          <w:lang w:val="en-US"/>
        </w:rPr>
        <w:t xml:space="preserve">The principal of a Tamil primary school describes the relationship </w:t>
      </w:r>
      <w:r w:rsidR="00F32503">
        <w:rPr>
          <w:lang w:val="en-US"/>
        </w:rPr>
        <w:t xml:space="preserve">of </w:t>
      </w:r>
      <w:r w:rsidR="001F3FE4">
        <w:rPr>
          <w:lang w:val="en-US"/>
        </w:rPr>
        <w:t>the Tamil</w:t>
      </w:r>
      <w:r w:rsidR="00F32503">
        <w:rPr>
          <w:lang w:val="en-US"/>
        </w:rPr>
        <w:t xml:space="preserve"> </w:t>
      </w:r>
      <w:r w:rsidR="001F3FE4">
        <w:rPr>
          <w:lang w:val="en-US"/>
        </w:rPr>
        <w:t xml:space="preserve">community with the other communities as “distant </w:t>
      </w:r>
      <w:r w:rsidR="00CF165D">
        <w:rPr>
          <w:lang w:val="en-US"/>
        </w:rPr>
        <w:t>neighbors</w:t>
      </w:r>
      <w:r w:rsidR="001F3FE4">
        <w:rPr>
          <w:lang w:val="en-US"/>
        </w:rPr>
        <w:t>”, arguing that “they do not always mix well” (</w:t>
      </w:r>
      <w:r w:rsidR="00F32503">
        <w:rPr>
          <w:lang w:val="en-US"/>
        </w:rPr>
        <w:t>interview p</w:t>
      </w:r>
      <w:r w:rsidR="008F31F2">
        <w:rPr>
          <w:lang w:val="en-US"/>
        </w:rPr>
        <w:t xml:space="preserve">rimary </w:t>
      </w:r>
      <w:r w:rsidR="001F3FE4">
        <w:rPr>
          <w:lang w:val="en-US"/>
        </w:rPr>
        <w:t>school principal).</w:t>
      </w:r>
      <w:r w:rsidR="00CA4CEB">
        <w:rPr>
          <w:lang w:val="en-US"/>
        </w:rPr>
        <w:t xml:space="preserve"> </w:t>
      </w:r>
      <w:r w:rsidR="0005252F">
        <w:rPr>
          <w:lang w:val="en-US"/>
        </w:rPr>
        <w:t xml:space="preserve">Thus, the image </w:t>
      </w:r>
      <w:r w:rsidR="00F32503">
        <w:rPr>
          <w:lang w:val="en-US"/>
        </w:rPr>
        <w:t xml:space="preserve">is conveyed of </w:t>
      </w:r>
      <w:r w:rsidR="0005252F">
        <w:rPr>
          <w:lang w:val="en-US"/>
        </w:rPr>
        <w:t xml:space="preserve">separate Tamil, Muslim, Christian and Sinhalese </w:t>
      </w:r>
      <w:r w:rsidR="00D90581">
        <w:rPr>
          <w:lang w:val="en-US"/>
        </w:rPr>
        <w:t>neighborhoods</w:t>
      </w:r>
      <w:r w:rsidR="00FD22ED">
        <w:rPr>
          <w:lang w:val="en-US"/>
        </w:rPr>
        <w:t xml:space="preserve"> that tolerate the ‘others’. </w:t>
      </w:r>
      <w:r w:rsidR="00F32503">
        <w:rPr>
          <w:lang w:val="en-US"/>
        </w:rPr>
        <w:t xml:space="preserve">In contrast to </w:t>
      </w:r>
      <w:r w:rsidR="0005252F">
        <w:rPr>
          <w:lang w:val="en-US"/>
        </w:rPr>
        <w:t>this image</w:t>
      </w:r>
      <w:r w:rsidR="00F32503">
        <w:rPr>
          <w:lang w:val="en-US"/>
        </w:rPr>
        <w:t>,</w:t>
      </w:r>
      <w:r w:rsidR="0005252F">
        <w:rPr>
          <w:lang w:val="en-US"/>
        </w:rPr>
        <w:t xml:space="preserve"> the Buddhist monk</w:t>
      </w:r>
      <w:r w:rsidR="00F32503">
        <w:rPr>
          <w:lang w:val="en-US"/>
        </w:rPr>
        <w:t xml:space="preserve"> </w:t>
      </w:r>
      <w:r w:rsidR="0005252F">
        <w:rPr>
          <w:lang w:val="en-US"/>
        </w:rPr>
        <w:t>stated that “everybody lives together, like one big family”</w:t>
      </w:r>
      <w:r w:rsidR="00F32503">
        <w:rPr>
          <w:lang w:val="en-US"/>
        </w:rPr>
        <w:t xml:space="preserve"> </w:t>
      </w:r>
      <w:r w:rsidR="0005252F">
        <w:rPr>
          <w:lang w:val="en-US"/>
        </w:rPr>
        <w:t>(</w:t>
      </w:r>
      <w:r w:rsidR="00F32503">
        <w:rPr>
          <w:lang w:val="en-US"/>
        </w:rPr>
        <w:t xml:space="preserve">interview </w:t>
      </w:r>
      <w:r w:rsidR="0005252F">
        <w:rPr>
          <w:lang w:val="en-US"/>
        </w:rPr>
        <w:t xml:space="preserve">Buddhist monk). It is interesting to note here that the Buddhist community is a minority community in Trincomalee, whereas they form the vast majority in Sri Lanka in general. This </w:t>
      </w:r>
      <w:r w:rsidR="00F32503">
        <w:rPr>
          <w:lang w:val="en-US"/>
        </w:rPr>
        <w:t xml:space="preserve">might </w:t>
      </w:r>
      <w:r w:rsidR="0005252F">
        <w:rPr>
          <w:lang w:val="en-US"/>
        </w:rPr>
        <w:t>perhaps influence the answers from the Buddhist monk. The Jesuit father</w:t>
      </w:r>
      <w:r w:rsidR="00F32503">
        <w:rPr>
          <w:lang w:val="en-US"/>
        </w:rPr>
        <w:t>, finally,</w:t>
      </w:r>
      <w:r w:rsidR="0005252F">
        <w:rPr>
          <w:lang w:val="en-US"/>
        </w:rPr>
        <w:t xml:space="preserve"> paints a more skeptical picture, as he describes the connectedness of the </w:t>
      </w:r>
      <w:r w:rsidR="00F32503">
        <w:rPr>
          <w:lang w:val="en-US"/>
        </w:rPr>
        <w:t xml:space="preserve">various </w:t>
      </w:r>
      <w:r w:rsidR="0005252F">
        <w:rPr>
          <w:lang w:val="en-US"/>
        </w:rPr>
        <w:t>neighborhoods and its effect</w:t>
      </w:r>
      <w:r w:rsidR="00F32503">
        <w:rPr>
          <w:lang w:val="en-US"/>
        </w:rPr>
        <w:t>:</w:t>
      </w:r>
      <w:r w:rsidR="0005252F">
        <w:rPr>
          <w:lang w:val="en-US"/>
        </w:rPr>
        <w:t xml:space="preserve"> “You can put people together, give them the same apartment. But then, people will just not talk, not interact with each other” (</w:t>
      </w:r>
      <w:r w:rsidR="00F32503">
        <w:rPr>
          <w:lang w:val="en-US"/>
        </w:rPr>
        <w:t xml:space="preserve">interview </w:t>
      </w:r>
      <w:r w:rsidR="0005252F">
        <w:rPr>
          <w:lang w:val="en-US"/>
        </w:rPr>
        <w:t xml:space="preserve">Jesuit father). </w:t>
      </w:r>
      <w:r w:rsidR="008A67B7">
        <w:rPr>
          <w:lang w:val="en-US"/>
        </w:rPr>
        <w:br/>
      </w:r>
      <w:r w:rsidR="008A67B7">
        <w:rPr>
          <w:lang w:val="en-US"/>
        </w:rPr>
        <w:tab/>
      </w:r>
      <w:r w:rsidR="00F32503">
        <w:rPr>
          <w:lang w:val="en-US"/>
        </w:rPr>
        <w:t xml:space="preserve">Although there are general </w:t>
      </w:r>
      <w:r w:rsidR="008A67B7">
        <w:rPr>
          <w:lang w:val="en-US"/>
        </w:rPr>
        <w:t>statistics on the different communities in Trincomalee (</w:t>
      </w:r>
      <w:r w:rsidR="009A25AD">
        <w:rPr>
          <w:lang w:val="en-US"/>
        </w:rPr>
        <w:t>see Figure 2)</w:t>
      </w:r>
      <w:r w:rsidR="008A67B7">
        <w:rPr>
          <w:lang w:val="en-US"/>
        </w:rPr>
        <w:t xml:space="preserve">, </w:t>
      </w:r>
      <w:r w:rsidR="00F32503">
        <w:rPr>
          <w:lang w:val="en-US"/>
        </w:rPr>
        <w:t xml:space="preserve">statistical information </w:t>
      </w:r>
      <w:r w:rsidR="008A67B7">
        <w:rPr>
          <w:lang w:val="en-US"/>
        </w:rPr>
        <w:t xml:space="preserve">on how the </w:t>
      </w:r>
      <w:r w:rsidR="00F32503">
        <w:rPr>
          <w:lang w:val="en-US"/>
        </w:rPr>
        <w:t xml:space="preserve">different </w:t>
      </w:r>
      <w:r w:rsidR="008A67B7">
        <w:rPr>
          <w:lang w:val="en-US"/>
        </w:rPr>
        <w:t xml:space="preserve">neighborhoods are (ethnically) made up is </w:t>
      </w:r>
      <w:r w:rsidR="00F32503">
        <w:rPr>
          <w:lang w:val="en-US"/>
        </w:rPr>
        <w:t xml:space="preserve">missing. </w:t>
      </w:r>
      <w:r w:rsidR="008A67B7">
        <w:rPr>
          <w:lang w:val="en-US"/>
        </w:rPr>
        <w:t xml:space="preserve">Therefore, </w:t>
      </w:r>
      <w:r w:rsidR="00F32503">
        <w:rPr>
          <w:lang w:val="en-US"/>
        </w:rPr>
        <w:t xml:space="preserve">even though </w:t>
      </w:r>
      <w:r w:rsidR="008A67B7">
        <w:rPr>
          <w:lang w:val="en-US"/>
        </w:rPr>
        <w:t xml:space="preserve">six out of seven interviewees mention the ‘neighborly’ relationship between the different communities, this statement cannot be backed by </w:t>
      </w:r>
      <w:r w:rsidR="00F32503">
        <w:rPr>
          <w:lang w:val="en-US"/>
        </w:rPr>
        <w:t xml:space="preserve">objective </w:t>
      </w:r>
      <w:r w:rsidR="008A67B7">
        <w:rPr>
          <w:lang w:val="en-US"/>
        </w:rPr>
        <w:t xml:space="preserve">data from other research or demographic publications. </w:t>
      </w:r>
      <w:r w:rsidR="00B06CA1">
        <w:rPr>
          <w:lang w:val="en-US"/>
        </w:rPr>
        <w:t xml:space="preserve">However, it is important to mention that the demographic statistics that </w:t>
      </w:r>
      <w:r w:rsidR="00F32503">
        <w:rPr>
          <w:lang w:val="en-US"/>
        </w:rPr>
        <w:t xml:space="preserve">have been </w:t>
      </w:r>
      <w:r w:rsidR="00B06CA1">
        <w:rPr>
          <w:lang w:val="en-US"/>
        </w:rPr>
        <w:t xml:space="preserve">used </w:t>
      </w:r>
      <w:r w:rsidR="00F32503">
        <w:rPr>
          <w:lang w:val="en-US"/>
        </w:rPr>
        <w:t xml:space="preserve">for </w:t>
      </w:r>
      <w:r w:rsidR="00A8163D">
        <w:rPr>
          <w:lang w:val="en-US"/>
        </w:rPr>
        <w:t>this thesis</w:t>
      </w:r>
      <w:r w:rsidR="00B06CA1">
        <w:rPr>
          <w:lang w:val="en-US"/>
        </w:rPr>
        <w:t xml:space="preserve">, suggest that both the city and </w:t>
      </w:r>
      <w:r w:rsidR="00F32503">
        <w:rPr>
          <w:lang w:val="en-US"/>
        </w:rPr>
        <w:t xml:space="preserve">the </w:t>
      </w:r>
      <w:r w:rsidR="00B06CA1">
        <w:rPr>
          <w:lang w:val="en-US"/>
        </w:rPr>
        <w:t xml:space="preserve">district </w:t>
      </w:r>
      <w:r w:rsidR="00F32503">
        <w:rPr>
          <w:lang w:val="en-US"/>
        </w:rPr>
        <w:t xml:space="preserve">of Trincomalee </w:t>
      </w:r>
      <w:r w:rsidR="00B06CA1">
        <w:rPr>
          <w:lang w:val="en-US"/>
        </w:rPr>
        <w:t>are ethnically diverse areas. Compared to data gathered in the interviews</w:t>
      </w:r>
      <w:r w:rsidR="00F32503">
        <w:rPr>
          <w:lang w:val="en-US"/>
        </w:rPr>
        <w:t>,</w:t>
      </w:r>
      <w:r w:rsidR="00B06CA1">
        <w:rPr>
          <w:lang w:val="en-US"/>
        </w:rPr>
        <w:t xml:space="preserve"> however, a much more nuanced image </w:t>
      </w:r>
      <w:r w:rsidR="00F32503">
        <w:rPr>
          <w:lang w:val="en-US"/>
        </w:rPr>
        <w:t xml:space="preserve">comes forward, </w:t>
      </w:r>
      <w:r w:rsidR="00B06CA1">
        <w:rPr>
          <w:lang w:val="en-US"/>
        </w:rPr>
        <w:t xml:space="preserve">where indeed a lot of </w:t>
      </w:r>
      <w:r w:rsidR="00F32503">
        <w:rPr>
          <w:lang w:val="en-US"/>
        </w:rPr>
        <w:t xml:space="preserve">religious groups </w:t>
      </w:r>
      <w:r w:rsidR="00B06CA1">
        <w:rPr>
          <w:lang w:val="en-US"/>
        </w:rPr>
        <w:t>exist</w:t>
      </w:r>
      <w:r w:rsidR="00F32503">
        <w:rPr>
          <w:lang w:val="en-US"/>
        </w:rPr>
        <w:t xml:space="preserve"> next to each other</w:t>
      </w:r>
      <w:r w:rsidR="00B06CA1">
        <w:rPr>
          <w:lang w:val="en-US"/>
        </w:rPr>
        <w:t xml:space="preserve">, but the interaction between them appears </w:t>
      </w:r>
      <w:r w:rsidR="00F32503">
        <w:rPr>
          <w:lang w:val="en-US"/>
        </w:rPr>
        <w:t xml:space="preserve">rather </w:t>
      </w:r>
      <w:r w:rsidR="00B06CA1">
        <w:rPr>
          <w:lang w:val="en-US"/>
        </w:rPr>
        <w:t xml:space="preserve">limited. </w:t>
      </w:r>
      <w:r w:rsidR="009A25AD">
        <w:rPr>
          <w:lang w:val="en-US"/>
        </w:rPr>
        <w:t>Furthermore, even though the different communities live in the same districts or areas as shown in Figure 2</w:t>
      </w:r>
      <w:r w:rsidR="00FD22ED">
        <w:rPr>
          <w:lang w:val="en-US"/>
        </w:rPr>
        <w:t>, based on the interview</w:t>
      </w:r>
      <w:r w:rsidR="00F32503">
        <w:rPr>
          <w:lang w:val="en-US"/>
        </w:rPr>
        <w:t xml:space="preserve"> </w:t>
      </w:r>
      <w:r w:rsidR="00FD22ED">
        <w:rPr>
          <w:lang w:val="en-US"/>
        </w:rPr>
        <w:t xml:space="preserve">data </w:t>
      </w:r>
      <w:r w:rsidR="009A25AD">
        <w:rPr>
          <w:lang w:val="en-US"/>
        </w:rPr>
        <w:t xml:space="preserve">a certain level of geographical </w:t>
      </w:r>
      <w:r w:rsidR="00F32503">
        <w:rPr>
          <w:lang w:val="en-US"/>
        </w:rPr>
        <w:t xml:space="preserve">separation </w:t>
      </w:r>
      <w:r w:rsidR="009A25AD">
        <w:rPr>
          <w:lang w:val="en-US"/>
        </w:rPr>
        <w:t xml:space="preserve">is certainly present. This distance might not be </w:t>
      </w:r>
      <w:r w:rsidR="00F32503">
        <w:rPr>
          <w:lang w:val="en-US"/>
        </w:rPr>
        <w:t>great</w:t>
      </w:r>
      <w:r w:rsidR="009A25AD">
        <w:rPr>
          <w:lang w:val="en-US"/>
        </w:rPr>
        <w:t xml:space="preserve">, but </w:t>
      </w:r>
      <w:r w:rsidR="00F32503">
        <w:rPr>
          <w:lang w:val="en-US"/>
        </w:rPr>
        <w:t xml:space="preserve">large </w:t>
      </w:r>
      <w:r w:rsidR="009A25AD">
        <w:rPr>
          <w:lang w:val="en-US"/>
        </w:rPr>
        <w:t xml:space="preserve">enough for the different communities to </w:t>
      </w:r>
      <w:r w:rsidR="00F32503">
        <w:rPr>
          <w:lang w:val="en-US"/>
        </w:rPr>
        <w:t xml:space="preserve">each </w:t>
      </w:r>
      <w:r w:rsidR="009A25AD">
        <w:rPr>
          <w:lang w:val="en-US"/>
        </w:rPr>
        <w:t xml:space="preserve">shape their own neighborhoods in which their lives take place. </w:t>
      </w:r>
      <w:r w:rsidR="006C338D">
        <w:rPr>
          <w:lang w:val="en-US"/>
        </w:rPr>
        <w:br/>
        <w:t xml:space="preserve"> </w:t>
      </w:r>
      <w:r w:rsidR="006C338D">
        <w:rPr>
          <w:lang w:val="en-US"/>
        </w:rPr>
        <w:tab/>
      </w:r>
      <w:r w:rsidR="00F32503">
        <w:rPr>
          <w:lang w:val="en-US"/>
        </w:rPr>
        <w:t xml:space="preserve">A </w:t>
      </w:r>
      <w:r w:rsidR="006C338D">
        <w:rPr>
          <w:lang w:val="en-US"/>
        </w:rPr>
        <w:t xml:space="preserve">high school principal states that the </w:t>
      </w:r>
      <w:r w:rsidR="009D28B7">
        <w:rPr>
          <w:lang w:val="en-US"/>
        </w:rPr>
        <w:t>neighborhoods</w:t>
      </w:r>
      <w:r w:rsidR="006C338D">
        <w:rPr>
          <w:lang w:val="en-US"/>
        </w:rPr>
        <w:t xml:space="preserve"> in Trincomalee are indeed separated: “My home is here in Trincomalee town, and in the town I live in [</w:t>
      </w:r>
      <w:r w:rsidR="00F32503">
        <w:rPr>
          <w:lang w:val="en-US"/>
        </w:rPr>
        <w:t>…</w:t>
      </w:r>
      <w:r w:rsidR="006C338D">
        <w:rPr>
          <w:lang w:val="en-US"/>
        </w:rPr>
        <w:t>] a neighborhood with mostly Hindu</w:t>
      </w:r>
      <w:r w:rsidR="00F32503">
        <w:rPr>
          <w:lang w:val="en-US"/>
        </w:rPr>
        <w:t xml:space="preserve"> </w:t>
      </w:r>
      <w:r w:rsidR="006C338D">
        <w:rPr>
          <w:lang w:val="en-US"/>
        </w:rPr>
        <w:t>people there. We have a Hindu</w:t>
      </w:r>
      <w:r w:rsidR="00F32503">
        <w:rPr>
          <w:lang w:val="en-US"/>
        </w:rPr>
        <w:t xml:space="preserve"> </w:t>
      </w:r>
      <w:r w:rsidR="006C338D">
        <w:rPr>
          <w:lang w:val="en-US"/>
        </w:rPr>
        <w:t>temple where me and my family often go, and we know almost everybody in the area. But outside the area, is difficult to know people” (</w:t>
      </w:r>
      <w:r w:rsidR="00F32503">
        <w:rPr>
          <w:lang w:val="en-US"/>
        </w:rPr>
        <w:t>interview h</w:t>
      </w:r>
      <w:r w:rsidR="006C338D">
        <w:rPr>
          <w:lang w:val="en-US"/>
        </w:rPr>
        <w:t xml:space="preserve">igh school principal). He paints a picture of the city </w:t>
      </w:r>
      <w:r w:rsidR="00B771C6">
        <w:rPr>
          <w:lang w:val="en-US"/>
        </w:rPr>
        <w:t xml:space="preserve">as </w:t>
      </w:r>
      <w:r w:rsidR="006C338D">
        <w:rPr>
          <w:lang w:val="en-US"/>
        </w:rPr>
        <w:t xml:space="preserve">being a rather mixed area, while “outside of the center, people live in their own areas with people they know”. </w:t>
      </w:r>
    </w:p>
    <w:p w14:paraId="51BF927E" w14:textId="77777777" w:rsidR="00B771C6" w:rsidRDefault="00B771C6" w:rsidP="00EA4D34">
      <w:pPr>
        <w:spacing w:before="0" w:after="0" w:line="360" w:lineRule="auto"/>
        <w:rPr>
          <w:lang w:val="en-US"/>
        </w:rPr>
      </w:pPr>
    </w:p>
    <w:p w14:paraId="1D475EE3" w14:textId="120C3D2A" w:rsidR="00742BAC" w:rsidRDefault="00CD291E" w:rsidP="00EA4D34">
      <w:pPr>
        <w:spacing w:before="0" w:after="0" w:line="360" w:lineRule="auto"/>
        <w:rPr>
          <w:lang w:val="en-US"/>
        </w:rPr>
      </w:pPr>
      <w:r w:rsidRPr="00CD291E">
        <w:rPr>
          <w:rFonts w:ascii="Californian FB" w:hAnsi="Californian FB"/>
          <w:b/>
          <w:sz w:val="24"/>
          <w:lang w:val="en-US"/>
        </w:rPr>
        <w:t xml:space="preserve">5.2. Perceptions of Cultural Distance </w:t>
      </w:r>
      <w:r w:rsidR="007E16DE">
        <w:rPr>
          <w:rFonts w:ascii="Californian FB" w:hAnsi="Californian FB"/>
          <w:b/>
          <w:sz w:val="24"/>
          <w:lang w:val="en-US"/>
        </w:rPr>
        <w:br/>
      </w:r>
      <w:r w:rsidR="007E16DE">
        <w:rPr>
          <w:lang w:val="en-US"/>
        </w:rPr>
        <w:t xml:space="preserve">During all of the interviews, when the topic of cultural distance was </w:t>
      </w:r>
      <w:r w:rsidR="00B771C6">
        <w:rPr>
          <w:lang w:val="en-US"/>
        </w:rPr>
        <w:t xml:space="preserve">brought up, </w:t>
      </w:r>
      <w:r w:rsidR="007E16DE">
        <w:rPr>
          <w:lang w:val="en-US"/>
        </w:rPr>
        <w:t xml:space="preserve">certain themes </w:t>
      </w:r>
      <w:r w:rsidR="00B771C6">
        <w:rPr>
          <w:lang w:val="en-US"/>
        </w:rPr>
        <w:t xml:space="preserve">came </w:t>
      </w:r>
      <w:r w:rsidR="007E16DE">
        <w:rPr>
          <w:lang w:val="en-US"/>
        </w:rPr>
        <w:t xml:space="preserve">to the surface for all the interviewees. These themes </w:t>
      </w:r>
      <w:r w:rsidR="00B771C6">
        <w:rPr>
          <w:lang w:val="en-US"/>
        </w:rPr>
        <w:t xml:space="preserve">are </w:t>
      </w:r>
      <w:r w:rsidR="007E16DE">
        <w:rPr>
          <w:lang w:val="en-US"/>
        </w:rPr>
        <w:t xml:space="preserve">discussed in this paragraph, as well as the theoretical foundation behind </w:t>
      </w:r>
      <w:r w:rsidR="00B771C6">
        <w:rPr>
          <w:lang w:val="en-US"/>
        </w:rPr>
        <w:t xml:space="preserve">these </w:t>
      </w:r>
      <w:r w:rsidR="007E16DE">
        <w:rPr>
          <w:lang w:val="en-US"/>
        </w:rPr>
        <w:t>themes</w:t>
      </w:r>
      <w:r w:rsidR="00B713B7">
        <w:rPr>
          <w:lang w:val="en-US"/>
        </w:rPr>
        <w:t xml:space="preserve"> and </w:t>
      </w:r>
      <w:r w:rsidR="00B771C6">
        <w:rPr>
          <w:lang w:val="en-US"/>
        </w:rPr>
        <w:t xml:space="preserve">the notion of </w:t>
      </w:r>
      <w:r w:rsidR="00B713B7">
        <w:rPr>
          <w:lang w:val="en-US"/>
        </w:rPr>
        <w:t>coexistence</w:t>
      </w:r>
      <w:r w:rsidR="007E16DE">
        <w:rPr>
          <w:lang w:val="en-US"/>
        </w:rPr>
        <w:t xml:space="preserve">. </w:t>
      </w:r>
    </w:p>
    <w:p w14:paraId="3B5497C7" w14:textId="77777777" w:rsidR="00B771C6" w:rsidRPr="007E16DE" w:rsidRDefault="00B771C6" w:rsidP="00EA4D34">
      <w:pPr>
        <w:spacing w:before="0" w:after="0" w:line="360" w:lineRule="auto"/>
        <w:rPr>
          <w:lang w:val="en-US"/>
        </w:rPr>
      </w:pPr>
    </w:p>
    <w:p w14:paraId="220F38D3" w14:textId="519E42BB" w:rsidR="00AC25D0" w:rsidRDefault="00B713B7" w:rsidP="00EA4D34">
      <w:pPr>
        <w:spacing w:before="0" w:after="0" w:line="360" w:lineRule="auto"/>
        <w:rPr>
          <w:lang w:val="en-US"/>
        </w:rPr>
      </w:pPr>
      <w:r w:rsidRPr="00B713B7">
        <w:rPr>
          <w:rFonts w:ascii="Californian FB" w:hAnsi="Californian FB"/>
          <w:b/>
          <w:sz w:val="24"/>
          <w:lang w:val="en-US"/>
        </w:rPr>
        <w:t xml:space="preserve">5.2.1. Intermarriages </w:t>
      </w:r>
      <w:r w:rsidRPr="00B713B7">
        <w:rPr>
          <w:rFonts w:ascii="Californian FB" w:hAnsi="Californian FB"/>
          <w:b/>
          <w:sz w:val="24"/>
          <w:lang w:val="en-US"/>
        </w:rPr>
        <w:br/>
      </w:r>
      <w:r w:rsidR="00085FA0">
        <w:rPr>
          <w:lang w:val="en-US"/>
        </w:rPr>
        <w:t>“T</w:t>
      </w:r>
      <w:r w:rsidR="00085FA0" w:rsidRPr="00085FA0">
        <w:rPr>
          <w:lang w:val="en-US"/>
        </w:rPr>
        <w:t>he deliberate choice to marry someone from outside the own group brings the ethnic boundary within the threshold of the home, and</w:t>
      </w:r>
      <w:r w:rsidR="00085FA0">
        <w:rPr>
          <w:lang w:val="en-US"/>
        </w:rPr>
        <w:t xml:space="preserve"> renders its crossing permanent”</w:t>
      </w:r>
      <w:r w:rsidR="00AC25D0">
        <w:rPr>
          <w:lang w:val="en-US"/>
        </w:rPr>
        <w:t xml:space="preserve"> </w:t>
      </w:r>
      <w:r w:rsidR="00085FA0">
        <w:rPr>
          <w:lang w:val="en-US"/>
        </w:rPr>
        <w:t>(Gaasbeek, 2010, p. 308)</w:t>
      </w:r>
      <w:r w:rsidR="00E959FF">
        <w:rPr>
          <w:lang w:val="en-US"/>
        </w:rPr>
        <w:br/>
        <w:t xml:space="preserve"> </w:t>
      </w:r>
      <w:r w:rsidR="00E959FF">
        <w:rPr>
          <w:lang w:val="en-US"/>
        </w:rPr>
        <w:tab/>
        <w:t xml:space="preserve">Kioko and Bollig argue that intermarriages enable spaces for coexistence, to the degree that intermarriages deconstruct ethnic and identity formations, thereby also decreasing the </w:t>
      </w:r>
      <w:r w:rsidR="00FB7DF9">
        <w:rPr>
          <w:lang w:val="en-US"/>
        </w:rPr>
        <w:t>‘us’ versus ‘them’ divide (Kioko</w:t>
      </w:r>
      <w:r w:rsidR="00E959FF">
        <w:rPr>
          <w:lang w:val="en-US"/>
        </w:rPr>
        <w:t xml:space="preserve"> &amp; Bollig, 2015). According to Gray, intermarriages mainly </w:t>
      </w:r>
      <w:r w:rsidR="00AC25D0">
        <w:rPr>
          <w:lang w:val="en-US"/>
        </w:rPr>
        <w:t xml:space="preserve">take place </w:t>
      </w:r>
      <w:r w:rsidR="00E959FF">
        <w:rPr>
          <w:lang w:val="en-US"/>
        </w:rPr>
        <w:t>because of two factors</w:t>
      </w:r>
      <w:r w:rsidR="00AC25D0">
        <w:rPr>
          <w:lang w:val="en-US"/>
        </w:rPr>
        <w:t>:</w:t>
      </w:r>
      <w:r w:rsidR="00E959FF">
        <w:rPr>
          <w:lang w:val="en-US"/>
        </w:rPr>
        <w:t xml:space="preserve"> opportunity and preferences. With opportunity, Gray refers to a situation in which </w:t>
      </w:r>
      <w:r w:rsidR="00AC25D0">
        <w:rPr>
          <w:lang w:val="en-US"/>
        </w:rPr>
        <w:t xml:space="preserve">a particular </w:t>
      </w:r>
      <w:r w:rsidR="00E959FF">
        <w:rPr>
          <w:lang w:val="en-US"/>
        </w:rPr>
        <w:t xml:space="preserve">community would not see high numbers of intermarriages, simply because there is no other ethnic or religious group in the area. At the same time, intermarriages might become more likely when there are less suitable candidates available in a minority community, and more suitable candidates in another, larger community (Gray, 1987). </w:t>
      </w:r>
      <w:r w:rsidR="00AC25D0">
        <w:rPr>
          <w:lang w:val="en-US"/>
        </w:rPr>
        <w:t>P</w:t>
      </w:r>
      <w:r w:rsidR="00E959FF">
        <w:rPr>
          <w:lang w:val="en-US"/>
        </w:rPr>
        <w:t xml:space="preserve">reference </w:t>
      </w:r>
      <w:r w:rsidR="00AC25D0">
        <w:rPr>
          <w:lang w:val="en-US"/>
        </w:rPr>
        <w:t xml:space="preserve">is defined </w:t>
      </w:r>
      <w:r w:rsidR="00E959FF">
        <w:rPr>
          <w:lang w:val="en-US"/>
        </w:rPr>
        <w:t xml:space="preserve">as </w:t>
      </w:r>
      <w:r w:rsidR="00E959FF" w:rsidRPr="00E959FF">
        <w:rPr>
          <w:lang w:val="en-US"/>
        </w:rPr>
        <w:t>“the combination of social barriers and social distance between groups” (</w:t>
      </w:r>
      <w:r w:rsidR="00E959FF">
        <w:rPr>
          <w:lang w:val="en-US"/>
        </w:rPr>
        <w:t>Gray, 1987, p.</w:t>
      </w:r>
      <w:r w:rsidR="00AC25D0">
        <w:rPr>
          <w:lang w:val="en-US"/>
        </w:rPr>
        <w:t xml:space="preserve"> </w:t>
      </w:r>
      <w:r w:rsidR="00E959FF" w:rsidRPr="00E959FF">
        <w:rPr>
          <w:lang w:val="en-US"/>
        </w:rPr>
        <w:t>368)</w:t>
      </w:r>
      <w:r w:rsidR="00E959FF">
        <w:rPr>
          <w:lang w:val="en-US"/>
        </w:rPr>
        <w:t>.</w:t>
      </w:r>
      <w:r w:rsidR="00AC25D0">
        <w:rPr>
          <w:lang w:val="en-US"/>
        </w:rPr>
        <w:t xml:space="preserve"> I</w:t>
      </w:r>
      <w:r w:rsidR="00372B9D">
        <w:rPr>
          <w:lang w:val="en-US"/>
        </w:rPr>
        <w:t>t is important</w:t>
      </w:r>
      <w:r w:rsidR="00AC25D0">
        <w:rPr>
          <w:lang w:val="en-US"/>
        </w:rPr>
        <w:t xml:space="preserve"> to note, however,</w:t>
      </w:r>
      <w:r w:rsidR="00372B9D">
        <w:rPr>
          <w:lang w:val="en-US"/>
        </w:rPr>
        <w:t xml:space="preserve"> that intermarriages </w:t>
      </w:r>
      <w:r w:rsidR="00AC25D0">
        <w:rPr>
          <w:lang w:val="en-US"/>
        </w:rPr>
        <w:t xml:space="preserve">as such </w:t>
      </w:r>
      <w:r w:rsidR="00372B9D">
        <w:rPr>
          <w:lang w:val="en-US"/>
        </w:rPr>
        <w:t xml:space="preserve">are not a ‘guaranteed success’ for coexistence and possibly even reconciliation. As Gaasbeek concludes, it “does not </w:t>
      </w:r>
      <w:r w:rsidR="005E0C77">
        <w:rPr>
          <w:lang w:val="en-US"/>
        </w:rPr>
        <w:t xml:space="preserve">always </w:t>
      </w:r>
      <w:r w:rsidR="00372B9D">
        <w:rPr>
          <w:lang w:val="en-US"/>
        </w:rPr>
        <w:t>fundamentally alter pre-existing group identities, because the group of intermarried people is not significant enough to pose a challenge to group identities</w:t>
      </w:r>
      <w:r w:rsidR="00AC25D0">
        <w:rPr>
          <w:lang w:val="en-US"/>
        </w:rPr>
        <w:t>”</w:t>
      </w:r>
      <w:r w:rsidR="00372B9D">
        <w:rPr>
          <w:lang w:val="en-US"/>
        </w:rPr>
        <w:t xml:space="preserve"> (Okun</w:t>
      </w:r>
      <w:r w:rsidR="00AC25D0">
        <w:rPr>
          <w:lang w:val="en-US"/>
        </w:rPr>
        <w:t>,</w:t>
      </w:r>
      <w:r w:rsidR="00372B9D">
        <w:rPr>
          <w:lang w:val="en-US"/>
        </w:rPr>
        <w:t xml:space="preserve"> as cited in Gaasbeek, 2010, p.</w:t>
      </w:r>
      <w:r w:rsidR="00AC25D0">
        <w:rPr>
          <w:lang w:val="en-US"/>
        </w:rPr>
        <w:t xml:space="preserve"> </w:t>
      </w:r>
      <w:r w:rsidR="00372B9D">
        <w:rPr>
          <w:lang w:val="en-US"/>
        </w:rPr>
        <w:t xml:space="preserve">311). </w:t>
      </w:r>
      <w:r w:rsidR="005E0C77">
        <w:rPr>
          <w:lang w:val="en-US"/>
        </w:rPr>
        <w:br/>
      </w:r>
    </w:p>
    <w:p w14:paraId="7224CE5F" w14:textId="5150108F" w:rsidR="004A5596" w:rsidRPr="00697A6D" w:rsidRDefault="005E0C77" w:rsidP="00EA4D34">
      <w:pPr>
        <w:spacing w:before="0" w:after="0" w:line="360" w:lineRule="auto"/>
        <w:rPr>
          <w:rFonts w:ascii="Arial" w:hAnsi="Arial" w:cs="Arial"/>
          <w:lang w:val="en-US"/>
        </w:rPr>
      </w:pPr>
      <w:r>
        <w:rPr>
          <w:lang w:val="en-US"/>
        </w:rPr>
        <w:t>During the civil war in Sri Lanka, intermarriages were extremely rare. McGilvray, during his elaborate fieldwork</w:t>
      </w:r>
      <w:r w:rsidR="00AC25D0">
        <w:rPr>
          <w:lang w:val="en-US"/>
        </w:rPr>
        <w:t xml:space="preserve"> </w:t>
      </w:r>
      <w:r>
        <w:rPr>
          <w:lang w:val="en-US"/>
        </w:rPr>
        <w:t xml:space="preserve">study </w:t>
      </w:r>
      <w:r w:rsidR="00AC25D0">
        <w:rPr>
          <w:lang w:val="en-US"/>
        </w:rPr>
        <w:t xml:space="preserve">lasting </w:t>
      </w:r>
      <w:r>
        <w:rPr>
          <w:lang w:val="en-US"/>
        </w:rPr>
        <w:t xml:space="preserve">more than thirty years, only encountered a handful of them (McGilvray, 2008). </w:t>
      </w:r>
      <w:r w:rsidR="00AC25D0">
        <w:rPr>
          <w:lang w:val="en-US"/>
        </w:rPr>
        <w:t xml:space="preserve">During </w:t>
      </w:r>
      <w:r>
        <w:rPr>
          <w:lang w:val="en-US"/>
        </w:rPr>
        <w:t xml:space="preserve">the ceasefire </w:t>
      </w:r>
      <w:r w:rsidR="00AC25D0">
        <w:rPr>
          <w:lang w:val="en-US"/>
        </w:rPr>
        <w:t xml:space="preserve">of </w:t>
      </w:r>
      <w:r>
        <w:rPr>
          <w:lang w:val="en-US"/>
        </w:rPr>
        <w:t xml:space="preserve">2002, </w:t>
      </w:r>
      <w:r w:rsidR="00AC25D0">
        <w:rPr>
          <w:lang w:val="en-US"/>
        </w:rPr>
        <w:t xml:space="preserve">however, </w:t>
      </w:r>
      <w:r>
        <w:rPr>
          <w:lang w:val="en-US"/>
        </w:rPr>
        <w:t xml:space="preserve">the number of intermarriages </w:t>
      </w:r>
      <w:r w:rsidR="00AC25D0">
        <w:rPr>
          <w:lang w:val="en-US"/>
        </w:rPr>
        <w:t xml:space="preserve">increased, </w:t>
      </w:r>
      <w:r>
        <w:rPr>
          <w:lang w:val="en-US"/>
        </w:rPr>
        <w:t>according to Gaasbeek</w:t>
      </w:r>
      <w:r w:rsidR="00AC25D0">
        <w:rPr>
          <w:lang w:val="en-US"/>
        </w:rPr>
        <w:t xml:space="preserve"> (2010);</w:t>
      </w:r>
      <w:r>
        <w:rPr>
          <w:lang w:val="en-US"/>
        </w:rPr>
        <w:t xml:space="preserve"> </w:t>
      </w:r>
      <w:r w:rsidR="00AC25D0">
        <w:rPr>
          <w:lang w:val="en-US"/>
        </w:rPr>
        <w:t xml:space="preserve">it </w:t>
      </w:r>
      <w:r>
        <w:rPr>
          <w:lang w:val="en-US"/>
        </w:rPr>
        <w:t xml:space="preserve">mostly </w:t>
      </w:r>
      <w:r w:rsidR="00AC25D0">
        <w:rPr>
          <w:lang w:val="en-US"/>
        </w:rPr>
        <w:t xml:space="preserve">concerned marriages </w:t>
      </w:r>
      <w:r>
        <w:rPr>
          <w:lang w:val="en-US"/>
        </w:rPr>
        <w:t xml:space="preserve">between Sinhalese and Tamils. </w:t>
      </w:r>
      <w:r>
        <w:rPr>
          <w:lang w:val="en-US"/>
        </w:rPr>
        <w:br/>
      </w:r>
      <w:r>
        <w:rPr>
          <w:lang w:val="en-US"/>
        </w:rPr>
        <w:tab/>
      </w:r>
      <w:r w:rsidR="00AC25D0">
        <w:rPr>
          <w:lang w:val="en-US"/>
        </w:rPr>
        <w:t>Indeed, i</w:t>
      </w:r>
      <w:r>
        <w:rPr>
          <w:lang w:val="en-US"/>
        </w:rPr>
        <w:t xml:space="preserve">ntermarriages seem to have become more accepted and more common (Gaasbeek, 2010). </w:t>
      </w:r>
      <w:r w:rsidR="00042E22">
        <w:rPr>
          <w:lang w:val="en-US"/>
        </w:rPr>
        <w:t xml:space="preserve">According to the representative of the Trincomalee city council, this </w:t>
      </w:r>
      <w:r w:rsidR="002B4CE0">
        <w:rPr>
          <w:lang w:val="en-US"/>
        </w:rPr>
        <w:t xml:space="preserve">increase </w:t>
      </w:r>
      <w:r w:rsidR="00042E22">
        <w:rPr>
          <w:lang w:val="en-US"/>
        </w:rPr>
        <w:t>in inter-</w:t>
      </w:r>
      <w:r w:rsidR="002B4CE0">
        <w:rPr>
          <w:lang w:val="en-US"/>
        </w:rPr>
        <w:t xml:space="preserve">group </w:t>
      </w:r>
      <w:r w:rsidR="00042E22">
        <w:rPr>
          <w:lang w:val="en-US"/>
        </w:rPr>
        <w:t xml:space="preserve">marriages is in line with his own experience. “My wife is of Christian religion, her family Christian, and I am a Buddhist with a Buddhist family. When we first met it wasn’t a problem for us, but for our fathers .They did not approve. However, after some time </w:t>
      </w:r>
      <w:r w:rsidR="002B4CE0">
        <w:rPr>
          <w:lang w:val="en-US"/>
        </w:rPr>
        <w:t xml:space="preserve">[…] </w:t>
      </w:r>
      <w:r w:rsidR="00042E22">
        <w:rPr>
          <w:lang w:val="en-US"/>
        </w:rPr>
        <w:t>we got married, and they were OK with it. Now, after so many years, no problem is here” (</w:t>
      </w:r>
      <w:r w:rsidR="002B4CE0">
        <w:rPr>
          <w:lang w:val="en-US"/>
        </w:rPr>
        <w:t>interview representative city council)</w:t>
      </w:r>
      <w:r w:rsidR="00042E22">
        <w:rPr>
          <w:lang w:val="en-US"/>
        </w:rPr>
        <w:t xml:space="preserve">. </w:t>
      </w:r>
      <w:r w:rsidR="00AA1237">
        <w:rPr>
          <w:lang w:val="en-US"/>
        </w:rPr>
        <w:t xml:space="preserve">He </w:t>
      </w:r>
      <w:r w:rsidR="002B4CE0">
        <w:rPr>
          <w:lang w:val="en-US"/>
        </w:rPr>
        <w:t xml:space="preserve">did add </w:t>
      </w:r>
      <w:r w:rsidR="00AA1237">
        <w:rPr>
          <w:lang w:val="en-US"/>
        </w:rPr>
        <w:t xml:space="preserve">that while they do celebrate both religion’s holidays and national holidays, </w:t>
      </w:r>
      <w:r w:rsidR="002B4CE0">
        <w:rPr>
          <w:lang w:val="en-US"/>
        </w:rPr>
        <w:t xml:space="preserve">at their marriage ceremony </w:t>
      </w:r>
      <w:r w:rsidR="00AA1237">
        <w:rPr>
          <w:lang w:val="en-US"/>
        </w:rPr>
        <w:t>they only had Buddhist wedding</w:t>
      </w:r>
      <w:r w:rsidR="002B4CE0">
        <w:rPr>
          <w:lang w:val="en-US"/>
        </w:rPr>
        <w:t xml:space="preserve"> </w:t>
      </w:r>
      <w:r w:rsidR="00AA1237">
        <w:rPr>
          <w:lang w:val="en-US"/>
        </w:rPr>
        <w:t xml:space="preserve">officials present , and none from the Christian church in Trincomalee. </w:t>
      </w:r>
      <w:r w:rsidR="006A7127">
        <w:rPr>
          <w:lang w:val="en-US"/>
        </w:rPr>
        <w:br/>
      </w:r>
      <w:r w:rsidR="006A7127">
        <w:rPr>
          <w:lang w:val="en-US"/>
        </w:rPr>
        <w:tab/>
        <w:t xml:space="preserve">The leader of the Muslim community in Trincomalee </w:t>
      </w:r>
      <w:r w:rsidR="002B4CE0">
        <w:rPr>
          <w:lang w:val="en-US"/>
        </w:rPr>
        <w:t xml:space="preserve">stated </w:t>
      </w:r>
      <w:r w:rsidR="006A7127">
        <w:rPr>
          <w:lang w:val="en-US"/>
        </w:rPr>
        <w:t xml:space="preserve">that intermarriages do not </w:t>
      </w:r>
      <w:r w:rsidR="002B4CE0">
        <w:rPr>
          <w:lang w:val="en-US"/>
        </w:rPr>
        <w:t xml:space="preserve">take place </w:t>
      </w:r>
      <w:r w:rsidR="006A7127">
        <w:rPr>
          <w:lang w:val="en-US"/>
        </w:rPr>
        <w:t xml:space="preserve">everywhere in the district of Trincomalee. According to him, they </w:t>
      </w:r>
      <w:r w:rsidR="00C31EE6">
        <w:rPr>
          <w:lang w:val="en-US"/>
        </w:rPr>
        <w:t>occur</w:t>
      </w:r>
      <w:r w:rsidR="006A7127">
        <w:rPr>
          <w:lang w:val="en-US"/>
        </w:rPr>
        <w:t xml:space="preserve"> mostly in </w:t>
      </w:r>
      <w:r w:rsidR="002B4CE0">
        <w:rPr>
          <w:lang w:val="en-US"/>
        </w:rPr>
        <w:t xml:space="preserve">urban areas. </w:t>
      </w:r>
      <w:r w:rsidR="006A7127">
        <w:rPr>
          <w:lang w:val="en-US"/>
        </w:rPr>
        <w:t>“There is a good chance of loving each other, and getting married. But not everywhere, mostly town areas” (</w:t>
      </w:r>
      <w:r w:rsidR="002B4CE0">
        <w:rPr>
          <w:lang w:val="en-US"/>
        </w:rPr>
        <w:t xml:space="preserve">interview </w:t>
      </w:r>
      <w:r w:rsidR="006A7127">
        <w:rPr>
          <w:lang w:val="en-US"/>
        </w:rPr>
        <w:t>Muslim leader</w:t>
      </w:r>
      <w:r w:rsidR="002B4CE0">
        <w:rPr>
          <w:lang w:val="en-US"/>
        </w:rPr>
        <w:t>)</w:t>
      </w:r>
      <w:r w:rsidR="006A7127">
        <w:rPr>
          <w:lang w:val="en-US"/>
        </w:rPr>
        <w:t>.</w:t>
      </w:r>
      <w:r w:rsidR="00AB5557">
        <w:rPr>
          <w:lang w:val="en-US"/>
        </w:rPr>
        <w:t xml:space="preserve"> This is in line with Gaasbeek’s findings that there is a large difference in number of intermarriages in rural areas </w:t>
      </w:r>
      <w:r w:rsidR="002B4CE0">
        <w:rPr>
          <w:lang w:val="en-US"/>
        </w:rPr>
        <w:t xml:space="preserve">compared to </w:t>
      </w:r>
      <w:r w:rsidR="00AB5557">
        <w:rPr>
          <w:lang w:val="en-US"/>
        </w:rPr>
        <w:t xml:space="preserve">urban areas, such as for example Trincomalee town. </w:t>
      </w:r>
      <w:r w:rsidR="00E32498">
        <w:rPr>
          <w:lang w:val="en-US"/>
        </w:rPr>
        <w:br/>
      </w:r>
      <w:r w:rsidR="00AB5557">
        <w:rPr>
          <w:lang w:val="en-US"/>
        </w:rPr>
        <w:tab/>
      </w:r>
      <w:r w:rsidR="00E32498">
        <w:rPr>
          <w:lang w:val="en-US"/>
        </w:rPr>
        <w:t xml:space="preserve">According to the Hindu Priest in Trincomalee, there is a definite link between intermarriages and local coexistence. </w:t>
      </w:r>
      <w:r w:rsidR="002B4CE0">
        <w:rPr>
          <w:lang w:val="en-US"/>
        </w:rPr>
        <w:t>A</w:t>
      </w:r>
      <w:r w:rsidR="00E32498">
        <w:rPr>
          <w:lang w:val="en-US"/>
        </w:rPr>
        <w:t xml:space="preserve">sked why there had been no recent, visible tensions between communities in Trincomalee, </w:t>
      </w:r>
      <w:r w:rsidR="002B4CE0">
        <w:rPr>
          <w:lang w:val="en-US"/>
        </w:rPr>
        <w:t xml:space="preserve">in particular </w:t>
      </w:r>
      <w:r w:rsidR="00E32498">
        <w:rPr>
          <w:lang w:val="en-US"/>
        </w:rPr>
        <w:t xml:space="preserve">when they </w:t>
      </w:r>
      <w:r w:rsidR="002B4CE0">
        <w:rPr>
          <w:lang w:val="en-US"/>
        </w:rPr>
        <w:t xml:space="preserve">did occur </w:t>
      </w:r>
      <w:r w:rsidR="00E32498">
        <w:rPr>
          <w:lang w:val="en-US"/>
        </w:rPr>
        <w:t xml:space="preserve">in other </w:t>
      </w:r>
      <w:r w:rsidR="002B4CE0">
        <w:rPr>
          <w:lang w:val="en-US"/>
        </w:rPr>
        <w:t xml:space="preserve">parts </w:t>
      </w:r>
      <w:r w:rsidR="00E32498">
        <w:rPr>
          <w:lang w:val="en-US"/>
        </w:rPr>
        <w:t>of the island, he responded that it was probably mostly due to these intermarriages that Trincomalee has managed to remain peaceful (</w:t>
      </w:r>
      <w:r w:rsidR="002B4CE0">
        <w:rPr>
          <w:lang w:val="en-US"/>
        </w:rPr>
        <w:t xml:space="preserve">interview </w:t>
      </w:r>
      <w:r w:rsidR="00E32498">
        <w:rPr>
          <w:lang w:val="en-US"/>
        </w:rPr>
        <w:t>Hindu Priest</w:t>
      </w:r>
      <w:r w:rsidR="002B4CE0">
        <w:rPr>
          <w:lang w:val="en-US"/>
        </w:rPr>
        <w:t>)</w:t>
      </w:r>
      <w:r w:rsidR="004C254F">
        <w:rPr>
          <w:lang w:val="en-US"/>
        </w:rPr>
        <w:t xml:space="preserve">. The opinion of the Jesuit father in Trincomalee strongly </w:t>
      </w:r>
      <w:r w:rsidR="002B4CE0">
        <w:rPr>
          <w:lang w:val="en-US"/>
        </w:rPr>
        <w:t xml:space="preserve">contradicts </w:t>
      </w:r>
      <w:r w:rsidR="004C254F">
        <w:rPr>
          <w:lang w:val="en-US"/>
        </w:rPr>
        <w:t xml:space="preserve">this view, </w:t>
      </w:r>
      <w:r w:rsidR="002B4CE0">
        <w:rPr>
          <w:lang w:val="en-US"/>
        </w:rPr>
        <w:t xml:space="preserve">however, </w:t>
      </w:r>
      <w:r w:rsidR="004C254F">
        <w:rPr>
          <w:lang w:val="en-US"/>
        </w:rPr>
        <w:t xml:space="preserve">claiming that despite these intermarriages “the healing process </w:t>
      </w:r>
      <w:r w:rsidR="00C31EE6">
        <w:rPr>
          <w:lang w:val="en-US"/>
        </w:rPr>
        <w:t xml:space="preserve">[between communities] </w:t>
      </w:r>
      <w:r w:rsidR="004C254F">
        <w:rPr>
          <w:lang w:val="en-US"/>
        </w:rPr>
        <w:t>has not begun” (</w:t>
      </w:r>
      <w:r w:rsidR="002B4CE0">
        <w:rPr>
          <w:lang w:val="en-US"/>
        </w:rPr>
        <w:t xml:space="preserve">interview </w:t>
      </w:r>
      <w:r w:rsidR="004C254F">
        <w:rPr>
          <w:lang w:val="en-US"/>
        </w:rPr>
        <w:t>Jesuit father</w:t>
      </w:r>
      <w:r w:rsidR="002B4CE0">
        <w:rPr>
          <w:lang w:val="en-US"/>
        </w:rPr>
        <w:t>)</w:t>
      </w:r>
      <w:r w:rsidR="00C31EE6">
        <w:rPr>
          <w:lang w:val="en-US"/>
        </w:rPr>
        <w:t xml:space="preserve">. </w:t>
      </w:r>
      <w:r w:rsidR="00441793">
        <w:rPr>
          <w:lang w:val="en-US"/>
        </w:rPr>
        <w:t xml:space="preserve">He argues that since the government has left </w:t>
      </w:r>
      <w:r w:rsidR="002B4CE0">
        <w:rPr>
          <w:lang w:val="en-US"/>
        </w:rPr>
        <w:t xml:space="preserve">issues </w:t>
      </w:r>
      <w:r w:rsidR="00441793">
        <w:rPr>
          <w:lang w:val="en-US"/>
        </w:rPr>
        <w:t>such as reconciliation, transitional justice and</w:t>
      </w:r>
      <w:r w:rsidR="002B4CE0">
        <w:rPr>
          <w:lang w:val="en-US"/>
        </w:rPr>
        <w:t>,</w:t>
      </w:r>
      <w:r w:rsidR="00441793">
        <w:rPr>
          <w:lang w:val="en-US"/>
        </w:rPr>
        <w:t xml:space="preserve"> more recently, constitutional reform largely untouched, on a local level people </w:t>
      </w:r>
      <w:r w:rsidR="002B4CE0">
        <w:rPr>
          <w:lang w:val="en-US"/>
        </w:rPr>
        <w:t xml:space="preserve">might </w:t>
      </w:r>
      <w:r w:rsidR="00441793">
        <w:rPr>
          <w:lang w:val="en-US"/>
        </w:rPr>
        <w:t xml:space="preserve">interact with the ‘other’, but </w:t>
      </w:r>
      <w:r w:rsidR="002B4CE0">
        <w:rPr>
          <w:lang w:val="en-US"/>
        </w:rPr>
        <w:t xml:space="preserve">that </w:t>
      </w:r>
      <w:r w:rsidR="00441793">
        <w:rPr>
          <w:lang w:val="en-US"/>
        </w:rPr>
        <w:t xml:space="preserve">this form of interaction will remain superficial, even in cases of intermarriage. The position of the government, </w:t>
      </w:r>
      <w:r w:rsidR="002B4CE0">
        <w:rPr>
          <w:lang w:val="en-US"/>
        </w:rPr>
        <w:t xml:space="preserve">its </w:t>
      </w:r>
      <w:r w:rsidR="00441793">
        <w:rPr>
          <w:lang w:val="en-US"/>
        </w:rPr>
        <w:t xml:space="preserve">role </w:t>
      </w:r>
      <w:r w:rsidR="002B4CE0">
        <w:rPr>
          <w:lang w:val="en-US"/>
        </w:rPr>
        <w:t xml:space="preserve">in </w:t>
      </w:r>
      <w:r w:rsidR="00441793">
        <w:rPr>
          <w:lang w:val="en-US"/>
        </w:rPr>
        <w:t>‘lead</w:t>
      </w:r>
      <w:r w:rsidR="002B4CE0">
        <w:rPr>
          <w:lang w:val="en-US"/>
        </w:rPr>
        <w:t>ing</w:t>
      </w:r>
      <w:r w:rsidR="00441793">
        <w:rPr>
          <w:lang w:val="en-US"/>
        </w:rPr>
        <w:t xml:space="preserve"> by example’ and the power</w:t>
      </w:r>
      <w:r w:rsidR="002B4CE0">
        <w:rPr>
          <w:lang w:val="en-US"/>
        </w:rPr>
        <w:t xml:space="preserve"> </w:t>
      </w:r>
      <w:r w:rsidR="00441793">
        <w:rPr>
          <w:lang w:val="en-US"/>
        </w:rPr>
        <w:t xml:space="preserve">dynamics </w:t>
      </w:r>
      <w:r w:rsidR="002B4CE0">
        <w:rPr>
          <w:lang w:val="en-US"/>
        </w:rPr>
        <w:t xml:space="preserve">being </w:t>
      </w:r>
      <w:r w:rsidR="00441793">
        <w:rPr>
          <w:lang w:val="en-US"/>
        </w:rPr>
        <w:t xml:space="preserve">part of it, will be discussed in </w:t>
      </w:r>
      <w:r w:rsidR="002B4CE0">
        <w:rPr>
          <w:lang w:val="en-US"/>
        </w:rPr>
        <w:t>C</w:t>
      </w:r>
      <w:r w:rsidR="00441793">
        <w:rPr>
          <w:lang w:val="en-US"/>
        </w:rPr>
        <w:t xml:space="preserve">hapter 6. </w:t>
      </w:r>
      <w:r w:rsidR="00697A6D">
        <w:rPr>
          <w:lang w:val="en-US"/>
        </w:rPr>
        <w:br/>
        <w:t xml:space="preserve"> </w:t>
      </w:r>
      <w:r w:rsidR="00697A6D">
        <w:rPr>
          <w:lang w:val="en-US"/>
        </w:rPr>
        <w:tab/>
      </w:r>
      <w:r w:rsidR="00697A6D">
        <w:rPr>
          <w:lang w:val="en-US"/>
        </w:rPr>
        <w:br/>
      </w:r>
      <w:r w:rsidR="00B713B7" w:rsidRPr="00B713B7">
        <w:rPr>
          <w:rFonts w:ascii="Californian FB" w:hAnsi="Californian FB"/>
          <w:b/>
          <w:sz w:val="24"/>
          <w:lang w:val="en-US"/>
        </w:rPr>
        <w:t>5.2.2. The school system</w:t>
      </w:r>
      <w:r w:rsidR="00F049CF">
        <w:rPr>
          <w:rFonts w:ascii="Californian FB" w:hAnsi="Californian FB"/>
          <w:b/>
          <w:sz w:val="24"/>
          <w:lang w:val="en-US"/>
        </w:rPr>
        <w:br/>
      </w:r>
      <w:r w:rsidR="00C533EF">
        <w:rPr>
          <w:rFonts w:ascii="Arial" w:hAnsi="Arial" w:cs="Arial"/>
          <w:lang w:val="en-US"/>
        </w:rPr>
        <w:t>“It [</w:t>
      </w:r>
      <w:r w:rsidR="002B4CE0">
        <w:rPr>
          <w:rFonts w:ascii="Arial" w:hAnsi="Arial" w:cs="Arial"/>
          <w:lang w:val="en-US"/>
        </w:rPr>
        <w:t>e</w:t>
      </w:r>
      <w:r w:rsidR="00C533EF">
        <w:rPr>
          <w:rFonts w:ascii="Arial" w:hAnsi="Arial" w:cs="Arial"/>
          <w:lang w:val="en-US"/>
        </w:rPr>
        <w:t xml:space="preserve">ducation] is the fundamental bond of the civil coexistence between people belonging to different backgrounds yet living inside the same community”(Tolomelli, 2015, p. 9). Tolomelli sees education as a powerful tool, which can be used to achieve or improve reconciliation and peace. He </w:t>
      </w:r>
      <w:r w:rsidR="002B4CE0">
        <w:rPr>
          <w:rFonts w:ascii="Arial" w:hAnsi="Arial" w:cs="Arial"/>
          <w:lang w:val="en-US"/>
        </w:rPr>
        <w:t xml:space="preserve">has analyzed </w:t>
      </w:r>
      <w:r w:rsidR="00C533EF">
        <w:rPr>
          <w:rFonts w:ascii="Arial" w:hAnsi="Arial" w:cs="Arial"/>
          <w:lang w:val="en-US"/>
        </w:rPr>
        <w:t>the educational system of Bosnia-Herzegovina after the civil war and found an extremely discriminatory</w:t>
      </w:r>
      <w:r w:rsidR="002B4CE0">
        <w:rPr>
          <w:rFonts w:ascii="Arial" w:hAnsi="Arial" w:cs="Arial"/>
          <w:lang w:val="en-US"/>
        </w:rPr>
        <w:t xml:space="preserve"> and </w:t>
      </w:r>
      <w:r w:rsidR="00C533EF">
        <w:rPr>
          <w:rFonts w:ascii="Arial" w:hAnsi="Arial" w:cs="Arial"/>
          <w:lang w:val="en-US"/>
        </w:rPr>
        <w:t>segregated educational system</w:t>
      </w:r>
      <w:r w:rsidR="002B4CE0">
        <w:rPr>
          <w:rFonts w:ascii="Arial" w:hAnsi="Arial" w:cs="Arial"/>
          <w:lang w:val="en-US"/>
        </w:rPr>
        <w:t>,</w:t>
      </w:r>
      <w:r w:rsidR="00C533EF">
        <w:rPr>
          <w:rFonts w:ascii="Arial" w:hAnsi="Arial" w:cs="Arial"/>
          <w:lang w:val="en-US"/>
        </w:rPr>
        <w:t xml:space="preserve"> different for each ethnicity. This </w:t>
      </w:r>
      <w:r w:rsidR="002B4CE0">
        <w:rPr>
          <w:rFonts w:ascii="Arial" w:hAnsi="Arial" w:cs="Arial"/>
          <w:lang w:val="en-US"/>
        </w:rPr>
        <w:t xml:space="preserve">so-called </w:t>
      </w:r>
      <w:r w:rsidR="00C533EF">
        <w:rPr>
          <w:rFonts w:ascii="Arial" w:hAnsi="Arial" w:cs="Arial"/>
          <w:lang w:val="en-US"/>
        </w:rPr>
        <w:t>‘two schools under one roof’</w:t>
      </w:r>
      <w:r w:rsidR="002B4CE0">
        <w:rPr>
          <w:rFonts w:ascii="Arial" w:hAnsi="Arial" w:cs="Arial"/>
          <w:lang w:val="en-US"/>
        </w:rPr>
        <w:t xml:space="preserve"> </w:t>
      </w:r>
      <w:r w:rsidR="00C533EF">
        <w:rPr>
          <w:rFonts w:ascii="Arial" w:hAnsi="Arial" w:cs="Arial"/>
          <w:lang w:val="en-US"/>
        </w:rPr>
        <w:t>princip</w:t>
      </w:r>
      <w:r w:rsidR="002B4CE0">
        <w:rPr>
          <w:rFonts w:ascii="Arial" w:hAnsi="Arial" w:cs="Arial"/>
          <w:lang w:val="en-US"/>
        </w:rPr>
        <w:t>le</w:t>
      </w:r>
      <w:r w:rsidR="00C533EF">
        <w:rPr>
          <w:rFonts w:ascii="Arial" w:hAnsi="Arial" w:cs="Arial"/>
          <w:lang w:val="en-US"/>
        </w:rPr>
        <w:t xml:space="preserve"> on which the system in Bosnia-Herzegovina</w:t>
      </w:r>
      <w:r w:rsidR="00E2560E">
        <w:rPr>
          <w:rFonts w:ascii="Arial" w:hAnsi="Arial" w:cs="Arial"/>
          <w:lang w:val="en-US"/>
        </w:rPr>
        <w:t xml:space="preserve"> </w:t>
      </w:r>
      <w:r w:rsidR="002B4CE0">
        <w:rPr>
          <w:rFonts w:ascii="Arial" w:hAnsi="Arial" w:cs="Arial"/>
          <w:lang w:val="en-US"/>
        </w:rPr>
        <w:t>is based</w:t>
      </w:r>
      <w:r w:rsidR="00E2560E">
        <w:rPr>
          <w:rFonts w:ascii="Arial" w:hAnsi="Arial" w:cs="Arial"/>
          <w:lang w:val="en-US"/>
        </w:rPr>
        <w:t xml:space="preserve">, </w:t>
      </w:r>
      <w:r w:rsidR="002B4CE0">
        <w:rPr>
          <w:rFonts w:ascii="Arial" w:hAnsi="Arial" w:cs="Arial"/>
          <w:lang w:val="en-US"/>
        </w:rPr>
        <w:t xml:space="preserve">implies </w:t>
      </w:r>
      <w:r w:rsidR="00E2560E">
        <w:rPr>
          <w:rFonts w:ascii="Arial" w:hAnsi="Arial" w:cs="Arial"/>
          <w:lang w:val="en-US"/>
        </w:rPr>
        <w:t>that</w:t>
      </w:r>
      <w:r w:rsidR="00C533EF">
        <w:rPr>
          <w:rFonts w:ascii="Arial" w:hAnsi="Arial" w:cs="Arial"/>
          <w:lang w:val="en-US"/>
        </w:rPr>
        <w:t xml:space="preserve"> different ethnicities </w:t>
      </w:r>
      <w:r w:rsidR="00CE63B6">
        <w:rPr>
          <w:rFonts w:ascii="Arial" w:hAnsi="Arial" w:cs="Arial"/>
          <w:lang w:val="en-US"/>
        </w:rPr>
        <w:t xml:space="preserve">do </w:t>
      </w:r>
      <w:r w:rsidR="00C533EF">
        <w:rPr>
          <w:rFonts w:ascii="Arial" w:hAnsi="Arial" w:cs="Arial"/>
          <w:lang w:val="en-US"/>
        </w:rPr>
        <w:t>go to the same school buildi</w:t>
      </w:r>
      <w:r w:rsidR="00E2560E">
        <w:rPr>
          <w:rFonts w:ascii="Arial" w:hAnsi="Arial" w:cs="Arial"/>
          <w:lang w:val="en-US"/>
        </w:rPr>
        <w:t>ng</w:t>
      </w:r>
      <w:r w:rsidR="00CE63B6">
        <w:rPr>
          <w:rFonts w:ascii="Arial" w:hAnsi="Arial" w:cs="Arial"/>
          <w:lang w:val="en-US"/>
        </w:rPr>
        <w:t xml:space="preserve">, but </w:t>
      </w:r>
      <w:r w:rsidR="00E2560E">
        <w:rPr>
          <w:rFonts w:ascii="Arial" w:hAnsi="Arial" w:cs="Arial"/>
          <w:lang w:val="en-US"/>
        </w:rPr>
        <w:t xml:space="preserve">that these different groups stay in completely separated parts of the building, with separate teachers, </w:t>
      </w:r>
      <w:r w:rsidR="00CE63B6">
        <w:rPr>
          <w:rFonts w:ascii="Arial" w:hAnsi="Arial" w:cs="Arial"/>
          <w:lang w:val="en-US"/>
        </w:rPr>
        <w:t xml:space="preserve">teaching </w:t>
      </w:r>
      <w:r w:rsidR="00E2560E">
        <w:rPr>
          <w:rFonts w:ascii="Arial" w:hAnsi="Arial" w:cs="Arial"/>
          <w:lang w:val="en-US"/>
        </w:rPr>
        <w:t xml:space="preserve">materials and even cleaning staff from a different ethnicity (Tolomelli, 2015). </w:t>
      </w:r>
      <w:r w:rsidR="00E2560E">
        <w:rPr>
          <w:rFonts w:ascii="Arial" w:hAnsi="Arial" w:cs="Arial"/>
          <w:lang w:val="en-US"/>
        </w:rPr>
        <w:br/>
      </w:r>
      <w:r w:rsidR="00E2560E">
        <w:rPr>
          <w:rFonts w:ascii="Arial" w:hAnsi="Arial" w:cs="Arial"/>
          <w:lang w:val="en-US"/>
        </w:rPr>
        <w:tab/>
        <w:t xml:space="preserve">Luckily, the </w:t>
      </w:r>
      <w:r w:rsidR="00CE63B6">
        <w:rPr>
          <w:rFonts w:ascii="Arial" w:hAnsi="Arial" w:cs="Arial"/>
          <w:lang w:val="en-US"/>
        </w:rPr>
        <w:t xml:space="preserve">school </w:t>
      </w:r>
      <w:r w:rsidR="00E2560E">
        <w:rPr>
          <w:rFonts w:ascii="Arial" w:hAnsi="Arial" w:cs="Arial"/>
          <w:lang w:val="en-US"/>
        </w:rPr>
        <w:t xml:space="preserve">system in Sri Lanka is far </w:t>
      </w:r>
      <w:r w:rsidR="00CE63B6">
        <w:rPr>
          <w:rFonts w:ascii="Arial" w:hAnsi="Arial" w:cs="Arial"/>
          <w:lang w:val="en-US"/>
        </w:rPr>
        <w:t xml:space="preserve">removed </w:t>
      </w:r>
      <w:r w:rsidR="00E2560E">
        <w:rPr>
          <w:rFonts w:ascii="Arial" w:hAnsi="Arial" w:cs="Arial"/>
          <w:lang w:val="en-US"/>
        </w:rPr>
        <w:t>from this ‘two schools under one roof’</w:t>
      </w:r>
      <w:r w:rsidR="00CE63B6">
        <w:rPr>
          <w:rFonts w:ascii="Arial" w:hAnsi="Arial" w:cs="Arial"/>
          <w:lang w:val="en-US"/>
        </w:rPr>
        <w:t xml:space="preserve"> idea</w:t>
      </w:r>
      <w:r w:rsidR="00E2560E">
        <w:rPr>
          <w:rFonts w:ascii="Arial" w:hAnsi="Arial" w:cs="Arial"/>
          <w:lang w:val="en-US"/>
        </w:rPr>
        <w:t>. In fact, the educational system of Sri Lanka is not an ethnicity-based system of separation.</w:t>
      </w:r>
      <w:r w:rsidR="00CE63B6">
        <w:rPr>
          <w:rFonts w:ascii="Arial" w:hAnsi="Arial" w:cs="Arial"/>
          <w:lang w:val="en-US"/>
        </w:rPr>
        <w:t xml:space="preserve"> T</w:t>
      </w:r>
      <w:r w:rsidR="00E2560E">
        <w:rPr>
          <w:rFonts w:ascii="Arial" w:hAnsi="Arial" w:cs="Arial"/>
          <w:lang w:val="en-US"/>
        </w:rPr>
        <w:t>he schools are based on language, meaning that there are Tamil</w:t>
      </w:r>
      <w:r w:rsidR="00CE63B6">
        <w:rPr>
          <w:rFonts w:ascii="Arial" w:hAnsi="Arial" w:cs="Arial"/>
          <w:lang w:val="en-US"/>
        </w:rPr>
        <w:t xml:space="preserve"> </w:t>
      </w:r>
      <w:r w:rsidR="00E2560E">
        <w:rPr>
          <w:rFonts w:ascii="Arial" w:hAnsi="Arial" w:cs="Arial"/>
          <w:lang w:val="en-US"/>
        </w:rPr>
        <w:t xml:space="preserve">medium </w:t>
      </w:r>
      <w:r w:rsidR="00CE63B6">
        <w:rPr>
          <w:rFonts w:ascii="Arial" w:hAnsi="Arial" w:cs="Arial"/>
          <w:lang w:val="en-US"/>
        </w:rPr>
        <w:t xml:space="preserve">as well as </w:t>
      </w:r>
      <w:r w:rsidR="00E2560E">
        <w:rPr>
          <w:rFonts w:ascii="Arial" w:hAnsi="Arial" w:cs="Arial"/>
          <w:lang w:val="en-US"/>
        </w:rPr>
        <w:t>Sinhala</w:t>
      </w:r>
      <w:r w:rsidR="00CE63B6">
        <w:rPr>
          <w:rFonts w:ascii="Arial" w:hAnsi="Arial" w:cs="Arial"/>
          <w:lang w:val="en-US"/>
        </w:rPr>
        <w:t xml:space="preserve"> </w:t>
      </w:r>
      <w:r w:rsidR="00E2560E">
        <w:rPr>
          <w:rFonts w:ascii="Arial" w:hAnsi="Arial" w:cs="Arial"/>
          <w:lang w:val="en-US"/>
        </w:rPr>
        <w:t xml:space="preserve">medium schools that, generally, teach </w:t>
      </w:r>
      <w:r w:rsidR="00CE63B6">
        <w:rPr>
          <w:rFonts w:ascii="Arial" w:hAnsi="Arial" w:cs="Arial"/>
          <w:lang w:val="en-US"/>
        </w:rPr>
        <w:t>in their own language</w:t>
      </w:r>
      <w:r w:rsidR="00E2560E">
        <w:rPr>
          <w:rFonts w:ascii="Arial" w:hAnsi="Arial" w:cs="Arial"/>
          <w:lang w:val="en-US"/>
        </w:rPr>
        <w:t xml:space="preserve">. </w:t>
      </w:r>
      <w:r w:rsidR="00CE63B6">
        <w:rPr>
          <w:rFonts w:ascii="Arial" w:hAnsi="Arial" w:cs="Arial"/>
          <w:lang w:val="en-US"/>
        </w:rPr>
        <w:t xml:space="preserve">In </w:t>
      </w:r>
      <w:r w:rsidR="00E2560E">
        <w:rPr>
          <w:rFonts w:ascii="Arial" w:hAnsi="Arial" w:cs="Arial"/>
          <w:lang w:val="en-US"/>
        </w:rPr>
        <w:t xml:space="preserve">larger cities </w:t>
      </w:r>
      <w:r w:rsidR="00CE63B6">
        <w:rPr>
          <w:rFonts w:ascii="Arial" w:hAnsi="Arial" w:cs="Arial"/>
          <w:lang w:val="en-US"/>
        </w:rPr>
        <w:t xml:space="preserve">there are some schools </w:t>
      </w:r>
      <w:r w:rsidR="00E2560E">
        <w:rPr>
          <w:rFonts w:ascii="Arial" w:hAnsi="Arial" w:cs="Arial"/>
          <w:lang w:val="en-US"/>
        </w:rPr>
        <w:t xml:space="preserve">that teach </w:t>
      </w:r>
      <w:r w:rsidR="00CE63B6">
        <w:rPr>
          <w:rFonts w:ascii="Arial" w:hAnsi="Arial" w:cs="Arial"/>
          <w:lang w:val="en-US"/>
        </w:rPr>
        <w:t xml:space="preserve">in </w:t>
      </w:r>
      <w:r w:rsidR="00E2560E">
        <w:rPr>
          <w:rFonts w:ascii="Arial" w:hAnsi="Arial" w:cs="Arial"/>
          <w:lang w:val="en-US"/>
        </w:rPr>
        <w:t xml:space="preserve">both Sinhala and Tamil, but these </w:t>
      </w:r>
      <w:r w:rsidR="00CE63B6">
        <w:rPr>
          <w:rFonts w:ascii="Arial" w:hAnsi="Arial" w:cs="Arial"/>
          <w:lang w:val="en-US"/>
        </w:rPr>
        <w:t xml:space="preserve">are mainly </w:t>
      </w:r>
      <w:r w:rsidR="00E2560E">
        <w:rPr>
          <w:rFonts w:ascii="Arial" w:hAnsi="Arial" w:cs="Arial"/>
          <w:lang w:val="en-US"/>
        </w:rPr>
        <w:t>limited to the capit</w:t>
      </w:r>
      <w:r w:rsidR="004E219F">
        <w:rPr>
          <w:rFonts w:ascii="Arial" w:hAnsi="Arial" w:cs="Arial"/>
          <w:lang w:val="en-US"/>
        </w:rPr>
        <w:t>al of Colombo (Muslim  leader, information confirmed by other participants</w:t>
      </w:r>
      <w:r w:rsidR="00FD22ED">
        <w:rPr>
          <w:rFonts w:ascii="Arial" w:hAnsi="Arial" w:cs="Arial"/>
          <w:lang w:val="en-US"/>
        </w:rPr>
        <w:t xml:space="preserve">, Trincomalee, May 2017). </w:t>
      </w:r>
      <w:r w:rsidR="00EE405B">
        <w:rPr>
          <w:rFonts w:ascii="Arial" w:hAnsi="Arial" w:cs="Arial"/>
          <w:lang w:val="en-US"/>
        </w:rPr>
        <w:t xml:space="preserve">This educational divide by language “reflects an ethnically divided society which was established during British colonialism and has since deepened ethnic division” (Duncan &amp; Cardozo, 2017, p. 79). </w:t>
      </w:r>
      <w:r w:rsidR="00450A80">
        <w:rPr>
          <w:rFonts w:ascii="Arial" w:hAnsi="Arial" w:cs="Arial"/>
          <w:lang w:val="en-US"/>
        </w:rPr>
        <w:br/>
      </w:r>
      <w:r w:rsidR="00450A80">
        <w:rPr>
          <w:rFonts w:ascii="Arial" w:hAnsi="Arial" w:cs="Arial"/>
          <w:lang w:val="en-US"/>
        </w:rPr>
        <w:tab/>
        <w:t xml:space="preserve">Considering that the Sinhalese form the national majority and that Sinhalese is one of the two official languages, one could assume that the percentage of Sinhalese people that speak Tamil is relatively low. While for somebody who is brought up in a Hindu or Islam-dominated village or area, there might be more incentive to learn Sinhala as all of the institutions </w:t>
      </w:r>
      <w:r w:rsidR="00CE63B6">
        <w:rPr>
          <w:rFonts w:ascii="Arial" w:hAnsi="Arial" w:cs="Arial"/>
          <w:lang w:val="en-US"/>
        </w:rPr>
        <w:t xml:space="preserve">use </w:t>
      </w:r>
      <w:r w:rsidR="00450A80">
        <w:rPr>
          <w:rFonts w:ascii="Arial" w:hAnsi="Arial" w:cs="Arial"/>
          <w:lang w:val="en-US"/>
        </w:rPr>
        <w:t xml:space="preserve">Sinhalese </w:t>
      </w:r>
      <w:r w:rsidR="00CE63B6">
        <w:rPr>
          <w:rFonts w:ascii="Arial" w:hAnsi="Arial" w:cs="Arial"/>
          <w:lang w:val="en-US"/>
        </w:rPr>
        <w:t xml:space="preserve">as the working language </w:t>
      </w:r>
      <w:r w:rsidR="00450A80">
        <w:rPr>
          <w:rFonts w:ascii="Arial" w:hAnsi="Arial" w:cs="Arial"/>
          <w:lang w:val="en-US"/>
        </w:rPr>
        <w:t>(</w:t>
      </w:r>
      <w:r w:rsidR="004E219F">
        <w:rPr>
          <w:rFonts w:ascii="Arial" w:hAnsi="Arial" w:cs="Arial"/>
          <w:lang w:val="en-US"/>
        </w:rPr>
        <w:t>Muslim  leader, information confirmed by other participants</w:t>
      </w:r>
      <w:r w:rsidR="00450A80">
        <w:rPr>
          <w:rFonts w:ascii="Arial" w:hAnsi="Arial" w:cs="Arial"/>
          <w:lang w:val="en-US"/>
        </w:rPr>
        <w:t>, Trincomalee, May 2017).</w:t>
      </w:r>
      <w:r w:rsidR="009561D0">
        <w:rPr>
          <w:rFonts w:ascii="Arial" w:hAnsi="Arial" w:cs="Arial"/>
          <w:lang w:val="en-US"/>
        </w:rPr>
        <w:t xml:space="preserve"> </w:t>
      </w:r>
      <w:r w:rsidR="004A5596" w:rsidRPr="004A5596">
        <w:rPr>
          <w:rFonts w:ascii="Arial" w:hAnsi="Arial" w:cs="Arial"/>
          <w:lang w:val="en-US"/>
        </w:rPr>
        <w:t>“For Tamil medium schools, it’s very rare that Buddhist people are coming. But for Sinhala medium, even Muslim communities and other communities also go</w:t>
      </w:r>
      <w:r w:rsidR="004A5596">
        <w:rPr>
          <w:rFonts w:ascii="Arial" w:hAnsi="Arial" w:cs="Arial"/>
          <w:lang w:val="en-US"/>
        </w:rPr>
        <w:t>” (</w:t>
      </w:r>
      <w:r w:rsidR="00CE63B6">
        <w:rPr>
          <w:rFonts w:ascii="Arial" w:hAnsi="Arial" w:cs="Arial"/>
          <w:lang w:val="en-US"/>
        </w:rPr>
        <w:t xml:space="preserve">interview </w:t>
      </w:r>
      <w:r w:rsidR="004A5596">
        <w:rPr>
          <w:rFonts w:ascii="Arial" w:hAnsi="Arial" w:cs="Arial"/>
          <w:lang w:val="en-US"/>
        </w:rPr>
        <w:t xml:space="preserve">Muslim leader). </w:t>
      </w:r>
      <w:r w:rsidR="009561D0">
        <w:rPr>
          <w:rFonts w:ascii="Arial" w:hAnsi="Arial" w:cs="Arial"/>
          <w:lang w:val="en-US"/>
        </w:rPr>
        <w:t xml:space="preserve">Yet, </w:t>
      </w:r>
      <w:r w:rsidR="00CE63B6">
        <w:rPr>
          <w:rFonts w:ascii="Arial" w:hAnsi="Arial" w:cs="Arial"/>
          <w:lang w:val="en-US"/>
        </w:rPr>
        <w:t xml:space="preserve">according to </w:t>
      </w:r>
      <w:r w:rsidR="009561D0">
        <w:rPr>
          <w:rFonts w:ascii="Arial" w:hAnsi="Arial" w:cs="Arial"/>
          <w:lang w:val="en-US"/>
        </w:rPr>
        <w:t xml:space="preserve">the </w:t>
      </w:r>
      <w:r w:rsidR="00D97CA3">
        <w:rPr>
          <w:rFonts w:ascii="Arial" w:hAnsi="Arial" w:cs="Arial"/>
          <w:lang w:val="en-US"/>
        </w:rPr>
        <w:t xml:space="preserve">primary </w:t>
      </w:r>
      <w:r w:rsidR="009561D0">
        <w:rPr>
          <w:rFonts w:ascii="Arial" w:hAnsi="Arial" w:cs="Arial"/>
          <w:lang w:val="en-US"/>
        </w:rPr>
        <w:t xml:space="preserve">school principal that was interviewed </w:t>
      </w:r>
      <w:r w:rsidR="00CE63B6">
        <w:rPr>
          <w:rFonts w:ascii="Arial" w:hAnsi="Arial" w:cs="Arial"/>
          <w:lang w:val="en-US"/>
        </w:rPr>
        <w:t xml:space="preserve">who </w:t>
      </w:r>
      <w:r w:rsidR="009561D0">
        <w:rPr>
          <w:rFonts w:ascii="Arial" w:hAnsi="Arial" w:cs="Arial"/>
          <w:lang w:val="en-US"/>
        </w:rPr>
        <w:t>teaches at a Hindu school, there are no teachers that teach other languages than Tamil and English. “If they [the students] want to, they can of course learn English. However, for Sinhalese for example, we do not have a teacher ready. There is nobody that works here, that could teach Sinhalese” (</w:t>
      </w:r>
      <w:r w:rsidR="00CE63B6">
        <w:rPr>
          <w:rFonts w:ascii="Arial" w:hAnsi="Arial" w:cs="Arial"/>
          <w:lang w:val="en-US"/>
        </w:rPr>
        <w:t>interview p</w:t>
      </w:r>
      <w:r w:rsidR="00C6033D">
        <w:rPr>
          <w:rFonts w:ascii="Arial" w:hAnsi="Arial" w:cs="Arial"/>
          <w:lang w:val="en-US"/>
        </w:rPr>
        <w:t xml:space="preserve">rimary school </w:t>
      </w:r>
      <w:r w:rsidR="00CE63B6">
        <w:rPr>
          <w:rFonts w:ascii="Arial" w:hAnsi="Arial" w:cs="Arial"/>
          <w:lang w:val="en-US"/>
        </w:rPr>
        <w:t>p</w:t>
      </w:r>
      <w:r w:rsidR="009561D0">
        <w:rPr>
          <w:rFonts w:ascii="Arial" w:hAnsi="Arial" w:cs="Arial"/>
          <w:lang w:val="en-US"/>
        </w:rPr>
        <w:t xml:space="preserve">rincipal). </w:t>
      </w:r>
      <w:r w:rsidR="003D11AE">
        <w:rPr>
          <w:rFonts w:ascii="Arial" w:hAnsi="Arial" w:cs="Arial"/>
          <w:lang w:val="en-US"/>
        </w:rPr>
        <w:br/>
      </w:r>
      <w:r w:rsidR="004A5596">
        <w:rPr>
          <w:rFonts w:ascii="Arial" w:hAnsi="Arial" w:cs="Arial"/>
          <w:lang w:val="en-US"/>
        </w:rPr>
        <w:tab/>
      </w:r>
      <w:r w:rsidR="00121E6E" w:rsidRPr="00121E6E">
        <w:rPr>
          <w:rFonts w:ascii="Arial" w:hAnsi="Arial" w:cs="Arial"/>
          <w:lang w:val="en-US"/>
        </w:rPr>
        <w:t>Duncan and Cardozo found that among the teachers at a Muslim</w:t>
      </w:r>
      <w:r w:rsidR="00CE63B6">
        <w:rPr>
          <w:rFonts w:ascii="Arial" w:hAnsi="Arial" w:cs="Arial"/>
          <w:lang w:val="en-US"/>
        </w:rPr>
        <w:t xml:space="preserve"> </w:t>
      </w:r>
      <w:r w:rsidR="00121E6E" w:rsidRPr="00121E6E">
        <w:rPr>
          <w:rFonts w:ascii="Arial" w:hAnsi="Arial" w:cs="Arial"/>
          <w:lang w:val="en-US"/>
        </w:rPr>
        <w:t xml:space="preserve">school in Jaffna, there was </w:t>
      </w:r>
      <w:r w:rsidR="00CE63B6">
        <w:rPr>
          <w:rFonts w:ascii="Arial" w:hAnsi="Arial" w:cs="Arial"/>
          <w:lang w:val="en-US"/>
        </w:rPr>
        <w:t xml:space="preserve">a </w:t>
      </w:r>
      <w:r w:rsidR="00121E6E" w:rsidRPr="00121E6E">
        <w:rPr>
          <w:rFonts w:ascii="Arial" w:hAnsi="Arial" w:cs="Arial"/>
          <w:lang w:val="en-US"/>
        </w:rPr>
        <w:t xml:space="preserve">general belief that this </w:t>
      </w:r>
      <w:r w:rsidR="00CE63B6">
        <w:rPr>
          <w:rFonts w:ascii="Arial" w:hAnsi="Arial" w:cs="Arial"/>
          <w:lang w:val="en-US"/>
        </w:rPr>
        <w:t xml:space="preserve">particular </w:t>
      </w:r>
      <w:r w:rsidR="00121E6E">
        <w:rPr>
          <w:rFonts w:ascii="Arial" w:hAnsi="Arial" w:cs="Arial"/>
          <w:lang w:val="en-US"/>
        </w:rPr>
        <w:t>educational system should be defended since it “preserves Islamic culture and safeguards the existence of Islamic schools, which as a minority religion in Sri Lanka are already perceived to be under threat” (D</w:t>
      </w:r>
      <w:r w:rsidR="004A5596">
        <w:rPr>
          <w:rFonts w:ascii="Arial" w:hAnsi="Arial" w:cs="Arial"/>
          <w:lang w:val="en-US"/>
        </w:rPr>
        <w:t xml:space="preserve">uncan &amp; Cardozo, </w:t>
      </w:r>
      <w:r w:rsidR="00121E6E">
        <w:rPr>
          <w:rFonts w:ascii="Arial" w:hAnsi="Arial" w:cs="Arial"/>
          <w:lang w:val="en-US"/>
        </w:rPr>
        <w:t>2017</w:t>
      </w:r>
      <w:r w:rsidR="004A5596">
        <w:rPr>
          <w:rFonts w:ascii="Arial" w:hAnsi="Arial" w:cs="Arial"/>
          <w:lang w:val="en-US"/>
        </w:rPr>
        <w:t>, p.</w:t>
      </w:r>
      <w:r w:rsidR="00751374">
        <w:rPr>
          <w:rFonts w:ascii="Arial" w:hAnsi="Arial" w:cs="Arial"/>
          <w:lang w:val="en-US"/>
        </w:rPr>
        <w:t xml:space="preserve"> </w:t>
      </w:r>
      <w:r w:rsidR="004A5596">
        <w:rPr>
          <w:rFonts w:ascii="Arial" w:hAnsi="Arial" w:cs="Arial"/>
          <w:lang w:val="en-US"/>
        </w:rPr>
        <w:t>82). At the sa</w:t>
      </w:r>
      <w:r w:rsidR="00FD22ED">
        <w:rPr>
          <w:rFonts w:ascii="Arial" w:hAnsi="Arial" w:cs="Arial"/>
          <w:lang w:val="en-US"/>
        </w:rPr>
        <w:t xml:space="preserve">me school </w:t>
      </w:r>
      <w:r w:rsidR="00751374">
        <w:rPr>
          <w:rFonts w:ascii="Arial" w:hAnsi="Arial" w:cs="Arial"/>
          <w:lang w:val="en-US"/>
        </w:rPr>
        <w:t xml:space="preserve">a </w:t>
      </w:r>
      <w:r w:rsidR="00FD22ED">
        <w:rPr>
          <w:rFonts w:ascii="Arial" w:hAnsi="Arial" w:cs="Arial"/>
          <w:lang w:val="en-US"/>
        </w:rPr>
        <w:t xml:space="preserve">majority of </w:t>
      </w:r>
      <w:r w:rsidR="004A5596">
        <w:rPr>
          <w:rFonts w:ascii="Arial" w:hAnsi="Arial" w:cs="Arial"/>
          <w:lang w:val="en-US"/>
        </w:rPr>
        <w:t xml:space="preserve">students </w:t>
      </w:r>
      <w:r w:rsidR="00751374">
        <w:rPr>
          <w:rFonts w:ascii="Arial" w:hAnsi="Arial" w:cs="Arial"/>
          <w:lang w:val="en-US"/>
        </w:rPr>
        <w:t xml:space="preserve">was </w:t>
      </w:r>
      <w:r w:rsidR="004A5596">
        <w:rPr>
          <w:rFonts w:ascii="Arial" w:hAnsi="Arial" w:cs="Arial"/>
          <w:lang w:val="en-US"/>
        </w:rPr>
        <w:t>against this religious segregation, arguing that a “lack of inter-religious schooling leads to communities moving further apart, thus deepening rifts between them” (Duncan &amp; Cardozo,</w:t>
      </w:r>
      <w:r w:rsidR="00751374">
        <w:rPr>
          <w:rFonts w:ascii="Arial" w:hAnsi="Arial" w:cs="Arial"/>
          <w:lang w:val="en-US"/>
        </w:rPr>
        <w:t xml:space="preserve"> </w:t>
      </w:r>
      <w:r w:rsidR="004A5596">
        <w:rPr>
          <w:rFonts w:ascii="Arial" w:hAnsi="Arial" w:cs="Arial"/>
          <w:lang w:val="en-US"/>
        </w:rPr>
        <w:t xml:space="preserve">2017, p. 82). </w:t>
      </w:r>
      <w:r w:rsidR="00D304E9">
        <w:rPr>
          <w:rFonts w:ascii="Arial" w:hAnsi="Arial" w:cs="Arial"/>
          <w:lang w:val="en-US"/>
        </w:rPr>
        <w:br/>
        <w:t xml:space="preserve"> </w:t>
      </w:r>
      <w:r w:rsidR="00D304E9">
        <w:rPr>
          <w:rFonts w:ascii="Arial" w:hAnsi="Arial" w:cs="Arial"/>
          <w:lang w:val="en-US"/>
        </w:rPr>
        <w:tab/>
        <w:t>When ask</w:t>
      </w:r>
      <w:r w:rsidR="00FD22ED">
        <w:rPr>
          <w:rFonts w:ascii="Arial" w:hAnsi="Arial" w:cs="Arial"/>
          <w:lang w:val="en-US"/>
        </w:rPr>
        <w:t xml:space="preserve">ed why there are no schools in </w:t>
      </w:r>
      <w:r w:rsidR="00D304E9">
        <w:rPr>
          <w:rFonts w:ascii="Arial" w:hAnsi="Arial" w:cs="Arial"/>
          <w:lang w:val="en-US"/>
        </w:rPr>
        <w:t>Trincomalee that teach all three languages, or why the existing schools do not interact more, the primary school principal stated that the reason for this is fairly simple</w:t>
      </w:r>
      <w:r w:rsidR="00751374">
        <w:rPr>
          <w:rFonts w:ascii="Arial" w:hAnsi="Arial" w:cs="Arial"/>
          <w:lang w:val="en-US"/>
        </w:rPr>
        <w:t>:</w:t>
      </w:r>
      <w:r w:rsidR="00D304E9">
        <w:rPr>
          <w:rFonts w:ascii="Arial" w:hAnsi="Arial" w:cs="Arial"/>
          <w:lang w:val="en-US"/>
        </w:rPr>
        <w:t xml:space="preserve"> </w:t>
      </w:r>
      <w:r w:rsidR="00751374">
        <w:rPr>
          <w:rFonts w:ascii="Arial" w:hAnsi="Arial" w:cs="Arial"/>
          <w:lang w:val="en-US"/>
        </w:rPr>
        <w:t xml:space="preserve">a </w:t>
      </w:r>
      <w:r w:rsidR="00D304E9">
        <w:rPr>
          <w:rFonts w:ascii="Arial" w:hAnsi="Arial" w:cs="Arial"/>
          <w:lang w:val="en-US"/>
        </w:rPr>
        <w:t>lack of resources. He has no people employ</w:t>
      </w:r>
      <w:r w:rsidR="00751374">
        <w:rPr>
          <w:rFonts w:ascii="Arial" w:hAnsi="Arial" w:cs="Arial"/>
          <w:lang w:val="en-US"/>
        </w:rPr>
        <w:t>ed</w:t>
      </w:r>
      <w:r w:rsidR="00D304E9">
        <w:rPr>
          <w:rFonts w:ascii="Arial" w:hAnsi="Arial" w:cs="Arial"/>
          <w:lang w:val="en-US"/>
        </w:rPr>
        <w:t xml:space="preserve"> that speak Sinhala good enough to teach it , and “there is no other way </w:t>
      </w:r>
      <w:r w:rsidR="00C6033D">
        <w:rPr>
          <w:rFonts w:ascii="Arial" w:hAnsi="Arial" w:cs="Arial"/>
          <w:lang w:val="en-US"/>
        </w:rPr>
        <w:t>for me to teach but in Tamil” (</w:t>
      </w:r>
      <w:r w:rsidR="00751374">
        <w:rPr>
          <w:rFonts w:ascii="Arial" w:hAnsi="Arial" w:cs="Arial"/>
          <w:lang w:val="en-US"/>
        </w:rPr>
        <w:t>interview p</w:t>
      </w:r>
      <w:r w:rsidR="00C6033D">
        <w:rPr>
          <w:rFonts w:ascii="Arial" w:hAnsi="Arial" w:cs="Arial"/>
          <w:lang w:val="en-US"/>
        </w:rPr>
        <w:t>rimary s</w:t>
      </w:r>
      <w:r w:rsidR="00D304E9">
        <w:rPr>
          <w:rFonts w:ascii="Arial" w:hAnsi="Arial" w:cs="Arial"/>
          <w:lang w:val="en-US"/>
        </w:rPr>
        <w:t>chool principal).</w:t>
      </w:r>
      <w:r w:rsidR="00751374">
        <w:rPr>
          <w:lang w:val="en-US"/>
        </w:rPr>
        <w:t xml:space="preserve"> </w:t>
      </w:r>
      <w:r w:rsidR="00697A6D">
        <w:rPr>
          <w:lang w:val="en-US"/>
        </w:rPr>
        <w:t xml:space="preserve">Asked how he views the other communities, the high school principal argues: </w:t>
      </w:r>
      <w:r w:rsidR="00697A6D" w:rsidRPr="00751374">
        <w:rPr>
          <w:lang w:val="en-US"/>
        </w:rPr>
        <w:t>“</w:t>
      </w:r>
      <w:r w:rsidR="00697A6D" w:rsidRPr="00EA4D34">
        <w:rPr>
          <w:lang w:val="en-US"/>
        </w:rPr>
        <w:t>There are two ways to look at that question. First, there is the human way. And then, we are all same. We look same, we dress same, we work, marry, eat, sleep and everything we want is similar. So</w:t>
      </w:r>
      <w:r w:rsidR="00751374">
        <w:rPr>
          <w:lang w:val="en-US"/>
        </w:rPr>
        <w:t>,</w:t>
      </w:r>
      <w:r w:rsidR="00697A6D" w:rsidRPr="00EA4D34">
        <w:rPr>
          <w:lang w:val="en-US"/>
        </w:rPr>
        <w:t xml:space="preserve"> no, my answer would then be</w:t>
      </w:r>
      <w:r w:rsidR="00751374">
        <w:rPr>
          <w:lang w:val="en-US"/>
        </w:rPr>
        <w:t>,</w:t>
      </w:r>
      <w:r w:rsidR="00697A6D" w:rsidRPr="00EA4D34">
        <w:rPr>
          <w:lang w:val="en-US"/>
        </w:rPr>
        <w:t xml:space="preserve"> no we are not different. But of course things are not that simple. There is also the other way of answering your question with </w:t>
      </w:r>
      <w:r w:rsidR="00751374">
        <w:rPr>
          <w:lang w:val="en-US"/>
        </w:rPr>
        <w:t xml:space="preserve">a </w:t>
      </w:r>
      <w:r w:rsidR="00697A6D" w:rsidRPr="00EA4D34">
        <w:rPr>
          <w:lang w:val="en-US"/>
        </w:rPr>
        <w:t xml:space="preserve">more religious lens; then, we are very different. For me, I do not believe in one god, Hinduism does not focus on changing people’s religion like Christianity or Islam. As I said earlier, we celebrate different holidays, go to different schools, and sometimes even speak a different language” </w:t>
      </w:r>
      <w:r w:rsidR="00697A6D" w:rsidRPr="00751374">
        <w:rPr>
          <w:lang w:val="en-US"/>
        </w:rPr>
        <w:t>(</w:t>
      </w:r>
      <w:r w:rsidR="00751374">
        <w:rPr>
          <w:lang w:val="en-US"/>
        </w:rPr>
        <w:t>interview h</w:t>
      </w:r>
      <w:r w:rsidR="00697A6D" w:rsidRPr="00751374">
        <w:rPr>
          <w:lang w:val="en-US"/>
        </w:rPr>
        <w:t xml:space="preserve">igh school principal). </w:t>
      </w:r>
    </w:p>
    <w:p w14:paraId="0822E32C" w14:textId="77777777" w:rsidR="00751374" w:rsidRDefault="00751374" w:rsidP="00EA4D34">
      <w:pPr>
        <w:spacing w:before="0" w:after="0" w:line="360" w:lineRule="auto"/>
        <w:rPr>
          <w:rFonts w:ascii="Arial" w:hAnsi="Arial" w:cs="Arial"/>
          <w:lang w:val="en-US"/>
        </w:rPr>
      </w:pPr>
    </w:p>
    <w:p w14:paraId="242A8D16" w14:textId="3C9D6520" w:rsidR="00751374" w:rsidRDefault="00474147" w:rsidP="00EA4D34">
      <w:pPr>
        <w:spacing w:before="0" w:after="0" w:line="360" w:lineRule="auto"/>
        <w:rPr>
          <w:lang w:val="en-US"/>
        </w:rPr>
      </w:pPr>
      <w:r>
        <w:rPr>
          <w:rFonts w:ascii="Arial" w:hAnsi="Arial" w:cs="Arial"/>
          <w:lang w:val="en-US"/>
        </w:rPr>
        <w:t xml:space="preserve">Several academics </w:t>
      </w:r>
      <w:r w:rsidR="00751374">
        <w:rPr>
          <w:rFonts w:ascii="Arial" w:hAnsi="Arial" w:cs="Arial"/>
          <w:lang w:val="en-US"/>
        </w:rPr>
        <w:t xml:space="preserve">have </w:t>
      </w:r>
      <w:r>
        <w:rPr>
          <w:rFonts w:ascii="Arial" w:hAnsi="Arial" w:cs="Arial"/>
          <w:lang w:val="en-US"/>
        </w:rPr>
        <w:t>argue</w:t>
      </w:r>
      <w:r w:rsidR="00751374">
        <w:rPr>
          <w:rFonts w:ascii="Arial" w:hAnsi="Arial" w:cs="Arial"/>
          <w:lang w:val="en-US"/>
        </w:rPr>
        <w:t>d</w:t>
      </w:r>
      <w:r>
        <w:rPr>
          <w:rFonts w:ascii="Arial" w:hAnsi="Arial" w:cs="Arial"/>
          <w:lang w:val="en-US"/>
        </w:rPr>
        <w:t xml:space="preserve"> that more interaction within the field of education could have significantly positive effects for </w:t>
      </w:r>
      <w:r w:rsidR="00751374">
        <w:rPr>
          <w:rFonts w:ascii="Arial" w:hAnsi="Arial" w:cs="Arial"/>
          <w:lang w:val="en-US"/>
        </w:rPr>
        <w:t xml:space="preserve">processes of </w:t>
      </w:r>
      <w:r>
        <w:rPr>
          <w:rFonts w:ascii="Arial" w:hAnsi="Arial" w:cs="Arial"/>
          <w:lang w:val="en-US"/>
        </w:rPr>
        <w:t xml:space="preserve">reconciliation or coexistence </w:t>
      </w:r>
      <w:r w:rsidR="00751374">
        <w:rPr>
          <w:rFonts w:ascii="Arial" w:hAnsi="Arial" w:cs="Arial"/>
          <w:lang w:val="en-US"/>
        </w:rPr>
        <w:t xml:space="preserve">within </w:t>
      </w:r>
      <w:r>
        <w:rPr>
          <w:rFonts w:ascii="Arial" w:hAnsi="Arial" w:cs="Arial"/>
          <w:lang w:val="en-US"/>
        </w:rPr>
        <w:t>a specific village or region (Duncan &amp; Cardozo, 2017; Tolomelli, 2015;</w:t>
      </w:r>
      <w:r w:rsidR="0006468A">
        <w:rPr>
          <w:rFonts w:ascii="Arial" w:hAnsi="Arial" w:cs="Arial"/>
          <w:lang w:val="en-US"/>
        </w:rPr>
        <w:t xml:space="preserve"> Gallagher, 2010;</w:t>
      </w:r>
      <w:r>
        <w:rPr>
          <w:rFonts w:ascii="Arial" w:hAnsi="Arial" w:cs="Arial"/>
          <w:lang w:val="en-US"/>
        </w:rPr>
        <w:t xml:space="preserve"> Smith, 2005). Where </w:t>
      </w:r>
      <w:r w:rsidR="00751374">
        <w:rPr>
          <w:rFonts w:ascii="Arial" w:hAnsi="Arial" w:cs="Arial"/>
          <w:lang w:val="en-US"/>
        </w:rPr>
        <w:t xml:space="preserve">previously </w:t>
      </w:r>
      <w:r>
        <w:rPr>
          <w:rFonts w:ascii="Arial" w:hAnsi="Arial" w:cs="Arial"/>
          <w:lang w:val="en-US"/>
        </w:rPr>
        <w:t xml:space="preserve">it was </w:t>
      </w:r>
      <w:r w:rsidR="00751374">
        <w:rPr>
          <w:rFonts w:ascii="Arial" w:hAnsi="Arial" w:cs="Arial"/>
          <w:lang w:val="en-US"/>
        </w:rPr>
        <w:t xml:space="preserve">addressed </w:t>
      </w:r>
      <w:r>
        <w:rPr>
          <w:rFonts w:ascii="Arial" w:hAnsi="Arial" w:cs="Arial"/>
          <w:lang w:val="en-US"/>
        </w:rPr>
        <w:t xml:space="preserve">how education can form </w:t>
      </w:r>
      <w:r w:rsidR="00751374">
        <w:rPr>
          <w:rFonts w:ascii="Arial" w:hAnsi="Arial" w:cs="Arial"/>
          <w:lang w:val="en-US"/>
        </w:rPr>
        <w:t xml:space="preserve">a </w:t>
      </w:r>
      <w:r>
        <w:rPr>
          <w:rFonts w:ascii="Arial" w:hAnsi="Arial" w:cs="Arial"/>
          <w:lang w:val="en-US"/>
        </w:rPr>
        <w:t xml:space="preserve">bond for coexistence, it is of crucial importance to realize that because it is such a powerful tool, </w:t>
      </w:r>
      <w:r w:rsidR="00751374">
        <w:rPr>
          <w:rFonts w:ascii="Arial" w:hAnsi="Arial" w:cs="Arial"/>
          <w:lang w:val="en-US"/>
        </w:rPr>
        <w:t xml:space="preserve">it </w:t>
      </w:r>
      <w:r>
        <w:rPr>
          <w:lang w:val="en-US"/>
        </w:rPr>
        <w:t>“</w:t>
      </w:r>
      <w:r w:rsidRPr="00474147">
        <w:rPr>
          <w:lang w:val="en-US"/>
        </w:rPr>
        <w:t xml:space="preserve">also carries the potential to condone or promote ideas, attitudes and </w:t>
      </w:r>
      <w:r w:rsidR="009D28B7" w:rsidRPr="00474147">
        <w:rPr>
          <w:lang w:val="en-US"/>
        </w:rPr>
        <w:t>behaviors</w:t>
      </w:r>
      <w:r w:rsidRPr="00474147">
        <w:rPr>
          <w:lang w:val="en-US"/>
        </w:rPr>
        <w:t xml:space="preserve"> that form the basis for conflict</w:t>
      </w:r>
      <w:r>
        <w:rPr>
          <w:lang w:val="en-US"/>
        </w:rPr>
        <w:t>” (Smith, 2005, p. 386). At the same time, keeping students separated on whatever basis</w:t>
      </w:r>
      <w:r w:rsidR="00751374">
        <w:rPr>
          <w:lang w:val="en-US"/>
        </w:rPr>
        <w:t xml:space="preserve"> – </w:t>
      </w:r>
      <w:r>
        <w:rPr>
          <w:lang w:val="en-US"/>
        </w:rPr>
        <w:t>be it language, ethnicity or other criteria</w:t>
      </w:r>
      <w:r w:rsidR="00751374">
        <w:rPr>
          <w:lang w:val="en-US"/>
        </w:rPr>
        <w:t xml:space="preserve"> – might </w:t>
      </w:r>
      <w:r>
        <w:rPr>
          <w:lang w:val="en-US"/>
        </w:rPr>
        <w:t xml:space="preserve">perhaps not do any direct harm to communities, it does not foster coexistence and understanding either. </w:t>
      </w:r>
      <w:r>
        <w:rPr>
          <w:lang w:val="en-US"/>
        </w:rPr>
        <w:br/>
      </w:r>
    </w:p>
    <w:p w14:paraId="1AD3111E" w14:textId="67AC2A60" w:rsidR="00FF154E" w:rsidRPr="00EA4D34" w:rsidRDefault="00751374" w:rsidP="00EA4D34">
      <w:pPr>
        <w:spacing w:before="0" w:after="0" w:line="360" w:lineRule="auto"/>
        <w:rPr>
          <w:rFonts w:ascii="Californian FB" w:hAnsi="Californian FB"/>
          <w:b/>
          <w:sz w:val="24"/>
          <w:lang w:val="en-US"/>
        </w:rPr>
      </w:pPr>
      <w:r>
        <w:rPr>
          <w:lang w:val="en-US"/>
        </w:rPr>
        <w:t xml:space="preserve">In </w:t>
      </w:r>
      <w:r w:rsidR="00474147">
        <w:rPr>
          <w:lang w:val="en-US"/>
        </w:rPr>
        <w:t xml:space="preserve">talking about inter-ethnic communications in Sri Lanka, </w:t>
      </w:r>
      <w:r>
        <w:rPr>
          <w:lang w:val="en-US"/>
        </w:rPr>
        <w:t xml:space="preserve">Gaasbeek (2010) </w:t>
      </w:r>
      <w:r w:rsidR="00474147">
        <w:rPr>
          <w:lang w:val="en-US"/>
        </w:rPr>
        <w:t xml:space="preserve">mentioned that for inter-marriages or other types of cultural border-crossing to occur, first </w:t>
      </w:r>
      <w:r>
        <w:rPr>
          <w:lang w:val="en-US"/>
        </w:rPr>
        <w:t xml:space="preserve">and foremost </w:t>
      </w:r>
      <w:r w:rsidR="00474147">
        <w:rPr>
          <w:lang w:val="en-US"/>
        </w:rPr>
        <w:t xml:space="preserve">(young) people have to be able to meet each </w:t>
      </w:r>
      <w:r w:rsidR="001C7DA9">
        <w:rPr>
          <w:lang w:val="en-US"/>
        </w:rPr>
        <w:t xml:space="preserve">other. </w:t>
      </w:r>
      <w:r>
        <w:rPr>
          <w:lang w:val="en-US"/>
        </w:rPr>
        <w:t xml:space="preserve">But: </w:t>
      </w:r>
      <w:r w:rsidR="00474147" w:rsidRPr="00751374">
        <w:rPr>
          <w:lang w:val="en-US"/>
        </w:rPr>
        <w:t>“</w:t>
      </w:r>
      <w:r w:rsidR="00474147" w:rsidRPr="00EA4D34">
        <w:rPr>
          <w:lang w:val="en-US"/>
        </w:rPr>
        <w:t>The Sinhalese school is on the other side of the city, so we do not see them a lot. That is bad</w:t>
      </w:r>
      <w:r>
        <w:rPr>
          <w:lang w:val="en-US"/>
        </w:rPr>
        <w:t>,</w:t>
      </w:r>
      <w:r w:rsidR="00474147" w:rsidRPr="00EA4D34">
        <w:rPr>
          <w:lang w:val="en-US"/>
        </w:rPr>
        <w:t xml:space="preserve"> I think, but also makes life easier for the children here</w:t>
      </w:r>
      <w:r w:rsidR="00474147" w:rsidRPr="00751374">
        <w:rPr>
          <w:lang w:val="en-US"/>
        </w:rPr>
        <w:t>”</w:t>
      </w:r>
      <w:r w:rsidR="00474147" w:rsidRPr="00751374">
        <w:rPr>
          <w:rFonts w:ascii="Arial" w:hAnsi="Arial" w:cs="Arial"/>
          <w:lang w:val="en-US"/>
        </w:rPr>
        <w:t xml:space="preserve"> (</w:t>
      </w:r>
      <w:r>
        <w:rPr>
          <w:rFonts w:ascii="Arial" w:hAnsi="Arial" w:cs="Arial"/>
          <w:lang w:val="en-US"/>
        </w:rPr>
        <w:t>interview s</w:t>
      </w:r>
      <w:r w:rsidR="00474147" w:rsidRPr="00751374">
        <w:rPr>
          <w:rFonts w:ascii="Arial" w:hAnsi="Arial" w:cs="Arial"/>
          <w:lang w:val="en-US"/>
        </w:rPr>
        <w:t xml:space="preserve">chool principal). </w:t>
      </w:r>
      <w:r w:rsidR="004213D1">
        <w:rPr>
          <w:rFonts w:ascii="Arial" w:hAnsi="Arial" w:cs="Arial"/>
          <w:lang w:val="en-US"/>
        </w:rPr>
        <w:t>From the interview with the primary school principal it has become clear that</w:t>
      </w:r>
      <w:r>
        <w:rPr>
          <w:rFonts w:ascii="Arial" w:hAnsi="Arial" w:cs="Arial"/>
          <w:lang w:val="en-US"/>
        </w:rPr>
        <w:t>,</w:t>
      </w:r>
      <w:r w:rsidR="004213D1">
        <w:rPr>
          <w:rFonts w:ascii="Arial" w:hAnsi="Arial" w:cs="Arial"/>
          <w:lang w:val="en-US"/>
        </w:rPr>
        <w:t xml:space="preserve"> despite </w:t>
      </w:r>
      <w:r>
        <w:rPr>
          <w:rFonts w:ascii="Arial" w:hAnsi="Arial" w:cs="Arial"/>
          <w:lang w:val="en-US"/>
        </w:rPr>
        <w:t xml:space="preserve">a </w:t>
      </w:r>
      <w:r w:rsidR="004213D1">
        <w:rPr>
          <w:rFonts w:ascii="Arial" w:hAnsi="Arial" w:cs="Arial"/>
          <w:lang w:val="en-US"/>
        </w:rPr>
        <w:t>possible divide the educational</w:t>
      </w:r>
      <w:r>
        <w:rPr>
          <w:rFonts w:ascii="Arial" w:hAnsi="Arial" w:cs="Arial"/>
          <w:lang w:val="en-US"/>
        </w:rPr>
        <w:t xml:space="preserve"> </w:t>
      </w:r>
      <w:r w:rsidR="004213D1">
        <w:rPr>
          <w:rFonts w:ascii="Arial" w:hAnsi="Arial" w:cs="Arial"/>
          <w:lang w:val="en-US"/>
        </w:rPr>
        <w:t xml:space="preserve">system reproduces, the school takes </w:t>
      </w:r>
      <w:r>
        <w:rPr>
          <w:rFonts w:ascii="Arial" w:hAnsi="Arial" w:cs="Arial"/>
          <w:lang w:val="en-US"/>
        </w:rPr>
        <w:t xml:space="preserve">on </w:t>
      </w:r>
      <w:r w:rsidR="004213D1">
        <w:rPr>
          <w:rFonts w:ascii="Arial" w:hAnsi="Arial" w:cs="Arial"/>
          <w:lang w:val="en-US"/>
        </w:rPr>
        <w:t xml:space="preserve">an important </w:t>
      </w:r>
      <w:r>
        <w:rPr>
          <w:rFonts w:ascii="Arial" w:hAnsi="Arial" w:cs="Arial"/>
          <w:lang w:val="en-US"/>
        </w:rPr>
        <w:t xml:space="preserve">role </w:t>
      </w:r>
      <w:r w:rsidR="004213D1">
        <w:rPr>
          <w:rFonts w:ascii="Arial" w:hAnsi="Arial" w:cs="Arial"/>
          <w:lang w:val="en-US"/>
        </w:rPr>
        <w:t>in the socio-cultural, local context. For the Tamil</w:t>
      </w:r>
      <w:r>
        <w:rPr>
          <w:rFonts w:ascii="Arial" w:hAnsi="Arial" w:cs="Arial"/>
          <w:lang w:val="en-US"/>
        </w:rPr>
        <w:t xml:space="preserve"> </w:t>
      </w:r>
      <w:r w:rsidR="004213D1">
        <w:rPr>
          <w:rFonts w:ascii="Arial" w:hAnsi="Arial" w:cs="Arial"/>
          <w:lang w:val="en-US"/>
        </w:rPr>
        <w:t>medium school</w:t>
      </w:r>
      <w:r w:rsidR="00365BCF">
        <w:rPr>
          <w:rFonts w:ascii="Arial" w:hAnsi="Arial" w:cs="Arial"/>
          <w:lang w:val="en-US"/>
        </w:rPr>
        <w:t xml:space="preserve"> this means it </w:t>
      </w:r>
      <w:r>
        <w:rPr>
          <w:rFonts w:ascii="Arial" w:hAnsi="Arial" w:cs="Arial"/>
          <w:lang w:val="en-US"/>
        </w:rPr>
        <w:t xml:space="preserve">joined in </w:t>
      </w:r>
      <w:r w:rsidR="00365BCF">
        <w:rPr>
          <w:rFonts w:ascii="Arial" w:hAnsi="Arial" w:cs="Arial"/>
          <w:lang w:val="en-US"/>
        </w:rPr>
        <w:t>Hindu and Muslim holidays and customs, allowing for prayer</w:t>
      </w:r>
      <w:r>
        <w:rPr>
          <w:rFonts w:ascii="Arial" w:hAnsi="Arial" w:cs="Arial"/>
          <w:lang w:val="en-US"/>
        </w:rPr>
        <w:t xml:space="preserve"> </w:t>
      </w:r>
      <w:r w:rsidR="00365BCF">
        <w:rPr>
          <w:rFonts w:ascii="Arial" w:hAnsi="Arial" w:cs="Arial"/>
          <w:lang w:val="en-US"/>
        </w:rPr>
        <w:t>time</w:t>
      </w:r>
      <w:r>
        <w:rPr>
          <w:rFonts w:ascii="Arial" w:hAnsi="Arial" w:cs="Arial"/>
          <w:lang w:val="en-US"/>
        </w:rPr>
        <w:t xml:space="preserve">, etc. </w:t>
      </w:r>
      <w:r w:rsidR="00365BCF">
        <w:rPr>
          <w:rFonts w:ascii="Arial" w:hAnsi="Arial" w:cs="Arial"/>
          <w:lang w:val="en-US"/>
        </w:rPr>
        <w:t>(</w:t>
      </w:r>
      <w:r>
        <w:rPr>
          <w:rFonts w:ascii="Arial" w:hAnsi="Arial" w:cs="Arial"/>
          <w:lang w:val="en-US"/>
        </w:rPr>
        <w:t>interview school principal</w:t>
      </w:r>
      <w:r w:rsidR="00365BCF">
        <w:rPr>
          <w:rFonts w:ascii="Arial" w:hAnsi="Arial" w:cs="Arial"/>
          <w:lang w:val="en-US"/>
        </w:rPr>
        <w:t xml:space="preserve">). However, the above quote about the Sinhalese school illustrates that interaction or cooperation between different schools is </w:t>
      </w:r>
      <w:r>
        <w:rPr>
          <w:rFonts w:ascii="Arial" w:hAnsi="Arial" w:cs="Arial"/>
          <w:lang w:val="en-US"/>
        </w:rPr>
        <w:t xml:space="preserve">still </w:t>
      </w:r>
      <w:r w:rsidR="00365BCF">
        <w:rPr>
          <w:rFonts w:ascii="Arial" w:hAnsi="Arial" w:cs="Arial"/>
          <w:lang w:val="en-US"/>
        </w:rPr>
        <w:t xml:space="preserve">at a minimum, with very little </w:t>
      </w:r>
      <w:r>
        <w:rPr>
          <w:rFonts w:ascii="Arial" w:hAnsi="Arial" w:cs="Arial"/>
          <w:lang w:val="en-US"/>
        </w:rPr>
        <w:t xml:space="preserve">real </w:t>
      </w:r>
      <w:r w:rsidR="00365BCF">
        <w:rPr>
          <w:rFonts w:ascii="Arial" w:hAnsi="Arial" w:cs="Arial"/>
          <w:lang w:val="en-US"/>
        </w:rPr>
        <w:t>interaction.</w:t>
      </w:r>
      <w:r w:rsidR="001C7DA9">
        <w:rPr>
          <w:rFonts w:ascii="Californian FB" w:hAnsi="Californian FB"/>
          <w:b/>
          <w:sz w:val="24"/>
          <w:lang w:val="en-US"/>
        </w:rPr>
        <w:br/>
      </w:r>
      <w:r w:rsidR="00EA4D34">
        <w:rPr>
          <w:rFonts w:ascii="Californian FB" w:hAnsi="Californian FB"/>
          <w:b/>
          <w:sz w:val="24"/>
          <w:lang w:val="en-US"/>
        </w:rPr>
        <w:br/>
      </w:r>
      <w:r w:rsidR="00F902D2">
        <w:rPr>
          <w:rFonts w:ascii="Californian FB" w:hAnsi="Californian FB"/>
          <w:b/>
          <w:sz w:val="24"/>
          <w:lang w:val="en-US"/>
        </w:rPr>
        <w:t xml:space="preserve">5.3. </w:t>
      </w:r>
      <w:r w:rsidR="004F6D60">
        <w:rPr>
          <w:rFonts w:ascii="Californian FB" w:hAnsi="Californian FB"/>
          <w:b/>
          <w:sz w:val="24"/>
          <w:lang w:val="en-US"/>
        </w:rPr>
        <w:t>A matter</w:t>
      </w:r>
      <w:r w:rsidR="00F902D2">
        <w:rPr>
          <w:rFonts w:ascii="Californian FB" w:hAnsi="Californian FB"/>
          <w:b/>
          <w:sz w:val="24"/>
          <w:lang w:val="en-US"/>
        </w:rPr>
        <w:t xml:space="preserve"> of trust</w:t>
      </w:r>
      <w:r w:rsidR="004F6D60">
        <w:rPr>
          <w:rFonts w:ascii="Californian FB" w:hAnsi="Californian FB"/>
          <w:b/>
          <w:sz w:val="24"/>
          <w:lang w:val="en-US"/>
        </w:rPr>
        <w:br/>
      </w:r>
      <w:r w:rsidR="005F07FC">
        <w:rPr>
          <w:lang w:val="en-US"/>
        </w:rPr>
        <w:t>“You cannot just put people in one area and say ‘now coexist’. There has to be trust, between the peoples” (</w:t>
      </w:r>
      <w:r>
        <w:rPr>
          <w:lang w:val="en-US"/>
        </w:rPr>
        <w:t>interview h</w:t>
      </w:r>
      <w:r w:rsidR="005F07FC">
        <w:rPr>
          <w:lang w:val="en-US"/>
        </w:rPr>
        <w:t xml:space="preserve">igh school principal). Duncan and Cardozo </w:t>
      </w:r>
      <w:r w:rsidR="003F3DE1">
        <w:rPr>
          <w:lang w:val="en-US"/>
        </w:rPr>
        <w:t xml:space="preserve">(2017, p. 86) </w:t>
      </w:r>
      <w:r w:rsidR="005F07FC">
        <w:rPr>
          <w:lang w:val="en-US"/>
        </w:rPr>
        <w:t>add to this, stating that “</w:t>
      </w:r>
      <w:r w:rsidR="005F07FC" w:rsidRPr="005F07FC">
        <w:rPr>
          <w:color w:val="000000"/>
          <w:shd w:val="clear" w:color="auto" w:fill="FFFFFF"/>
          <w:lang w:val="en-US"/>
        </w:rPr>
        <w:t>Moreover, an absence of trust and knowledge of one another’s religion and culture is a key problem identified by teachers, students and community members that is perceived to reinforce the divide between them</w:t>
      </w:r>
      <w:r w:rsidR="005F07FC">
        <w:rPr>
          <w:color w:val="000000"/>
          <w:shd w:val="clear" w:color="auto" w:fill="FFFFFF"/>
          <w:lang w:val="en-US"/>
        </w:rPr>
        <w:t>”</w:t>
      </w:r>
      <w:r w:rsidR="008F31F2">
        <w:rPr>
          <w:color w:val="000000"/>
          <w:shd w:val="clear" w:color="auto" w:fill="FFFFFF"/>
          <w:lang w:val="en-US"/>
        </w:rPr>
        <w:t>. According to Gallagher, “</w:t>
      </w:r>
      <w:r w:rsidR="008F31F2" w:rsidRPr="008F31F2">
        <w:rPr>
          <w:lang w:val="en-US"/>
        </w:rPr>
        <w:t>coexistence is evidenced in relationships across differences that are built on mutual trust, respect, and recognition, and is widely understood as related to so</w:t>
      </w:r>
      <w:r w:rsidR="008F31F2">
        <w:rPr>
          <w:lang w:val="en-US"/>
        </w:rPr>
        <w:t xml:space="preserve">cial inclusion and integration” (Gallagher, 2010, p. 8). </w:t>
      </w:r>
      <w:r w:rsidR="003F3DE1">
        <w:rPr>
          <w:lang w:val="en-US"/>
        </w:rPr>
        <w:t xml:space="preserve">It goes without saying that a </w:t>
      </w:r>
      <w:r w:rsidR="008F31F2">
        <w:rPr>
          <w:lang w:val="en-US"/>
        </w:rPr>
        <w:t xml:space="preserve">civil war </w:t>
      </w:r>
      <w:r w:rsidR="003F3DE1">
        <w:rPr>
          <w:lang w:val="en-US"/>
        </w:rPr>
        <w:t xml:space="preserve">which as lasted </w:t>
      </w:r>
      <w:r w:rsidR="008F31F2">
        <w:rPr>
          <w:lang w:val="en-US"/>
        </w:rPr>
        <w:t>for almost three decades</w:t>
      </w:r>
      <w:r w:rsidR="003F3DE1">
        <w:rPr>
          <w:lang w:val="en-US"/>
        </w:rPr>
        <w:t>,</w:t>
      </w:r>
      <w:r w:rsidR="008F31F2">
        <w:rPr>
          <w:lang w:val="en-US"/>
        </w:rPr>
        <w:t xml:space="preserve"> significantly harms </w:t>
      </w:r>
      <w:r w:rsidR="003F3DE1">
        <w:rPr>
          <w:lang w:val="en-US"/>
        </w:rPr>
        <w:t xml:space="preserve">the </w:t>
      </w:r>
      <w:r w:rsidR="008F31F2">
        <w:rPr>
          <w:lang w:val="en-US"/>
        </w:rPr>
        <w:t xml:space="preserve">trust these academics find to be vital to coexistence and </w:t>
      </w:r>
      <w:r w:rsidR="003F3DE1">
        <w:rPr>
          <w:lang w:val="en-US"/>
        </w:rPr>
        <w:t xml:space="preserve">processes of </w:t>
      </w:r>
      <w:r w:rsidR="008F31F2">
        <w:rPr>
          <w:lang w:val="en-US"/>
        </w:rPr>
        <w:t>othering. “During the war, of course</w:t>
      </w:r>
      <w:r w:rsidR="003F3DE1">
        <w:rPr>
          <w:lang w:val="en-US"/>
        </w:rPr>
        <w:t>,</w:t>
      </w:r>
      <w:r w:rsidR="008F31F2">
        <w:rPr>
          <w:lang w:val="en-US"/>
        </w:rPr>
        <w:t xml:space="preserve"> there was a lot of mistrust between the communities. It was impossible to trust anybody. And now, most people are back to normal. But of course, sometimes people still don’t trust each other, still suspicious of each other” (</w:t>
      </w:r>
      <w:r w:rsidR="003F3DE1">
        <w:rPr>
          <w:lang w:val="en-US"/>
        </w:rPr>
        <w:t>interview p</w:t>
      </w:r>
      <w:r w:rsidR="008F31F2">
        <w:rPr>
          <w:lang w:val="en-US"/>
        </w:rPr>
        <w:t>rimary school principal</w:t>
      </w:r>
      <w:r w:rsidR="003F3DE1">
        <w:rPr>
          <w:lang w:val="en-US"/>
        </w:rPr>
        <w:t>)</w:t>
      </w:r>
      <w:r w:rsidR="008F31F2">
        <w:rPr>
          <w:lang w:val="en-US"/>
        </w:rPr>
        <w:t xml:space="preserve">. This </w:t>
      </w:r>
      <w:r w:rsidR="003F3DE1">
        <w:rPr>
          <w:lang w:val="en-US"/>
        </w:rPr>
        <w:t xml:space="preserve">statement clearly </w:t>
      </w:r>
      <w:r w:rsidR="008F31F2">
        <w:rPr>
          <w:lang w:val="en-US"/>
        </w:rPr>
        <w:t>illustrates how</w:t>
      </w:r>
      <w:r w:rsidR="003F3DE1">
        <w:rPr>
          <w:lang w:val="en-US"/>
        </w:rPr>
        <w:t>,</w:t>
      </w:r>
      <w:r w:rsidR="008F31F2">
        <w:rPr>
          <w:lang w:val="en-US"/>
        </w:rPr>
        <w:t xml:space="preserve"> </w:t>
      </w:r>
      <w:r w:rsidR="003F3DE1">
        <w:rPr>
          <w:lang w:val="en-US"/>
        </w:rPr>
        <w:t xml:space="preserve">once the </w:t>
      </w:r>
      <w:r w:rsidR="008F31F2">
        <w:rPr>
          <w:lang w:val="en-US"/>
        </w:rPr>
        <w:t xml:space="preserve">violent </w:t>
      </w:r>
      <w:r w:rsidR="003F3DE1">
        <w:rPr>
          <w:lang w:val="en-US"/>
        </w:rPr>
        <w:t xml:space="preserve">conflict has </w:t>
      </w:r>
      <w:r w:rsidR="008F31F2">
        <w:rPr>
          <w:lang w:val="en-US"/>
        </w:rPr>
        <w:t xml:space="preserve">come to an end, certain grievances or feelings of mistrust can still linger on, affecting the current district of Trincomalee and Sri Lanka in general. </w:t>
      </w:r>
      <w:r w:rsidR="003F3DE1">
        <w:rPr>
          <w:lang w:val="en-US"/>
        </w:rPr>
        <w:t xml:space="preserve">This is also acknowledged </w:t>
      </w:r>
      <w:r w:rsidR="00FD22ED">
        <w:rPr>
          <w:lang w:val="en-US"/>
        </w:rPr>
        <w:t>by the Hindu priest: “I</w:t>
      </w:r>
      <w:r w:rsidR="00FF154E">
        <w:rPr>
          <w:lang w:val="en-US"/>
        </w:rPr>
        <w:t xml:space="preserve">n </w:t>
      </w:r>
      <w:r w:rsidR="00FD22ED">
        <w:rPr>
          <w:lang w:val="en-US"/>
        </w:rPr>
        <w:t>Trincomalee</w:t>
      </w:r>
      <w:r w:rsidR="00FF154E">
        <w:rPr>
          <w:lang w:val="en-US"/>
        </w:rPr>
        <w:t xml:space="preserve"> we all live together, so we are </w:t>
      </w:r>
      <w:r w:rsidR="00FD22ED">
        <w:rPr>
          <w:lang w:val="en-US"/>
        </w:rPr>
        <w:t>neighbors. So we have no fear of them. But</w:t>
      </w:r>
      <w:r w:rsidR="00FF154E">
        <w:rPr>
          <w:lang w:val="en-US"/>
        </w:rPr>
        <w:t xml:space="preserve"> in Jaffna, when they see a Buddhist</w:t>
      </w:r>
      <w:r w:rsidR="003F3DE1">
        <w:rPr>
          <w:lang w:val="en-US"/>
        </w:rPr>
        <w:t>,</w:t>
      </w:r>
      <w:r w:rsidR="00FF154E">
        <w:rPr>
          <w:lang w:val="en-US"/>
        </w:rPr>
        <w:t xml:space="preserve"> they think in extremes like</w:t>
      </w:r>
      <w:r w:rsidR="003F3DE1">
        <w:rPr>
          <w:lang w:val="en-US"/>
        </w:rPr>
        <w:t>,</w:t>
      </w:r>
      <w:r w:rsidR="00FF154E">
        <w:rPr>
          <w:lang w:val="en-US"/>
        </w:rPr>
        <w:t xml:space="preserve"> ‘oh, they are coming to kill us’. There is also a place like that in Trincomalee where only Hindus live, and that f</w:t>
      </w:r>
      <w:r w:rsidR="00FD22ED">
        <w:rPr>
          <w:lang w:val="en-US"/>
        </w:rPr>
        <w:t>ear is also there. T</w:t>
      </w:r>
      <w:r w:rsidR="00FF154E">
        <w:rPr>
          <w:lang w:val="en-US"/>
        </w:rPr>
        <w:t>he incidents of what happened in the past, made them f</w:t>
      </w:r>
      <w:r w:rsidR="00FD22ED">
        <w:rPr>
          <w:lang w:val="en-US"/>
        </w:rPr>
        <w:t>ear about the other communities” (</w:t>
      </w:r>
      <w:r w:rsidR="003F3DE1">
        <w:rPr>
          <w:lang w:val="en-US"/>
        </w:rPr>
        <w:t xml:space="preserve">interview </w:t>
      </w:r>
      <w:r w:rsidR="00FD22ED">
        <w:rPr>
          <w:lang w:val="en-US"/>
        </w:rPr>
        <w:t xml:space="preserve">Hindu priest). </w:t>
      </w:r>
      <w:r w:rsidR="001D573F">
        <w:rPr>
          <w:lang w:val="en-US"/>
        </w:rPr>
        <w:br/>
      </w:r>
      <w:r w:rsidR="001D573F">
        <w:rPr>
          <w:lang w:val="en-US"/>
        </w:rPr>
        <w:tab/>
        <w:t xml:space="preserve">This lack of inter-community trust that </w:t>
      </w:r>
      <w:r w:rsidR="003F3DE1">
        <w:rPr>
          <w:lang w:val="en-US"/>
        </w:rPr>
        <w:t xml:space="preserve">is </w:t>
      </w:r>
      <w:r w:rsidR="001D573F">
        <w:rPr>
          <w:lang w:val="en-US"/>
        </w:rPr>
        <w:t xml:space="preserve">still </w:t>
      </w:r>
      <w:r w:rsidR="003F3DE1">
        <w:rPr>
          <w:lang w:val="en-US"/>
        </w:rPr>
        <w:t xml:space="preserve">in existence </w:t>
      </w:r>
      <w:r w:rsidR="001D573F">
        <w:rPr>
          <w:lang w:val="en-US"/>
        </w:rPr>
        <w:t>today</w:t>
      </w:r>
      <w:r w:rsidR="003F3DE1">
        <w:rPr>
          <w:lang w:val="en-US"/>
        </w:rPr>
        <w:t xml:space="preserve"> is</w:t>
      </w:r>
      <w:r w:rsidR="001D573F">
        <w:rPr>
          <w:lang w:val="en-US"/>
        </w:rPr>
        <w:t xml:space="preserve">, </w:t>
      </w:r>
      <w:r w:rsidR="003F3DE1">
        <w:rPr>
          <w:lang w:val="en-US"/>
        </w:rPr>
        <w:t xml:space="preserve">at least </w:t>
      </w:r>
      <w:r w:rsidR="001D573F">
        <w:rPr>
          <w:lang w:val="en-US"/>
        </w:rPr>
        <w:t>according to some</w:t>
      </w:r>
      <w:r w:rsidR="003F3DE1">
        <w:rPr>
          <w:lang w:val="en-US"/>
        </w:rPr>
        <w:t>,</w:t>
      </w:r>
      <w:r w:rsidR="001D573F">
        <w:rPr>
          <w:lang w:val="en-US"/>
        </w:rPr>
        <w:t xml:space="preserve"> a direct consequence of the failure </w:t>
      </w:r>
      <w:r w:rsidR="003F3DE1">
        <w:rPr>
          <w:lang w:val="en-US"/>
        </w:rPr>
        <w:t xml:space="preserve">of the government to act as </w:t>
      </w:r>
      <w:r w:rsidR="001D573F">
        <w:rPr>
          <w:lang w:val="en-US"/>
        </w:rPr>
        <w:t>a good role-model (Personal communication</w:t>
      </w:r>
      <w:r w:rsidR="004E219F">
        <w:rPr>
          <w:lang w:val="en-US"/>
        </w:rPr>
        <w:t xml:space="preserve"> with Jesuit father, confirmed by other participants</w:t>
      </w:r>
      <w:r w:rsidR="001D573F">
        <w:rPr>
          <w:lang w:val="en-US"/>
        </w:rPr>
        <w:t xml:space="preserve">, Trincomalee, May 2017). </w:t>
      </w:r>
      <w:r w:rsidR="003F3DE1">
        <w:rPr>
          <w:lang w:val="en-US"/>
        </w:rPr>
        <w:t xml:space="preserve">In particular the </w:t>
      </w:r>
      <w:r w:rsidR="001D573F">
        <w:rPr>
          <w:lang w:val="en-US"/>
        </w:rPr>
        <w:t xml:space="preserve">Jesuit father links the local reality of dissatisfaction and tensions to the passive government that has not taken any of the expected </w:t>
      </w:r>
      <w:r w:rsidR="003F3DE1">
        <w:rPr>
          <w:lang w:val="en-US"/>
        </w:rPr>
        <w:t xml:space="preserve">and necessary </w:t>
      </w:r>
      <w:r w:rsidR="001D573F">
        <w:rPr>
          <w:lang w:val="en-US"/>
        </w:rPr>
        <w:t xml:space="preserve">steps towards reconciliation, arguing that as long as the government does not take action, life on </w:t>
      </w:r>
      <w:r w:rsidR="003F3DE1">
        <w:rPr>
          <w:lang w:val="en-US"/>
        </w:rPr>
        <w:t xml:space="preserve">a </w:t>
      </w:r>
      <w:r w:rsidR="001D573F">
        <w:rPr>
          <w:lang w:val="en-US"/>
        </w:rPr>
        <w:t>local level will not improve (</w:t>
      </w:r>
      <w:r w:rsidR="003F3DE1">
        <w:rPr>
          <w:lang w:val="en-US"/>
        </w:rPr>
        <w:t xml:space="preserve">interview </w:t>
      </w:r>
      <w:r w:rsidR="001D573F">
        <w:rPr>
          <w:lang w:val="en-US"/>
        </w:rPr>
        <w:t xml:space="preserve">Jesuit </w:t>
      </w:r>
      <w:r w:rsidR="003F3DE1">
        <w:rPr>
          <w:lang w:val="en-US"/>
        </w:rPr>
        <w:t>f</w:t>
      </w:r>
      <w:r w:rsidR="001D573F">
        <w:rPr>
          <w:lang w:val="en-US"/>
        </w:rPr>
        <w:t xml:space="preserve">ather). </w:t>
      </w:r>
    </w:p>
    <w:p w14:paraId="6B35BE19" w14:textId="77777777" w:rsidR="003F3DE1" w:rsidRDefault="003F3DE1" w:rsidP="00EA4D34">
      <w:pPr>
        <w:spacing w:before="0" w:after="0" w:line="360" w:lineRule="auto"/>
        <w:rPr>
          <w:rFonts w:ascii="Californian FB" w:hAnsi="Californian FB"/>
          <w:b/>
          <w:sz w:val="24"/>
          <w:lang w:val="en-US"/>
        </w:rPr>
      </w:pPr>
    </w:p>
    <w:p w14:paraId="6B4C3989" w14:textId="3FD86F14" w:rsidR="00F301C1" w:rsidRDefault="00365BCF" w:rsidP="00EA4D34">
      <w:pPr>
        <w:spacing w:before="0" w:after="0" w:line="360" w:lineRule="auto"/>
        <w:rPr>
          <w:lang w:val="en-US"/>
        </w:rPr>
      </w:pPr>
      <w:r>
        <w:rPr>
          <w:rFonts w:ascii="Californian FB" w:hAnsi="Californian FB"/>
          <w:b/>
          <w:sz w:val="24"/>
          <w:lang w:val="en-US"/>
        </w:rPr>
        <w:t>5</w:t>
      </w:r>
      <w:r w:rsidR="00B713B7">
        <w:rPr>
          <w:rFonts w:ascii="Californian FB" w:hAnsi="Californian FB"/>
          <w:b/>
          <w:sz w:val="24"/>
          <w:lang w:val="en-US"/>
        </w:rPr>
        <w:t>.</w:t>
      </w:r>
      <w:r w:rsidR="00F902D2">
        <w:rPr>
          <w:rFonts w:ascii="Californian FB" w:hAnsi="Californian FB"/>
          <w:b/>
          <w:sz w:val="24"/>
          <w:lang w:val="en-US"/>
        </w:rPr>
        <w:t>4</w:t>
      </w:r>
      <w:r w:rsidR="00B713B7">
        <w:rPr>
          <w:rFonts w:ascii="Californian FB" w:hAnsi="Californian FB"/>
          <w:b/>
          <w:sz w:val="24"/>
          <w:lang w:val="en-US"/>
        </w:rPr>
        <w:t xml:space="preserve">. In conclusion </w:t>
      </w:r>
      <w:r w:rsidR="006151D5">
        <w:rPr>
          <w:rFonts w:ascii="Californian FB" w:hAnsi="Californian FB"/>
          <w:b/>
          <w:sz w:val="24"/>
          <w:lang w:val="en-US"/>
        </w:rPr>
        <w:br/>
      </w:r>
      <w:r w:rsidR="00F15195">
        <w:rPr>
          <w:rFonts w:ascii="Arial" w:hAnsi="Arial" w:cs="Arial"/>
          <w:lang w:val="en-US"/>
        </w:rPr>
        <w:t xml:space="preserve">The theoretical notions of </w:t>
      </w:r>
      <w:r w:rsidR="003F3DE1">
        <w:rPr>
          <w:rFonts w:ascii="Arial" w:hAnsi="Arial" w:cs="Arial"/>
          <w:lang w:val="en-US"/>
        </w:rPr>
        <w:t>‘</w:t>
      </w:r>
      <w:r w:rsidR="00F15195">
        <w:rPr>
          <w:rFonts w:ascii="Arial" w:hAnsi="Arial" w:cs="Arial"/>
          <w:lang w:val="en-US"/>
        </w:rPr>
        <w:t>othering</w:t>
      </w:r>
      <w:r w:rsidR="003F3DE1">
        <w:rPr>
          <w:rFonts w:ascii="Arial" w:hAnsi="Arial" w:cs="Arial"/>
          <w:lang w:val="en-US"/>
        </w:rPr>
        <w:t>’</w:t>
      </w:r>
      <w:r w:rsidR="00F15195">
        <w:rPr>
          <w:rFonts w:ascii="Arial" w:hAnsi="Arial" w:cs="Arial"/>
          <w:lang w:val="en-US"/>
        </w:rPr>
        <w:t xml:space="preserve"> and coexistence are </w:t>
      </w:r>
      <w:r w:rsidR="003F3DE1">
        <w:rPr>
          <w:rFonts w:ascii="Arial" w:hAnsi="Arial" w:cs="Arial"/>
          <w:lang w:val="en-US"/>
        </w:rPr>
        <w:t xml:space="preserve">both based </w:t>
      </w:r>
      <w:r w:rsidR="00F15195">
        <w:rPr>
          <w:rFonts w:ascii="Arial" w:hAnsi="Arial" w:cs="Arial"/>
          <w:lang w:val="en-US"/>
        </w:rPr>
        <w:t xml:space="preserve">on a certain level of distance , be it geographical </w:t>
      </w:r>
      <w:r w:rsidR="003F3DE1">
        <w:rPr>
          <w:rFonts w:ascii="Arial" w:hAnsi="Arial" w:cs="Arial"/>
          <w:lang w:val="en-US"/>
        </w:rPr>
        <w:t xml:space="preserve">distance </w:t>
      </w:r>
      <w:r w:rsidR="00F15195">
        <w:rPr>
          <w:rFonts w:ascii="Arial" w:hAnsi="Arial" w:cs="Arial"/>
          <w:lang w:val="en-US"/>
        </w:rPr>
        <w:t>or</w:t>
      </w:r>
      <w:r w:rsidR="003F3DE1">
        <w:rPr>
          <w:rFonts w:ascii="Arial" w:hAnsi="Arial" w:cs="Arial"/>
          <w:lang w:val="en-US"/>
        </w:rPr>
        <w:t>,</w:t>
      </w:r>
      <w:r w:rsidR="00F15195">
        <w:rPr>
          <w:rFonts w:ascii="Arial" w:hAnsi="Arial" w:cs="Arial"/>
          <w:lang w:val="en-US"/>
        </w:rPr>
        <w:t xml:space="preserve"> the </w:t>
      </w:r>
      <w:r w:rsidR="003F3DE1">
        <w:rPr>
          <w:rFonts w:ascii="Arial" w:hAnsi="Arial" w:cs="Arial"/>
          <w:lang w:val="en-US"/>
        </w:rPr>
        <w:t xml:space="preserve">harder to </w:t>
      </w:r>
      <w:r w:rsidR="00F15195">
        <w:rPr>
          <w:rFonts w:ascii="Arial" w:hAnsi="Arial" w:cs="Arial"/>
          <w:lang w:val="en-US"/>
        </w:rPr>
        <w:t>measure variation of</w:t>
      </w:r>
      <w:r w:rsidR="003F3DE1">
        <w:rPr>
          <w:rFonts w:ascii="Arial" w:hAnsi="Arial" w:cs="Arial"/>
          <w:lang w:val="en-US"/>
        </w:rPr>
        <w:t>,</w:t>
      </w:r>
      <w:r w:rsidR="00F15195">
        <w:rPr>
          <w:rFonts w:ascii="Arial" w:hAnsi="Arial" w:cs="Arial"/>
          <w:lang w:val="en-US"/>
        </w:rPr>
        <w:t xml:space="preserve"> cultural distance. In the case of Trincomalee, Sri Lanka, the geographical distance appears </w:t>
      </w:r>
      <w:r w:rsidR="003F3DE1">
        <w:rPr>
          <w:rFonts w:ascii="Arial" w:hAnsi="Arial" w:cs="Arial"/>
          <w:lang w:val="en-US"/>
        </w:rPr>
        <w:t xml:space="preserve">indeed </w:t>
      </w:r>
      <w:r w:rsidR="00F15195">
        <w:rPr>
          <w:rFonts w:ascii="Arial" w:hAnsi="Arial" w:cs="Arial"/>
          <w:lang w:val="en-US"/>
        </w:rPr>
        <w:t xml:space="preserve">to be present. It has to be mentioned that the Hindu Priest, </w:t>
      </w:r>
      <w:r w:rsidR="003F3DE1">
        <w:rPr>
          <w:rFonts w:ascii="Arial" w:hAnsi="Arial" w:cs="Arial"/>
          <w:lang w:val="en-US"/>
        </w:rPr>
        <w:t xml:space="preserve">the </w:t>
      </w:r>
      <w:r w:rsidR="00F15195">
        <w:rPr>
          <w:rFonts w:ascii="Arial" w:hAnsi="Arial" w:cs="Arial"/>
          <w:lang w:val="en-US"/>
        </w:rPr>
        <w:t xml:space="preserve">council representative </w:t>
      </w:r>
      <w:r w:rsidR="003F3DE1">
        <w:rPr>
          <w:rFonts w:ascii="Arial" w:hAnsi="Arial" w:cs="Arial"/>
          <w:lang w:val="en-US"/>
        </w:rPr>
        <w:t xml:space="preserve">as well as </w:t>
      </w:r>
      <w:r w:rsidR="00F15195">
        <w:rPr>
          <w:rFonts w:ascii="Arial" w:hAnsi="Arial" w:cs="Arial"/>
          <w:lang w:val="en-US"/>
        </w:rPr>
        <w:t xml:space="preserve">the Buddhist monk </w:t>
      </w:r>
      <w:r w:rsidR="003F3DE1">
        <w:rPr>
          <w:rFonts w:ascii="Arial" w:hAnsi="Arial" w:cs="Arial"/>
          <w:lang w:val="en-US"/>
        </w:rPr>
        <w:t xml:space="preserve">all </w:t>
      </w:r>
      <w:r w:rsidR="00F15195">
        <w:rPr>
          <w:rFonts w:ascii="Arial" w:hAnsi="Arial" w:cs="Arial"/>
          <w:lang w:val="en-US"/>
        </w:rPr>
        <w:t xml:space="preserve">painted a slightly more optimistic picture, arguing that the different religious communities of Trincomalee are living together like one big family, without any big differences. The Imam, </w:t>
      </w:r>
      <w:r w:rsidR="003F3DE1">
        <w:rPr>
          <w:rFonts w:ascii="Arial" w:hAnsi="Arial" w:cs="Arial"/>
          <w:lang w:val="en-US"/>
        </w:rPr>
        <w:t xml:space="preserve">the </w:t>
      </w:r>
      <w:r w:rsidR="00F15195">
        <w:rPr>
          <w:rFonts w:ascii="Arial" w:hAnsi="Arial" w:cs="Arial"/>
          <w:lang w:val="en-US"/>
        </w:rPr>
        <w:t xml:space="preserve">Jesuit leader, </w:t>
      </w:r>
      <w:r w:rsidR="003F3DE1">
        <w:rPr>
          <w:rFonts w:ascii="Arial" w:hAnsi="Arial" w:cs="Arial"/>
          <w:lang w:val="en-US"/>
        </w:rPr>
        <w:t xml:space="preserve">the </w:t>
      </w:r>
      <w:r w:rsidR="00F15195">
        <w:rPr>
          <w:rFonts w:ascii="Arial" w:hAnsi="Arial" w:cs="Arial"/>
          <w:lang w:val="en-US"/>
        </w:rPr>
        <w:t>primary school principal</w:t>
      </w:r>
      <w:r w:rsidR="003F3DE1">
        <w:rPr>
          <w:rFonts w:ascii="Arial" w:hAnsi="Arial" w:cs="Arial"/>
          <w:lang w:val="en-US"/>
        </w:rPr>
        <w:t>,</w:t>
      </w:r>
      <w:r w:rsidR="00F15195">
        <w:rPr>
          <w:rFonts w:ascii="Arial" w:hAnsi="Arial" w:cs="Arial"/>
          <w:lang w:val="en-US"/>
        </w:rPr>
        <w:t xml:space="preserve"> </w:t>
      </w:r>
      <w:r w:rsidR="00C7287C">
        <w:rPr>
          <w:rFonts w:ascii="Arial" w:hAnsi="Arial" w:cs="Arial"/>
          <w:lang w:val="en-US"/>
        </w:rPr>
        <w:t xml:space="preserve">and </w:t>
      </w:r>
      <w:r w:rsidR="003F3DE1">
        <w:rPr>
          <w:rFonts w:ascii="Arial" w:hAnsi="Arial" w:cs="Arial"/>
          <w:lang w:val="en-US"/>
        </w:rPr>
        <w:t xml:space="preserve">the </w:t>
      </w:r>
      <w:r w:rsidR="00C7287C">
        <w:rPr>
          <w:rFonts w:ascii="Arial" w:hAnsi="Arial" w:cs="Arial"/>
          <w:lang w:val="en-US"/>
        </w:rPr>
        <w:t xml:space="preserve">high school principal are more skeptical, </w:t>
      </w:r>
      <w:r w:rsidR="003F3DE1">
        <w:rPr>
          <w:rFonts w:ascii="Arial" w:hAnsi="Arial" w:cs="Arial"/>
          <w:lang w:val="en-US"/>
        </w:rPr>
        <w:t xml:space="preserve">however, </w:t>
      </w:r>
      <w:r w:rsidR="00C7287C">
        <w:rPr>
          <w:rFonts w:ascii="Arial" w:hAnsi="Arial" w:cs="Arial"/>
          <w:lang w:val="en-US"/>
        </w:rPr>
        <w:t xml:space="preserve">arguing that the </w:t>
      </w:r>
      <w:r w:rsidR="003F3DE1">
        <w:rPr>
          <w:rFonts w:ascii="Arial" w:hAnsi="Arial" w:cs="Arial"/>
          <w:lang w:val="en-US"/>
        </w:rPr>
        <w:t xml:space="preserve">various </w:t>
      </w:r>
      <w:r w:rsidR="00C7287C">
        <w:rPr>
          <w:rFonts w:ascii="Arial" w:hAnsi="Arial" w:cs="Arial"/>
          <w:lang w:val="en-US"/>
        </w:rPr>
        <w:t>communities live together like distant neighbors</w:t>
      </w:r>
      <w:r w:rsidR="003F3DE1">
        <w:rPr>
          <w:rFonts w:ascii="Arial" w:hAnsi="Arial" w:cs="Arial"/>
          <w:lang w:val="en-US"/>
        </w:rPr>
        <w:t xml:space="preserve">; this is </w:t>
      </w:r>
      <w:r w:rsidR="00C7287C">
        <w:rPr>
          <w:rFonts w:ascii="Arial" w:hAnsi="Arial" w:cs="Arial"/>
          <w:lang w:val="en-US"/>
        </w:rPr>
        <w:t xml:space="preserve">possibly an effect of the lack of trust between communities </w:t>
      </w:r>
      <w:r w:rsidR="003F3DE1">
        <w:rPr>
          <w:rFonts w:ascii="Arial" w:hAnsi="Arial" w:cs="Arial"/>
          <w:lang w:val="en-US"/>
        </w:rPr>
        <w:t xml:space="preserve">that is still present </w:t>
      </w:r>
      <w:r w:rsidR="00C7287C">
        <w:rPr>
          <w:rFonts w:ascii="Arial" w:hAnsi="Arial" w:cs="Arial"/>
          <w:lang w:val="en-US"/>
        </w:rPr>
        <w:t xml:space="preserve">as a consequence of the civil war. The general impression </w:t>
      </w:r>
      <w:r w:rsidR="000D303A">
        <w:rPr>
          <w:rFonts w:ascii="Arial" w:hAnsi="Arial" w:cs="Arial"/>
          <w:lang w:val="en-US"/>
        </w:rPr>
        <w:t xml:space="preserve">regarding </w:t>
      </w:r>
      <w:r w:rsidR="00C7287C">
        <w:rPr>
          <w:rFonts w:ascii="Arial" w:hAnsi="Arial" w:cs="Arial"/>
          <w:lang w:val="en-US"/>
        </w:rPr>
        <w:t xml:space="preserve">the geographical distance is that the specific communities </w:t>
      </w:r>
      <w:r w:rsidR="000D303A">
        <w:rPr>
          <w:rFonts w:ascii="Arial" w:hAnsi="Arial" w:cs="Arial"/>
          <w:lang w:val="en-US"/>
        </w:rPr>
        <w:t xml:space="preserve">all </w:t>
      </w:r>
      <w:r w:rsidR="00C7287C">
        <w:rPr>
          <w:rFonts w:ascii="Arial" w:hAnsi="Arial" w:cs="Arial"/>
          <w:lang w:val="en-US"/>
        </w:rPr>
        <w:t>live in specific neighborhoods, surrounding themselves with likeminded people from the same religion. Adding to the complexity of the situation is that</w:t>
      </w:r>
      <w:r w:rsidR="000D303A">
        <w:rPr>
          <w:rFonts w:ascii="Arial" w:hAnsi="Arial" w:cs="Arial"/>
          <w:lang w:val="en-US"/>
        </w:rPr>
        <w:t>,</w:t>
      </w:r>
      <w:r w:rsidR="00C7287C">
        <w:rPr>
          <w:rFonts w:ascii="Arial" w:hAnsi="Arial" w:cs="Arial"/>
          <w:lang w:val="en-US"/>
        </w:rPr>
        <w:t xml:space="preserve"> although there are statistics </w:t>
      </w:r>
      <w:r w:rsidR="000D303A">
        <w:rPr>
          <w:rFonts w:ascii="Arial" w:hAnsi="Arial" w:cs="Arial"/>
          <w:lang w:val="en-US"/>
        </w:rPr>
        <w:t xml:space="preserve">on </w:t>
      </w:r>
      <w:r w:rsidR="00C7287C">
        <w:rPr>
          <w:rFonts w:ascii="Arial" w:hAnsi="Arial" w:cs="Arial"/>
          <w:lang w:val="en-US"/>
        </w:rPr>
        <w:t xml:space="preserve">how ethnically mixed Trincomalee is, these statistics do not specify the demographics of </w:t>
      </w:r>
      <w:r w:rsidR="000D303A">
        <w:rPr>
          <w:rFonts w:ascii="Arial" w:hAnsi="Arial" w:cs="Arial"/>
          <w:lang w:val="en-US"/>
        </w:rPr>
        <w:t xml:space="preserve">single </w:t>
      </w:r>
      <w:r w:rsidR="00C7287C">
        <w:rPr>
          <w:rFonts w:ascii="Arial" w:hAnsi="Arial" w:cs="Arial"/>
          <w:lang w:val="en-US"/>
        </w:rPr>
        <w:t xml:space="preserve">neighborhoods. </w:t>
      </w:r>
      <w:r w:rsidR="00C7287C">
        <w:rPr>
          <w:rFonts w:ascii="Arial" w:hAnsi="Arial" w:cs="Arial"/>
          <w:lang w:val="en-US"/>
        </w:rPr>
        <w:br/>
      </w:r>
      <w:r w:rsidR="003A75B5">
        <w:rPr>
          <w:rFonts w:ascii="Arial" w:hAnsi="Arial" w:cs="Arial"/>
          <w:lang w:val="en-US"/>
        </w:rPr>
        <w:tab/>
        <w:t>With regards to the perceptions of cultural distance, this chapter looked at two main indicators</w:t>
      </w:r>
      <w:r w:rsidR="000D303A">
        <w:rPr>
          <w:rFonts w:ascii="Arial" w:hAnsi="Arial" w:cs="Arial"/>
          <w:lang w:val="en-US"/>
        </w:rPr>
        <w:t>:</w:t>
      </w:r>
      <w:r w:rsidR="003A75B5">
        <w:rPr>
          <w:rFonts w:ascii="Arial" w:hAnsi="Arial" w:cs="Arial"/>
          <w:lang w:val="en-US"/>
        </w:rPr>
        <w:t xml:space="preserve"> intermarriages and the set-up of the educational system. </w:t>
      </w:r>
      <w:r w:rsidR="000D303A">
        <w:rPr>
          <w:rFonts w:ascii="Arial" w:hAnsi="Arial" w:cs="Arial"/>
          <w:lang w:val="en-US"/>
        </w:rPr>
        <w:t xml:space="preserve">Since the end of the civil war the </w:t>
      </w:r>
      <w:r w:rsidR="003A75B5">
        <w:rPr>
          <w:rFonts w:ascii="Arial" w:hAnsi="Arial" w:cs="Arial"/>
          <w:lang w:val="en-US"/>
        </w:rPr>
        <w:t>number of intermarriages appear</w:t>
      </w:r>
      <w:r w:rsidR="000D303A">
        <w:rPr>
          <w:rFonts w:ascii="Arial" w:hAnsi="Arial" w:cs="Arial"/>
          <w:lang w:val="en-US"/>
        </w:rPr>
        <w:t>s</w:t>
      </w:r>
      <w:r w:rsidR="003A75B5">
        <w:rPr>
          <w:rFonts w:ascii="Arial" w:hAnsi="Arial" w:cs="Arial"/>
          <w:lang w:val="en-US"/>
        </w:rPr>
        <w:t xml:space="preserve"> to be increasing, </w:t>
      </w:r>
      <w:r w:rsidR="000D303A">
        <w:rPr>
          <w:rFonts w:ascii="Arial" w:hAnsi="Arial" w:cs="Arial"/>
          <w:lang w:val="en-US"/>
        </w:rPr>
        <w:t xml:space="preserve">while </w:t>
      </w:r>
      <w:r w:rsidR="003A75B5">
        <w:rPr>
          <w:rFonts w:ascii="Arial" w:hAnsi="Arial" w:cs="Arial"/>
          <w:lang w:val="en-US"/>
        </w:rPr>
        <w:t xml:space="preserve">Gaasbeek showed that these numbers also increased during the </w:t>
      </w:r>
      <w:r w:rsidR="000D303A">
        <w:rPr>
          <w:rFonts w:ascii="Arial" w:hAnsi="Arial" w:cs="Arial"/>
          <w:lang w:val="en-US"/>
        </w:rPr>
        <w:t xml:space="preserve">time of the cease-fire and </w:t>
      </w:r>
      <w:r w:rsidR="003A75B5">
        <w:rPr>
          <w:rFonts w:ascii="Arial" w:hAnsi="Arial" w:cs="Arial"/>
          <w:lang w:val="en-US"/>
        </w:rPr>
        <w:t>peace</w:t>
      </w:r>
      <w:r w:rsidR="000D303A">
        <w:rPr>
          <w:rFonts w:ascii="Arial" w:hAnsi="Arial" w:cs="Arial"/>
          <w:lang w:val="en-US"/>
        </w:rPr>
        <w:t xml:space="preserve"> talks between 2002 and 2006. </w:t>
      </w:r>
      <w:r w:rsidR="003A75B5">
        <w:rPr>
          <w:rFonts w:ascii="Arial" w:hAnsi="Arial" w:cs="Arial"/>
          <w:lang w:val="en-US"/>
        </w:rPr>
        <w:t xml:space="preserve">However, there seems to be </w:t>
      </w:r>
      <w:r w:rsidR="000D303A">
        <w:rPr>
          <w:rFonts w:ascii="Arial" w:hAnsi="Arial" w:cs="Arial"/>
          <w:lang w:val="en-US"/>
        </w:rPr>
        <w:t xml:space="preserve">a </w:t>
      </w:r>
      <w:r w:rsidR="003A75B5">
        <w:rPr>
          <w:rFonts w:ascii="Arial" w:hAnsi="Arial" w:cs="Arial"/>
          <w:lang w:val="en-US"/>
        </w:rPr>
        <w:t xml:space="preserve">generational divide </w:t>
      </w:r>
      <w:r w:rsidR="000D303A">
        <w:rPr>
          <w:rFonts w:ascii="Arial" w:hAnsi="Arial" w:cs="Arial"/>
          <w:lang w:val="en-US"/>
        </w:rPr>
        <w:t xml:space="preserve">regarding </w:t>
      </w:r>
      <w:r w:rsidR="003A75B5">
        <w:rPr>
          <w:rFonts w:ascii="Arial" w:hAnsi="Arial" w:cs="Arial"/>
          <w:lang w:val="en-US"/>
        </w:rPr>
        <w:t>these cross-cultural marriages; the parents of the generation that is getting married across ethno-religious lines</w:t>
      </w:r>
      <w:r w:rsidR="000D303A">
        <w:rPr>
          <w:rFonts w:ascii="Arial" w:hAnsi="Arial" w:cs="Arial"/>
          <w:lang w:val="en-US"/>
        </w:rPr>
        <w:t xml:space="preserve"> these days</w:t>
      </w:r>
      <w:r w:rsidR="003A75B5">
        <w:rPr>
          <w:rFonts w:ascii="Arial" w:hAnsi="Arial" w:cs="Arial"/>
          <w:lang w:val="en-US"/>
        </w:rPr>
        <w:t xml:space="preserve">, sometimes still struggle with the idea of </w:t>
      </w:r>
      <w:r w:rsidR="000D303A">
        <w:rPr>
          <w:rFonts w:ascii="Arial" w:hAnsi="Arial" w:cs="Arial"/>
          <w:lang w:val="en-US"/>
        </w:rPr>
        <w:t>intermarriages</w:t>
      </w:r>
      <w:r w:rsidR="003A75B5">
        <w:rPr>
          <w:rFonts w:ascii="Arial" w:hAnsi="Arial" w:cs="Arial"/>
          <w:lang w:val="en-US"/>
        </w:rPr>
        <w:t xml:space="preserve">, </w:t>
      </w:r>
      <w:r w:rsidR="000D303A">
        <w:rPr>
          <w:rFonts w:ascii="Arial" w:hAnsi="Arial" w:cs="Arial"/>
          <w:lang w:val="en-US"/>
        </w:rPr>
        <w:t xml:space="preserve">where </w:t>
      </w:r>
      <w:r w:rsidR="003A75B5">
        <w:rPr>
          <w:rFonts w:ascii="Arial" w:hAnsi="Arial" w:cs="Arial"/>
          <w:lang w:val="en-US"/>
        </w:rPr>
        <w:t xml:space="preserve">it appears to have been </w:t>
      </w:r>
      <w:r w:rsidR="000D303A">
        <w:rPr>
          <w:rFonts w:ascii="Arial" w:hAnsi="Arial" w:cs="Arial"/>
          <w:lang w:val="en-US"/>
        </w:rPr>
        <w:t xml:space="preserve">way more </w:t>
      </w:r>
      <w:r w:rsidR="003A75B5">
        <w:rPr>
          <w:rFonts w:ascii="Arial" w:hAnsi="Arial" w:cs="Arial"/>
          <w:lang w:val="en-US"/>
        </w:rPr>
        <w:t xml:space="preserve">accepted by the younger generation. Furthermore, it is important to note that intermarriages </w:t>
      </w:r>
      <w:r w:rsidR="000D303A">
        <w:rPr>
          <w:rFonts w:ascii="Arial" w:hAnsi="Arial" w:cs="Arial"/>
          <w:lang w:val="en-US"/>
        </w:rPr>
        <w:t xml:space="preserve">do </w:t>
      </w:r>
      <w:r w:rsidR="003A75B5">
        <w:rPr>
          <w:rFonts w:ascii="Arial" w:hAnsi="Arial" w:cs="Arial"/>
          <w:lang w:val="en-US"/>
        </w:rPr>
        <w:t xml:space="preserve">not, automatically, mean that coexistence increases </w:t>
      </w:r>
      <w:r w:rsidR="000D303A">
        <w:rPr>
          <w:rFonts w:ascii="Arial" w:hAnsi="Arial" w:cs="Arial"/>
          <w:lang w:val="en-US"/>
        </w:rPr>
        <w:t xml:space="preserve">while </w:t>
      </w:r>
      <w:r w:rsidR="003A75B5">
        <w:rPr>
          <w:rFonts w:ascii="Arial" w:hAnsi="Arial" w:cs="Arial"/>
          <w:lang w:val="en-US"/>
        </w:rPr>
        <w:t>cultural distance</w:t>
      </w:r>
      <w:r w:rsidR="000D303A">
        <w:rPr>
          <w:rFonts w:ascii="Arial" w:hAnsi="Arial" w:cs="Arial"/>
          <w:lang w:val="en-US"/>
        </w:rPr>
        <w:t>s</w:t>
      </w:r>
      <w:r w:rsidR="003A75B5">
        <w:rPr>
          <w:rFonts w:ascii="Arial" w:hAnsi="Arial" w:cs="Arial"/>
          <w:lang w:val="en-US"/>
        </w:rPr>
        <w:t xml:space="preserve"> decrease. Finally, intermarriages also appear to be much more common in the relatively urbanized area of Trincomalee</w:t>
      </w:r>
      <w:r w:rsidR="000D303A">
        <w:rPr>
          <w:rFonts w:ascii="Arial" w:hAnsi="Arial" w:cs="Arial"/>
          <w:lang w:val="en-US"/>
        </w:rPr>
        <w:t xml:space="preserve"> </w:t>
      </w:r>
      <w:r w:rsidR="003A75B5">
        <w:rPr>
          <w:rFonts w:ascii="Arial" w:hAnsi="Arial" w:cs="Arial"/>
          <w:lang w:val="en-US"/>
        </w:rPr>
        <w:t>town, than in for example the rural areas inland. This could be due to the higher levels of interaction that come with city</w:t>
      </w:r>
      <w:r w:rsidR="000D303A">
        <w:rPr>
          <w:rFonts w:ascii="Arial" w:hAnsi="Arial" w:cs="Arial"/>
          <w:lang w:val="en-US"/>
        </w:rPr>
        <w:t xml:space="preserve"> life</w:t>
      </w:r>
      <w:r w:rsidR="003A75B5">
        <w:rPr>
          <w:rFonts w:ascii="Arial" w:hAnsi="Arial" w:cs="Arial"/>
          <w:lang w:val="en-US"/>
        </w:rPr>
        <w:t xml:space="preserve">, since </w:t>
      </w:r>
      <w:r w:rsidR="000D303A">
        <w:rPr>
          <w:rFonts w:ascii="Arial" w:hAnsi="Arial" w:cs="Arial"/>
          <w:lang w:val="en-US"/>
        </w:rPr>
        <w:t xml:space="preserve">in cities </w:t>
      </w:r>
      <w:r w:rsidR="003A75B5">
        <w:rPr>
          <w:rFonts w:ascii="Arial" w:hAnsi="Arial" w:cs="Arial"/>
          <w:lang w:val="en-US"/>
        </w:rPr>
        <w:t xml:space="preserve">it is easier to encounter somebody </w:t>
      </w:r>
      <w:r w:rsidR="000D303A">
        <w:rPr>
          <w:rFonts w:ascii="Arial" w:hAnsi="Arial" w:cs="Arial"/>
          <w:lang w:val="en-US"/>
        </w:rPr>
        <w:t xml:space="preserve">with </w:t>
      </w:r>
      <w:r w:rsidR="003A75B5">
        <w:rPr>
          <w:rFonts w:ascii="Arial" w:hAnsi="Arial" w:cs="Arial"/>
          <w:lang w:val="en-US"/>
        </w:rPr>
        <w:t>a different religion</w:t>
      </w:r>
      <w:r w:rsidR="000D303A">
        <w:rPr>
          <w:rFonts w:ascii="Arial" w:hAnsi="Arial" w:cs="Arial"/>
          <w:lang w:val="en-US"/>
        </w:rPr>
        <w:t xml:space="preserve"> and </w:t>
      </w:r>
      <w:r w:rsidR="00F902D2">
        <w:rPr>
          <w:rFonts w:ascii="Arial" w:hAnsi="Arial" w:cs="Arial"/>
          <w:lang w:val="en-US"/>
        </w:rPr>
        <w:t>opportunities are greater.</w:t>
      </w:r>
      <w:r w:rsidR="003A75B5">
        <w:rPr>
          <w:rFonts w:ascii="Arial" w:hAnsi="Arial" w:cs="Arial"/>
          <w:lang w:val="en-US"/>
        </w:rPr>
        <w:t xml:space="preserve"> </w:t>
      </w:r>
      <w:r w:rsidR="003A75B5">
        <w:rPr>
          <w:rFonts w:ascii="Arial" w:hAnsi="Arial" w:cs="Arial"/>
          <w:lang w:val="en-US"/>
        </w:rPr>
        <w:br/>
      </w:r>
      <w:r w:rsidR="003A75B5">
        <w:rPr>
          <w:rFonts w:ascii="Arial" w:hAnsi="Arial" w:cs="Arial"/>
          <w:lang w:val="en-US"/>
        </w:rPr>
        <w:tab/>
      </w:r>
      <w:r w:rsidR="000D303A">
        <w:rPr>
          <w:rFonts w:ascii="Arial" w:hAnsi="Arial" w:cs="Arial"/>
          <w:lang w:val="en-US"/>
        </w:rPr>
        <w:t xml:space="preserve">A dimension </w:t>
      </w:r>
      <w:r w:rsidR="00F902D2">
        <w:rPr>
          <w:rFonts w:ascii="Arial" w:hAnsi="Arial" w:cs="Arial"/>
          <w:lang w:val="en-US"/>
        </w:rPr>
        <w:t xml:space="preserve">of day-to-day life that could determine </w:t>
      </w:r>
      <w:r w:rsidR="000D303A">
        <w:rPr>
          <w:rFonts w:ascii="Arial" w:hAnsi="Arial" w:cs="Arial"/>
          <w:lang w:val="en-US"/>
        </w:rPr>
        <w:t xml:space="preserve">processes of </w:t>
      </w:r>
      <w:r w:rsidR="00F902D2">
        <w:rPr>
          <w:rFonts w:ascii="Arial" w:hAnsi="Arial" w:cs="Arial"/>
          <w:lang w:val="en-US"/>
        </w:rPr>
        <w:t>coexistence and othering from a very early age on, is the educational system. As we have seen in 5.2.2</w:t>
      </w:r>
      <w:r w:rsidR="000D303A">
        <w:rPr>
          <w:rFonts w:ascii="Arial" w:hAnsi="Arial" w:cs="Arial"/>
          <w:lang w:val="en-US"/>
        </w:rPr>
        <w:t>,</w:t>
      </w:r>
      <w:r w:rsidR="00F902D2">
        <w:rPr>
          <w:rFonts w:ascii="Arial" w:hAnsi="Arial" w:cs="Arial"/>
          <w:lang w:val="en-US"/>
        </w:rPr>
        <w:t xml:space="preserve"> the educational system in Sri Lanka and </w:t>
      </w:r>
      <w:r w:rsidR="000D303A">
        <w:rPr>
          <w:rFonts w:ascii="Arial" w:hAnsi="Arial" w:cs="Arial"/>
          <w:lang w:val="en-US"/>
        </w:rPr>
        <w:t xml:space="preserve">therefore </w:t>
      </w:r>
      <w:r w:rsidR="00F902D2">
        <w:rPr>
          <w:rFonts w:ascii="Arial" w:hAnsi="Arial" w:cs="Arial"/>
          <w:lang w:val="en-US"/>
        </w:rPr>
        <w:t xml:space="preserve">also in Trincomalee is not divided along ethnic or religious lines, but </w:t>
      </w:r>
      <w:r w:rsidR="000D303A">
        <w:rPr>
          <w:rFonts w:ascii="Arial" w:hAnsi="Arial" w:cs="Arial"/>
          <w:lang w:val="en-US"/>
        </w:rPr>
        <w:t xml:space="preserve">rather </w:t>
      </w:r>
      <w:r w:rsidR="00F902D2">
        <w:rPr>
          <w:rFonts w:ascii="Arial" w:hAnsi="Arial" w:cs="Arial"/>
          <w:lang w:val="en-US"/>
        </w:rPr>
        <w:t xml:space="preserve">linguistic lines. The presence of Tamil </w:t>
      </w:r>
      <w:r w:rsidR="000D303A">
        <w:rPr>
          <w:rFonts w:ascii="Arial" w:hAnsi="Arial" w:cs="Arial"/>
          <w:lang w:val="en-US"/>
        </w:rPr>
        <w:t>m</w:t>
      </w:r>
      <w:r w:rsidR="00F902D2">
        <w:rPr>
          <w:rFonts w:ascii="Arial" w:hAnsi="Arial" w:cs="Arial"/>
          <w:lang w:val="en-US"/>
        </w:rPr>
        <w:t>edium, Sinhalese</w:t>
      </w:r>
      <w:r w:rsidR="000D303A">
        <w:rPr>
          <w:rFonts w:ascii="Arial" w:hAnsi="Arial" w:cs="Arial"/>
          <w:lang w:val="en-US"/>
        </w:rPr>
        <w:t xml:space="preserve"> </w:t>
      </w:r>
      <w:r w:rsidR="00F902D2">
        <w:rPr>
          <w:rFonts w:ascii="Arial" w:hAnsi="Arial" w:cs="Arial"/>
          <w:lang w:val="en-US"/>
        </w:rPr>
        <w:t>medium or English</w:t>
      </w:r>
      <w:r w:rsidR="000D303A">
        <w:rPr>
          <w:rFonts w:ascii="Arial" w:hAnsi="Arial" w:cs="Arial"/>
          <w:lang w:val="en-US"/>
        </w:rPr>
        <w:t xml:space="preserve"> </w:t>
      </w:r>
      <w:r w:rsidR="00F902D2">
        <w:rPr>
          <w:rFonts w:ascii="Arial" w:hAnsi="Arial" w:cs="Arial"/>
          <w:lang w:val="en-US"/>
        </w:rPr>
        <w:t xml:space="preserve">medium schools means that, even if it is not as straightforward as </w:t>
      </w:r>
      <w:r w:rsidR="000D303A">
        <w:rPr>
          <w:rFonts w:ascii="Arial" w:hAnsi="Arial" w:cs="Arial"/>
          <w:lang w:val="en-US"/>
        </w:rPr>
        <w:t xml:space="preserve">it is </w:t>
      </w:r>
      <w:r w:rsidR="00F902D2">
        <w:rPr>
          <w:rFonts w:ascii="Arial" w:hAnsi="Arial" w:cs="Arial"/>
          <w:lang w:val="en-US"/>
        </w:rPr>
        <w:t xml:space="preserve">in for example Bosnia-Herzegovina, students of these schools have </w:t>
      </w:r>
      <w:r w:rsidR="000D303A">
        <w:rPr>
          <w:rFonts w:ascii="Arial" w:hAnsi="Arial" w:cs="Arial"/>
          <w:lang w:val="en-US"/>
        </w:rPr>
        <w:t xml:space="preserve">smaller </w:t>
      </w:r>
      <w:r w:rsidR="00F902D2">
        <w:rPr>
          <w:rFonts w:ascii="Arial" w:hAnsi="Arial" w:cs="Arial"/>
          <w:lang w:val="en-US"/>
        </w:rPr>
        <w:t>chances of meeting somebody who speaks a different language on the playground. Furthermore, an important nuance is that</w:t>
      </w:r>
      <w:r w:rsidR="000D303A">
        <w:rPr>
          <w:rFonts w:ascii="Arial" w:hAnsi="Arial" w:cs="Arial"/>
          <w:lang w:val="en-US"/>
        </w:rPr>
        <w:t>,</w:t>
      </w:r>
      <w:r w:rsidR="00F902D2">
        <w:rPr>
          <w:rFonts w:ascii="Arial" w:hAnsi="Arial" w:cs="Arial"/>
          <w:lang w:val="en-US"/>
        </w:rPr>
        <w:t xml:space="preserve"> although education is divided by language, in the case of Sri Lanka ethnicity and language are intertwined. For example, the general Muslim and Hindu population will be fluent in Tamil, but </w:t>
      </w:r>
      <w:r w:rsidR="000D303A">
        <w:rPr>
          <w:rFonts w:ascii="Arial" w:hAnsi="Arial" w:cs="Arial"/>
          <w:lang w:val="en-US"/>
        </w:rPr>
        <w:t xml:space="preserve">less so </w:t>
      </w:r>
      <w:r w:rsidR="00F902D2">
        <w:rPr>
          <w:rFonts w:ascii="Arial" w:hAnsi="Arial" w:cs="Arial"/>
          <w:lang w:val="en-US"/>
        </w:rPr>
        <w:t xml:space="preserve">in Sinhalese and </w:t>
      </w:r>
      <w:r w:rsidR="000D303A">
        <w:rPr>
          <w:rFonts w:ascii="Arial" w:hAnsi="Arial" w:cs="Arial"/>
          <w:lang w:val="en-US"/>
        </w:rPr>
        <w:t xml:space="preserve">also </w:t>
      </w:r>
      <w:r w:rsidR="00F902D2">
        <w:rPr>
          <w:rFonts w:ascii="Arial" w:hAnsi="Arial" w:cs="Arial"/>
          <w:lang w:val="en-US"/>
        </w:rPr>
        <w:t xml:space="preserve">to a lesser extent in English. </w:t>
      </w:r>
      <w:r w:rsidR="000D303A">
        <w:rPr>
          <w:rFonts w:ascii="Arial" w:hAnsi="Arial" w:cs="Arial"/>
          <w:lang w:val="en-US"/>
        </w:rPr>
        <w:t>T</w:t>
      </w:r>
      <w:r w:rsidR="00F902D2">
        <w:rPr>
          <w:rFonts w:ascii="Arial" w:hAnsi="Arial" w:cs="Arial"/>
          <w:lang w:val="en-US"/>
        </w:rPr>
        <w:t>he Sinhalese population</w:t>
      </w:r>
      <w:r w:rsidR="000D303A">
        <w:rPr>
          <w:rFonts w:ascii="Arial" w:hAnsi="Arial" w:cs="Arial"/>
          <w:lang w:val="en-US"/>
        </w:rPr>
        <w:t xml:space="preserve"> will be</w:t>
      </w:r>
      <w:r w:rsidR="00F902D2">
        <w:rPr>
          <w:rFonts w:ascii="Arial" w:hAnsi="Arial" w:cs="Arial"/>
          <w:lang w:val="en-US"/>
        </w:rPr>
        <w:t xml:space="preserve">, generally speaking, fluent in Sinhalese and sufficient in English, but not so much in Tamil. The Christian minority of Sri Lanka is divided in this matter, with </w:t>
      </w:r>
      <w:r w:rsidR="00F301C1">
        <w:rPr>
          <w:rFonts w:ascii="Arial" w:hAnsi="Arial" w:cs="Arial"/>
          <w:lang w:val="en-US"/>
        </w:rPr>
        <w:t xml:space="preserve">its </w:t>
      </w:r>
      <w:r w:rsidR="00F902D2">
        <w:rPr>
          <w:rFonts w:ascii="Arial" w:hAnsi="Arial" w:cs="Arial"/>
          <w:lang w:val="en-US"/>
        </w:rPr>
        <w:t xml:space="preserve">geographical location often determining whether </w:t>
      </w:r>
      <w:r w:rsidR="00F301C1">
        <w:rPr>
          <w:rFonts w:ascii="Arial" w:hAnsi="Arial" w:cs="Arial"/>
          <w:lang w:val="en-US"/>
        </w:rPr>
        <w:t xml:space="preserve">it </w:t>
      </w:r>
      <w:r w:rsidR="00F902D2">
        <w:rPr>
          <w:rFonts w:ascii="Arial" w:hAnsi="Arial" w:cs="Arial"/>
          <w:lang w:val="en-US"/>
        </w:rPr>
        <w:t>prefer</w:t>
      </w:r>
      <w:r w:rsidR="00F301C1">
        <w:rPr>
          <w:rFonts w:ascii="Arial" w:hAnsi="Arial" w:cs="Arial"/>
          <w:lang w:val="en-US"/>
        </w:rPr>
        <w:t>s</w:t>
      </w:r>
      <w:r w:rsidR="00F902D2">
        <w:rPr>
          <w:rFonts w:ascii="Arial" w:hAnsi="Arial" w:cs="Arial"/>
          <w:lang w:val="en-US"/>
        </w:rPr>
        <w:t xml:space="preserve"> Sinhalese or Tamil as </w:t>
      </w:r>
      <w:r w:rsidR="00F301C1">
        <w:rPr>
          <w:lang w:val="en-US"/>
        </w:rPr>
        <w:t xml:space="preserve">its </w:t>
      </w:r>
      <w:r w:rsidR="00F902D2" w:rsidRPr="0078355B">
        <w:rPr>
          <w:lang w:val="en-US"/>
        </w:rPr>
        <w:t>mother tongue (</w:t>
      </w:r>
      <w:r w:rsidR="004E219F">
        <w:rPr>
          <w:lang w:val="en-US"/>
        </w:rPr>
        <w:t>Interview Jesuit father</w:t>
      </w:r>
      <w:r w:rsidR="00F902D2" w:rsidRPr="0078355B">
        <w:rPr>
          <w:lang w:val="en-US"/>
        </w:rPr>
        <w:t>, Trincomalee, May</w:t>
      </w:r>
      <w:r w:rsidR="004E219F">
        <w:rPr>
          <w:lang w:val="en-US"/>
        </w:rPr>
        <w:t xml:space="preserve"> 26</w:t>
      </w:r>
      <w:r w:rsidR="004E219F" w:rsidRPr="004E219F">
        <w:rPr>
          <w:vertAlign w:val="superscript"/>
          <w:lang w:val="en-US"/>
        </w:rPr>
        <w:t>th</w:t>
      </w:r>
      <w:r w:rsidR="004E219F">
        <w:rPr>
          <w:lang w:val="en-US"/>
        </w:rPr>
        <w:t xml:space="preserve"> </w:t>
      </w:r>
      <w:r w:rsidR="00F902D2" w:rsidRPr="0078355B">
        <w:rPr>
          <w:lang w:val="en-US"/>
        </w:rPr>
        <w:t xml:space="preserve"> 2017). </w:t>
      </w:r>
      <w:r w:rsidR="00F902D2" w:rsidRPr="0078355B">
        <w:rPr>
          <w:lang w:val="en-US"/>
        </w:rPr>
        <w:br/>
      </w:r>
    </w:p>
    <w:p w14:paraId="47F796A6" w14:textId="07522952" w:rsidR="00F301C1" w:rsidRDefault="00F301C1" w:rsidP="00EA4D34">
      <w:pPr>
        <w:spacing w:before="0" w:after="0" w:line="360" w:lineRule="auto"/>
        <w:rPr>
          <w:lang w:val="en-US"/>
        </w:rPr>
      </w:pPr>
      <w:r>
        <w:rPr>
          <w:lang w:val="en-US"/>
        </w:rPr>
        <w:t xml:space="preserve">In conclusion, </w:t>
      </w:r>
      <w:r w:rsidR="00F902D2" w:rsidRPr="0078355B">
        <w:rPr>
          <w:lang w:val="en-US"/>
        </w:rPr>
        <w:t xml:space="preserve">the question that structured this chapter and </w:t>
      </w:r>
      <w:r>
        <w:rPr>
          <w:lang w:val="en-US"/>
        </w:rPr>
        <w:t xml:space="preserve">was leading in each and </w:t>
      </w:r>
      <w:r w:rsidR="00F902D2" w:rsidRPr="0078355B">
        <w:rPr>
          <w:lang w:val="en-US"/>
        </w:rPr>
        <w:t xml:space="preserve">every interview, is: “To what extent do the four religious communities of Trincomalee perceive a (cultural) distance between the communities?” </w:t>
      </w:r>
    </w:p>
    <w:p w14:paraId="6619B20E" w14:textId="7B30C0C1" w:rsidR="00B713B7" w:rsidRPr="0078355B" w:rsidRDefault="00DD3324" w:rsidP="00EA4D34">
      <w:pPr>
        <w:spacing w:before="0" w:after="0" w:line="360" w:lineRule="auto"/>
        <w:ind w:firstLine="709"/>
        <w:rPr>
          <w:lang w:val="en-US"/>
        </w:rPr>
      </w:pPr>
      <w:r w:rsidRPr="0078355B">
        <w:rPr>
          <w:lang w:val="en-US"/>
        </w:rPr>
        <w:t xml:space="preserve">It has become clear in this chapter that there are certain levels of mistrust, amongst communities but also towards the local and national governments, that influence </w:t>
      </w:r>
      <w:r w:rsidR="00F301C1">
        <w:rPr>
          <w:lang w:val="en-US"/>
        </w:rPr>
        <w:t xml:space="preserve">the </w:t>
      </w:r>
      <w:r w:rsidRPr="0078355B">
        <w:rPr>
          <w:lang w:val="en-US"/>
        </w:rPr>
        <w:t xml:space="preserve">notions of distance. As stated in 5.3, coexistence cannot exist without trust. Furthermore, this trust appears to affect the ‘real’ geographical distance between communities as well as the perceived, cultural distance. </w:t>
      </w:r>
    </w:p>
    <w:p w14:paraId="6B225954" w14:textId="77777777" w:rsidR="0082021D" w:rsidRDefault="004E219F" w:rsidP="00EA4D34">
      <w:pPr>
        <w:spacing w:before="0" w:after="0" w:line="360" w:lineRule="auto"/>
        <w:rPr>
          <w:rFonts w:ascii="Californian FB" w:hAnsi="Californian FB"/>
          <w:b/>
          <w:sz w:val="24"/>
          <w:lang w:val="en-US"/>
        </w:rPr>
      </w:pPr>
      <w:r>
        <w:rPr>
          <w:lang w:val="en-US"/>
        </w:rPr>
        <w:br/>
      </w:r>
      <w:r>
        <w:rPr>
          <w:lang w:val="en-US"/>
        </w:rPr>
        <w:br/>
      </w:r>
      <w:r>
        <w:rPr>
          <w:lang w:val="en-US"/>
        </w:rPr>
        <w:br/>
      </w:r>
      <w:r w:rsidR="00EA4D34">
        <w:rPr>
          <w:rFonts w:ascii="Californian FB" w:hAnsi="Californian FB"/>
          <w:b/>
          <w:sz w:val="24"/>
          <w:lang w:val="en-US"/>
        </w:rPr>
        <w:br/>
      </w:r>
      <w:r w:rsidR="00EA4D34">
        <w:rPr>
          <w:rFonts w:ascii="Californian FB" w:hAnsi="Californian FB"/>
          <w:b/>
          <w:sz w:val="24"/>
          <w:lang w:val="en-US"/>
        </w:rPr>
        <w:br/>
      </w:r>
      <w:r w:rsidR="00EA4D34">
        <w:rPr>
          <w:rFonts w:ascii="Californian FB" w:hAnsi="Californian FB"/>
          <w:b/>
          <w:sz w:val="24"/>
          <w:lang w:val="en-US"/>
        </w:rPr>
        <w:br/>
      </w:r>
      <w:r w:rsidR="00EA4D34">
        <w:rPr>
          <w:rFonts w:ascii="Californian FB" w:hAnsi="Californian FB"/>
          <w:b/>
          <w:sz w:val="24"/>
          <w:lang w:val="en-US"/>
        </w:rPr>
        <w:br/>
      </w:r>
    </w:p>
    <w:p w14:paraId="20BAFFB7" w14:textId="77777777" w:rsidR="0082021D" w:rsidRDefault="0082021D" w:rsidP="00EA4D34">
      <w:pPr>
        <w:spacing w:before="0" w:after="0" w:line="360" w:lineRule="auto"/>
        <w:rPr>
          <w:rFonts w:ascii="Californian FB" w:hAnsi="Californian FB"/>
          <w:b/>
          <w:sz w:val="24"/>
          <w:lang w:val="en-US"/>
        </w:rPr>
      </w:pPr>
    </w:p>
    <w:p w14:paraId="40F0C0EF" w14:textId="77777777" w:rsidR="0082021D" w:rsidRDefault="0082021D" w:rsidP="00EA4D34">
      <w:pPr>
        <w:spacing w:before="0" w:after="0" w:line="360" w:lineRule="auto"/>
        <w:rPr>
          <w:rFonts w:ascii="Californian FB" w:hAnsi="Californian FB"/>
          <w:b/>
          <w:sz w:val="24"/>
          <w:lang w:val="en-US"/>
        </w:rPr>
      </w:pPr>
    </w:p>
    <w:p w14:paraId="6F26662A" w14:textId="77777777" w:rsidR="0082021D" w:rsidRDefault="0082021D" w:rsidP="00EA4D34">
      <w:pPr>
        <w:spacing w:before="0" w:after="0" w:line="360" w:lineRule="auto"/>
        <w:rPr>
          <w:rFonts w:ascii="Californian FB" w:hAnsi="Californian FB"/>
          <w:b/>
          <w:sz w:val="24"/>
          <w:lang w:val="en-US"/>
        </w:rPr>
      </w:pPr>
    </w:p>
    <w:p w14:paraId="2F2A5531" w14:textId="77777777" w:rsidR="0082021D" w:rsidRDefault="0082021D" w:rsidP="00EA4D34">
      <w:pPr>
        <w:spacing w:before="0" w:after="0" w:line="360" w:lineRule="auto"/>
        <w:rPr>
          <w:rFonts w:ascii="Californian FB" w:hAnsi="Californian FB"/>
          <w:b/>
          <w:sz w:val="24"/>
          <w:lang w:val="en-US"/>
        </w:rPr>
      </w:pPr>
    </w:p>
    <w:p w14:paraId="0612FCEA" w14:textId="77777777" w:rsidR="0082021D" w:rsidRDefault="0082021D" w:rsidP="00EA4D34">
      <w:pPr>
        <w:spacing w:before="0" w:after="0" w:line="360" w:lineRule="auto"/>
        <w:rPr>
          <w:rFonts w:ascii="Californian FB" w:hAnsi="Californian FB"/>
          <w:b/>
          <w:sz w:val="24"/>
          <w:lang w:val="en-US"/>
        </w:rPr>
      </w:pPr>
    </w:p>
    <w:p w14:paraId="217D54C2" w14:textId="77777777" w:rsidR="0082021D" w:rsidRDefault="0082021D" w:rsidP="00EA4D34">
      <w:pPr>
        <w:spacing w:before="0" w:after="0" w:line="360" w:lineRule="auto"/>
        <w:rPr>
          <w:rFonts w:ascii="Californian FB" w:hAnsi="Californian FB"/>
          <w:b/>
          <w:sz w:val="24"/>
          <w:lang w:val="en-US"/>
        </w:rPr>
      </w:pPr>
    </w:p>
    <w:p w14:paraId="60294F58" w14:textId="6F994047" w:rsidR="0082021D" w:rsidRDefault="00926769" w:rsidP="00EA4D34">
      <w:pPr>
        <w:spacing w:before="0" w:after="0" w:line="360" w:lineRule="auto"/>
        <w:rPr>
          <w:rFonts w:ascii="Californian FB" w:hAnsi="Californian FB"/>
          <w:b/>
          <w:sz w:val="24"/>
          <w:lang w:val="en-US"/>
        </w:rPr>
      </w:pPr>
      <w:r>
        <w:rPr>
          <w:rFonts w:ascii="Californian FB" w:hAnsi="Californian FB"/>
          <w:b/>
          <w:sz w:val="24"/>
          <w:lang w:val="en-US"/>
        </w:rPr>
        <w:br/>
      </w:r>
      <w:r>
        <w:rPr>
          <w:rFonts w:ascii="Californian FB" w:hAnsi="Californian FB"/>
          <w:b/>
          <w:sz w:val="24"/>
          <w:lang w:val="en-US"/>
        </w:rPr>
        <w:br/>
      </w:r>
    </w:p>
    <w:p w14:paraId="7417F724" w14:textId="1FC9EDF8" w:rsidR="00F301C1" w:rsidRDefault="004F6D60" w:rsidP="00EA4D34">
      <w:pPr>
        <w:spacing w:before="0" w:after="0" w:line="360" w:lineRule="auto"/>
        <w:rPr>
          <w:lang w:val="en-US"/>
        </w:rPr>
      </w:pPr>
      <w:r w:rsidRPr="0078355B">
        <w:rPr>
          <w:rFonts w:ascii="Californian FB" w:hAnsi="Californian FB"/>
          <w:b/>
          <w:sz w:val="24"/>
          <w:lang w:val="en-US"/>
        </w:rPr>
        <w:t xml:space="preserve">Chapter 6 </w:t>
      </w:r>
      <w:r w:rsidRPr="0078355B">
        <w:rPr>
          <w:rFonts w:ascii="Californian FB" w:hAnsi="Californian FB"/>
          <w:b/>
          <w:sz w:val="24"/>
          <w:lang w:val="en-US"/>
        </w:rPr>
        <w:tab/>
      </w:r>
      <w:r w:rsidRPr="0078355B">
        <w:rPr>
          <w:rFonts w:ascii="Californian FB" w:hAnsi="Californian FB"/>
          <w:b/>
          <w:sz w:val="24"/>
          <w:lang w:val="en-US"/>
        </w:rPr>
        <w:tab/>
      </w:r>
      <w:r w:rsidRPr="0078355B">
        <w:rPr>
          <w:rFonts w:ascii="Californian FB" w:hAnsi="Californian FB"/>
          <w:b/>
          <w:sz w:val="24"/>
          <w:lang w:val="en-US"/>
        </w:rPr>
        <w:tab/>
      </w:r>
      <w:r w:rsidRPr="0078355B">
        <w:rPr>
          <w:rFonts w:ascii="Californian FB" w:hAnsi="Californian FB"/>
          <w:b/>
          <w:sz w:val="24"/>
          <w:lang w:val="en-US"/>
        </w:rPr>
        <w:tab/>
      </w:r>
      <w:r w:rsidRPr="0078355B">
        <w:rPr>
          <w:rFonts w:ascii="Californian FB" w:hAnsi="Californian FB"/>
          <w:b/>
          <w:sz w:val="24"/>
          <w:lang w:val="en-US"/>
        </w:rPr>
        <w:tab/>
      </w:r>
      <w:r w:rsidR="00D00847">
        <w:rPr>
          <w:rFonts w:ascii="Californian FB" w:hAnsi="Californian FB"/>
          <w:b/>
          <w:sz w:val="24"/>
          <w:lang w:val="en-US"/>
        </w:rPr>
        <w:tab/>
      </w:r>
      <w:r w:rsidR="00D00847">
        <w:rPr>
          <w:rFonts w:ascii="Californian FB" w:hAnsi="Californian FB"/>
          <w:b/>
          <w:sz w:val="24"/>
          <w:lang w:val="en-US"/>
        </w:rPr>
        <w:tab/>
      </w:r>
      <w:r w:rsidR="00D00847">
        <w:rPr>
          <w:rFonts w:ascii="Californian FB" w:hAnsi="Californian FB"/>
          <w:b/>
          <w:sz w:val="24"/>
          <w:lang w:val="en-US"/>
        </w:rPr>
        <w:tab/>
      </w:r>
      <w:r w:rsidRPr="0078355B">
        <w:rPr>
          <w:rFonts w:ascii="Californian FB" w:hAnsi="Californian FB"/>
          <w:b/>
          <w:sz w:val="24"/>
          <w:lang w:val="en-US"/>
        </w:rPr>
        <w:t>The power</w:t>
      </w:r>
      <w:r w:rsidR="00F5296B">
        <w:rPr>
          <w:rFonts w:ascii="Californian FB" w:hAnsi="Californian FB"/>
          <w:b/>
          <w:sz w:val="24"/>
          <w:lang w:val="en-US"/>
        </w:rPr>
        <w:t xml:space="preserve"> </w:t>
      </w:r>
      <w:r w:rsidRPr="0078355B">
        <w:rPr>
          <w:rFonts w:ascii="Californian FB" w:hAnsi="Californian FB"/>
          <w:b/>
          <w:sz w:val="24"/>
          <w:lang w:val="en-US"/>
        </w:rPr>
        <w:t>balance</w:t>
      </w:r>
      <w:r w:rsidRPr="0078355B">
        <w:rPr>
          <w:b/>
          <w:lang w:val="en-US"/>
        </w:rPr>
        <w:br/>
      </w:r>
    </w:p>
    <w:p w14:paraId="2BE45456" w14:textId="3480248D" w:rsidR="0078355B" w:rsidRPr="000B671D" w:rsidRDefault="004F6D60" w:rsidP="00EA4D34">
      <w:pPr>
        <w:spacing w:before="0" w:after="0" w:line="360" w:lineRule="auto"/>
        <w:rPr>
          <w:lang w:val="en-US"/>
        </w:rPr>
      </w:pPr>
      <w:r w:rsidRPr="0078355B">
        <w:rPr>
          <w:lang w:val="en-US"/>
        </w:rPr>
        <w:t>This chapter discuss</w:t>
      </w:r>
      <w:r w:rsidR="00F5296B">
        <w:rPr>
          <w:lang w:val="en-US"/>
        </w:rPr>
        <w:t>es</w:t>
      </w:r>
      <w:r w:rsidRPr="0078355B">
        <w:rPr>
          <w:lang w:val="en-US"/>
        </w:rPr>
        <w:t xml:space="preserve"> the effect </w:t>
      </w:r>
      <w:r w:rsidR="000433DC">
        <w:rPr>
          <w:lang w:val="en-US"/>
        </w:rPr>
        <w:t xml:space="preserve">of </w:t>
      </w:r>
      <w:r w:rsidRPr="0078355B">
        <w:rPr>
          <w:lang w:val="en-US"/>
        </w:rPr>
        <w:t>the socio-political power balance between the different communities of Trincomalee on processes of othering and coexistence. In doing so, it addresses issues that people in Trincomalee have to deal with on a regular basis that reflect this power</w:t>
      </w:r>
      <w:r w:rsidR="00F5296B">
        <w:rPr>
          <w:lang w:val="en-US"/>
        </w:rPr>
        <w:t xml:space="preserve"> </w:t>
      </w:r>
      <w:r w:rsidRPr="0078355B">
        <w:rPr>
          <w:lang w:val="en-US"/>
        </w:rPr>
        <w:t>balance. The first part of this chapter goes into issues around land-ownership and the power</w:t>
      </w:r>
      <w:r w:rsidR="00F5296B">
        <w:rPr>
          <w:lang w:val="en-US"/>
        </w:rPr>
        <w:t xml:space="preserve"> </w:t>
      </w:r>
      <w:r w:rsidRPr="0078355B">
        <w:rPr>
          <w:lang w:val="en-US"/>
        </w:rPr>
        <w:t>struggle that comes with it. The second paragraph delves into the different forms of institutional exercises of power, such as the power</w:t>
      </w:r>
      <w:r w:rsidR="00F5296B">
        <w:rPr>
          <w:lang w:val="en-US"/>
        </w:rPr>
        <w:t xml:space="preserve"> </w:t>
      </w:r>
      <w:r w:rsidRPr="0078355B">
        <w:rPr>
          <w:lang w:val="en-US"/>
        </w:rPr>
        <w:t>dynamics between the general public and police forces, before the sub-question this chapter relies on is answered in the third paragraph of this chapter:</w:t>
      </w:r>
      <w:r w:rsidRPr="0078355B">
        <w:rPr>
          <w:i/>
          <w:lang w:val="en-US"/>
        </w:rPr>
        <w:t xml:space="preserve"> </w:t>
      </w:r>
      <w:r w:rsidR="00F5296B">
        <w:rPr>
          <w:i/>
          <w:lang w:val="en-US"/>
        </w:rPr>
        <w:t>‘</w:t>
      </w:r>
      <w:r w:rsidR="003D11AE" w:rsidRPr="00EA4D34">
        <w:rPr>
          <w:lang w:val="en-US"/>
        </w:rPr>
        <w:t>In what ways does the socio-political power balance affect processes of othering and coexistence in Trincomalee?</w:t>
      </w:r>
      <w:r w:rsidR="00F5296B">
        <w:rPr>
          <w:lang w:val="en-US"/>
        </w:rPr>
        <w:t>’</w:t>
      </w:r>
      <w:r w:rsidR="003D11AE" w:rsidRPr="0078355B">
        <w:rPr>
          <w:i/>
          <w:lang w:val="en-US"/>
        </w:rPr>
        <w:br/>
      </w:r>
      <w:r w:rsidR="003D11AE" w:rsidRPr="0078355B">
        <w:rPr>
          <w:rFonts w:ascii="Californian FB" w:hAnsi="Californian FB"/>
          <w:sz w:val="24"/>
          <w:lang w:val="en-US"/>
        </w:rPr>
        <w:br/>
      </w:r>
      <w:r w:rsidR="0078355B" w:rsidRPr="0078355B">
        <w:rPr>
          <w:rFonts w:ascii="Californian FB" w:hAnsi="Californian FB"/>
          <w:b/>
          <w:sz w:val="24"/>
          <w:lang w:val="en-US"/>
        </w:rPr>
        <w:t xml:space="preserve"> </w:t>
      </w:r>
      <w:r w:rsidRPr="0078355B">
        <w:rPr>
          <w:rFonts w:ascii="Californian FB" w:hAnsi="Californian FB"/>
          <w:b/>
          <w:sz w:val="24"/>
          <w:lang w:val="en-US"/>
        </w:rPr>
        <w:t>6.1. Power &amp; Land</w:t>
      </w:r>
      <w:r w:rsidRPr="0078355B">
        <w:rPr>
          <w:b/>
          <w:sz w:val="24"/>
          <w:lang w:val="en-US"/>
        </w:rPr>
        <w:t xml:space="preserve"> </w:t>
      </w:r>
      <w:r w:rsidRPr="0078355B">
        <w:rPr>
          <w:b/>
          <w:lang w:val="en-US"/>
        </w:rPr>
        <w:br/>
      </w:r>
      <w:r w:rsidR="00DD3324" w:rsidRPr="000B671D">
        <w:rPr>
          <w:lang w:val="en-US"/>
        </w:rPr>
        <w:t xml:space="preserve">One of the main issues discussed in all of the interviews is the issue around land-ownership for people who have fled their land in times </w:t>
      </w:r>
      <w:r w:rsidR="000433DC">
        <w:rPr>
          <w:lang w:val="en-US"/>
        </w:rPr>
        <w:t xml:space="preserve">of war </w:t>
      </w:r>
      <w:r w:rsidR="00DD3324" w:rsidRPr="000B671D">
        <w:rPr>
          <w:lang w:val="en-US"/>
        </w:rPr>
        <w:t xml:space="preserve">and are now slowly beginning the process to return to what they still </w:t>
      </w:r>
      <w:r w:rsidR="000433DC">
        <w:rPr>
          <w:lang w:val="en-US"/>
        </w:rPr>
        <w:t xml:space="preserve">consider to be </w:t>
      </w:r>
      <w:r w:rsidR="00DD3324" w:rsidRPr="000B671D">
        <w:rPr>
          <w:lang w:val="en-US"/>
        </w:rPr>
        <w:t>‘their’ land. After such a long period</w:t>
      </w:r>
      <w:r w:rsidR="000433DC">
        <w:rPr>
          <w:lang w:val="en-US"/>
        </w:rPr>
        <w:t xml:space="preserve"> of time</w:t>
      </w:r>
      <w:r w:rsidR="00DD3324" w:rsidRPr="000B671D">
        <w:rPr>
          <w:lang w:val="en-US"/>
        </w:rPr>
        <w:t>, these lands have often found new purposes and the people who once lived on them no longer possess</w:t>
      </w:r>
      <w:r w:rsidR="00610D06" w:rsidRPr="000B671D">
        <w:rPr>
          <w:lang w:val="en-US"/>
        </w:rPr>
        <w:t xml:space="preserve"> or </w:t>
      </w:r>
      <w:r w:rsidR="000433DC">
        <w:rPr>
          <w:lang w:val="en-US"/>
        </w:rPr>
        <w:t xml:space="preserve">have </w:t>
      </w:r>
      <w:r w:rsidR="00610D06" w:rsidRPr="000B671D">
        <w:rPr>
          <w:lang w:val="en-US"/>
        </w:rPr>
        <w:t>never possessed</w:t>
      </w:r>
      <w:r w:rsidR="00DD3324" w:rsidRPr="000B671D">
        <w:rPr>
          <w:lang w:val="en-US"/>
        </w:rPr>
        <w:t xml:space="preserve"> the correct paperwork to reclaim the</w:t>
      </w:r>
      <w:r w:rsidR="000433DC">
        <w:rPr>
          <w:lang w:val="en-US"/>
        </w:rPr>
        <w:t xml:space="preserve"> land</w:t>
      </w:r>
      <w:r w:rsidR="00DD3324" w:rsidRPr="000B671D">
        <w:rPr>
          <w:lang w:val="en-US"/>
        </w:rPr>
        <w:t xml:space="preserve">. </w:t>
      </w:r>
      <w:r w:rsidR="005F2D9D" w:rsidRPr="000433DC">
        <w:rPr>
          <w:lang w:val="en-US"/>
        </w:rPr>
        <w:t>“</w:t>
      </w:r>
      <w:r w:rsidR="005F2D9D" w:rsidRPr="00EA4D34">
        <w:rPr>
          <w:lang w:val="en-US"/>
        </w:rPr>
        <w:t>After some time, and because war was long often after many years, they want to of course come back to where they grew up and such. And then, the government stops them when they come to for example Trincomalee and holds up their hand ‘ where are your documents’. But asking papers does not make sense for these people. So, they cannot prove anything so the government says, sorry but this land is now archeological land that belongs to us. Of course this cannot happen!</w:t>
      </w:r>
      <w:r w:rsidR="005F2D9D" w:rsidRPr="000433DC">
        <w:rPr>
          <w:lang w:val="en-US"/>
        </w:rPr>
        <w:t>” (</w:t>
      </w:r>
      <w:r w:rsidR="000433DC">
        <w:rPr>
          <w:lang w:val="en-US"/>
        </w:rPr>
        <w:t>interview h</w:t>
      </w:r>
      <w:r w:rsidR="005F2D9D" w:rsidRPr="000433DC">
        <w:rPr>
          <w:lang w:val="en-US"/>
        </w:rPr>
        <w:t xml:space="preserve">igh school </w:t>
      </w:r>
      <w:r w:rsidR="005F2D9D" w:rsidRPr="000B671D">
        <w:rPr>
          <w:lang w:val="en-US"/>
        </w:rPr>
        <w:t>principal</w:t>
      </w:r>
      <w:r w:rsidR="00D01A49" w:rsidRPr="000B671D">
        <w:rPr>
          <w:lang w:val="en-US"/>
        </w:rPr>
        <w:t>).</w:t>
      </w:r>
      <w:r w:rsidR="00D01A49" w:rsidRPr="000B671D">
        <w:rPr>
          <w:lang w:val="en-US"/>
        </w:rPr>
        <w:br/>
      </w:r>
      <w:r w:rsidR="000433DC">
        <w:rPr>
          <w:lang w:val="en-US"/>
        </w:rPr>
        <w:tab/>
        <w:t xml:space="preserve">In opposition to </w:t>
      </w:r>
      <w:r w:rsidR="00D01A49" w:rsidRPr="000B671D">
        <w:rPr>
          <w:lang w:val="en-US"/>
        </w:rPr>
        <w:t xml:space="preserve">this view is the standpoint of the Buddhist monk, who sees </w:t>
      </w:r>
      <w:r w:rsidR="00FD1381" w:rsidRPr="000B671D">
        <w:rPr>
          <w:lang w:val="en-US"/>
        </w:rPr>
        <w:t>these land claims in a different light</w:t>
      </w:r>
      <w:r w:rsidR="00D01A49" w:rsidRPr="000B671D">
        <w:rPr>
          <w:lang w:val="en-US"/>
        </w:rPr>
        <w:t xml:space="preserve">: “When the war started, they had to vacate the place and come to shelters or safe areas. </w:t>
      </w:r>
      <w:r w:rsidR="00D01A49" w:rsidRPr="009D28B7">
        <w:rPr>
          <w:lang w:val="en-US"/>
        </w:rPr>
        <w:t>So when the war ended after 30 years, people tried to go back to their origin</w:t>
      </w:r>
      <w:r w:rsidR="000433DC">
        <w:rPr>
          <w:lang w:val="en-US"/>
        </w:rPr>
        <w:t>al</w:t>
      </w:r>
      <w:r w:rsidR="00D01A49" w:rsidRPr="009D28B7">
        <w:rPr>
          <w:lang w:val="en-US"/>
        </w:rPr>
        <w:t xml:space="preserve"> places. The forest is gone, there is no sign of any remains, houses or whatever. When the land was given to them, it was given under the annual permits. Every year, they should have renewed it. For 30 years, they did not renew it. There </w:t>
      </w:r>
      <w:r w:rsidR="000433DC">
        <w:rPr>
          <w:lang w:val="en-US"/>
        </w:rPr>
        <w:t xml:space="preserve">are </w:t>
      </w:r>
      <w:r w:rsidR="00D01A49" w:rsidRPr="009D28B7">
        <w:rPr>
          <w:lang w:val="en-US"/>
        </w:rPr>
        <w:t>no houses, it is totally forest. So the government totally declared it as government land. [</w:t>
      </w:r>
      <w:r w:rsidR="000433DC">
        <w:rPr>
          <w:lang w:val="en-US"/>
        </w:rPr>
        <w:t>…</w:t>
      </w:r>
      <w:r w:rsidR="00D01A49" w:rsidRPr="009D28B7">
        <w:rPr>
          <w:lang w:val="en-US"/>
        </w:rPr>
        <w:t xml:space="preserve">] There were people without documents for generations. And other people who have the documents, but they haven’t been renewed. So when you come with a piece of paper saying this is my document I was living here, the government cannot agree to that! But if people are landless, of course they should be given land. </w:t>
      </w:r>
      <w:r w:rsidR="00D01A49" w:rsidRPr="000B671D">
        <w:rPr>
          <w:lang w:val="en-US"/>
        </w:rPr>
        <w:t>They must live, because they can no long</w:t>
      </w:r>
      <w:r w:rsidR="00C6033D">
        <w:rPr>
          <w:lang w:val="en-US"/>
        </w:rPr>
        <w:t>er live in the refugee centers” (</w:t>
      </w:r>
      <w:r w:rsidR="000433DC">
        <w:rPr>
          <w:lang w:val="en-US"/>
        </w:rPr>
        <w:t xml:space="preserve">interview </w:t>
      </w:r>
      <w:r w:rsidR="00C6033D">
        <w:rPr>
          <w:lang w:val="en-US"/>
        </w:rPr>
        <w:t>Buddhist monk).</w:t>
      </w:r>
      <w:r w:rsidR="00FD1381" w:rsidRPr="000B671D">
        <w:rPr>
          <w:lang w:val="en-US"/>
        </w:rPr>
        <w:br/>
      </w:r>
      <w:r w:rsidR="0078355B" w:rsidRPr="000B671D">
        <w:rPr>
          <w:lang w:val="en-US"/>
        </w:rPr>
        <w:t xml:space="preserve"> </w:t>
      </w:r>
      <w:r w:rsidR="005347E0" w:rsidRPr="000B671D">
        <w:rPr>
          <w:lang w:val="en-US"/>
        </w:rPr>
        <w:t xml:space="preserve"> </w:t>
      </w:r>
      <w:r w:rsidR="005347E0" w:rsidRPr="000B671D">
        <w:rPr>
          <w:lang w:val="en-US"/>
        </w:rPr>
        <w:tab/>
      </w:r>
      <w:r w:rsidR="00FD1381" w:rsidRPr="000B671D">
        <w:rPr>
          <w:lang w:val="en-US"/>
        </w:rPr>
        <w:t xml:space="preserve">According to the International Crisis Group’s report </w:t>
      </w:r>
      <w:r w:rsidR="000433DC">
        <w:rPr>
          <w:lang w:val="en-US"/>
        </w:rPr>
        <w:t>,</w:t>
      </w:r>
      <w:r w:rsidR="00FD1381" w:rsidRPr="000B671D">
        <w:rPr>
          <w:lang w:val="en-US"/>
        </w:rPr>
        <w:t>‘Sri Lanka’s transition to nowhere’</w:t>
      </w:r>
      <w:r w:rsidR="000433DC">
        <w:rPr>
          <w:lang w:val="en-US"/>
        </w:rPr>
        <w:t xml:space="preserve"> (2017)</w:t>
      </w:r>
      <w:r w:rsidR="00FD1381" w:rsidRPr="000B671D">
        <w:rPr>
          <w:lang w:val="en-US"/>
        </w:rPr>
        <w:t xml:space="preserve">, returning land to pre-war owners and families that have fled is still a controversial topic for the Sri Lankan government (ICG, 2017). </w:t>
      </w:r>
      <w:r w:rsidR="000433DC">
        <w:rPr>
          <w:lang w:val="en-US"/>
        </w:rPr>
        <w:t xml:space="preserve">Until today the </w:t>
      </w:r>
      <w:r w:rsidR="00FD1381" w:rsidRPr="009D28B7">
        <w:rPr>
          <w:lang w:val="en-US"/>
        </w:rPr>
        <w:t>government</w:t>
      </w:r>
      <w:r w:rsidR="000433DC">
        <w:rPr>
          <w:lang w:val="en-US"/>
        </w:rPr>
        <w:t xml:space="preserve"> has not</w:t>
      </w:r>
      <w:r w:rsidR="00FD1381" w:rsidRPr="009D28B7">
        <w:rPr>
          <w:lang w:val="en-US"/>
        </w:rPr>
        <w:t xml:space="preserve">, according to </w:t>
      </w:r>
      <w:r w:rsidR="000433DC">
        <w:rPr>
          <w:lang w:val="en-US"/>
        </w:rPr>
        <w:t xml:space="preserve">the </w:t>
      </w:r>
      <w:r w:rsidR="00FD1381" w:rsidRPr="009D28B7">
        <w:rPr>
          <w:lang w:val="en-US"/>
        </w:rPr>
        <w:t>ICG</w:t>
      </w:r>
      <w:r w:rsidR="000433DC">
        <w:rPr>
          <w:lang w:val="en-US"/>
        </w:rPr>
        <w:t xml:space="preserve"> report</w:t>
      </w:r>
      <w:r w:rsidR="00FD1381" w:rsidRPr="009D28B7">
        <w:rPr>
          <w:lang w:val="en-US"/>
        </w:rPr>
        <w:t>, published any figures or estimates on how much land the military still holds (ICG, 2017). “</w:t>
      </w:r>
      <w:r w:rsidR="00FD1381" w:rsidRPr="000B671D">
        <w:rPr>
          <w:lang w:val="en-US"/>
        </w:rPr>
        <w:t>A small amount of private land was returned on 1 March in Pilakudiyiruppu. Owners complain the military loo</w:t>
      </w:r>
      <w:r w:rsidR="00FD1381" w:rsidRPr="009D28B7">
        <w:rPr>
          <w:lang w:val="en-US"/>
        </w:rPr>
        <w:t xml:space="preserve">ted and destroyed their houses.”(ICG, 2017, p. 17). </w:t>
      </w:r>
      <w:r w:rsidR="0078355B" w:rsidRPr="009D28B7">
        <w:rPr>
          <w:lang w:val="en-US"/>
        </w:rPr>
        <w:t xml:space="preserve">This </w:t>
      </w:r>
      <w:r w:rsidR="000433DC">
        <w:rPr>
          <w:lang w:val="en-US"/>
        </w:rPr>
        <w:t xml:space="preserve">lacking </w:t>
      </w:r>
      <w:r w:rsidR="0078355B" w:rsidRPr="009D28B7">
        <w:rPr>
          <w:lang w:val="en-US"/>
        </w:rPr>
        <w:t xml:space="preserve">transparency, </w:t>
      </w:r>
      <w:r w:rsidR="000433DC">
        <w:rPr>
          <w:lang w:val="en-US"/>
        </w:rPr>
        <w:t xml:space="preserve">in combination </w:t>
      </w:r>
      <w:r w:rsidR="0078355B" w:rsidRPr="009D28B7">
        <w:rPr>
          <w:lang w:val="en-US"/>
        </w:rPr>
        <w:t xml:space="preserve">with the very small amount of land that </w:t>
      </w:r>
      <w:r w:rsidR="000433DC">
        <w:rPr>
          <w:lang w:val="en-US"/>
        </w:rPr>
        <w:t xml:space="preserve">has </w:t>
      </w:r>
      <w:r w:rsidR="0078355B" w:rsidRPr="009D28B7">
        <w:rPr>
          <w:lang w:val="en-US"/>
        </w:rPr>
        <w:t xml:space="preserve">been returned to families, </w:t>
      </w:r>
      <w:r w:rsidR="000433DC">
        <w:rPr>
          <w:lang w:val="en-US"/>
        </w:rPr>
        <w:t xml:space="preserve">leads to and </w:t>
      </w:r>
      <w:r w:rsidR="0078355B" w:rsidRPr="009D28B7">
        <w:rPr>
          <w:lang w:val="en-US"/>
        </w:rPr>
        <w:t>feeds resentment. For these families the land is not merely a livelihood, but much more than that</w:t>
      </w:r>
      <w:r w:rsidR="000433DC">
        <w:rPr>
          <w:lang w:val="en-US"/>
        </w:rPr>
        <w:t>:</w:t>
      </w:r>
      <w:r w:rsidR="0078355B" w:rsidRPr="009D28B7">
        <w:rPr>
          <w:lang w:val="en-US"/>
        </w:rPr>
        <w:t xml:space="preserve"> “In Asian or African context, it is the land and the culture, pulled together. If you touch the land, you touch the culture and religion, it is the land where people identify</w:t>
      </w:r>
      <w:r w:rsidR="0078355B" w:rsidRPr="000B671D">
        <w:rPr>
          <w:lang w:val="en-US"/>
        </w:rPr>
        <w:t xml:space="preserve"> themselves with” (</w:t>
      </w:r>
      <w:r w:rsidR="000433DC">
        <w:rPr>
          <w:lang w:val="en-US"/>
        </w:rPr>
        <w:t xml:space="preserve">interview </w:t>
      </w:r>
      <w:r w:rsidR="0078355B" w:rsidRPr="000B671D">
        <w:rPr>
          <w:lang w:val="en-US"/>
        </w:rPr>
        <w:t xml:space="preserve">Jesuit father). </w:t>
      </w:r>
    </w:p>
    <w:p w14:paraId="71E8DB38" w14:textId="3350F975" w:rsidR="005347E0" w:rsidRPr="000B671D" w:rsidRDefault="005347E0" w:rsidP="00EA4D34">
      <w:pPr>
        <w:autoSpaceDE w:val="0"/>
        <w:autoSpaceDN w:val="0"/>
        <w:adjustRightInd w:val="0"/>
        <w:spacing w:before="0" w:after="0" w:line="360" w:lineRule="auto"/>
        <w:rPr>
          <w:rFonts w:ascii="Arial" w:hAnsi="Arial" w:cs="Arial"/>
          <w:sz w:val="16"/>
          <w:lang w:val="en-US"/>
        </w:rPr>
      </w:pPr>
      <w:r w:rsidRPr="000B671D">
        <w:rPr>
          <w:lang w:val="en-US"/>
        </w:rPr>
        <w:tab/>
      </w:r>
      <w:r w:rsidR="000433DC">
        <w:rPr>
          <w:lang w:val="en-US"/>
        </w:rPr>
        <w:t xml:space="preserve">In many cases the </w:t>
      </w:r>
      <w:r w:rsidRPr="000B671D">
        <w:rPr>
          <w:lang w:val="en-US"/>
        </w:rPr>
        <w:t xml:space="preserve">plots of land that were </w:t>
      </w:r>
      <w:r w:rsidR="000433DC">
        <w:rPr>
          <w:lang w:val="en-US"/>
        </w:rPr>
        <w:t xml:space="preserve">left vacant as </w:t>
      </w:r>
      <w:r w:rsidRPr="000B671D">
        <w:rPr>
          <w:lang w:val="en-US"/>
        </w:rPr>
        <w:t xml:space="preserve">a </w:t>
      </w:r>
      <w:r w:rsidR="000433DC">
        <w:rPr>
          <w:lang w:val="en-US"/>
        </w:rPr>
        <w:t xml:space="preserve">consequence </w:t>
      </w:r>
      <w:r w:rsidRPr="000B671D">
        <w:rPr>
          <w:lang w:val="en-US"/>
        </w:rPr>
        <w:t xml:space="preserve">of the civil war became government-owned land. In some cases, whilst executing </w:t>
      </w:r>
      <w:r w:rsidR="00D13A12">
        <w:rPr>
          <w:lang w:val="en-US"/>
        </w:rPr>
        <w:t xml:space="preserve">some kind of </w:t>
      </w:r>
      <w:r w:rsidRPr="000B671D">
        <w:rPr>
          <w:lang w:val="en-US"/>
        </w:rPr>
        <w:t xml:space="preserve">constructing work, rare archeological remains were found, after which the land </w:t>
      </w:r>
      <w:r w:rsidR="00D13A12">
        <w:rPr>
          <w:lang w:val="en-US"/>
        </w:rPr>
        <w:t xml:space="preserve">came under the jurisdiction of </w:t>
      </w:r>
      <w:r w:rsidRPr="000B671D">
        <w:rPr>
          <w:lang w:val="en-US"/>
        </w:rPr>
        <w:t>the Department of Archeology (</w:t>
      </w:r>
      <w:r w:rsidRPr="000B671D">
        <w:rPr>
          <w:rFonts w:ascii="Arial" w:hAnsi="Arial" w:cs="Arial"/>
          <w:lang w:val="en-US"/>
        </w:rPr>
        <w:t xml:space="preserve">Silva, Niwas, Wickramasinghe, 2016). </w:t>
      </w:r>
      <w:r w:rsidR="00D13A12">
        <w:rPr>
          <w:rFonts w:ascii="Arial" w:hAnsi="Arial" w:cs="Arial"/>
          <w:lang w:val="en-US"/>
        </w:rPr>
        <w:t xml:space="preserve">For example, in 2004 a gazette notification declared the </w:t>
      </w:r>
      <w:r w:rsidRPr="000B671D">
        <w:rPr>
          <w:rFonts w:ascii="Arial" w:hAnsi="Arial" w:cs="Arial"/>
          <w:lang w:val="en-US"/>
        </w:rPr>
        <w:t xml:space="preserve">Devanagala rock site </w:t>
      </w:r>
      <w:r w:rsidR="00D13A12">
        <w:rPr>
          <w:rFonts w:ascii="Arial" w:hAnsi="Arial" w:cs="Arial"/>
          <w:lang w:val="en-US"/>
        </w:rPr>
        <w:t xml:space="preserve">as </w:t>
      </w:r>
      <w:r w:rsidRPr="000B671D">
        <w:rPr>
          <w:rFonts w:ascii="Arial" w:hAnsi="Arial" w:cs="Arial"/>
          <w:lang w:val="en-US"/>
        </w:rPr>
        <w:t xml:space="preserve">an archeological site. The Department of Archeology, in </w:t>
      </w:r>
      <w:r w:rsidR="00D13A12">
        <w:rPr>
          <w:rFonts w:ascii="Arial" w:hAnsi="Arial" w:cs="Arial"/>
          <w:lang w:val="en-US"/>
        </w:rPr>
        <w:t xml:space="preserve">close </w:t>
      </w:r>
      <w:r w:rsidRPr="000B671D">
        <w:rPr>
          <w:rFonts w:ascii="Arial" w:hAnsi="Arial" w:cs="Arial"/>
          <w:lang w:val="en-US"/>
        </w:rPr>
        <w:t>cooperation with the Sri Lankan government, determined that the so</w:t>
      </w:r>
      <w:r w:rsidR="00D13A12">
        <w:rPr>
          <w:rFonts w:ascii="Arial" w:hAnsi="Arial" w:cs="Arial"/>
          <w:lang w:val="en-US"/>
        </w:rPr>
        <w:t>-</w:t>
      </w:r>
      <w:r w:rsidRPr="000B671D">
        <w:rPr>
          <w:rFonts w:ascii="Arial" w:hAnsi="Arial" w:cs="Arial"/>
          <w:lang w:val="en-US"/>
        </w:rPr>
        <w:t>called ‘buffer-zone’ around the site would be 400 mete</w:t>
      </w:r>
      <w:r w:rsidR="00D13A12">
        <w:rPr>
          <w:rFonts w:ascii="Arial" w:hAnsi="Arial" w:cs="Arial"/>
          <w:lang w:val="en-US"/>
        </w:rPr>
        <w:t>r</w:t>
      </w:r>
      <w:r w:rsidRPr="000B671D">
        <w:rPr>
          <w:rFonts w:ascii="Arial" w:hAnsi="Arial" w:cs="Arial"/>
          <w:lang w:val="en-US"/>
        </w:rPr>
        <w:t xml:space="preserve">s, meaning that nobody </w:t>
      </w:r>
      <w:r w:rsidR="00D13A12">
        <w:rPr>
          <w:rFonts w:ascii="Arial" w:hAnsi="Arial" w:cs="Arial"/>
          <w:lang w:val="en-US"/>
        </w:rPr>
        <w:t xml:space="preserve">was allowed to </w:t>
      </w:r>
      <w:r w:rsidRPr="000B671D">
        <w:rPr>
          <w:rFonts w:ascii="Arial" w:hAnsi="Arial" w:cs="Arial"/>
          <w:lang w:val="en-US"/>
        </w:rPr>
        <w:t xml:space="preserve">live </w:t>
      </w:r>
      <w:r w:rsidR="00D13A12">
        <w:rPr>
          <w:rFonts w:ascii="Arial" w:hAnsi="Arial" w:cs="Arial"/>
          <w:lang w:val="en-US"/>
        </w:rPr>
        <w:t xml:space="preserve">within that zone; </w:t>
      </w:r>
      <w:r w:rsidR="009D28B7">
        <w:rPr>
          <w:rFonts w:ascii="Arial" w:hAnsi="Arial" w:cs="Arial"/>
          <w:lang w:val="en-US"/>
        </w:rPr>
        <w:t xml:space="preserve">the people who had been living there, were </w:t>
      </w:r>
      <w:r w:rsidR="00D13A12">
        <w:rPr>
          <w:rFonts w:ascii="Arial" w:hAnsi="Arial" w:cs="Arial"/>
          <w:lang w:val="en-US"/>
        </w:rPr>
        <w:t xml:space="preserve">forcibly </w:t>
      </w:r>
      <w:r w:rsidR="009D28B7">
        <w:rPr>
          <w:rFonts w:ascii="Arial" w:hAnsi="Arial" w:cs="Arial"/>
          <w:lang w:val="en-US"/>
        </w:rPr>
        <w:t>move</w:t>
      </w:r>
      <w:r w:rsidR="00D13A12">
        <w:rPr>
          <w:rFonts w:ascii="Arial" w:hAnsi="Arial" w:cs="Arial"/>
          <w:lang w:val="en-US"/>
        </w:rPr>
        <w:t>d</w:t>
      </w:r>
      <w:r w:rsidR="009D28B7">
        <w:rPr>
          <w:rFonts w:ascii="Arial" w:hAnsi="Arial" w:cs="Arial"/>
          <w:lang w:val="en-US"/>
        </w:rPr>
        <w:t xml:space="preserve"> out </w:t>
      </w:r>
      <w:r w:rsidRPr="000B671D">
        <w:rPr>
          <w:lang w:val="en-US"/>
        </w:rPr>
        <w:t>(</w:t>
      </w:r>
      <w:r w:rsidRPr="000B671D">
        <w:rPr>
          <w:rFonts w:ascii="Arial" w:hAnsi="Arial" w:cs="Arial"/>
          <w:lang w:val="en-US"/>
        </w:rPr>
        <w:t>Silva, Niwas, Wickramasinghe, 2016). “</w:t>
      </w:r>
      <w:r w:rsidRPr="000B671D">
        <w:rPr>
          <w:lang w:val="en-US"/>
        </w:rPr>
        <w:t xml:space="preserve">But the people don’t know this, so they come back, they want to live there, but that is now impossible. So what to do? You cannot say to the Buddhists or whoever that it is no longer a religious site. But these people, they need </w:t>
      </w:r>
      <w:r w:rsidR="00C6033D">
        <w:rPr>
          <w:lang w:val="en-US"/>
        </w:rPr>
        <w:t>to live somewhere too” (</w:t>
      </w:r>
      <w:r w:rsidR="00D13A12">
        <w:rPr>
          <w:lang w:val="en-US"/>
        </w:rPr>
        <w:t>interview r</w:t>
      </w:r>
      <w:r w:rsidRPr="000B671D">
        <w:rPr>
          <w:lang w:val="en-US"/>
        </w:rPr>
        <w:t>epresentative</w:t>
      </w:r>
      <w:r w:rsidR="00D13A12">
        <w:rPr>
          <w:lang w:val="en-US"/>
        </w:rPr>
        <w:t xml:space="preserve"> city council</w:t>
      </w:r>
      <w:r w:rsidRPr="000B671D">
        <w:rPr>
          <w:lang w:val="en-US"/>
        </w:rPr>
        <w:t xml:space="preserve">. </w:t>
      </w:r>
      <w:r w:rsidRPr="000B671D">
        <w:rPr>
          <w:lang w:val="en-US"/>
        </w:rPr>
        <w:br/>
      </w:r>
      <w:r w:rsidR="00102E04" w:rsidRPr="000B671D">
        <w:rPr>
          <w:rFonts w:ascii="Arial" w:hAnsi="Arial" w:cs="Arial"/>
          <w:lang w:val="en-US"/>
        </w:rPr>
        <w:tab/>
        <w:t xml:space="preserve">When </w:t>
      </w:r>
      <w:r w:rsidR="00D13A12">
        <w:rPr>
          <w:rFonts w:ascii="Arial" w:hAnsi="Arial" w:cs="Arial"/>
          <w:lang w:val="en-US"/>
        </w:rPr>
        <w:t xml:space="preserve">a plot of </w:t>
      </w:r>
      <w:r w:rsidR="00102E04" w:rsidRPr="000B671D">
        <w:rPr>
          <w:rFonts w:ascii="Arial" w:hAnsi="Arial" w:cs="Arial"/>
          <w:lang w:val="en-US"/>
        </w:rPr>
        <w:t xml:space="preserve">land is not converted </w:t>
      </w:r>
      <w:r w:rsidR="00D13A12">
        <w:rPr>
          <w:rFonts w:ascii="Arial" w:hAnsi="Arial" w:cs="Arial"/>
          <w:lang w:val="en-US"/>
        </w:rPr>
        <w:t>in</w:t>
      </w:r>
      <w:r w:rsidR="00102E04" w:rsidRPr="000B671D">
        <w:rPr>
          <w:rFonts w:ascii="Arial" w:hAnsi="Arial" w:cs="Arial"/>
          <w:lang w:val="en-US"/>
        </w:rPr>
        <w:t xml:space="preserve">to a site of religious, archeological value, it is either </w:t>
      </w:r>
      <w:r w:rsidR="00D13A12">
        <w:rPr>
          <w:rFonts w:ascii="Arial" w:hAnsi="Arial" w:cs="Arial"/>
          <w:lang w:val="en-US"/>
        </w:rPr>
        <w:t xml:space="preserve">being </w:t>
      </w:r>
      <w:r w:rsidR="00102E04" w:rsidRPr="000B671D">
        <w:rPr>
          <w:rFonts w:ascii="Arial" w:hAnsi="Arial" w:cs="Arial"/>
          <w:lang w:val="en-US"/>
        </w:rPr>
        <w:t xml:space="preserve">neglected and returned to nature, or used </w:t>
      </w:r>
      <w:r w:rsidR="00D13A12">
        <w:rPr>
          <w:rFonts w:ascii="Arial" w:hAnsi="Arial" w:cs="Arial"/>
          <w:lang w:val="en-US"/>
        </w:rPr>
        <w:t xml:space="preserve">by </w:t>
      </w:r>
      <w:r w:rsidR="00102E04" w:rsidRPr="000B671D">
        <w:rPr>
          <w:rFonts w:ascii="Arial" w:hAnsi="Arial" w:cs="Arial"/>
          <w:lang w:val="en-US"/>
        </w:rPr>
        <w:t xml:space="preserve">other families to live on. The families that </w:t>
      </w:r>
      <w:r w:rsidR="00D13A12">
        <w:rPr>
          <w:rFonts w:ascii="Arial" w:hAnsi="Arial" w:cs="Arial"/>
          <w:lang w:val="en-US"/>
        </w:rPr>
        <w:t xml:space="preserve">have </w:t>
      </w:r>
      <w:r w:rsidR="00102E04" w:rsidRPr="000B671D">
        <w:rPr>
          <w:rFonts w:ascii="Arial" w:hAnsi="Arial" w:cs="Arial"/>
          <w:lang w:val="en-US"/>
        </w:rPr>
        <w:t xml:space="preserve">initially fled the area, upon return have to be able to </w:t>
      </w:r>
      <w:r w:rsidR="00D13A12">
        <w:rPr>
          <w:rFonts w:ascii="Arial" w:hAnsi="Arial" w:cs="Arial"/>
          <w:lang w:val="en-US"/>
        </w:rPr>
        <w:t xml:space="preserve">prove </w:t>
      </w:r>
      <w:r w:rsidR="00102E04" w:rsidRPr="000B671D">
        <w:rPr>
          <w:rFonts w:ascii="Arial" w:hAnsi="Arial" w:cs="Arial"/>
          <w:lang w:val="en-US"/>
        </w:rPr>
        <w:t xml:space="preserve">their ownership with </w:t>
      </w:r>
      <w:r w:rsidR="00D13A12">
        <w:rPr>
          <w:rFonts w:ascii="Arial" w:hAnsi="Arial" w:cs="Arial"/>
          <w:lang w:val="en-US"/>
        </w:rPr>
        <w:t xml:space="preserve">the </w:t>
      </w:r>
      <w:r w:rsidR="00102E04" w:rsidRPr="000B671D">
        <w:rPr>
          <w:rFonts w:ascii="Arial" w:hAnsi="Arial" w:cs="Arial"/>
          <w:lang w:val="en-US"/>
        </w:rPr>
        <w:t xml:space="preserve">required documents. According to multiple sources of personal communication, for the government to give back </w:t>
      </w:r>
      <w:r w:rsidR="00D13A12">
        <w:rPr>
          <w:rFonts w:ascii="Arial" w:hAnsi="Arial" w:cs="Arial"/>
          <w:lang w:val="en-US"/>
        </w:rPr>
        <w:t xml:space="preserve">plots of </w:t>
      </w:r>
      <w:r w:rsidR="00102E04" w:rsidRPr="000B671D">
        <w:rPr>
          <w:rFonts w:ascii="Arial" w:hAnsi="Arial" w:cs="Arial"/>
          <w:lang w:val="en-US"/>
        </w:rPr>
        <w:t xml:space="preserve">land, the deed permit </w:t>
      </w:r>
      <w:r w:rsidR="00D13A12">
        <w:rPr>
          <w:rFonts w:ascii="Arial" w:hAnsi="Arial" w:cs="Arial"/>
          <w:lang w:val="en-US"/>
        </w:rPr>
        <w:t xml:space="preserve">as well as </w:t>
      </w:r>
      <w:r w:rsidR="00102E04" w:rsidRPr="000B671D">
        <w:rPr>
          <w:rFonts w:ascii="Arial" w:hAnsi="Arial" w:cs="Arial"/>
          <w:lang w:val="en-US"/>
        </w:rPr>
        <w:t xml:space="preserve">annual permits have to be present. </w:t>
      </w:r>
      <w:r w:rsidR="00D13A12">
        <w:rPr>
          <w:rFonts w:ascii="Arial" w:hAnsi="Arial" w:cs="Arial"/>
          <w:lang w:val="en-US"/>
        </w:rPr>
        <w:t>More often than not those p</w:t>
      </w:r>
      <w:r w:rsidR="00102E04" w:rsidRPr="000B671D">
        <w:rPr>
          <w:rFonts w:ascii="Arial" w:hAnsi="Arial" w:cs="Arial"/>
          <w:lang w:val="en-US"/>
        </w:rPr>
        <w:t>apers</w:t>
      </w:r>
      <w:r w:rsidR="00D13A12">
        <w:rPr>
          <w:rFonts w:ascii="Arial" w:hAnsi="Arial" w:cs="Arial"/>
          <w:lang w:val="en-US"/>
        </w:rPr>
        <w:t xml:space="preserve"> cannot be presented by the </w:t>
      </w:r>
      <w:r w:rsidR="00102E04" w:rsidRPr="000B671D">
        <w:rPr>
          <w:rFonts w:ascii="Arial" w:hAnsi="Arial" w:cs="Arial"/>
          <w:lang w:val="en-US"/>
        </w:rPr>
        <w:t xml:space="preserve">people </w:t>
      </w:r>
      <w:r w:rsidR="00D13A12">
        <w:rPr>
          <w:rFonts w:ascii="Arial" w:hAnsi="Arial" w:cs="Arial"/>
          <w:lang w:val="en-US"/>
        </w:rPr>
        <w:t xml:space="preserve">that </w:t>
      </w:r>
      <w:r w:rsidR="0069518E">
        <w:rPr>
          <w:rFonts w:ascii="Arial" w:hAnsi="Arial" w:cs="Arial"/>
          <w:lang w:val="en-US"/>
        </w:rPr>
        <w:t xml:space="preserve">have lived in </w:t>
      </w:r>
      <w:r w:rsidR="00102E04" w:rsidRPr="000B671D">
        <w:rPr>
          <w:rFonts w:ascii="Arial" w:hAnsi="Arial" w:cs="Arial"/>
          <w:lang w:val="en-US"/>
        </w:rPr>
        <w:t>refugee</w:t>
      </w:r>
      <w:r w:rsidR="0069518E">
        <w:rPr>
          <w:rFonts w:ascii="Arial" w:hAnsi="Arial" w:cs="Arial"/>
          <w:lang w:val="en-US"/>
        </w:rPr>
        <w:t xml:space="preserve"> </w:t>
      </w:r>
      <w:r w:rsidR="00102E04" w:rsidRPr="000B671D">
        <w:rPr>
          <w:rFonts w:ascii="Arial" w:hAnsi="Arial" w:cs="Arial"/>
          <w:lang w:val="en-US"/>
        </w:rPr>
        <w:t xml:space="preserve">camps or </w:t>
      </w:r>
      <w:r w:rsidR="0069518E">
        <w:rPr>
          <w:rFonts w:ascii="Arial" w:hAnsi="Arial" w:cs="Arial"/>
          <w:lang w:val="en-US"/>
        </w:rPr>
        <w:t xml:space="preserve">even </w:t>
      </w:r>
      <w:r w:rsidR="00102E04" w:rsidRPr="000B671D">
        <w:rPr>
          <w:rFonts w:ascii="Arial" w:hAnsi="Arial" w:cs="Arial"/>
          <w:lang w:val="en-US"/>
        </w:rPr>
        <w:t>abroad</w:t>
      </w:r>
      <w:r w:rsidR="0069518E">
        <w:rPr>
          <w:rFonts w:ascii="Arial" w:hAnsi="Arial" w:cs="Arial"/>
          <w:lang w:val="en-US"/>
        </w:rPr>
        <w:t>.</w:t>
      </w:r>
      <w:r w:rsidR="00102E04" w:rsidRPr="000B671D">
        <w:rPr>
          <w:rFonts w:ascii="Arial" w:hAnsi="Arial" w:cs="Arial"/>
          <w:lang w:val="en-US"/>
        </w:rPr>
        <w:t xml:space="preserve"> “</w:t>
      </w:r>
      <w:r w:rsidR="00102E04" w:rsidRPr="000B671D">
        <w:rPr>
          <w:rFonts w:ascii="Arial" w:hAnsi="Arial" w:cs="Arial"/>
          <w:szCs w:val="24"/>
          <w:lang w:val="en-US"/>
        </w:rPr>
        <w:t>But they have some other documentation, say that voters</w:t>
      </w:r>
      <w:r w:rsidR="0069518E">
        <w:rPr>
          <w:rFonts w:ascii="Arial" w:hAnsi="Arial" w:cs="Arial"/>
          <w:szCs w:val="24"/>
          <w:lang w:val="en-US"/>
        </w:rPr>
        <w:t xml:space="preserve"> </w:t>
      </w:r>
      <w:r w:rsidR="00102E04" w:rsidRPr="000B671D">
        <w:rPr>
          <w:rFonts w:ascii="Arial" w:hAnsi="Arial" w:cs="Arial"/>
          <w:szCs w:val="24"/>
          <w:lang w:val="en-US"/>
        </w:rPr>
        <w:t>list when you go cast your vote. That will be registered, that name</w:t>
      </w:r>
      <w:r w:rsidR="0069518E">
        <w:rPr>
          <w:rFonts w:ascii="Arial" w:hAnsi="Arial" w:cs="Arial"/>
          <w:szCs w:val="24"/>
          <w:lang w:val="en-US"/>
        </w:rPr>
        <w:t xml:space="preserve"> </w:t>
      </w:r>
      <w:r w:rsidR="00102E04" w:rsidRPr="000B671D">
        <w:rPr>
          <w:rFonts w:ascii="Arial" w:hAnsi="Arial" w:cs="Arial"/>
          <w:szCs w:val="24"/>
          <w:lang w:val="en-US"/>
        </w:rPr>
        <w:t>list is there. And on the birth</w:t>
      </w:r>
      <w:r w:rsidR="0069518E">
        <w:rPr>
          <w:rFonts w:ascii="Arial" w:hAnsi="Arial" w:cs="Arial"/>
          <w:szCs w:val="24"/>
          <w:lang w:val="en-US"/>
        </w:rPr>
        <w:t xml:space="preserve"> </w:t>
      </w:r>
      <w:r w:rsidR="00102E04" w:rsidRPr="000B671D">
        <w:rPr>
          <w:rFonts w:ascii="Arial" w:hAnsi="Arial" w:cs="Arial"/>
          <w:szCs w:val="24"/>
          <w:lang w:val="en-US"/>
        </w:rPr>
        <w:t>certificate it is mentioned where you were born. So those documents are there, other than those permits. But the government is not considering those documents, they only consider the deed or permit so that is a big issue now” (</w:t>
      </w:r>
      <w:r w:rsidR="0069518E">
        <w:rPr>
          <w:rFonts w:ascii="Arial" w:hAnsi="Arial" w:cs="Arial"/>
          <w:szCs w:val="24"/>
          <w:lang w:val="en-US"/>
        </w:rPr>
        <w:t xml:space="preserve">interview </w:t>
      </w:r>
      <w:r w:rsidR="00102E04" w:rsidRPr="000B671D">
        <w:rPr>
          <w:rFonts w:ascii="Arial" w:hAnsi="Arial" w:cs="Arial"/>
          <w:szCs w:val="24"/>
          <w:lang w:val="en-US"/>
        </w:rPr>
        <w:t xml:space="preserve">Muslim leader). </w:t>
      </w:r>
    </w:p>
    <w:p w14:paraId="534568FE" w14:textId="5B558C4E" w:rsidR="0069518E" w:rsidRDefault="00102E04" w:rsidP="00EA4D34">
      <w:pPr>
        <w:autoSpaceDE w:val="0"/>
        <w:autoSpaceDN w:val="0"/>
        <w:adjustRightInd w:val="0"/>
        <w:spacing w:before="0" w:after="0" w:line="360" w:lineRule="auto"/>
        <w:rPr>
          <w:rFonts w:ascii="Arial" w:hAnsi="Arial" w:cs="Arial"/>
          <w:szCs w:val="24"/>
          <w:lang w:val="en-US"/>
        </w:rPr>
      </w:pPr>
      <w:r w:rsidRPr="000B671D">
        <w:rPr>
          <w:rFonts w:ascii="Arial" w:hAnsi="Arial" w:cs="Arial"/>
          <w:lang w:val="en-US"/>
        </w:rPr>
        <w:t xml:space="preserve"> </w:t>
      </w:r>
      <w:r w:rsidRPr="000B671D">
        <w:rPr>
          <w:rFonts w:ascii="Arial" w:hAnsi="Arial" w:cs="Arial"/>
          <w:lang w:val="en-US"/>
        </w:rPr>
        <w:tab/>
        <w:t xml:space="preserve">In </w:t>
      </w:r>
      <w:r w:rsidR="0069518E">
        <w:rPr>
          <w:rFonts w:ascii="Arial" w:hAnsi="Arial" w:cs="Arial"/>
          <w:lang w:val="en-US"/>
        </w:rPr>
        <w:t xml:space="preserve">a lot of </w:t>
      </w:r>
      <w:r w:rsidRPr="000B671D">
        <w:rPr>
          <w:rFonts w:ascii="Arial" w:hAnsi="Arial" w:cs="Arial"/>
          <w:lang w:val="en-US"/>
        </w:rPr>
        <w:t xml:space="preserve">these cases, people re-claiming their land are often people from minority communities who had to flee either </w:t>
      </w:r>
      <w:r w:rsidR="0069518E">
        <w:rPr>
          <w:rFonts w:ascii="Arial" w:hAnsi="Arial" w:cs="Arial"/>
          <w:lang w:val="en-US"/>
        </w:rPr>
        <w:t xml:space="preserve">the </w:t>
      </w:r>
      <w:r w:rsidRPr="000B671D">
        <w:rPr>
          <w:rFonts w:ascii="Arial" w:hAnsi="Arial" w:cs="Arial"/>
          <w:lang w:val="en-US"/>
        </w:rPr>
        <w:t xml:space="preserve">LTTE or </w:t>
      </w:r>
      <w:r w:rsidR="0069518E">
        <w:rPr>
          <w:rFonts w:ascii="Arial" w:hAnsi="Arial" w:cs="Arial"/>
          <w:lang w:val="en-US"/>
        </w:rPr>
        <w:t xml:space="preserve">the </w:t>
      </w:r>
      <w:r w:rsidRPr="000B671D">
        <w:rPr>
          <w:rFonts w:ascii="Arial" w:hAnsi="Arial" w:cs="Arial"/>
          <w:lang w:val="en-US"/>
        </w:rPr>
        <w:t xml:space="preserve">government </w:t>
      </w:r>
      <w:r w:rsidR="0069518E">
        <w:rPr>
          <w:rFonts w:ascii="Arial" w:hAnsi="Arial" w:cs="Arial"/>
          <w:lang w:val="en-US"/>
        </w:rPr>
        <w:t>troops</w:t>
      </w:r>
      <w:r w:rsidRPr="000B671D">
        <w:rPr>
          <w:rFonts w:ascii="Arial" w:hAnsi="Arial" w:cs="Arial"/>
          <w:lang w:val="en-US"/>
        </w:rPr>
        <w:t xml:space="preserve">. However, it is the government </w:t>
      </w:r>
      <w:r w:rsidR="0069518E">
        <w:rPr>
          <w:rFonts w:ascii="Arial" w:hAnsi="Arial" w:cs="Arial"/>
          <w:lang w:val="en-US"/>
        </w:rPr>
        <w:t xml:space="preserve">that ultimately </w:t>
      </w:r>
      <w:r w:rsidRPr="000B671D">
        <w:rPr>
          <w:rFonts w:ascii="Arial" w:hAnsi="Arial" w:cs="Arial"/>
          <w:lang w:val="en-US"/>
        </w:rPr>
        <w:t>decides over their claim (</w:t>
      </w:r>
      <w:r w:rsidR="0069518E">
        <w:rPr>
          <w:rFonts w:ascii="Arial" w:hAnsi="Arial" w:cs="Arial"/>
          <w:lang w:val="en-US"/>
        </w:rPr>
        <w:t xml:space="preserve">interview </w:t>
      </w:r>
      <w:r w:rsidRPr="000B671D">
        <w:rPr>
          <w:rFonts w:ascii="Arial" w:hAnsi="Arial" w:cs="Arial"/>
          <w:lang w:val="en-US"/>
        </w:rPr>
        <w:t xml:space="preserve">Hindu </w:t>
      </w:r>
      <w:r w:rsidR="008D7D13" w:rsidRPr="000B671D">
        <w:rPr>
          <w:rFonts w:ascii="Arial" w:hAnsi="Arial" w:cs="Arial"/>
          <w:lang w:val="en-US"/>
        </w:rPr>
        <w:t>priest). “</w:t>
      </w:r>
      <w:r w:rsidR="008D7D13" w:rsidRPr="000B671D">
        <w:rPr>
          <w:rFonts w:ascii="Arial" w:hAnsi="Arial" w:cs="Arial"/>
          <w:szCs w:val="24"/>
          <w:lang w:val="en-US"/>
        </w:rPr>
        <w:t xml:space="preserve">When a Muslim or Hindu goes into the land and when they try to claim those lands, the police will take them into custody and take them to the police station. But that does not happen to the Buddhist people. The law is for them very different. So when they </w:t>
      </w:r>
      <w:r w:rsidR="0069518E">
        <w:rPr>
          <w:rFonts w:ascii="Arial" w:hAnsi="Arial" w:cs="Arial"/>
          <w:szCs w:val="24"/>
          <w:lang w:val="en-US"/>
        </w:rPr>
        <w:t>[</w:t>
      </w:r>
      <w:r w:rsidR="008D7D13" w:rsidRPr="000B671D">
        <w:rPr>
          <w:rFonts w:ascii="Arial" w:hAnsi="Arial" w:cs="Arial"/>
          <w:szCs w:val="24"/>
          <w:lang w:val="en-US"/>
        </w:rPr>
        <w:t>Buddhist</w:t>
      </w:r>
      <w:r w:rsidR="0069518E">
        <w:rPr>
          <w:rFonts w:ascii="Arial" w:hAnsi="Arial" w:cs="Arial"/>
          <w:szCs w:val="24"/>
          <w:lang w:val="en-US"/>
        </w:rPr>
        <w:t>s]</w:t>
      </w:r>
      <w:r w:rsidR="008D7D13" w:rsidRPr="000B671D">
        <w:rPr>
          <w:rFonts w:ascii="Arial" w:hAnsi="Arial" w:cs="Arial"/>
          <w:szCs w:val="24"/>
          <w:lang w:val="en-US"/>
        </w:rPr>
        <w:t xml:space="preserve"> go, they </w:t>
      </w:r>
      <w:r w:rsidR="0069518E">
        <w:rPr>
          <w:rFonts w:ascii="Arial" w:hAnsi="Arial" w:cs="Arial"/>
          <w:szCs w:val="24"/>
          <w:lang w:val="en-US"/>
        </w:rPr>
        <w:t>[</w:t>
      </w:r>
      <w:r w:rsidR="008D7D13" w:rsidRPr="000B671D">
        <w:rPr>
          <w:rFonts w:ascii="Arial" w:hAnsi="Arial" w:cs="Arial"/>
          <w:szCs w:val="24"/>
          <w:lang w:val="en-US"/>
        </w:rPr>
        <w:t>police</w:t>
      </w:r>
      <w:r w:rsidR="0069518E">
        <w:rPr>
          <w:rFonts w:ascii="Arial" w:hAnsi="Arial" w:cs="Arial"/>
          <w:szCs w:val="24"/>
          <w:lang w:val="en-US"/>
        </w:rPr>
        <w:t>]</w:t>
      </w:r>
      <w:r w:rsidR="008D7D13" w:rsidRPr="000B671D">
        <w:rPr>
          <w:rFonts w:ascii="Arial" w:hAnsi="Arial" w:cs="Arial"/>
          <w:szCs w:val="24"/>
          <w:lang w:val="en-US"/>
        </w:rPr>
        <w:t xml:space="preserve"> allow them, help them. So there is discrimination”(</w:t>
      </w:r>
      <w:r w:rsidR="0069518E">
        <w:rPr>
          <w:rFonts w:ascii="Arial" w:hAnsi="Arial" w:cs="Arial"/>
          <w:szCs w:val="24"/>
          <w:lang w:val="en-US"/>
        </w:rPr>
        <w:t xml:space="preserve">interview </w:t>
      </w:r>
      <w:r w:rsidR="008D7D13" w:rsidRPr="000B671D">
        <w:rPr>
          <w:rFonts w:ascii="Arial" w:hAnsi="Arial" w:cs="Arial"/>
          <w:szCs w:val="24"/>
          <w:lang w:val="en-US"/>
        </w:rPr>
        <w:t xml:space="preserve">Muslim leader). </w:t>
      </w:r>
      <w:r w:rsidR="000B671D">
        <w:rPr>
          <w:rFonts w:ascii="Arial" w:hAnsi="Arial" w:cs="Arial"/>
          <w:szCs w:val="24"/>
          <w:lang w:val="en-US"/>
        </w:rPr>
        <w:br/>
      </w:r>
      <w:r w:rsidR="00186013">
        <w:rPr>
          <w:rFonts w:ascii="Arial" w:hAnsi="Arial" w:cs="Arial"/>
          <w:szCs w:val="24"/>
          <w:lang w:val="en-US"/>
        </w:rPr>
        <w:tab/>
      </w:r>
      <w:r w:rsidR="000B671D">
        <w:rPr>
          <w:rFonts w:ascii="Arial" w:hAnsi="Arial" w:cs="Arial"/>
          <w:szCs w:val="24"/>
          <w:lang w:val="en-US"/>
        </w:rPr>
        <w:t xml:space="preserve">According to the high school principal, police stations in Trincomalee are </w:t>
      </w:r>
      <w:r w:rsidR="0069518E">
        <w:rPr>
          <w:rFonts w:ascii="Arial" w:hAnsi="Arial" w:cs="Arial"/>
          <w:szCs w:val="24"/>
          <w:lang w:val="en-US"/>
        </w:rPr>
        <w:t xml:space="preserve">mainly filled </w:t>
      </w:r>
      <w:r w:rsidR="000B671D">
        <w:rPr>
          <w:rFonts w:ascii="Arial" w:hAnsi="Arial" w:cs="Arial"/>
          <w:szCs w:val="24"/>
          <w:lang w:val="en-US"/>
        </w:rPr>
        <w:t xml:space="preserve">with Sinhalese policemen and other Sinhalese officers. The Hindu </w:t>
      </w:r>
      <w:r w:rsidR="0069518E">
        <w:rPr>
          <w:rFonts w:ascii="Arial" w:hAnsi="Arial" w:cs="Arial"/>
          <w:szCs w:val="24"/>
          <w:lang w:val="en-US"/>
        </w:rPr>
        <w:t>p</w:t>
      </w:r>
      <w:r w:rsidR="000B671D">
        <w:rPr>
          <w:rFonts w:ascii="Arial" w:hAnsi="Arial" w:cs="Arial"/>
          <w:szCs w:val="24"/>
          <w:lang w:val="en-US"/>
        </w:rPr>
        <w:t xml:space="preserve">riest </w:t>
      </w:r>
      <w:r w:rsidR="0069518E">
        <w:rPr>
          <w:rFonts w:ascii="Arial" w:hAnsi="Arial" w:cs="Arial"/>
          <w:szCs w:val="24"/>
          <w:lang w:val="en-US"/>
        </w:rPr>
        <w:t xml:space="preserve">argues </w:t>
      </w:r>
      <w:r w:rsidR="000B671D">
        <w:rPr>
          <w:rFonts w:ascii="Arial" w:hAnsi="Arial" w:cs="Arial"/>
          <w:szCs w:val="24"/>
          <w:lang w:val="en-US"/>
        </w:rPr>
        <w:t>that for Tamil-speaking people</w:t>
      </w:r>
      <w:r w:rsidR="0069518E">
        <w:rPr>
          <w:rFonts w:ascii="Arial" w:hAnsi="Arial" w:cs="Arial"/>
          <w:szCs w:val="24"/>
          <w:lang w:val="en-US"/>
        </w:rPr>
        <w:t>,</w:t>
      </w:r>
      <w:r w:rsidR="000B671D">
        <w:rPr>
          <w:rFonts w:ascii="Arial" w:hAnsi="Arial" w:cs="Arial"/>
          <w:szCs w:val="24"/>
          <w:lang w:val="en-US"/>
        </w:rPr>
        <w:t xml:space="preserve"> who do not know Sinhalese </w:t>
      </w:r>
      <w:r w:rsidR="0069518E">
        <w:rPr>
          <w:rFonts w:ascii="Arial" w:hAnsi="Arial" w:cs="Arial"/>
          <w:szCs w:val="24"/>
          <w:lang w:val="en-US"/>
        </w:rPr>
        <w:t>(</w:t>
      </w:r>
      <w:r w:rsidR="000B671D">
        <w:rPr>
          <w:rFonts w:ascii="Arial" w:hAnsi="Arial" w:cs="Arial"/>
          <w:szCs w:val="24"/>
          <w:lang w:val="en-US"/>
        </w:rPr>
        <w:t>well enough</w:t>
      </w:r>
      <w:r w:rsidR="0069518E">
        <w:rPr>
          <w:rFonts w:ascii="Arial" w:hAnsi="Arial" w:cs="Arial"/>
          <w:szCs w:val="24"/>
          <w:lang w:val="en-US"/>
        </w:rPr>
        <w:t>)</w:t>
      </w:r>
      <w:r w:rsidR="000B671D">
        <w:rPr>
          <w:rFonts w:ascii="Arial" w:hAnsi="Arial" w:cs="Arial"/>
          <w:szCs w:val="24"/>
          <w:lang w:val="en-US"/>
        </w:rPr>
        <w:t xml:space="preserve">, </w:t>
      </w:r>
      <w:r w:rsidR="00186013">
        <w:rPr>
          <w:rFonts w:ascii="Arial" w:hAnsi="Arial" w:cs="Arial"/>
          <w:szCs w:val="24"/>
          <w:lang w:val="en-US"/>
        </w:rPr>
        <w:t xml:space="preserve">a trip to the </w:t>
      </w:r>
      <w:r w:rsidR="0069518E">
        <w:rPr>
          <w:rFonts w:ascii="Arial" w:hAnsi="Arial" w:cs="Arial"/>
          <w:szCs w:val="24"/>
          <w:lang w:val="en-US"/>
        </w:rPr>
        <w:t xml:space="preserve">police </w:t>
      </w:r>
      <w:r w:rsidR="00186013">
        <w:rPr>
          <w:rFonts w:ascii="Arial" w:hAnsi="Arial" w:cs="Arial"/>
          <w:szCs w:val="24"/>
          <w:lang w:val="en-US"/>
        </w:rPr>
        <w:t>station can be incredibly complex. “The officers who are inside of the station are Sinhala-speaking. So they [the people going to the station] are unable to give their complaint! So they have to always come in with another person who knows Sinhala. And if they cannot, they do not know what they are writing, because they have to write it all in Sinhala. Ultimately, after recording, they are asked to sign. So people are signing without knowing what is there” (</w:t>
      </w:r>
      <w:r w:rsidR="0069518E">
        <w:rPr>
          <w:rFonts w:ascii="Arial" w:hAnsi="Arial" w:cs="Arial"/>
          <w:szCs w:val="24"/>
          <w:lang w:val="en-US"/>
        </w:rPr>
        <w:t xml:space="preserve">interview </w:t>
      </w:r>
      <w:r w:rsidR="00186013">
        <w:rPr>
          <w:rFonts w:ascii="Arial" w:hAnsi="Arial" w:cs="Arial"/>
          <w:szCs w:val="24"/>
          <w:lang w:val="en-US"/>
        </w:rPr>
        <w:t xml:space="preserve">Hindu priest). </w:t>
      </w:r>
      <w:r w:rsidR="00D97CA3">
        <w:rPr>
          <w:rFonts w:ascii="Arial" w:hAnsi="Arial" w:cs="Arial"/>
          <w:szCs w:val="24"/>
          <w:lang w:val="en-US"/>
        </w:rPr>
        <w:br/>
      </w:r>
    </w:p>
    <w:p w14:paraId="78262C5E" w14:textId="6E02CFD9" w:rsidR="00186013" w:rsidRDefault="0069518E" w:rsidP="00EA4D34">
      <w:pPr>
        <w:autoSpaceDE w:val="0"/>
        <w:autoSpaceDN w:val="0"/>
        <w:adjustRightInd w:val="0"/>
        <w:spacing w:before="0" w:after="0" w:line="360" w:lineRule="auto"/>
        <w:rPr>
          <w:rFonts w:ascii="Arial" w:hAnsi="Arial" w:cs="Arial"/>
          <w:szCs w:val="24"/>
          <w:lang w:val="en-US"/>
        </w:rPr>
      </w:pPr>
      <w:r>
        <w:rPr>
          <w:rFonts w:ascii="Arial" w:hAnsi="Arial" w:cs="Arial"/>
          <w:szCs w:val="24"/>
          <w:lang w:val="en-US"/>
        </w:rPr>
        <w:t xml:space="preserve">The </w:t>
      </w:r>
      <w:r w:rsidR="009D28B7">
        <w:rPr>
          <w:rFonts w:ascii="Arial" w:hAnsi="Arial" w:cs="Arial"/>
          <w:szCs w:val="24"/>
          <w:lang w:val="en-US"/>
        </w:rPr>
        <w:t xml:space="preserve">situation </w:t>
      </w:r>
      <w:r w:rsidR="00186013">
        <w:rPr>
          <w:rFonts w:ascii="Arial" w:hAnsi="Arial" w:cs="Arial"/>
          <w:szCs w:val="24"/>
          <w:lang w:val="en-US"/>
        </w:rPr>
        <w:t xml:space="preserve">sketched above strongly appears to be one in which the powerful party </w:t>
      </w:r>
      <w:r>
        <w:rPr>
          <w:rFonts w:ascii="Arial" w:hAnsi="Arial" w:cs="Arial"/>
          <w:szCs w:val="24"/>
          <w:lang w:val="en-US"/>
        </w:rPr>
        <w:t>‘</w:t>
      </w:r>
      <w:r w:rsidR="00186013">
        <w:rPr>
          <w:rFonts w:ascii="Arial" w:hAnsi="Arial" w:cs="Arial"/>
          <w:szCs w:val="24"/>
          <w:lang w:val="en-US"/>
        </w:rPr>
        <w:t>others</w:t>
      </w:r>
      <w:r>
        <w:rPr>
          <w:rFonts w:ascii="Arial" w:hAnsi="Arial" w:cs="Arial"/>
          <w:szCs w:val="24"/>
          <w:lang w:val="en-US"/>
        </w:rPr>
        <w:t>’</w:t>
      </w:r>
      <w:r w:rsidR="00186013">
        <w:rPr>
          <w:rFonts w:ascii="Arial" w:hAnsi="Arial" w:cs="Arial"/>
          <w:szCs w:val="24"/>
          <w:lang w:val="en-US"/>
        </w:rPr>
        <w:t xml:space="preserve"> minority parties trough power</w:t>
      </w:r>
      <w:r>
        <w:rPr>
          <w:rFonts w:ascii="Arial" w:hAnsi="Arial" w:cs="Arial"/>
          <w:szCs w:val="24"/>
          <w:lang w:val="en-US"/>
        </w:rPr>
        <w:t xml:space="preserve"> d</w:t>
      </w:r>
      <w:r w:rsidR="00186013">
        <w:rPr>
          <w:rFonts w:ascii="Arial" w:hAnsi="Arial" w:cs="Arial"/>
          <w:szCs w:val="24"/>
          <w:lang w:val="en-US"/>
        </w:rPr>
        <w:t xml:space="preserve">ynamics. </w:t>
      </w:r>
    </w:p>
    <w:p w14:paraId="502E6983" w14:textId="77777777" w:rsidR="00186013" w:rsidRDefault="00186013" w:rsidP="00EA4D34">
      <w:pPr>
        <w:autoSpaceDE w:val="0"/>
        <w:autoSpaceDN w:val="0"/>
        <w:adjustRightInd w:val="0"/>
        <w:spacing w:before="0" w:after="0" w:line="360" w:lineRule="auto"/>
        <w:rPr>
          <w:rFonts w:ascii="Arial" w:hAnsi="Arial" w:cs="Arial"/>
          <w:szCs w:val="24"/>
          <w:lang w:val="en-US"/>
        </w:rPr>
      </w:pPr>
    </w:p>
    <w:p w14:paraId="7F226348" w14:textId="2C7BF0F4" w:rsidR="00541841" w:rsidRDefault="00186013" w:rsidP="00EA4D34">
      <w:pPr>
        <w:autoSpaceDE w:val="0"/>
        <w:autoSpaceDN w:val="0"/>
        <w:adjustRightInd w:val="0"/>
        <w:spacing w:before="0" w:after="0" w:line="360" w:lineRule="auto"/>
        <w:rPr>
          <w:lang w:val="en-US"/>
        </w:rPr>
      </w:pPr>
      <w:r w:rsidRPr="00186013">
        <w:rPr>
          <w:rFonts w:ascii="Californian FB" w:hAnsi="Californian FB" w:cs="Arial"/>
          <w:b/>
          <w:sz w:val="24"/>
          <w:szCs w:val="24"/>
          <w:lang w:val="en-US"/>
        </w:rPr>
        <w:t xml:space="preserve">6.2. Institutional and Political Power </w:t>
      </w:r>
      <w:r>
        <w:rPr>
          <w:rFonts w:ascii="Californian FB" w:hAnsi="Californian FB" w:cs="Arial"/>
          <w:b/>
          <w:sz w:val="24"/>
          <w:szCs w:val="24"/>
          <w:lang w:val="en-US"/>
        </w:rPr>
        <w:br/>
      </w:r>
      <w:r>
        <w:rPr>
          <w:rFonts w:ascii="Arial" w:hAnsi="Arial" w:cs="Arial"/>
          <w:szCs w:val="24"/>
          <w:lang w:val="en-US"/>
        </w:rPr>
        <w:t>When asked how this political power is</w:t>
      </w:r>
      <w:r w:rsidR="00D97CA3">
        <w:rPr>
          <w:rFonts w:ascii="Arial" w:hAnsi="Arial" w:cs="Arial"/>
          <w:szCs w:val="24"/>
          <w:lang w:val="en-US"/>
        </w:rPr>
        <w:t xml:space="preserve"> divided on a local level, the Muslim leader </w:t>
      </w:r>
      <w:r>
        <w:rPr>
          <w:rFonts w:ascii="Arial" w:hAnsi="Arial" w:cs="Arial"/>
          <w:szCs w:val="24"/>
          <w:lang w:val="en-US"/>
        </w:rPr>
        <w:t xml:space="preserve">painted the following, </w:t>
      </w:r>
      <w:r w:rsidR="00AB1F27">
        <w:rPr>
          <w:rFonts w:ascii="Arial" w:hAnsi="Arial" w:cs="Arial"/>
          <w:szCs w:val="24"/>
          <w:lang w:val="en-US"/>
        </w:rPr>
        <w:t xml:space="preserve">rather </w:t>
      </w:r>
      <w:r>
        <w:rPr>
          <w:rFonts w:ascii="Arial" w:hAnsi="Arial" w:cs="Arial"/>
          <w:szCs w:val="24"/>
          <w:lang w:val="en-US"/>
        </w:rPr>
        <w:t>skeptical image: “</w:t>
      </w:r>
      <w:r w:rsidRPr="008D7D13">
        <w:rPr>
          <w:rFonts w:ascii="Arial" w:hAnsi="Arial" w:cs="Arial"/>
          <w:szCs w:val="24"/>
          <w:lang w:val="en-US"/>
        </w:rPr>
        <w:t xml:space="preserve">For example, in Eastern province there are </w:t>
      </w:r>
      <w:r w:rsidR="00AB1F27">
        <w:rPr>
          <w:rFonts w:ascii="Arial" w:hAnsi="Arial" w:cs="Arial"/>
          <w:szCs w:val="24"/>
          <w:lang w:val="en-US"/>
        </w:rPr>
        <w:t xml:space="preserve">three </w:t>
      </w:r>
      <w:r w:rsidRPr="008D7D13">
        <w:rPr>
          <w:rFonts w:ascii="Arial" w:hAnsi="Arial" w:cs="Arial"/>
          <w:szCs w:val="24"/>
          <w:lang w:val="en-US"/>
        </w:rPr>
        <w:t xml:space="preserve">districts, where the majority population are Tamil-speaking. So the President’s representation in the region is known as a Governor, and so he is a Buddhist. The district government agent, the head of the district of Trincomalee, is a Buddhist. So the employment appointing authority, the commission of public service, is a Buddhist. So most of the secretaries of the ministries, are mainly Buddhist. So </w:t>
      </w:r>
      <w:r w:rsidR="00AB1F27">
        <w:rPr>
          <w:rFonts w:ascii="Arial" w:hAnsi="Arial" w:cs="Arial"/>
          <w:szCs w:val="24"/>
          <w:lang w:val="en-US"/>
        </w:rPr>
        <w:t xml:space="preserve">the </w:t>
      </w:r>
      <w:r w:rsidRPr="008D7D13">
        <w:rPr>
          <w:rFonts w:ascii="Arial" w:hAnsi="Arial" w:cs="Arial"/>
          <w:szCs w:val="24"/>
          <w:lang w:val="en-US"/>
        </w:rPr>
        <w:t>government is trying to have the power in their hand by appointing these people for these posts</w:t>
      </w:r>
      <w:r>
        <w:rPr>
          <w:rFonts w:ascii="Arial" w:hAnsi="Arial" w:cs="Arial"/>
          <w:szCs w:val="24"/>
          <w:lang w:val="en-US"/>
        </w:rPr>
        <w:t>” (</w:t>
      </w:r>
      <w:r w:rsidR="00AB1F27">
        <w:rPr>
          <w:rFonts w:ascii="Arial" w:hAnsi="Arial" w:cs="Arial"/>
          <w:szCs w:val="24"/>
          <w:lang w:val="en-US"/>
        </w:rPr>
        <w:t xml:space="preserve">interview </w:t>
      </w:r>
      <w:r>
        <w:rPr>
          <w:rFonts w:ascii="Arial" w:hAnsi="Arial" w:cs="Arial"/>
          <w:szCs w:val="24"/>
          <w:lang w:val="en-US"/>
        </w:rPr>
        <w:t>Muslim leader). The high school principal of a Tamil</w:t>
      </w:r>
      <w:r w:rsidR="00AB1F27">
        <w:rPr>
          <w:rFonts w:ascii="Arial" w:hAnsi="Arial" w:cs="Arial"/>
          <w:szCs w:val="24"/>
          <w:lang w:val="en-US"/>
        </w:rPr>
        <w:t xml:space="preserve"> </w:t>
      </w:r>
      <w:r>
        <w:rPr>
          <w:rFonts w:ascii="Arial" w:hAnsi="Arial" w:cs="Arial"/>
          <w:szCs w:val="24"/>
          <w:lang w:val="en-US"/>
        </w:rPr>
        <w:t>medium high school in Trincomalee confirms this image, arguing that a Sinhalese person in Trincomalee “knows that the political system supports you, but for us [Tamils] this is not the case” (</w:t>
      </w:r>
      <w:r w:rsidR="00AB1F27">
        <w:rPr>
          <w:rFonts w:ascii="Arial" w:hAnsi="Arial" w:cs="Arial"/>
          <w:szCs w:val="24"/>
          <w:lang w:val="en-US"/>
        </w:rPr>
        <w:t>interview h</w:t>
      </w:r>
      <w:r>
        <w:rPr>
          <w:rFonts w:ascii="Arial" w:hAnsi="Arial" w:cs="Arial"/>
          <w:szCs w:val="24"/>
          <w:lang w:val="en-US"/>
        </w:rPr>
        <w:t xml:space="preserve">igh school principal. </w:t>
      </w:r>
      <w:r>
        <w:rPr>
          <w:rFonts w:ascii="Arial" w:hAnsi="Arial" w:cs="Arial"/>
          <w:szCs w:val="24"/>
          <w:lang w:val="en-US"/>
        </w:rPr>
        <w:br/>
      </w:r>
      <w:r>
        <w:rPr>
          <w:rFonts w:ascii="Arial" w:hAnsi="Arial" w:cs="Arial"/>
          <w:szCs w:val="24"/>
          <w:lang w:val="en-US"/>
        </w:rPr>
        <w:tab/>
      </w:r>
      <w:r w:rsidR="00AB1F27">
        <w:rPr>
          <w:rFonts w:ascii="Arial" w:hAnsi="Arial" w:cs="Arial"/>
          <w:szCs w:val="24"/>
          <w:lang w:val="en-US"/>
        </w:rPr>
        <w:t xml:space="preserve">These quotes </w:t>
      </w:r>
      <w:r w:rsidR="000834B4">
        <w:rPr>
          <w:rFonts w:ascii="Arial" w:hAnsi="Arial" w:cs="Arial"/>
          <w:szCs w:val="24"/>
          <w:lang w:val="en-US"/>
        </w:rPr>
        <w:t xml:space="preserve">hint at the perception of an extremely dominant, powerful government. However, according to one specific anecdote </w:t>
      </w:r>
      <w:r w:rsidR="00AB1F27">
        <w:rPr>
          <w:rFonts w:ascii="Arial" w:hAnsi="Arial" w:cs="Arial"/>
          <w:szCs w:val="24"/>
          <w:lang w:val="en-US"/>
        </w:rPr>
        <w:t xml:space="preserve">as told by </w:t>
      </w:r>
      <w:r w:rsidR="000834B4">
        <w:rPr>
          <w:rFonts w:ascii="Arial" w:hAnsi="Arial" w:cs="Arial"/>
          <w:szCs w:val="24"/>
          <w:lang w:val="en-US"/>
        </w:rPr>
        <w:t xml:space="preserve">the Hindu priest, the minorities that struggle with this dominance are not always powerless. </w:t>
      </w:r>
      <w:r w:rsidR="000834B4" w:rsidRPr="00AB1F27">
        <w:rPr>
          <w:rFonts w:ascii="Arial" w:hAnsi="Arial" w:cs="Arial"/>
          <w:szCs w:val="24"/>
          <w:lang w:val="en-US"/>
        </w:rPr>
        <w:t>“</w:t>
      </w:r>
      <w:r w:rsidR="000834B4" w:rsidRPr="00EA4D34">
        <w:rPr>
          <w:lang w:val="en-US"/>
        </w:rPr>
        <w:t xml:space="preserve">Tamil is also a language. In Sri Lanka, there are </w:t>
      </w:r>
      <w:r w:rsidR="00AB1F27">
        <w:rPr>
          <w:lang w:val="en-US"/>
        </w:rPr>
        <w:t xml:space="preserve">nine </w:t>
      </w:r>
      <w:r w:rsidR="000834B4" w:rsidRPr="00EA4D34">
        <w:rPr>
          <w:lang w:val="en-US"/>
        </w:rPr>
        <w:t>provinces. But all of these provinces, their servants are Sinhala. So where are the people who are living in the North and the East? They are mainly Tamils. They</w:t>
      </w:r>
      <w:r w:rsidR="009D28B7" w:rsidRPr="00EA4D34">
        <w:rPr>
          <w:lang w:val="en-US"/>
        </w:rPr>
        <w:t xml:space="preserve"> [the government]</w:t>
      </w:r>
      <w:r w:rsidR="000834B4" w:rsidRPr="00EA4D34">
        <w:rPr>
          <w:lang w:val="en-US"/>
        </w:rPr>
        <w:t xml:space="preserve"> have given some status to the language of Tamil also, but it is not implemented. So, when I was a government officer, when I received a letter from another province in Sinhala, they can reply in Tamil. So, for once, I did that. And then the secretary of the high officer of the institution has called me and asked me</w:t>
      </w:r>
      <w:r w:rsidR="00AB1F27">
        <w:rPr>
          <w:lang w:val="en-US"/>
        </w:rPr>
        <w:t>, ‘</w:t>
      </w:r>
      <w:r w:rsidR="000834B4" w:rsidRPr="00EA4D34">
        <w:rPr>
          <w:lang w:val="en-US"/>
        </w:rPr>
        <w:t>why did you send this reply in Tamil?</w:t>
      </w:r>
      <w:r w:rsidR="00AB1F27">
        <w:rPr>
          <w:lang w:val="en-US"/>
        </w:rPr>
        <w:t>’</w:t>
      </w:r>
      <w:r w:rsidR="000834B4" w:rsidRPr="00EA4D34">
        <w:rPr>
          <w:lang w:val="en-US"/>
        </w:rPr>
        <w:t xml:space="preserve"> I replied that</w:t>
      </w:r>
      <w:r w:rsidR="00AB1F27">
        <w:rPr>
          <w:lang w:val="en-US"/>
        </w:rPr>
        <w:t>,</w:t>
      </w:r>
      <w:r w:rsidR="000834B4" w:rsidRPr="00EA4D34">
        <w:rPr>
          <w:lang w:val="en-US"/>
        </w:rPr>
        <w:t xml:space="preserve"> </w:t>
      </w:r>
      <w:r w:rsidR="00AB1F27">
        <w:rPr>
          <w:lang w:val="en-US"/>
        </w:rPr>
        <w:t>‘</w:t>
      </w:r>
      <w:r w:rsidR="000834B4" w:rsidRPr="00EA4D34">
        <w:rPr>
          <w:lang w:val="en-US"/>
        </w:rPr>
        <w:t>we have the right to write in Tamil, because it is the official language</w:t>
      </w:r>
      <w:r w:rsidR="00AB1F27">
        <w:rPr>
          <w:lang w:val="en-US"/>
        </w:rPr>
        <w:t>’</w:t>
      </w:r>
      <w:r w:rsidR="000834B4" w:rsidRPr="00EA4D34">
        <w:rPr>
          <w:lang w:val="en-US"/>
        </w:rPr>
        <w:t>. So then the official said</w:t>
      </w:r>
      <w:r w:rsidR="00AB1F27">
        <w:rPr>
          <w:lang w:val="en-US"/>
        </w:rPr>
        <w:t>,</w:t>
      </w:r>
      <w:r w:rsidR="000834B4" w:rsidRPr="00EA4D34">
        <w:rPr>
          <w:lang w:val="en-US"/>
        </w:rPr>
        <w:t xml:space="preserve"> </w:t>
      </w:r>
      <w:r w:rsidR="00AB1F27">
        <w:rPr>
          <w:lang w:val="en-US"/>
        </w:rPr>
        <w:t>‘</w:t>
      </w:r>
      <w:r w:rsidR="000834B4" w:rsidRPr="00EA4D34">
        <w:rPr>
          <w:lang w:val="en-US"/>
        </w:rPr>
        <w:t>If you do that, we will transfer you</w:t>
      </w:r>
      <w:r w:rsidR="00AB1F27">
        <w:rPr>
          <w:lang w:val="en-US"/>
        </w:rPr>
        <w:t>’</w:t>
      </w:r>
      <w:r w:rsidR="000834B4" w:rsidRPr="00EA4D34">
        <w:rPr>
          <w:lang w:val="en-US"/>
        </w:rPr>
        <w:t xml:space="preserve">. Then I said, </w:t>
      </w:r>
      <w:r w:rsidR="00AB1F27">
        <w:rPr>
          <w:lang w:val="en-US"/>
        </w:rPr>
        <w:t>‘</w:t>
      </w:r>
      <w:r w:rsidR="000834B4" w:rsidRPr="00EA4D34">
        <w:rPr>
          <w:lang w:val="en-US"/>
        </w:rPr>
        <w:t>Ok, we are agreed to work wherever on the island, I don’t mind going to transfer. I don’t want to give up my right, and it is my right</w:t>
      </w:r>
      <w:r w:rsidR="00AB1F27">
        <w:rPr>
          <w:lang w:val="en-US"/>
        </w:rPr>
        <w:t>’</w:t>
      </w:r>
      <w:r w:rsidR="000834B4" w:rsidRPr="00EA4D34">
        <w:rPr>
          <w:lang w:val="en-US"/>
        </w:rPr>
        <w:t>.</w:t>
      </w:r>
      <w:r w:rsidR="000834B4" w:rsidRPr="00EA4D34">
        <w:rPr>
          <w:lang w:val="en-US"/>
        </w:rPr>
        <w:tab/>
        <w:t>So now, the government made a separate ministry for implementation of language. Integration and language ministry, where they look into all these matters</w:t>
      </w:r>
      <w:r w:rsidR="00AB1F27">
        <w:rPr>
          <w:lang w:val="en-US"/>
        </w:rPr>
        <w:t>”</w:t>
      </w:r>
      <w:r w:rsidR="000834B4" w:rsidRPr="00EA4D34">
        <w:rPr>
          <w:lang w:val="en-US"/>
        </w:rPr>
        <w:t xml:space="preserve"> </w:t>
      </w:r>
      <w:r w:rsidR="000834B4" w:rsidRPr="00AB1F27">
        <w:rPr>
          <w:lang w:val="en-US"/>
        </w:rPr>
        <w:t>(</w:t>
      </w:r>
      <w:r w:rsidR="00AB1F27">
        <w:rPr>
          <w:lang w:val="en-US"/>
        </w:rPr>
        <w:t xml:space="preserve">interview </w:t>
      </w:r>
      <w:r w:rsidR="000834B4" w:rsidRPr="00AB1F27">
        <w:rPr>
          <w:lang w:val="en-US"/>
        </w:rPr>
        <w:t xml:space="preserve">Hindu </w:t>
      </w:r>
      <w:r w:rsidR="00AB1F27">
        <w:rPr>
          <w:lang w:val="en-US"/>
        </w:rPr>
        <w:t>p</w:t>
      </w:r>
      <w:r w:rsidR="000834B4" w:rsidRPr="00AB1F27">
        <w:rPr>
          <w:lang w:val="en-US"/>
        </w:rPr>
        <w:t xml:space="preserve">riest). </w:t>
      </w:r>
      <w:r w:rsidR="000834B4">
        <w:rPr>
          <w:lang w:val="en-US"/>
        </w:rPr>
        <w:br/>
      </w:r>
      <w:r w:rsidR="001D4E72">
        <w:rPr>
          <w:lang w:val="en-US"/>
        </w:rPr>
        <w:tab/>
      </w:r>
      <w:r w:rsidR="000834B4">
        <w:rPr>
          <w:lang w:val="en-US"/>
        </w:rPr>
        <w:t>However, one striking observation from the interviews is that</w:t>
      </w:r>
      <w:r w:rsidR="004E219F">
        <w:rPr>
          <w:lang w:val="en-US"/>
        </w:rPr>
        <w:t xml:space="preserve"> out of the seven interviewees, six people </w:t>
      </w:r>
      <w:r w:rsidR="000834B4">
        <w:rPr>
          <w:lang w:val="en-US"/>
        </w:rPr>
        <w:t xml:space="preserve">argued that the Sinhalese dominated government </w:t>
      </w:r>
      <w:r w:rsidR="001D4E72">
        <w:rPr>
          <w:lang w:val="en-US"/>
        </w:rPr>
        <w:t xml:space="preserve">put </w:t>
      </w:r>
      <w:r w:rsidR="001D4E72" w:rsidRPr="00A8138D">
        <w:rPr>
          <w:lang w:val="en-US"/>
        </w:rPr>
        <w:t xml:space="preserve">Sinhalese officers in </w:t>
      </w:r>
      <w:r w:rsidR="00AB1F27" w:rsidRPr="00A8138D">
        <w:rPr>
          <w:lang w:val="en-US"/>
        </w:rPr>
        <w:t xml:space="preserve">key </w:t>
      </w:r>
      <w:r w:rsidR="001D4E72" w:rsidRPr="00A8138D">
        <w:rPr>
          <w:lang w:val="en-US"/>
        </w:rPr>
        <w:t>positions in Trincomalee</w:t>
      </w:r>
      <w:r w:rsidR="00AB1F27" w:rsidRPr="00A8138D">
        <w:rPr>
          <w:lang w:val="en-US"/>
        </w:rPr>
        <w:t>,</w:t>
      </w:r>
      <w:r w:rsidR="001D4E72" w:rsidRPr="00A8138D">
        <w:rPr>
          <w:lang w:val="en-US"/>
        </w:rPr>
        <w:t xml:space="preserve"> in order to keep political power and control over the area (</w:t>
      </w:r>
      <w:r w:rsidR="00A8138D">
        <w:rPr>
          <w:lang w:val="en-US"/>
        </w:rPr>
        <w:t>Jesuit father, information confirmed by other participants</w:t>
      </w:r>
      <w:r w:rsidR="001D4E72" w:rsidRPr="00A8138D">
        <w:rPr>
          <w:lang w:val="en-US"/>
        </w:rPr>
        <w:t xml:space="preserve">, Trincomalee, </w:t>
      </w:r>
      <w:r w:rsidR="00A8138D">
        <w:rPr>
          <w:lang w:val="en-US"/>
        </w:rPr>
        <w:t xml:space="preserve">May </w:t>
      </w:r>
      <w:r w:rsidR="001D4E72" w:rsidRPr="00A8138D">
        <w:rPr>
          <w:lang w:val="en-US"/>
        </w:rPr>
        <w:t>2017). The</w:t>
      </w:r>
      <w:r w:rsidR="001D4E72">
        <w:rPr>
          <w:lang w:val="en-US"/>
        </w:rPr>
        <w:t xml:space="preserve"> high school principal states that the government is following this line of thought out of “fear of giving minorities like us and Muslims and Christians more power for maybe they fear what could happen” (</w:t>
      </w:r>
      <w:r w:rsidR="00AB1F27">
        <w:rPr>
          <w:lang w:val="en-US"/>
        </w:rPr>
        <w:t>h</w:t>
      </w:r>
      <w:r w:rsidR="001D4E72">
        <w:rPr>
          <w:lang w:val="en-US"/>
        </w:rPr>
        <w:t xml:space="preserve">igh school principal). </w:t>
      </w:r>
      <w:r w:rsidR="00AB1F27">
        <w:rPr>
          <w:lang w:val="en-US"/>
        </w:rPr>
        <w:t>In s</w:t>
      </w:r>
      <w:r w:rsidR="00541841">
        <w:rPr>
          <w:lang w:val="en-US"/>
        </w:rPr>
        <w:t xml:space="preserve">peaking about </w:t>
      </w:r>
      <w:r w:rsidR="00AB1F27">
        <w:rPr>
          <w:lang w:val="en-US"/>
        </w:rPr>
        <w:t xml:space="preserve">the </w:t>
      </w:r>
      <w:r w:rsidR="00541841">
        <w:rPr>
          <w:lang w:val="en-US"/>
        </w:rPr>
        <w:t>representation of the Tamil people in national politics, the Hindu priest shared his opinion that “whatever is possible to their [Tamil] level, they are doing for the people. There is a limit also, because the majority of the government is Sinhalese. The Tamil people are not on the ruling side, but in the opposition” (</w:t>
      </w:r>
      <w:r w:rsidR="00AB1F27">
        <w:rPr>
          <w:lang w:val="en-US"/>
        </w:rPr>
        <w:t xml:space="preserve">interview </w:t>
      </w:r>
      <w:r w:rsidR="00541841">
        <w:rPr>
          <w:lang w:val="en-US"/>
        </w:rPr>
        <w:t xml:space="preserve">Hindu priest). </w:t>
      </w:r>
    </w:p>
    <w:p w14:paraId="44B8FDC1" w14:textId="5C27ECD9" w:rsidR="00296B85" w:rsidRDefault="00E82F0A" w:rsidP="00EA4D34">
      <w:pPr>
        <w:autoSpaceDE w:val="0"/>
        <w:autoSpaceDN w:val="0"/>
        <w:adjustRightInd w:val="0"/>
        <w:spacing w:before="0" w:after="0" w:line="360" w:lineRule="auto"/>
        <w:rPr>
          <w:lang w:val="en-US"/>
        </w:rPr>
      </w:pPr>
      <w:r>
        <w:rPr>
          <w:lang w:val="en-US"/>
        </w:rPr>
        <w:tab/>
        <w:t xml:space="preserve">The Buddhist monk </w:t>
      </w:r>
      <w:r w:rsidR="00AB1F27">
        <w:rPr>
          <w:lang w:val="en-US"/>
        </w:rPr>
        <w:t xml:space="preserve">considered </w:t>
      </w:r>
      <w:r>
        <w:rPr>
          <w:lang w:val="en-US"/>
        </w:rPr>
        <w:t xml:space="preserve">the political and institutional power of the Sinhalese population </w:t>
      </w:r>
      <w:r w:rsidR="00296B85">
        <w:rPr>
          <w:lang w:val="en-US"/>
        </w:rPr>
        <w:t xml:space="preserve">to be </w:t>
      </w:r>
      <w:r>
        <w:rPr>
          <w:lang w:val="en-US"/>
        </w:rPr>
        <w:t>more a helpful tool for the other communities in Trincomalee. Following this line of thought, he perceived his position as Buddhist monk to be one in which other communities or community leaders could come to him for help or assistance with issues such as land</w:t>
      </w:r>
      <w:r w:rsidR="00296B85">
        <w:rPr>
          <w:lang w:val="en-US"/>
        </w:rPr>
        <w:t xml:space="preserve"> </w:t>
      </w:r>
      <w:r>
        <w:rPr>
          <w:lang w:val="en-US"/>
        </w:rPr>
        <w:t>issues or other claims. This creates an interesting power-dynamic, further illustrated by the following anecdote</w:t>
      </w:r>
      <w:r w:rsidR="001F0E8C">
        <w:rPr>
          <w:lang w:val="en-US"/>
        </w:rPr>
        <w:t xml:space="preserve"> about the military victory </w:t>
      </w:r>
      <w:r w:rsidR="00296B85">
        <w:rPr>
          <w:lang w:val="en-US"/>
        </w:rPr>
        <w:t xml:space="preserve">during </w:t>
      </w:r>
      <w:r w:rsidR="001F0E8C">
        <w:rPr>
          <w:lang w:val="en-US"/>
        </w:rPr>
        <w:t>the final stages of civil war</w:t>
      </w:r>
      <w:r>
        <w:rPr>
          <w:lang w:val="en-US"/>
        </w:rPr>
        <w:t xml:space="preserve">: </w:t>
      </w:r>
      <w:r w:rsidR="001F0E8C" w:rsidRPr="00296B85">
        <w:rPr>
          <w:lang w:val="en-US"/>
        </w:rPr>
        <w:t>“</w:t>
      </w:r>
      <w:r w:rsidR="001F0E8C" w:rsidRPr="00EA4D34">
        <w:rPr>
          <w:lang w:val="en-US"/>
        </w:rPr>
        <w:t xml:space="preserve">Imagine parents. Father and </w:t>
      </w:r>
      <w:r w:rsidR="00296B85">
        <w:rPr>
          <w:lang w:val="en-US"/>
        </w:rPr>
        <w:t>m</w:t>
      </w:r>
      <w:r w:rsidRPr="00EA4D34">
        <w:rPr>
          <w:lang w:val="en-US"/>
        </w:rPr>
        <w:t>other, warning the child. Two, three times. If the child does not listen to the parents, what will happen? They will take a branch, and beat him. The teacher is telling the student in the classroom, if you do not respect the teacher, the teacher will get annoyed, and he or she will beat the student. The same thing happened in war. The government was talking</w:t>
      </w:r>
      <w:r w:rsidR="001F0E8C" w:rsidRPr="00EA4D34">
        <w:rPr>
          <w:lang w:val="en-US"/>
        </w:rPr>
        <w:t xml:space="preserve"> and</w:t>
      </w:r>
      <w:r w:rsidRPr="00EA4D34">
        <w:rPr>
          <w:lang w:val="en-US"/>
        </w:rPr>
        <w:t xml:space="preserve"> talking, warning them. </w:t>
      </w:r>
      <w:r w:rsidR="00296B85">
        <w:rPr>
          <w:lang w:val="en-US"/>
        </w:rPr>
        <w:t>N</w:t>
      </w:r>
      <w:r w:rsidRPr="00EA4D34">
        <w:rPr>
          <w:lang w:val="en-US"/>
        </w:rPr>
        <w:t>othing happened, and ultimately, they beat</w:t>
      </w:r>
      <w:r w:rsidR="001F0E8C" w:rsidRPr="00296B85">
        <w:rPr>
          <w:lang w:val="en-US"/>
        </w:rPr>
        <w:t>” (</w:t>
      </w:r>
      <w:r w:rsidR="00296B85">
        <w:rPr>
          <w:lang w:val="en-US"/>
        </w:rPr>
        <w:t xml:space="preserve">interview </w:t>
      </w:r>
      <w:r w:rsidR="001F0E8C" w:rsidRPr="00296B85">
        <w:rPr>
          <w:lang w:val="en-US"/>
        </w:rPr>
        <w:t>Buddhist monk</w:t>
      </w:r>
      <w:r w:rsidR="00541841" w:rsidRPr="00296B85">
        <w:rPr>
          <w:lang w:val="en-US"/>
        </w:rPr>
        <w:t xml:space="preserve">). </w:t>
      </w:r>
      <w:r w:rsidR="00541841">
        <w:rPr>
          <w:lang w:val="en-US"/>
        </w:rPr>
        <w:br/>
      </w:r>
    </w:p>
    <w:p w14:paraId="72A40B8F" w14:textId="22B44BCD" w:rsidR="00296B85" w:rsidRDefault="00541841" w:rsidP="00EA4D34">
      <w:pPr>
        <w:autoSpaceDE w:val="0"/>
        <w:autoSpaceDN w:val="0"/>
        <w:adjustRightInd w:val="0"/>
        <w:spacing w:before="0" w:after="0" w:line="360" w:lineRule="auto"/>
        <w:rPr>
          <w:rFonts w:cstheme="minorHAnsi"/>
          <w:color w:val="14262B"/>
          <w:szCs w:val="32"/>
          <w:shd w:val="clear" w:color="auto" w:fill="FFFFFF"/>
          <w:lang w:val="en-US"/>
        </w:rPr>
      </w:pPr>
      <w:r>
        <w:rPr>
          <w:lang w:val="en-US"/>
        </w:rPr>
        <w:t xml:space="preserve">Another important aspect of political power is reflected in the way in which the Sri Lankan government deals with violent acts committed by militant monks, mostly </w:t>
      </w:r>
      <w:r w:rsidR="00296B85">
        <w:rPr>
          <w:lang w:val="en-US"/>
        </w:rPr>
        <w:t xml:space="preserve">directed at </w:t>
      </w:r>
      <w:r>
        <w:rPr>
          <w:lang w:val="en-US"/>
        </w:rPr>
        <w:t xml:space="preserve">the Muslim and Christian population of Sri Lanka. An important nuance is needed here, as there have been no reported cases of attacks by organizations such as Bodu Bala Sena (BBS) in Trincomalee. However, according to the International Crisis Group, </w:t>
      </w:r>
      <w:r w:rsidR="00891437">
        <w:rPr>
          <w:lang w:val="en-US"/>
        </w:rPr>
        <w:t>these extreme organizations and its members have enjoyed relative political impunity, especially but not exclusively under the former regime of President Rajapaksa (ICG, 2017). “They grossly violated the law in the presence of the police, who took no action. Apart from the political protection they enjoyed with impunity under the Rajapaksa government, they fully exploited the public respect for the robe as the authority that was commanded by those who wore it” (Dewasiri, 2016, p. 12). The ICG</w:t>
      </w:r>
      <w:r w:rsidR="00296B85">
        <w:rPr>
          <w:lang w:val="en-US"/>
        </w:rPr>
        <w:t xml:space="preserve"> </w:t>
      </w:r>
      <w:r w:rsidR="00891437">
        <w:rPr>
          <w:lang w:val="en-US"/>
        </w:rPr>
        <w:t xml:space="preserve">report states that the national government has taken important steps in responding to racist, anti-Muslim or anti-Christian acts, but that these responses were not anywhere near </w:t>
      </w:r>
      <w:r w:rsidR="00296B85">
        <w:rPr>
          <w:lang w:val="en-US"/>
        </w:rPr>
        <w:t xml:space="preserve">to </w:t>
      </w:r>
      <w:r w:rsidR="00891437">
        <w:rPr>
          <w:lang w:val="en-US"/>
        </w:rPr>
        <w:t>what the minority</w:t>
      </w:r>
      <w:r w:rsidR="00296B85">
        <w:rPr>
          <w:lang w:val="en-US"/>
        </w:rPr>
        <w:t xml:space="preserve"> </w:t>
      </w:r>
      <w:r w:rsidR="00891437">
        <w:rPr>
          <w:lang w:val="en-US"/>
        </w:rPr>
        <w:t xml:space="preserve">communities had wished for (ICG, 2017). </w:t>
      </w:r>
    </w:p>
    <w:p w14:paraId="3EEB6C16" w14:textId="4A1D34E7" w:rsidR="00891437" w:rsidRPr="006A5AC8" w:rsidRDefault="00891437" w:rsidP="00EA4D34">
      <w:pPr>
        <w:autoSpaceDE w:val="0"/>
        <w:autoSpaceDN w:val="0"/>
        <w:adjustRightInd w:val="0"/>
        <w:spacing w:before="0" w:after="0" w:line="360" w:lineRule="auto"/>
        <w:ind w:firstLine="709"/>
        <w:rPr>
          <w:lang w:val="en-US"/>
        </w:rPr>
      </w:pPr>
      <w:r w:rsidRPr="00D6135C">
        <w:rPr>
          <w:rFonts w:cstheme="minorHAnsi"/>
          <w:szCs w:val="32"/>
          <w:shd w:val="clear" w:color="auto" w:fill="FFFFFF"/>
          <w:lang w:val="en-US"/>
        </w:rPr>
        <w:t>“Rising tensions prompted the president to call an emergency security council meeting, at which he announced that anyone inciting racism would be arrested. Days later, Justice Minister Wijeyadasa Rajapakshe met with BBS leader Galagoda Atte Gnanasara and Sumana with the declared purpose of encouraging dialogue among communities.</w:t>
      </w:r>
      <w:r w:rsidRPr="00D6135C">
        <w:rPr>
          <w:rStyle w:val="footnote"/>
          <w:rFonts w:cstheme="minorHAnsi"/>
          <w:szCs w:val="32"/>
          <w:shd w:val="clear" w:color="auto" w:fill="FFFFFF"/>
          <w:lang w:val="en-US"/>
        </w:rPr>
        <w:t> </w:t>
      </w:r>
      <w:r w:rsidRPr="00D6135C">
        <w:rPr>
          <w:rFonts w:cstheme="minorHAnsi"/>
          <w:szCs w:val="32"/>
          <w:shd w:val="clear" w:color="auto" w:fill="FFFFFF"/>
          <w:lang w:val="en-US"/>
        </w:rPr>
        <w:t>On 22 December, Gnanasara was among the monks in attendance at a meeting Sirisena held on preserving Buddhist archaeological sites”(ICG, 2017, p. 13).</w:t>
      </w:r>
      <w:r w:rsidR="00296B85" w:rsidRPr="00D6135C">
        <w:rPr>
          <w:rFonts w:cstheme="minorHAnsi"/>
          <w:szCs w:val="32"/>
          <w:shd w:val="clear" w:color="auto" w:fill="FFFFFF"/>
          <w:lang w:val="en-US"/>
        </w:rPr>
        <w:t xml:space="preserve"> </w:t>
      </w:r>
      <w:r w:rsidR="006A5AC8">
        <w:rPr>
          <w:lang w:val="en-US"/>
        </w:rPr>
        <w:t xml:space="preserve">This </w:t>
      </w:r>
      <w:r w:rsidR="00296B85">
        <w:rPr>
          <w:lang w:val="en-US"/>
        </w:rPr>
        <w:t xml:space="preserve">obvious </w:t>
      </w:r>
      <w:r w:rsidR="006A5AC8">
        <w:rPr>
          <w:lang w:val="en-US"/>
        </w:rPr>
        <w:t xml:space="preserve">lack of a clear rejection of such organizations by the government has </w:t>
      </w:r>
      <w:r w:rsidR="00296B85">
        <w:rPr>
          <w:lang w:val="en-US"/>
        </w:rPr>
        <w:t xml:space="preserve">resulted in a high level </w:t>
      </w:r>
      <w:r w:rsidR="006A5AC8">
        <w:rPr>
          <w:lang w:val="en-US"/>
        </w:rPr>
        <w:t xml:space="preserve">of skepticism and mistrust </w:t>
      </w:r>
      <w:r w:rsidR="00296B85">
        <w:rPr>
          <w:lang w:val="en-US"/>
        </w:rPr>
        <w:t xml:space="preserve">among the </w:t>
      </w:r>
      <w:r w:rsidR="006A5AC8">
        <w:rPr>
          <w:lang w:val="en-US"/>
        </w:rPr>
        <w:t xml:space="preserve">local </w:t>
      </w:r>
      <w:r w:rsidR="00296B85">
        <w:rPr>
          <w:lang w:val="en-US"/>
        </w:rPr>
        <w:t>population</w:t>
      </w:r>
      <w:r w:rsidR="006A5AC8">
        <w:rPr>
          <w:lang w:val="en-US"/>
        </w:rPr>
        <w:t>. The Jesuit father</w:t>
      </w:r>
      <w:r w:rsidR="006349B5">
        <w:rPr>
          <w:lang w:val="en-US"/>
        </w:rPr>
        <w:t xml:space="preserve"> even</w:t>
      </w:r>
      <w:r w:rsidR="006A5AC8">
        <w:rPr>
          <w:lang w:val="en-US"/>
        </w:rPr>
        <w:t xml:space="preserve"> argues that he now has “no choice but to believe that the government is still going by Bodu Bala Sena’s perspective” (</w:t>
      </w:r>
      <w:r w:rsidR="00296B85">
        <w:rPr>
          <w:lang w:val="en-US"/>
        </w:rPr>
        <w:t xml:space="preserve">interview </w:t>
      </w:r>
      <w:r w:rsidR="006A5AC8">
        <w:rPr>
          <w:lang w:val="en-US"/>
        </w:rPr>
        <w:t xml:space="preserve">Jesuit father). </w:t>
      </w:r>
      <w:r w:rsidR="006349B5">
        <w:rPr>
          <w:lang w:val="en-US"/>
        </w:rPr>
        <w:t>The primary school principal, a Hindu</w:t>
      </w:r>
      <w:r w:rsidR="00296B85">
        <w:rPr>
          <w:lang w:val="en-US"/>
        </w:rPr>
        <w:t xml:space="preserve"> </w:t>
      </w:r>
      <w:r w:rsidR="006349B5">
        <w:rPr>
          <w:lang w:val="en-US"/>
        </w:rPr>
        <w:t>Tamil, empathizes with the other minorities. “So, when organi</w:t>
      </w:r>
      <w:r w:rsidR="00296B85">
        <w:rPr>
          <w:lang w:val="en-US"/>
        </w:rPr>
        <w:t>z</w:t>
      </w:r>
      <w:r w:rsidR="006349B5">
        <w:rPr>
          <w:lang w:val="en-US"/>
        </w:rPr>
        <w:t>ations such as BBS attack Muslims, even if it is not in Trincomalee, we feel sorry for the Muslims. But, as another minority group there is not really anything we can do. The power lies in the hands of the government. And the government chooses to look the other way” (</w:t>
      </w:r>
      <w:r w:rsidR="00296B85">
        <w:rPr>
          <w:lang w:val="en-US"/>
        </w:rPr>
        <w:t>interview p</w:t>
      </w:r>
      <w:r w:rsidR="00C6033D">
        <w:rPr>
          <w:lang w:val="en-US"/>
        </w:rPr>
        <w:t>rimary school principal</w:t>
      </w:r>
      <w:r w:rsidR="006349B5">
        <w:rPr>
          <w:lang w:val="en-US"/>
        </w:rPr>
        <w:t>).</w:t>
      </w:r>
    </w:p>
    <w:p w14:paraId="2AE7A091" w14:textId="5A19E932" w:rsidR="005B4A32" w:rsidRDefault="001F0E8C" w:rsidP="00EA4D34">
      <w:pPr>
        <w:autoSpaceDE w:val="0"/>
        <w:autoSpaceDN w:val="0"/>
        <w:adjustRightInd w:val="0"/>
        <w:spacing w:before="0" w:after="0" w:line="360" w:lineRule="auto"/>
        <w:rPr>
          <w:rFonts w:cstheme="minorHAnsi"/>
          <w:lang w:val="en-US"/>
        </w:rPr>
      </w:pPr>
      <w:r w:rsidRPr="009D28B7">
        <w:rPr>
          <w:lang w:val="en-US"/>
        </w:rPr>
        <w:br/>
      </w:r>
      <w:r w:rsidRPr="001F0E8C">
        <w:rPr>
          <w:rFonts w:ascii="Californian FB" w:hAnsi="Californian FB"/>
          <w:b/>
          <w:sz w:val="24"/>
          <w:lang w:val="en-US"/>
        </w:rPr>
        <w:t>6.3. In conclusion</w:t>
      </w:r>
      <w:r>
        <w:rPr>
          <w:rFonts w:ascii="Californian FB" w:hAnsi="Californian FB"/>
          <w:b/>
          <w:sz w:val="24"/>
          <w:lang w:val="en-US"/>
        </w:rPr>
        <w:br/>
      </w:r>
      <w:r>
        <w:rPr>
          <w:rFonts w:cstheme="minorHAnsi"/>
          <w:lang w:val="en-US"/>
        </w:rPr>
        <w:t>In this chapter it has become clear that the minority</w:t>
      </w:r>
      <w:r w:rsidR="00296B85">
        <w:rPr>
          <w:rFonts w:cstheme="minorHAnsi"/>
          <w:lang w:val="en-US"/>
        </w:rPr>
        <w:t xml:space="preserve"> </w:t>
      </w:r>
      <w:r>
        <w:rPr>
          <w:rFonts w:cstheme="minorHAnsi"/>
          <w:lang w:val="en-US"/>
        </w:rPr>
        <w:t>communities in Sri Lanka</w:t>
      </w:r>
      <w:r w:rsidR="00296B85">
        <w:rPr>
          <w:rFonts w:cstheme="minorHAnsi"/>
          <w:lang w:val="en-US"/>
        </w:rPr>
        <w:t>,</w:t>
      </w:r>
      <w:r>
        <w:rPr>
          <w:rFonts w:cstheme="minorHAnsi"/>
          <w:lang w:val="en-US"/>
        </w:rPr>
        <w:t xml:space="preserve"> which are majority communities in Trincomalee, strongly feel dominated by the national, mostly Sinhalese political and institutional power</w:t>
      </w:r>
      <w:r w:rsidR="00296B85">
        <w:rPr>
          <w:rFonts w:cstheme="minorHAnsi"/>
          <w:lang w:val="en-US"/>
        </w:rPr>
        <w:t xml:space="preserve"> elite</w:t>
      </w:r>
      <w:r>
        <w:rPr>
          <w:rFonts w:cstheme="minorHAnsi"/>
          <w:lang w:val="en-US"/>
        </w:rPr>
        <w:t xml:space="preserve">. Institutions such as police stations where Tamil-speaking visitors have to either be able to write reports in Sinhalese or depend on a third party to come </w:t>
      </w:r>
      <w:r w:rsidR="00296B85">
        <w:rPr>
          <w:rFonts w:cstheme="minorHAnsi"/>
          <w:lang w:val="en-US"/>
        </w:rPr>
        <w:t xml:space="preserve">along </w:t>
      </w:r>
      <w:r>
        <w:rPr>
          <w:rFonts w:cstheme="minorHAnsi"/>
          <w:lang w:val="en-US"/>
        </w:rPr>
        <w:t xml:space="preserve">in order to make sense of </w:t>
      </w:r>
      <w:r w:rsidR="00296B85">
        <w:rPr>
          <w:rFonts w:cstheme="minorHAnsi"/>
          <w:lang w:val="en-US"/>
        </w:rPr>
        <w:t xml:space="preserve">the documents </w:t>
      </w:r>
      <w:r>
        <w:rPr>
          <w:rFonts w:cstheme="minorHAnsi"/>
          <w:lang w:val="en-US"/>
        </w:rPr>
        <w:t xml:space="preserve">they are signing, painfully illustrate </w:t>
      </w:r>
      <w:r w:rsidR="00296B85">
        <w:rPr>
          <w:rFonts w:cstheme="minorHAnsi"/>
          <w:lang w:val="en-US"/>
        </w:rPr>
        <w:t xml:space="preserve">the current </w:t>
      </w:r>
      <w:r>
        <w:rPr>
          <w:rFonts w:cstheme="minorHAnsi"/>
          <w:lang w:val="en-US"/>
        </w:rPr>
        <w:t>power</w:t>
      </w:r>
      <w:r w:rsidR="00296B85">
        <w:rPr>
          <w:rFonts w:cstheme="minorHAnsi"/>
          <w:lang w:val="en-US"/>
        </w:rPr>
        <w:t xml:space="preserve"> </w:t>
      </w:r>
      <w:r>
        <w:rPr>
          <w:rFonts w:cstheme="minorHAnsi"/>
          <w:lang w:val="en-US"/>
        </w:rPr>
        <w:t xml:space="preserve">dynamics that negatively influence processes of othering and coexistence for Trincomalee. </w:t>
      </w:r>
      <w:r>
        <w:rPr>
          <w:rFonts w:cstheme="minorHAnsi"/>
          <w:lang w:val="en-US"/>
        </w:rPr>
        <w:br/>
        <w:t xml:space="preserve"> </w:t>
      </w:r>
      <w:r>
        <w:rPr>
          <w:rFonts w:cstheme="minorHAnsi"/>
          <w:lang w:val="en-US"/>
        </w:rPr>
        <w:tab/>
        <w:t>With regards to dealing with land-ownership and the relocation of families that have returned to Trincomalee</w:t>
      </w:r>
      <w:r w:rsidR="00296B85">
        <w:rPr>
          <w:rFonts w:cstheme="minorHAnsi"/>
          <w:lang w:val="en-US"/>
        </w:rPr>
        <w:t>,</w:t>
      </w:r>
      <w:r>
        <w:rPr>
          <w:rFonts w:cstheme="minorHAnsi"/>
          <w:lang w:val="en-US"/>
        </w:rPr>
        <w:t xml:space="preserve"> this also becomes painfully clear in the powerlessness experienced by </w:t>
      </w:r>
      <w:r w:rsidR="005B4A32">
        <w:rPr>
          <w:rFonts w:cstheme="minorHAnsi"/>
          <w:lang w:val="en-US"/>
        </w:rPr>
        <w:t>families that return and suddenly find themselves having to either relocate again, or fight claims of archeologically/religio</w:t>
      </w:r>
      <w:r w:rsidR="004E219F">
        <w:rPr>
          <w:rFonts w:cstheme="minorHAnsi"/>
          <w:lang w:val="en-US"/>
        </w:rPr>
        <w:t xml:space="preserve">usly protected sites. However, it is important not to </w:t>
      </w:r>
      <w:r w:rsidR="005B4A32">
        <w:rPr>
          <w:rFonts w:cstheme="minorHAnsi"/>
          <w:lang w:val="en-US"/>
        </w:rPr>
        <w:t xml:space="preserve">neglect their agency. As the example of the Hindu priest shows, there are </w:t>
      </w:r>
      <w:r w:rsidR="00296B85">
        <w:rPr>
          <w:rFonts w:cstheme="minorHAnsi"/>
          <w:lang w:val="en-US"/>
        </w:rPr>
        <w:t xml:space="preserve">alternative </w:t>
      </w:r>
      <w:r w:rsidR="005B4A32">
        <w:rPr>
          <w:rFonts w:cstheme="minorHAnsi"/>
          <w:lang w:val="en-US"/>
        </w:rPr>
        <w:t xml:space="preserve">ways to exercise influence over the (dominant) system. At the same time, this chapter </w:t>
      </w:r>
      <w:r w:rsidR="00296B85">
        <w:rPr>
          <w:rFonts w:cstheme="minorHAnsi"/>
          <w:lang w:val="en-US"/>
        </w:rPr>
        <w:t xml:space="preserve">has addressed examples of </w:t>
      </w:r>
      <w:r w:rsidR="005B4A32">
        <w:rPr>
          <w:rFonts w:cstheme="minorHAnsi"/>
          <w:lang w:val="en-US"/>
        </w:rPr>
        <w:t xml:space="preserve">areas where the Sinhalese are not the (vast) majority, they </w:t>
      </w:r>
      <w:r w:rsidR="00296B85">
        <w:rPr>
          <w:rFonts w:cstheme="minorHAnsi"/>
          <w:lang w:val="en-US"/>
        </w:rPr>
        <w:t>nevert</w:t>
      </w:r>
      <w:r w:rsidR="00454386">
        <w:rPr>
          <w:rFonts w:cstheme="minorHAnsi"/>
          <w:lang w:val="en-US"/>
        </w:rPr>
        <w:t>h</w:t>
      </w:r>
      <w:r w:rsidR="00296B85">
        <w:rPr>
          <w:rFonts w:cstheme="minorHAnsi"/>
          <w:lang w:val="en-US"/>
        </w:rPr>
        <w:t xml:space="preserve">eless successfully </w:t>
      </w:r>
      <w:r w:rsidR="005B4A32">
        <w:rPr>
          <w:rFonts w:cstheme="minorHAnsi"/>
          <w:lang w:val="en-US"/>
        </w:rPr>
        <w:t>attempt to control these areas</w:t>
      </w:r>
      <w:r w:rsidR="00454386">
        <w:rPr>
          <w:rFonts w:cstheme="minorHAnsi"/>
          <w:lang w:val="en-US"/>
        </w:rPr>
        <w:t>, at least in a political way</w:t>
      </w:r>
      <w:r w:rsidR="005B4A32">
        <w:rPr>
          <w:rFonts w:cstheme="minorHAnsi"/>
          <w:lang w:val="en-US"/>
        </w:rPr>
        <w:t xml:space="preserve">. </w:t>
      </w:r>
      <w:r w:rsidR="006349B5">
        <w:rPr>
          <w:rFonts w:cstheme="minorHAnsi"/>
          <w:lang w:val="en-US"/>
        </w:rPr>
        <w:br/>
      </w:r>
      <w:r w:rsidR="005C409A">
        <w:rPr>
          <w:rFonts w:cstheme="minorHAnsi"/>
          <w:lang w:val="en-US"/>
        </w:rPr>
        <w:t xml:space="preserve"> </w:t>
      </w:r>
      <w:r w:rsidR="005C409A">
        <w:rPr>
          <w:rFonts w:cstheme="minorHAnsi"/>
          <w:lang w:val="en-US"/>
        </w:rPr>
        <w:tab/>
      </w:r>
      <w:r w:rsidR="006349B5">
        <w:rPr>
          <w:rFonts w:cstheme="minorHAnsi"/>
          <w:lang w:val="en-US"/>
        </w:rPr>
        <w:t xml:space="preserve">Another conclusion that can be drawn from this chapter is that </w:t>
      </w:r>
      <w:r w:rsidR="00454386">
        <w:rPr>
          <w:rFonts w:cstheme="minorHAnsi"/>
          <w:lang w:val="en-US"/>
        </w:rPr>
        <w:t xml:space="preserve">according to </w:t>
      </w:r>
      <w:r w:rsidR="006349B5">
        <w:rPr>
          <w:rFonts w:cstheme="minorHAnsi"/>
          <w:lang w:val="en-US"/>
        </w:rPr>
        <w:t xml:space="preserve">the </w:t>
      </w:r>
      <w:r w:rsidR="00454386">
        <w:rPr>
          <w:rFonts w:cstheme="minorHAnsi"/>
          <w:lang w:val="en-US"/>
        </w:rPr>
        <w:t xml:space="preserve">various </w:t>
      </w:r>
      <w:r w:rsidR="006349B5">
        <w:rPr>
          <w:rFonts w:cstheme="minorHAnsi"/>
          <w:lang w:val="en-US"/>
        </w:rPr>
        <w:t>communities in Trincomalee government</w:t>
      </w:r>
      <w:r w:rsidR="00454386">
        <w:rPr>
          <w:rFonts w:cstheme="minorHAnsi"/>
          <w:lang w:val="en-US"/>
        </w:rPr>
        <w:t xml:space="preserve"> </w:t>
      </w:r>
      <w:r w:rsidR="006349B5">
        <w:rPr>
          <w:rFonts w:cstheme="minorHAnsi"/>
          <w:lang w:val="en-US"/>
        </w:rPr>
        <w:t xml:space="preserve">actions against extremist </w:t>
      </w:r>
      <w:r w:rsidR="005C409A">
        <w:rPr>
          <w:rFonts w:cstheme="minorHAnsi"/>
          <w:lang w:val="en-US"/>
        </w:rPr>
        <w:t>organizations</w:t>
      </w:r>
      <w:r w:rsidR="00454386">
        <w:rPr>
          <w:rFonts w:cstheme="minorHAnsi"/>
          <w:lang w:val="en-US"/>
        </w:rPr>
        <w:t>,</w:t>
      </w:r>
      <w:r w:rsidR="006349B5">
        <w:rPr>
          <w:rFonts w:cstheme="minorHAnsi"/>
          <w:lang w:val="en-US"/>
        </w:rPr>
        <w:t xml:space="preserve"> such as BBS</w:t>
      </w:r>
      <w:r w:rsidR="00454386">
        <w:rPr>
          <w:rFonts w:cstheme="minorHAnsi"/>
          <w:lang w:val="en-US"/>
        </w:rPr>
        <w:t>,</w:t>
      </w:r>
      <w:r w:rsidR="006349B5">
        <w:rPr>
          <w:rFonts w:cstheme="minorHAnsi"/>
          <w:lang w:val="en-US"/>
        </w:rPr>
        <w:t xml:space="preserve"> </w:t>
      </w:r>
      <w:r w:rsidR="00454386">
        <w:rPr>
          <w:rFonts w:cstheme="minorHAnsi"/>
          <w:lang w:val="en-US"/>
        </w:rPr>
        <w:t xml:space="preserve">are virtually </w:t>
      </w:r>
      <w:r w:rsidR="006349B5">
        <w:rPr>
          <w:rFonts w:cstheme="minorHAnsi"/>
          <w:lang w:val="en-US"/>
        </w:rPr>
        <w:t xml:space="preserve">non-existent. </w:t>
      </w:r>
      <w:r w:rsidR="005C409A">
        <w:rPr>
          <w:rFonts w:cstheme="minorHAnsi"/>
          <w:lang w:val="en-US"/>
        </w:rPr>
        <w:t xml:space="preserve">Even though these perceptions may not </w:t>
      </w:r>
      <w:r w:rsidR="00454386">
        <w:rPr>
          <w:rFonts w:cstheme="minorHAnsi"/>
          <w:lang w:val="en-US"/>
        </w:rPr>
        <w:t xml:space="preserve">exactly </w:t>
      </w:r>
      <w:r w:rsidR="005C409A">
        <w:rPr>
          <w:rFonts w:cstheme="minorHAnsi"/>
          <w:lang w:val="en-US"/>
        </w:rPr>
        <w:t>reflect reality</w:t>
      </w:r>
      <w:r w:rsidR="00454386">
        <w:rPr>
          <w:rFonts w:cstheme="minorHAnsi"/>
          <w:lang w:val="en-US"/>
        </w:rPr>
        <w:t>,</w:t>
      </w:r>
      <w:r w:rsidR="005C409A">
        <w:rPr>
          <w:rFonts w:cstheme="minorHAnsi"/>
          <w:lang w:val="en-US"/>
        </w:rPr>
        <w:t xml:space="preserve"> since not </w:t>
      </w:r>
      <w:r w:rsidR="00454386">
        <w:rPr>
          <w:rFonts w:cstheme="minorHAnsi"/>
          <w:lang w:val="en-US"/>
        </w:rPr>
        <w:t xml:space="preserve">every event </w:t>
      </w:r>
      <w:r w:rsidR="005C409A">
        <w:rPr>
          <w:rFonts w:cstheme="minorHAnsi"/>
          <w:lang w:val="en-US"/>
        </w:rPr>
        <w:t xml:space="preserve">is covered in the media or publically exposed, the fact that they </w:t>
      </w:r>
      <w:r w:rsidR="00454386">
        <w:rPr>
          <w:rFonts w:cstheme="minorHAnsi"/>
          <w:lang w:val="en-US"/>
        </w:rPr>
        <w:t xml:space="preserve">have this perception </w:t>
      </w:r>
      <w:r w:rsidR="005C409A">
        <w:rPr>
          <w:rFonts w:cstheme="minorHAnsi"/>
          <w:lang w:val="en-US"/>
        </w:rPr>
        <w:t xml:space="preserve">should be </w:t>
      </w:r>
      <w:r w:rsidR="00454386">
        <w:rPr>
          <w:rFonts w:cstheme="minorHAnsi"/>
          <w:lang w:val="en-US"/>
        </w:rPr>
        <w:t xml:space="preserve">seen as </w:t>
      </w:r>
      <w:r w:rsidR="005C409A">
        <w:rPr>
          <w:rFonts w:cstheme="minorHAnsi"/>
          <w:lang w:val="en-US"/>
        </w:rPr>
        <w:t xml:space="preserve">a sign of concern. </w:t>
      </w:r>
    </w:p>
    <w:p w14:paraId="6221CE60" w14:textId="274D668E" w:rsidR="005C409A" w:rsidRDefault="00D6135C" w:rsidP="00EA4D34">
      <w:pPr>
        <w:autoSpaceDE w:val="0"/>
        <w:autoSpaceDN w:val="0"/>
        <w:adjustRightInd w:val="0"/>
        <w:spacing w:before="0" w:after="0" w:line="360" w:lineRule="auto"/>
        <w:rPr>
          <w:rFonts w:ascii="Californian FB" w:hAnsi="Californian FB"/>
          <w:b/>
          <w:sz w:val="24"/>
          <w:lang w:val="en-US"/>
        </w:rPr>
      </w:pP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Pr>
          <w:rFonts w:cstheme="minorHAnsi"/>
          <w:lang w:val="en-US"/>
        </w:rPr>
        <w:br/>
      </w:r>
      <w:r w:rsidR="004E219F">
        <w:rPr>
          <w:rFonts w:cstheme="minorHAnsi"/>
          <w:lang w:val="en-US"/>
        </w:rPr>
        <w:br/>
      </w:r>
      <w:r w:rsidR="004E219F">
        <w:rPr>
          <w:rFonts w:cstheme="minorHAnsi"/>
          <w:lang w:val="en-US"/>
        </w:rPr>
        <w:br/>
      </w:r>
      <w:r w:rsidR="004E219F">
        <w:rPr>
          <w:rFonts w:cstheme="minorHAnsi"/>
          <w:lang w:val="en-US"/>
        </w:rPr>
        <w:br/>
      </w:r>
      <w:r w:rsidR="005C1371">
        <w:rPr>
          <w:rFonts w:ascii="Californian FB" w:hAnsi="Californian FB"/>
          <w:b/>
          <w:sz w:val="24"/>
          <w:lang w:val="en-US"/>
        </w:rPr>
        <w:t xml:space="preserve">Chapter 7 </w:t>
      </w:r>
      <w:r w:rsidR="005C1371">
        <w:rPr>
          <w:rFonts w:ascii="Californian FB" w:hAnsi="Californian FB"/>
          <w:b/>
          <w:sz w:val="24"/>
          <w:lang w:val="en-US"/>
        </w:rPr>
        <w:tab/>
      </w:r>
      <w:r w:rsidR="005C1371">
        <w:rPr>
          <w:rFonts w:ascii="Californian FB" w:hAnsi="Californian FB"/>
          <w:b/>
          <w:sz w:val="24"/>
          <w:lang w:val="en-US"/>
        </w:rPr>
        <w:tab/>
      </w:r>
      <w:r w:rsidR="005C1371">
        <w:rPr>
          <w:rFonts w:ascii="Californian FB" w:hAnsi="Californian FB"/>
          <w:b/>
          <w:sz w:val="24"/>
          <w:lang w:val="en-US"/>
        </w:rPr>
        <w:tab/>
      </w:r>
      <w:r w:rsidR="005C1371">
        <w:rPr>
          <w:rFonts w:ascii="Californian FB" w:hAnsi="Californian FB"/>
          <w:b/>
          <w:sz w:val="24"/>
          <w:lang w:val="en-US"/>
        </w:rPr>
        <w:tab/>
      </w:r>
      <w:r w:rsidR="005C1371">
        <w:rPr>
          <w:rFonts w:ascii="Californian FB" w:hAnsi="Californian FB"/>
          <w:b/>
          <w:sz w:val="24"/>
          <w:lang w:val="en-US"/>
        </w:rPr>
        <w:tab/>
      </w:r>
      <w:r w:rsidR="005C1371">
        <w:rPr>
          <w:rFonts w:ascii="Californian FB" w:hAnsi="Californian FB"/>
          <w:b/>
          <w:sz w:val="24"/>
          <w:lang w:val="en-US"/>
        </w:rPr>
        <w:tab/>
      </w:r>
      <w:r w:rsidR="005C1371">
        <w:rPr>
          <w:rFonts w:ascii="Californian FB" w:hAnsi="Californian FB"/>
          <w:b/>
          <w:sz w:val="24"/>
          <w:lang w:val="en-US"/>
        </w:rPr>
        <w:tab/>
      </w:r>
      <w:r w:rsidR="00501E19">
        <w:rPr>
          <w:rFonts w:ascii="Californian FB" w:hAnsi="Californian FB"/>
          <w:b/>
          <w:sz w:val="24"/>
          <w:lang w:val="en-US"/>
        </w:rPr>
        <w:t>Conclusion and Discussion</w:t>
      </w:r>
      <w:r w:rsidR="00AA6320">
        <w:rPr>
          <w:rFonts w:ascii="Californian FB" w:hAnsi="Californian FB"/>
          <w:b/>
          <w:sz w:val="24"/>
          <w:lang w:val="en-US"/>
        </w:rPr>
        <w:br/>
      </w:r>
      <w:r w:rsidR="00AA6320">
        <w:rPr>
          <w:rFonts w:ascii="Californian FB" w:hAnsi="Californian FB"/>
          <w:b/>
          <w:sz w:val="24"/>
          <w:lang w:val="en-US"/>
        </w:rPr>
        <w:br/>
        <w:t xml:space="preserve">7.1. </w:t>
      </w:r>
      <w:r w:rsidR="00501E19">
        <w:rPr>
          <w:rFonts w:ascii="Californian FB" w:hAnsi="Californian FB"/>
          <w:b/>
          <w:sz w:val="24"/>
          <w:lang w:val="en-US"/>
        </w:rPr>
        <w:t>C</w:t>
      </w:r>
      <w:r w:rsidR="00AA6320">
        <w:rPr>
          <w:rFonts w:ascii="Californian FB" w:hAnsi="Californian FB"/>
          <w:b/>
          <w:sz w:val="24"/>
          <w:lang w:val="en-US"/>
        </w:rPr>
        <w:t>onclusion</w:t>
      </w:r>
    </w:p>
    <w:p w14:paraId="4FEC2444" w14:textId="27FBE0F3" w:rsidR="00E37E60" w:rsidRDefault="008D3B5B" w:rsidP="00EA4D34">
      <w:pPr>
        <w:autoSpaceDE w:val="0"/>
        <w:autoSpaceDN w:val="0"/>
        <w:adjustRightInd w:val="0"/>
        <w:spacing w:before="0" w:after="0" w:line="360" w:lineRule="auto"/>
        <w:rPr>
          <w:rFonts w:ascii="Arial" w:hAnsi="Arial" w:cs="Arial"/>
          <w:iCs/>
          <w:lang w:val="en-US"/>
        </w:rPr>
      </w:pPr>
      <w:r>
        <w:rPr>
          <w:rFonts w:ascii="Arial" w:hAnsi="Arial" w:cs="Arial"/>
          <w:lang w:val="en-US"/>
        </w:rPr>
        <w:t>The goal of this research is to provide an insight in the inter-community relations between the four different religious communities of Trincom</w:t>
      </w:r>
      <w:r w:rsidR="00775D79">
        <w:rPr>
          <w:rFonts w:ascii="Arial" w:hAnsi="Arial" w:cs="Arial"/>
          <w:lang w:val="en-US"/>
        </w:rPr>
        <w:t>alee, Sri Lanka, since the islan</w:t>
      </w:r>
      <w:r>
        <w:rPr>
          <w:rFonts w:ascii="Arial" w:hAnsi="Arial" w:cs="Arial"/>
          <w:lang w:val="en-US"/>
        </w:rPr>
        <w:t xml:space="preserve">d has had to deal with religious violence since the end of the </w:t>
      </w:r>
      <w:r w:rsidR="00E37E60">
        <w:rPr>
          <w:rFonts w:ascii="Arial" w:hAnsi="Arial" w:cs="Arial"/>
          <w:lang w:val="en-US"/>
        </w:rPr>
        <w:t xml:space="preserve">civil </w:t>
      </w:r>
      <w:r>
        <w:rPr>
          <w:rFonts w:ascii="Arial" w:hAnsi="Arial" w:cs="Arial"/>
          <w:lang w:val="en-US"/>
        </w:rPr>
        <w:t xml:space="preserve">war in 2009. This thesis </w:t>
      </w:r>
      <w:r w:rsidR="00775D79">
        <w:rPr>
          <w:rFonts w:ascii="Arial" w:hAnsi="Arial" w:cs="Arial"/>
          <w:lang w:val="en-US"/>
        </w:rPr>
        <w:t>examined</w:t>
      </w:r>
      <w:r>
        <w:rPr>
          <w:rFonts w:ascii="Arial" w:hAnsi="Arial" w:cs="Arial"/>
          <w:lang w:val="en-US"/>
        </w:rPr>
        <w:t xml:space="preserve"> these inter-community relations by including the theoretical notions of </w:t>
      </w:r>
      <w:r w:rsidR="00E37E60">
        <w:rPr>
          <w:rFonts w:ascii="Arial" w:hAnsi="Arial" w:cs="Arial"/>
          <w:lang w:val="en-US"/>
        </w:rPr>
        <w:t>‘</w:t>
      </w:r>
      <w:r>
        <w:rPr>
          <w:rFonts w:ascii="Arial" w:hAnsi="Arial" w:cs="Arial"/>
          <w:lang w:val="en-US"/>
        </w:rPr>
        <w:t>othering</w:t>
      </w:r>
      <w:r w:rsidR="00E37E60">
        <w:rPr>
          <w:rFonts w:ascii="Arial" w:hAnsi="Arial" w:cs="Arial"/>
          <w:lang w:val="en-US"/>
        </w:rPr>
        <w:t>’</w:t>
      </w:r>
      <w:r>
        <w:rPr>
          <w:rFonts w:ascii="Arial" w:hAnsi="Arial" w:cs="Arial"/>
          <w:lang w:val="en-US"/>
        </w:rPr>
        <w:t xml:space="preserve">, </w:t>
      </w:r>
      <w:r w:rsidR="00E37E60">
        <w:rPr>
          <w:rFonts w:ascii="Arial" w:hAnsi="Arial" w:cs="Arial"/>
          <w:lang w:val="en-US"/>
        </w:rPr>
        <w:t>‘</w:t>
      </w:r>
      <w:r>
        <w:rPr>
          <w:rFonts w:ascii="Arial" w:hAnsi="Arial" w:cs="Arial"/>
          <w:lang w:val="en-US"/>
        </w:rPr>
        <w:t>cultural dist</w:t>
      </w:r>
      <w:r w:rsidR="00775D79">
        <w:rPr>
          <w:rFonts w:ascii="Arial" w:hAnsi="Arial" w:cs="Arial"/>
          <w:lang w:val="en-US"/>
        </w:rPr>
        <w:t>ance</w:t>
      </w:r>
      <w:r w:rsidR="00E37E60">
        <w:rPr>
          <w:rFonts w:ascii="Arial" w:hAnsi="Arial" w:cs="Arial"/>
          <w:lang w:val="en-US"/>
        </w:rPr>
        <w:t>’</w:t>
      </w:r>
      <w:r w:rsidR="00775D79">
        <w:rPr>
          <w:rFonts w:ascii="Arial" w:hAnsi="Arial" w:cs="Arial"/>
          <w:lang w:val="en-US"/>
        </w:rPr>
        <w:t xml:space="preserve"> and </w:t>
      </w:r>
      <w:r w:rsidR="00E37E60">
        <w:rPr>
          <w:rFonts w:ascii="Arial" w:hAnsi="Arial" w:cs="Arial"/>
          <w:lang w:val="en-US"/>
        </w:rPr>
        <w:t>‘</w:t>
      </w:r>
      <w:r w:rsidR="00775D79">
        <w:rPr>
          <w:rFonts w:ascii="Arial" w:hAnsi="Arial" w:cs="Arial"/>
          <w:lang w:val="en-US"/>
        </w:rPr>
        <w:t>coexistence</w:t>
      </w:r>
      <w:r w:rsidR="00E37E60">
        <w:rPr>
          <w:rFonts w:ascii="Arial" w:hAnsi="Arial" w:cs="Arial"/>
          <w:lang w:val="en-US"/>
        </w:rPr>
        <w:t>’</w:t>
      </w:r>
      <w:r w:rsidR="00775D79">
        <w:rPr>
          <w:rFonts w:ascii="Arial" w:hAnsi="Arial" w:cs="Arial"/>
          <w:lang w:val="en-US"/>
        </w:rPr>
        <w:t xml:space="preserve"> that allowed </w:t>
      </w:r>
      <w:r>
        <w:rPr>
          <w:rFonts w:ascii="Arial" w:hAnsi="Arial" w:cs="Arial"/>
          <w:lang w:val="en-US"/>
        </w:rPr>
        <w:t xml:space="preserve">for a greater insight in the relationships. </w:t>
      </w:r>
      <w:r>
        <w:rPr>
          <w:rFonts w:ascii="Arial" w:hAnsi="Arial" w:cs="Arial"/>
          <w:lang w:val="en-US"/>
        </w:rPr>
        <w:br/>
      </w:r>
      <w:r w:rsidR="00775D79">
        <w:rPr>
          <w:rFonts w:cstheme="minorHAnsi"/>
          <w:lang w:val="en-US"/>
        </w:rPr>
        <w:tab/>
        <w:t>Following this research goal, the main</w:t>
      </w:r>
      <w:r w:rsidR="00E37E60">
        <w:rPr>
          <w:rFonts w:cstheme="minorHAnsi"/>
          <w:lang w:val="en-US"/>
        </w:rPr>
        <w:t xml:space="preserve"> </w:t>
      </w:r>
      <w:r w:rsidR="00775D79">
        <w:rPr>
          <w:rFonts w:cstheme="minorHAnsi"/>
          <w:lang w:val="en-US"/>
        </w:rPr>
        <w:t xml:space="preserve">question for this thesis was </w:t>
      </w:r>
      <w:r w:rsidR="00E37E60">
        <w:rPr>
          <w:rFonts w:cstheme="minorHAnsi"/>
          <w:lang w:val="en-US"/>
        </w:rPr>
        <w:t>formulated as</w:t>
      </w:r>
      <w:r w:rsidR="00775D79">
        <w:rPr>
          <w:rFonts w:cstheme="minorHAnsi"/>
          <w:lang w:val="en-US"/>
        </w:rPr>
        <w:t xml:space="preserve">: </w:t>
      </w:r>
      <w:r w:rsidR="005C409A" w:rsidRPr="377CD9EF">
        <w:rPr>
          <w:rFonts w:ascii="Arial" w:hAnsi="Arial" w:cs="Arial"/>
          <w:i/>
          <w:iCs/>
          <w:lang w:val="en-US"/>
        </w:rPr>
        <w:t>To what extent does the process of othering, influenced by the notion of cultural distance, affect coexistence amongst the four major religious communities in the Trincomalee district of post-war Sri Lanka</w:t>
      </w:r>
      <w:r w:rsidR="005C409A">
        <w:rPr>
          <w:rFonts w:ascii="Arial" w:hAnsi="Arial" w:cs="Arial"/>
          <w:i/>
          <w:iCs/>
          <w:lang w:val="en-US"/>
        </w:rPr>
        <w:t>?</w:t>
      </w:r>
      <w:r w:rsidR="00775D79">
        <w:rPr>
          <w:rFonts w:ascii="Arial" w:hAnsi="Arial" w:cs="Arial"/>
          <w:i/>
          <w:iCs/>
          <w:lang w:val="en-US"/>
        </w:rPr>
        <w:br/>
      </w:r>
    </w:p>
    <w:p w14:paraId="3646578F" w14:textId="72CED00D" w:rsidR="00775D79" w:rsidRDefault="00E37E60" w:rsidP="00EA4D34">
      <w:pPr>
        <w:autoSpaceDE w:val="0"/>
        <w:autoSpaceDN w:val="0"/>
        <w:adjustRightInd w:val="0"/>
        <w:spacing w:before="0" w:after="0" w:line="360" w:lineRule="auto"/>
        <w:rPr>
          <w:rFonts w:ascii="Arial" w:hAnsi="Arial" w:cs="Arial"/>
          <w:iCs/>
          <w:lang w:val="en-US"/>
        </w:rPr>
      </w:pPr>
      <w:r>
        <w:rPr>
          <w:rFonts w:ascii="Arial" w:hAnsi="Arial" w:cs="Arial"/>
          <w:iCs/>
          <w:lang w:val="en-US"/>
        </w:rPr>
        <w:t xml:space="preserve">Not </w:t>
      </w:r>
      <w:r w:rsidR="00775D79">
        <w:rPr>
          <w:rFonts w:ascii="Arial" w:hAnsi="Arial" w:cs="Arial"/>
          <w:iCs/>
          <w:lang w:val="en-US"/>
        </w:rPr>
        <w:t xml:space="preserve">surprisingly, there is no straight-forward answer to this question as </w:t>
      </w:r>
      <w:r>
        <w:rPr>
          <w:rFonts w:ascii="Arial" w:hAnsi="Arial" w:cs="Arial"/>
          <w:iCs/>
          <w:lang w:val="en-US"/>
        </w:rPr>
        <w:t xml:space="preserve">the </w:t>
      </w:r>
      <w:r w:rsidR="00775D79">
        <w:rPr>
          <w:rFonts w:ascii="Arial" w:hAnsi="Arial" w:cs="Arial"/>
          <w:iCs/>
          <w:lang w:val="en-US"/>
        </w:rPr>
        <w:t xml:space="preserve">notions of othering, cultural distance and coexistence </w:t>
      </w:r>
      <w:r>
        <w:rPr>
          <w:rFonts w:ascii="Arial" w:hAnsi="Arial" w:cs="Arial"/>
          <w:iCs/>
          <w:lang w:val="en-US"/>
        </w:rPr>
        <w:t xml:space="preserve">themselves </w:t>
      </w:r>
      <w:r w:rsidR="00775D79">
        <w:rPr>
          <w:rFonts w:ascii="Arial" w:hAnsi="Arial" w:cs="Arial"/>
          <w:iCs/>
          <w:lang w:val="en-US"/>
        </w:rPr>
        <w:t xml:space="preserve">are not </w:t>
      </w:r>
      <w:r>
        <w:rPr>
          <w:rFonts w:ascii="Arial" w:hAnsi="Arial" w:cs="Arial"/>
          <w:iCs/>
          <w:lang w:val="en-US"/>
        </w:rPr>
        <w:t xml:space="preserve">clear cut and </w:t>
      </w:r>
      <w:r w:rsidR="00775D79">
        <w:rPr>
          <w:rFonts w:ascii="Arial" w:hAnsi="Arial" w:cs="Arial"/>
          <w:iCs/>
          <w:lang w:val="en-US"/>
        </w:rPr>
        <w:t xml:space="preserve">straight-forward. Furthermore, the Sri Lankan post-war society is an incredibly complex one with external and internal factors that complicate things even further. </w:t>
      </w:r>
      <w:r w:rsidR="00775D79">
        <w:rPr>
          <w:rFonts w:ascii="Arial" w:hAnsi="Arial" w:cs="Arial"/>
          <w:iCs/>
          <w:lang w:val="en-US"/>
        </w:rPr>
        <w:br/>
      </w:r>
      <w:r w:rsidR="00775D79">
        <w:rPr>
          <w:rFonts w:ascii="Arial" w:hAnsi="Arial" w:cs="Arial"/>
          <w:iCs/>
          <w:lang w:val="en-US"/>
        </w:rPr>
        <w:tab/>
        <w:t xml:space="preserve"> </w:t>
      </w:r>
      <w:r>
        <w:rPr>
          <w:rFonts w:ascii="Arial" w:hAnsi="Arial" w:cs="Arial"/>
          <w:iCs/>
          <w:lang w:val="en-US"/>
        </w:rPr>
        <w:t>P</w:t>
      </w:r>
      <w:r w:rsidR="00775D79">
        <w:rPr>
          <w:rFonts w:ascii="Arial" w:hAnsi="Arial" w:cs="Arial"/>
          <w:iCs/>
          <w:lang w:val="en-US"/>
        </w:rPr>
        <w:t xml:space="preserve">rocesses of othering are certainly still </w:t>
      </w:r>
      <w:r>
        <w:rPr>
          <w:rFonts w:ascii="Arial" w:hAnsi="Arial" w:cs="Arial"/>
          <w:iCs/>
          <w:lang w:val="en-US"/>
        </w:rPr>
        <w:t xml:space="preserve">present </w:t>
      </w:r>
      <w:r w:rsidR="00775D79">
        <w:rPr>
          <w:rFonts w:ascii="Arial" w:hAnsi="Arial" w:cs="Arial"/>
          <w:iCs/>
          <w:lang w:val="en-US"/>
        </w:rPr>
        <w:t>in the four major religious communities of Trincomalee and</w:t>
      </w:r>
      <w:r>
        <w:rPr>
          <w:rFonts w:ascii="Arial" w:hAnsi="Arial" w:cs="Arial"/>
          <w:iCs/>
          <w:lang w:val="en-US"/>
        </w:rPr>
        <w:t>, in general,</w:t>
      </w:r>
      <w:r w:rsidR="00775D79">
        <w:rPr>
          <w:rFonts w:ascii="Arial" w:hAnsi="Arial" w:cs="Arial"/>
          <w:iCs/>
          <w:lang w:val="en-US"/>
        </w:rPr>
        <w:t xml:space="preserve"> these appear to</w:t>
      </w:r>
      <w:r>
        <w:rPr>
          <w:rFonts w:ascii="Arial" w:hAnsi="Arial" w:cs="Arial"/>
          <w:iCs/>
          <w:lang w:val="en-US"/>
        </w:rPr>
        <w:t xml:space="preserve"> </w:t>
      </w:r>
      <w:r w:rsidR="00775D79">
        <w:rPr>
          <w:rFonts w:ascii="Arial" w:hAnsi="Arial" w:cs="Arial"/>
          <w:iCs/>
          <w:lang w:val="en-US"/>
        </w:rPr>
        <w:t xml:space="preserve">have a negative impact on </w:t>
      </w:r>
      <w:r>
        <w:rPr>
          <w:rFonts w:ascii="Arial" w:hAnsi="Arial" w:cs="Arial"/>
          <w:iCs/>
          <w:lang w:val="en-US"/>
        </w:rPr>
        <w:t xml:space="preserve">the notion of </w:t>
      </w:r>
      <w:r w:rsidR="00775D79">
        <w:rPr>
          <w:rFonts w:ascii="Arial" w:hAnsi="Arial" w:cs="Arial"/>
          <w:iCs/>
          <w:lang w:val="en-US"/>
        </w:rPr>
        <w:t xml:space="preserve">coexistence. A partial explanation for this can be found in the fact that the civil war has only ended </w:t>
      </w:r>
      <w:r>
        <w:rPr>
          <w:rFonts w:ascii="Arial" w:hAnsi="Arial" w:cs="Arial"/>
          <w:iCs/>
          <w:lang w:val="en-US"/>
        </w:rPr>
        <w:t xml:space="preserve">a relatively short time ago, just </w:t>
      </w:r>
      <w:r w:rsidR="00775D79">
        <w:rPr>
          <w:rFonts w:ascii="Arial" w:hAnsi="Arial" w:cs="Arial"/>
          <w:iCs/>
          <w:lang w:val="en-US"/>
        </w:rPr>
        <w:t>eight years</w:t>
      </w:r>
      <w:r>
        <w:rPr>
          <w:rFonts w:ascii="Arial" w:hAnsi="Arial" w:cs="Arial"/>
          <w:iCs/>
          <w:lang w:val="en-US"/>
        </w:rPr>
        <w:t>,</w:t>
      </w:r>
      <w:r w:rsidR="00775D79">
        <w:rPr>
          <w:rFonts w:ascii="Arial" w:hAnsi="Arial" w:cs="Arial"/>
          <w:iCs/>
          <w:lang w:val="en-US"/>
        </w:rPr>
        <w:t xml:space="preserve"> and </w:t>
      </w:r>
      <w:r>
        <w:rPr>
          <w:rFonts w:ascii="Arial" w:hAnsi="Arial" w:cs="Arial"/>
          <w:iCs/>
          <w:lang w:val="en-US"/>
        </w:rPr>
        <w:t xml:space="preserve">that </w:t>
      </w:r>
      <w:r w:rsidR="00775D79">
        <w:rPr>
          <w:rFonts w:ascii="Arial" w:hAnsi="Arial" w:cs="Arial"/>
          <w:iCs/>
          <w:lang w:val="en-US"/>
        </w:rPr>
        <w:t xml:space="preserve">the stereotypes about ‘others’ that </w:t>
      </w:r>
      <w:r>
        <w:rPr>
          <w:rFonts w:ascii="Arial" w:hAnsi="Arial" w:cs="Arial"/>
          <w:iCs/>
          <w:lang w:val="en-US"/>
        </w:rPr>
        <w:t xml:space="preserve">have been </w:t>
      </w:r>
      <w:r w:rsidR="00775D79">
        <w:rPr>
          <w:rFonts w:ascii="Arial" w:hAnsi="Arial" w:cs="Arial"/>
          <w:iCs/>
          <w:lang w:val="en-US"/>
        </w:rPr>
        <w:t xml:space="preserve">created </w:t>
      </w:r>
      <w:r>
        <w:rPr>
          <w:rFonts w:ascii="Arial" w:hAnsi="Arial" w:cs="Arial"/>
          <w:iCs/>
          <w:lang w:val="en-US"/>
        </w:rPr>
        <w:t xml:space="preserve">during </w:t>
      </w:r>
      <w:r w:rsidR="00775D79">
        <w:rPr>
          <w:rFonts w:ascii="Arial" w:hAnsi="Arial" w:cs="Arial"/>
          <w:iCs/>
          <w:lang w:val="en-US"/>
        </w:rPr>
        <w:t xml:space="preserve">this </w:t>
      </w:r>
      <w:r>
        <w:rPr>
          <w:rFonts w:ascii="Arial" w:hAnsi="Arial" w:cs="Arial"/>
          <w:iCs/>
          <w:lang w:val="en-US"/>
        </w:rPr>
        <w:t xml:space="preserve">recent </w:t>
      </w:r>
      <w:r w:rsidR="00775D79">
        <w:rPr>
          <w:rFonts w:ascii="Arial" w:hAnsi="Arial" w:cs="Arial"/>
          <w:iCs/>
          <w:lang w:val="en-US"/>
        </w:rPr>
        <w:t>period</w:t>
      </w:r>
      <w:r>
        <w:rPr>
          <w:rFonts w:ascii="Arial" w:hAnsi="Arial" w:cs="Arial"/>
          <w:iCs/>
          <w:lang w:val="en-US"/>
        </w:rPr>
        <w:t xml:space="preserve"> </w:t>
      </w:r>
      <w:r w:rsidR="00775D79">
        <w:rPr>
          <w:rFonts w:ascii="Arial" w:hAnsi="Arial" w:cs="Arial"/>
          <w:iCs/>
          <w:lang w:val="en-US"/>
        </w:rPr>
        <w:t xml:space="preserve">have not had the time to fade </w:t>
      </w:r>
      <w:r>
        <w:rPr>
          <w:rFonts w:ascii="Arial" w:hAnsi="Arial" w:cs="Arial"/>
          <w:iCs/>
          <w:lang w:val="en-US"/>
        </w:rPr>
        <w:t xml:space="preserve">away </w:t>
      </w:r>
      <w:r w:rsidR="00775D79">
        <w:rPr>
          <w:rFonts w:ascii="Arial" w:hAnsi="Arial" w:cs="Arial"/>
          <w:iCs/>
          <w:lang w:val="en-US"/>
        </w:rPr>
        <w:t xml:space="preserve">or be replaced by more positive impressions. However, this research has also shown that the local societies are </w:t>
      </w:r>
      <w:r>
        <w:rPr>
          <w:rFonts w:ascii="Arial" w:hAnsi="Arial" w:cs="Arial"/>
          <w:iCs/>
          <w:lang w:val="en-US"/>
        </w:rPr>
        <w:t xml:space="preserve">trying </w:t>
      </w:r>
      <w:r w:rsidR="00775D79">
        <w:rPr>
          <w:rFonts w:ascii="Arial" w:hAnsi="Arial" w:cs="Arial"/>
          <w:iCs/>
          <w:lang w:val="en-US"/>
        </w:rPr>
        <w:t>to break down these old notions of ‘others’ by</w:t>
      </w:r>
      <w:r>
        <w:rPr>
          <w:rFonts w:ascii="Arial" w:hAnsi="Arial" w:cs="Arial"/>
          <w:iCs/>
          <w:lang w:val="en-US"/>
        </w:rPr>
        <w:t>,</w:t>
      </w:r>
      <w:r w:rsidR="00775D79">
        <w:rPr>
          <w:rFonts w:ascii="Arial" w:hAnsi="Arial" w:cs="Arial"/>
          <w:iCs/>
          <w:lang w:val="en-US"/>
        </w:rPr>
        <w:t xml:space="preserve"> for example, </w:t>
      </w:r>
      <w:r>
        <w:rPr>
          <w:rFonts w:ascii="Arial" w:hAnsi="Arial" w:cs="Arial"/>
          <w:iCs/>
          <w:lang w:val="en-US"/>
        </w:rPr>
        <w:t xml:space="preserve">being open to </w:t>
      </w:r>
      <w:r w:rsidR="00775D79">
        <w:rPr>
          <w:rFonts w:ascii="Arial" w:hAnsi="Arial" w:cs="Arial"/>
          <w:iCs/>
          <w:lang w:val="en-US"/>
        </w:rPr>
        <w:t xml:space="preserve">a marriage with somebody from a different religion than your own. </w:t>
      </w:r>
      <w:r w:rsidR="00740918">
        <w:rPr>
          <w:rFonts w:ascii="Arial" w:hAnsi="Arial" w:cs="Arial"/>
          <w:iCs/>
          <w:lang w:val="en-US"/>
        </w:rPr>
        <w:br/>
      </w:r>
      <w:r w:rsidR="00740918">
        <w:rPr>
          <w:rFonts w:ascii="Arial" w:hAnsi="Arial" w:cs="Arial"/>
          <w:iCs/>
          <w:lang w:val="en-US"/>
        </w:rPr>
        <w:tab/>
        <w:t>At the same time, there are institutions in place</w:t>
      </w:r>
      <w:r>
        <w:rPr>
          <w:rFonts w:ascii="Arial" w:hAnsi="Arial" w:cs="Arial"/>
          <w:iCs/>
          <w:lang w:val="en-US"/>
        </w:rPr>
        <w:t>, for instance</w:t>
      </w:r>
      <w:r w:rsidR="00740918">
        <w:rPr>
          <w:rFonts w:ascii="Arial" w:hAnsi="Arial" w:cs="Arial"/>
          <w:iCs/>
          <w:lang w:val="en-US"/>
        </w:rPr>
        <w:t xml:space="preserve"> the educational system, that appear to reinforce the idea of </w:t>
      </w:r>
      <w:r>
        <w:rPr>
          <w:rFonts w:ascii="Arial" w:hAnsi="Arial" w:cs="Arial"/>
          <w:iCs/>
          <w:lang w:val="en-US"/>
        </w:rPr>
        <w:t>‘</w:t>
      </w:r>
      <w:r w:rsidR="00740918">
        <w:rPr>
          <w:rFonts w:ascii="Arial" w:hAnsi="Arial" w:cs="Arial"/>
          <w:iCs/>
          <w:lang w:val="en-US"/>
        </w:rPr>
        <w:t>othering</w:t>
      </w:r>
      <w:r>
        <w:rPr>
          <w:rFonts w:ascii="Arial" w:hAnsi="Arial" w:cs="Arial"/>
          <w:iCs/>
          <w:lang w:val="en-US"/>
        </w:rPr>
        <w:t>’</w:t>
      </w:r>
      <w:r w:rsidR="00740918">
        <w:rPr>
          <w:rFonts w:ascii="Arial" w:hAnsi="Arial" w:cs="Arial"/>
          <w:iCs/>
          <w:lang w:val="en-US"/>
        </w:rPr>
        <w:t xml:space="preserve">, thereby contributing to the cultural distances between communities and negatively affecting coexistence. Although the schools in Trincomalee are not separated by ethnicity, they are separated by language. As the likelihood that a Sinhalese person </w:t>
      </w:r>
      <w:r>
        <w:rPr>
          <w:rFonts w:ascii="Arial" w:hAnsi="Arial" w:cs="Arial"/>
          <w:iCs/>
          <w:lang w:val="en-US"/>
        </w:rPr>
        <w:t xml:space="preserve">(fluently) </w:t>
      </w:r>
      <w:r w:rsidR="00740918">
        <w:rPr>
          <w:rFonts w:ascii="Arial" w:hAnsi="Arial" w:cs="Arial"/>
          <w:iCs/>
          <w:lang w:val="en-US"/>
        </w:rPr>
        <w:t>speaks Tamil is relatively small, and vice versa</w:t>
      </w:r>
      <w:r>
        <w:rPr>
          <w:rFonts w:ascii="Arial" w:hAnsi="Arial" w:cs="Arial"/>
          <w:iCs/>
          <w:lang w:val="en-US"/>
        </w:rPr>
        <w:t>,</w:t>
      </w:r>
      <w:r w:rsidR="00740918">
        <w:rPr>
          <w:rFonts w:ascii="Arial" w:hAnsi="Arial" w:cs="Arial"/>
          <w:iCs/>
          <w:lang w:val="en-US"/>
        </w:rPr>
        <w:t xml:space="preserve"> the Hindu and Muslim populations of Sri Lanka generally only speak Tamil, </w:t>
      </w:r>
      <w:r>
        <w:rPr>
          <w:rFonts w:ascii="Arial" w:hAnsi="Arial" w:cs="Arial"/>
          <w:iCs/>
          <w:lang w:val="en-US"/>
        </w:rPr>
        <w:t xml:space="preserve">divisions of </w:t>
      </w:r>
      <w:r w:rsidR="00740918">
        <w:rPr>
          <w:rFonts w:ascii="Arial" w:hAnsi="Arial" w:cs="Arial"/>
          <w:iCs/>
          <w:lang w:val="en-US"/>
        </w:rPr>
        <w:t xml:space="preserve">school systems </w:t>
      </w:r>
      <w:r>
        <w:rPr>
          <w:rFonts w:ascii="Arial" w:hAnsi="Arial" w:cs="Arial"/>
          <w:iCs/>
          <w:lang w:val="en-US"/>
        </w:rPr>
        <w:t xml:space="preserve">based on </w:t>
      </w:r>
      <w:r w:rsidR="00740918">
        <w:rPr>
          <w:rFonts w:ascii="Arial" w:hAnsi="Arial" w:cs="Arial"/>
          <w:iCs/>
          <w:lang w:val="en-US"/>
        </w:rPr>
        <w:t xml:space="preserve">language could also have significant </w:t>
      </w:r>
      <w:r>
        <w:rPr>
          <w:rFonts w:ascii="Arial" w:hAnsi="Arial" w:cs="Arial"/>
          <w:iCs/>
          <w:lang w:val="en-US"/>
        </w:rPr>
        <w:t xml:space="preserve">impact on </w:t>
      </w:r>
      <w:r w:rsidR="00740918">
        <w:rPr>
          <w:rFonts w:ascii="Arial" w:hAnsi="Arial" w:cs="Arial"/>
          <w:iCs/>
          <w:lang w:val="en-US"/>
        </w:rPr>
        <w:t>the inter-community and inter-ethnic contact</w:t>
      </w:r>
      <w:r>
        <w:rPr>
          <w:rFonts w:ascii="Arial" w:hAnsi="Arial" w:cs="Arial"/>
          <w:iCs/>
          <w:lang w:val="en-US"/>
        </w:rPr>
        <w:t>s</w:t>
      </w:r>
      <w:r w:rsidR="00740918">
        <w:rPr>
          <w:rFonts w:ascii="Arial" w:hAnsi="Arial" w:cs="Arial"/>
          <w:iCs/>
          <w:lang w:val="en-US"/>
        </w:rPr>
        <w:t xml:space="preserve"> and dialogue. It has to be noted here that the educational system can be </w:t>
      </w:r>
      <w:r>
        <w:rPr>
          <w:rFonts w:ascii="Arial" w:hAnsi="Arial" w:cs="Arial"/>
          <w:iCs/>
          <w:lang w:val="en-US"/>
        </w:rPr>
        <w:t xml:space="preserve">perceived </w:t>
      </w:r>
      <w:r w:rsidR="00740918">
        <w:rPr>
          <w:rFonts w:ascii="Arial" w:hAnsi="Arial" w:cs="Arial"/>
          <w:iCs/>
          <w:lang w:val="en-US"/>
        </w:rPr>
        <w:t xml:space="preserve">as a very powerful tool, in a positive </w:t>
      </w:r>
      <w:r>
        <w:rPr>
          <w:rFonts w:ascii="Arial" w:hAnsi="Arial" w:cs="Arial"/>
          <w:iCs/>
          <w:lang w:val="en-US"/>
        </w:rPr>
        <w:t xml:space="preserve">as well as a </w:t>
      </w:r>
      <w:r w:rsidR="00740918">
        <w:rPr>
          <w:rFonts w:ascii="Arial" w:hAnsi="Arial" w:cs="Arial"/>
          <w:iCs/>
          <w:lang w:val="en-US"/>
        </w:rPr>
        <w:t xml:space="preserve">more negative way. </w:t>
      </w:r>
      <w:r w:rsidR="00740918">
        <w:rPr>
          <w:rFonts w:ascii="Arial" w:hAnsi="Arial" w:cs="Arial"/>
          <w:iCs/>
          <w:lang w:val="en-US"/>
        </w:rPr>
        <w:br/>
      </w:r>
      <w:r w:rsidR="00740918">
        <w:rPr>
          <w:rFonts w:ascii="Arial" w:hAnsi="Arial" w:cs="Arial"/>
          <w:iCs/>
          <w:lang w:val="en-US"/>
        </w:rPr>
        <w:tab/>
      </w:r>
      <w:r>
        <w:rPr>
          <w:rFonts w:ascii="Arial" w:hAnsi="Arial" w:cs="Arial"/>
          <w:iCs/>
          <w:lang w:val="en-US"/>
        </w:rPr>
        <w:t>B</w:t>
      </w:r>
      <w:r w:rsidR="00740918">
        <w:rPr>
          <w:rFonts w:ascii="Arial" w:hAnsi="Arial" w:cs="Arial"/>
          <w:iCs/>
          <w:lang w:val="en-US"/>
        </w:rPr>
        <w:t xml:space="preserve">ased on the interviews for this research, </w:t>
      </w:r>
      <w:r>
        <w:rPr>
          <w:rFonts w:ascii="Arial" w:hAnsi="Arial" w:cs="Arial"/>
          <w:iCs/>
          <w:lang w:val="en-US"/>
        </w:rPr>
        <w:t xml:space="preserve">people from the different communities in Trincomalee </w:t>
      </w:r>
      <w:r w:rsidR="00740918">
        <w:rPr>
          <w:rFonts w:ascii="Arial" w:hAnsi="Arial" w:cs="Arial"/>
          <w:iCs/>
          <w:lang w:val="en-US"/>
        </w:rPr>
        <w:t>appear to be coexisting on the level of ‘distant neighbors’; they know about the ‘others’, they will, from time</w:t>
      </w:r>
      <w:r>
        <w:rPr>
          <w:rFonts w:ascii="Arial" w:hAnsi="Arial" w:cs="Arial"/>
          <w:iCs/>
          <w:lang w:val="en-US"/>
        </w:rPr>
        <w:t xml:space="preserve"> </w:t>
      </w:r>
      <w:r w:rsidR="00740918">
        <w:rPr>
          <w:rFonts w:ascii="Arial" w:hAnsi="Arial" w:cs="Arial"/>
          <w:iCs/>
          <w:lang w:val="en-US"/>
        </w:rPr>
        <w:t>to</w:t>
      </w:r>
      <w:r>
        <w:rPr>
          <w:rFonts w:ascii="Arial" w:hAnsi="Arial" w:cs="Arial"/>
          <w:iCs/>
          <w:lang w:val="en-US"/>
        </w:rPr>
        <w:t xml:space="preserve"> </w:t>
      </w:r>
      <w:r w:rsidR="00740918">
        <w:rPr>
          <w:rFonts w:ascii="Arial" w:hAnsi="Arial" w:cs="Arial"/>
          <w:iCs/>
          <w:lang w:val="en-US"/>
        </w:rPr>
        <w:t>time</w:t>
      </w:r>
      <w:r>
        <w:rPr>
          <w:rFonts w:ascii="Arial" w:hAnsi="Arial" w:cs="Arial"/>
          <w:iCs/>
          <w:lang w:val="en-US"/>
        </w:rPr>
        <w:t>,</w:t>
      </w:r>
      <w:r w:rsidR="00740918">
        <w:rPr>
          <w:rFonts w:ascii="Arial" w:hAnsi="Arial" w:cs="Arial"/>
          <w:iCs/>
          <w:lang w:val="en-US"/>
        </w:rPr>
        <w:t xml:space="preserve"> encounter </w:t>
      </w:r>
      <w:r w:rsidR="00153FA2">
        <w:rPr>
          <w:rFonts w:ascii="Arial" w:hAnsi="Arial" w:cs="Arial"/>
          <w:iCs/>
          <w:lang w:val="en-US"/>
        </w:rPr>
        <w:t>or meet them</w:t>
      </w:r>
      <w:r w:rsidR="00740918">
        <w:rPr>
          <w:rFonts w:ascii="Arial" w:hAnsi="Arial" w:cs="Arial"/>
          <w:iCs/>
          <w:lang w:val="en-US"/>
        </w:rPr>
        <w:t xml:space="preserve">, but </w:t>
      </w:r>
      <w:r>
        <w:rPr>
          <w:rFonts w:ascii="Arial" w:hAnsi="Arial" w:cs="Arial"/>
          <w:iCs/>
          <w:lang w:val="en-US"/>
        </w:rPr>
        <w:t xml:space="preserve">(deeper) </w:t>
      </w:r>
      <w:r w:rsidR="00740918">
        <w:rPr>
          <w:rFonts w:ascii="Arial" w:hAnsi="Arial" w:cs="Arial"/>
          <w:iCs/>
          <w:lang w:val="en-US"/>
        </w:rPr>
        <w:t xml:space="preserve">contact between them </w:t>
      </w:r>
      <w:r>
        <w:rPr>
          <w:rFonts w:ascii="Arial" w:hAnsi="Arial" w:cs="Arial"/>
          <w:iCs/>
          <w:lang w:val="en-US"/>
        </w:rPr>
        <w:t xml:space="preserve">is </w:t>
      </w:r>
      <w:r w:rsidR="00740918">
        <w:rPr>
          <w:rFonts w:ascii="Arial" w:hAnsi="Arial" w:cs="Arial"/>
          <w:iCs/>
          <w:lang w:val="en-US"/>
        </w:rPr>
        <w:t>very limited.</w:t>
      </w:r>
      <w:r w:rsidR="00153FA2">
        <w:rPr>
          <w:rFonts w:ascii="Arial" w:hAnsi="Arial" w:cs="Arial"/>
          <w:iCs/>
          <w:lang w:val="en-US"/>
        </w:rPr>
        <w:t xml:space="preserve"> </w:t>
      </w:r>
      <w:r w:rsidR="00153FA2">
        <w:rPr>
          <w:rFonts w:ascii="Arial" w:hAnsi="Arial" w:cs="Arial"/>
          <w:lang w:val="en-US"/>
        </w:rPr>
        <w:t xml:space="preserve">The Hindu </w:t>
      </w:r>
      <w:r>
        <w:rPr>
          <w:rFonts w:ascii="Arial" w:hAnsi="Arial" w:cs="Arial"/>
          <w:lang w:val="en-US"/>
        </w:rPr>
        <w:t>p</w:t>
      </w:r>
      <w:r w:rsidR="00153FA2">
        <w:rPr>
          <w:rFonts w:ascii="Arial" w:hAnsi="Arial" w:cs="Arial"/>
          <w:lang w:val="en-US"/>
        </w:rPr>
        <w:t xml:space="preserve">riest, </w:t>
      </w:r>
      <w:r>
        <w:rPr>
          <w:rFonts w:ascii="Arial" w:hAnsi="Arial" w:cs="Arial"/>
          <w:lang w:val="en-US"/>
        </w:rPr>
        <w:t xml:space="preserve">the </w:t>
      </w:r>
      <w:r w:rsidR="00153FA2">
        <w:rPr>
          <w:rFonts w:ascii="Arial" w:hAnsi="Arial" w:cs="Arial"/>
          <w:lang w:val="en-US"/>
        </w:rPr>
        <w:t xml:space="preserve">representative </w:t>
      </w:r>
      <w:r>
        <w:rPr>
          <w:rFonts w:ascii="Arial" w:hAnsi="Arial" w:cs="Arial"/>
          <w:lang w:val="en-US"/>
        </w:rPr>
        <w:t xml:space="preserve">of the city council as well as </w:t>
      </w:r>
      <w:r w:rsidR="00153FA2">
        <w:rPr>
          <w:rFonts w:ascii="Arial" w:hAnsi="Arial" w:cs="Arial"/>
          <w:lang w:val="en-US"/>
        </w:rPr>
        <w:t xml:space="preserve">the Buddhist monk </w:t>
      </w:r>
      <w:r>
        <w:rPr>
          <w:rFonts w:ascii="Arial" w:hAnsi="Arial" w:cs="Arial"/>
          <w:lang w:val="en-US"/>
        </w:rPr>
        <w:t xml:space="preserve">all </w:t>
      </w:r>
      <w:r w:rsidR="00153FA2">
        <w:rPr>
          <w:rFonts w:ascii="Arial" w:hAnsi="Arial" w:cs="Arial"/>
          <w:lang w:val="en-US"/>
        </w:rPr>
        <w:t xml:space="preserve">painted a slightly more optimistic picture, </w:t>
      </w:r>
      <w:r>
        <w:rPr>
          <w:rFonts w:ascii="Arial" w:hAnsi="Arial" w:cs="Arial"/>
          <w:lang w:val="en-US"/>
        </w:rPr>
        <w:t xml:space="preserve">however, </w:t>
      </w:r>
      <w:r w:rsidR="00153FA2">
        <w:rPr>
          <w:rFonts w:ascii="Arial" w:hAnsi="Arial" w:cs="Arial"/>
          <w:lang w:val="en-US"/>
        </w:rPr>
        <w:t xml:space="preserve">arguing that the different religious communities of Trincomalee are living together like one big family, without any </w:t>
      </w:r>
      <w:r>
        <w:rPr>
          <w:rFonts w:ascii="Arial" w:hAnsi="Arial" w:cs="Arial"/>
          <w:lang w:val="en-US"/>
        </w:rPr>
        <w:t xml:space="preserve">major </w:t>
      </w:r>
      <w:r w:rsidR="00153FA2">
        <w:rPr>
          <w:rFonts w:ascii="Arial" w:hAnsi="Arial" w:cs="Arial"/>
          <w:lang w:val="en-US"/>
        </w:rPr>
        <w:t xml:space="preserve">differences. The Imam, </w:t>
      </w:r>
      <w:r>
        <w:rPr>
          <w:rFonts w:ascii="Arial" w:hAnsi="Arial" w:cs="Arial"/>
          <w:lang w:val="en-US"/>
        </w:rPr>
        <w:t xml:space="preserve">the </w:t>
      </w:r>
      <w:r w:rsidR="00153FA2">
        <w:rPr>
          <w:rFonts w:ascii="Arial" w:hAnsi="Arial" w:cs="Arial"/>
          <w:lang w:val="en-US"/>
        </w:rPr>
        <w:t xml:space="preserve">Jesuit leader, </w:t>
      </w:r>
      <w:r>
        <w:rPr>
          <w:rFonts w:ascii="Arial" w:hAnsi="Arial" w:cs="Arial"/>
          <w:lang w:val="en-US"/>
        </w:rPr>
        <w:t xml:space="preserve">the </w:t>
      </w:r>
      <w:r w:rsidR="00153FA2">
        <w:rPr>
          <w:rFonts w:ascii="Arial" w:hAnsi="Arial" w:cs="Arial"/>
          <w:lang w:val="en-US"/>
        </w:rPr>
        <w:t xml:space="preserve">primary school principal and </w:t>
      </w:r>
      <w:r>
        <w:rPr>
          <w:rFonts w:ascii="Arial" w:hAnsi="Arial" w:cs="Arial"/>
          <w:lang w:val="en-US"/>
        </w:rPr>
        <w:t xml:space="preserve">the </w:t>
      </w:r>
      <w:r w:rsidR="00153FA2">
        <w:rPr>
          <w:rFonts w:ascii="Arial" w:hAnsi="Arial" w:cs="Arial"/>
          <w:lang w:val="en-US"/>
        </w:rPr>
        <w:t xml:space="preserve">high school principal </w:t>
      </w:r>
      <w:r>
        <w:rPr>
          <w:rFonts w:ascii="Arial" w:hAnsi="Arial" w:cs="Arial"/>
          <w:lang w:val="en-US"/>
        </w:rPr>
        <w:t xml:space="preserve">were </w:t>
      </w:r>
      <w:r w:rsidR="00153FA2">
        <w:rPr>
          <w:rFonts w:ascii="Arial" w:hAnsi="Arial" w:cs="Arial"/>
          <w:lang w:val="en-US"/>
        </w:rPr>
        <w:t xml:space="preserve">more skeptical, arguing that the </w:t>
      </w:r>
      <w:r>
        <w:rPr>
          <w:rFonts w:ascii="Arial" w:hAnsi="Arial" w:cs="Arial"/>
          <w:lang w:val="en-US"/>
        </w:rPr>
        <w:t xml:space="preserve">various </w:t>
      </w:r>
      <w:r w:rsidR="00153FA2">
        <w:rPr>
          <w:rFonts w:ascii="Arial" w:hAnsi="Arial" w:cs="Arial"/>
          <w:lang w:val="en-US"/>
        </w:rPr>
        <w:t xml:space="preserve">communities </w:t>
      </w:r>
      <w:r>
        <w:rPr>
          <w:rFonts w:ascii="Arial" w:hAnsi="Arial" w:cs="Arial"/>
          <w:lang w:val="en-US"/>
        </w:rPr>
        <w:t xml:space="preserve">might </w:t>
      </w:r>
      <w:r w:rsidR="00153FA2">
        <w:rPr>
          <w:rFonts w:ascii="Arial" w:hAnsi="Arial" w:cs="Arial"/>
          <w:lang w:val="en-US"/>
        </w:rPr>
        <w:t>live together</w:t>
      </w:r>
      <w:r>
        <w:rPr>
          <w:rFonts w:ascii="Arial" w:hAnsi="Arial" w:cs="Arial"/>
          <w:lang w:val="en-US"/>
        </w:rPr>
        <w:t>,</w:t>
      </w:r>
      <w:r w:rsidR="00153FA2">
        <w:rPr>
          <w:rFonts w:ascii="Arial" w:hAnsi="Arial" w:cs="Arial"/>
          <w:lang w:val="en-US"/>
        </w:rPr>
        <w:t xml:space="preserve"> </w:t>
      </w:r>
      <w:r>
        <w:rPr>
          <w:rFonts w:ascii="Arial" w:hAnsi="Arial" w:cs="Arial"/>
          <w:lang w:val="en-US"/>
        </w:rPr>
        <w:t xml:space="preserve">but more </w:t>
      </w:r>
      <w:r w:rsidR="00153FA2">
        <w:rPr>
          <w:rFonts w:ascii="Arial" w:hAnsi="Arial" w:cs="Arial"/>
          <w:lang w:val="en-US"/>
        </w:rPr>
        <w:t xml:space="preserve">like distant neighbors, possibly an effect of the lack of </w:t>
      </w:r>
      <w:r>
        <w:rPr>
          <w:rFonts w:ascii="Arial" w:hAnsi="Arial" w:cs="Arial"/>
          <w:lang w:val="en-US"/>
        </w:rPr>
        <w:t xml:space="preserve">inter-community </w:t>
      </w:r>
      <w:r w:rsidR="00153FA2">
        <w:rPr>
          <w:rFonts w:ascii="Arial" w:hAnsi="Arial" w:cs="Arial"/>
          <w:lang w:val="en-US"/>
        </w:rPr>
        <w:t xml:space="preserve">trust that is still present as a consequence of the civil war. </w:t>
      </w:r>
      <w:r w:rsidR="00153FA2">
        <w:rPr>
          <w:rFonts w:ascii="Arial" w:hAnsi="Arial" w:cs="Arial"/>
          <w:iCs/>
          <w:lang w:val="en-US"/>
        </w:rPr>
        <w:t xml:space="preserve">This issue </w:t>
      </w:r>
      <w:r>
        <w:rPr>
          <w:rFonts w:ascii="Arial" w:hAnsi="Arial" w:cs="Arial"/>
          <w:iCs/>
          <w:lang w:val="en-US"/>
        </w:rPr>
        <w:t xml:space="preserve">of </w:t>
      </w:r>
      <w:r w:rsidR="00153FA2">
        <w:rPr>
          <w:rFonts w:ascii="Arial" w:hAnsi="Arial" w:cs="Arial"/>
          <w:iCs/>
          <w:lang w:val="en-US"/>
        </w:rPr>
        <w:t xml:space="preserve">trust can be found in both the inter-community relations and the relationship between those communities </w:t>
      </w:r>
      <w:r>
        <w:rPr>
          <w:rFonts w:ascii="Arial" w:hAnsi="Arial" w:cs="Arial"/>
          <w:iCs/>
          <w:lang w:val="en-US"/>
        </w:rPr>
        <w:t xml:space="preserve">on the one hand </w:t>
      </w:r>
      <w:r w:rsidR="00153FA2">
        <w:rPr>
          <w:rFonts w:ascii="Arial" w:hAnsi="Arial" w:cs="Arial"/>
          <w:iCs/>
          <w:lang w:val="en-US"/>
        </w:rPr>
        <w:t>and the national/local government actors</w:t>
      </w:r>
      <w:r>
        <w:rPr>
          <w:rFonts w:ascii="Arial" w:hAnsi="Arial" w:cs="Arial"/>
          <w:iCs/>
          <w:lang w:val="en-US"/>
        </w:rPr>
        <w:t xml:space="preserve"> on the other</w:t>
      </w:r>
      <w:r w:rsidR="00153FA2">
        <w:rPr>
          <w:rFonts w:ascii="Arial" w:hAnsi="Arial" w:cs="Arial"/>
          <w:iCs/>
          <w:lang w:val="en-US"/>
        </w:rPr>
        <w:t xml:space="preserve">. As </w:t>
      </w:r>
      <w:r>
        <w:rPr>
          <w:rFonts w:ascii="Arial" w:hAnsi="Arial" w:cs="Arial"/>
          <w:iCs/>
          <w:lang w:val="en-US"/>
        </w:rPr>
        <w:t xml:space="preserve">illustrated </w:t>
      </w:r>
      <w:r w:rsidR="00153FA2">
        <w:rPr>
          <w:rFonts w:ascii="Arial" w:hAnsi="Arial" w:cs="Arial"/>
          <w:iCs/>
          <w:lang w:val="en-US"/>
        </w:rPr>
        <w:t xml:space="preserve">in this thesis, the apparent </w:t>
      </w:r>
      <w:r>
        <w:rPr>
          <w:rFonts w:ascii="Arial" w:hAnsi="Arial" w:cs="Arial"/>
          <w:iCs/>
          <w:lang w:val="en-US"/>
        </w:rPr>
        <w:t xml:space="preserve">lacking </w:t>
      </w:r>
      <w:r w:rsidR="00153FA2">
        <w:rPr>
          <w:rFonts w:ascii="Arial" w:hAnsi="Arial" w:cs="Arial"/>
          <w:iCs/>
          <w:lang w:val="en-US"/>
        </w:rPr>
        <w:t xml:space="preserve">will </w:t>
      </w:r>
      <w:r>
        <w:rPr>
          <w:rFonts w:ascii="Arial" w:hAnsi="Arial" w:cs="Arial"/>
          <w:iCs/>
          <w:lang w:val="en-US"/>
        </w:rPr>
        <w:t xml:space="preserve">of </w:t>
      </w:r>
      <w:r w:rsidR="00153FA2">
        <w:rPr>
          <w:rFonts w:ascii="Arial" w:hAnsi="Arial" w:cs="Arial"/>
          <w:iCs/>
          <w:lang w:val="en-US"/>
        </w:rPr>
        <w:t xml:space="preserve">the government to condemn and prosecute people who affiliate themselves with </w:t>
      </w:r>
      <w:r>
        <w:rPr>
          <w:rFonts w:ascii="Arial" w:hAnsi="Arial" w:cs="Arial"/>
          <w:iCs/>
          <w:lang w:val="en-US"/>
        </w:rPr>
        <w:t xml:space="preserve">extreme </w:t>
      </w:r>
      <w:r w:rsidR="00153FA2">
        <w:rPr>
          <w:rFonts w:ascii="Arial" w:hAnsi="Arial" w:cs="Arial"/>
          <w:iCs/>
          <w:lang w:val="en-US"/>
        </w:rPr>
        <w:t xml:space="preserve">organizations such as BBS, causes </w:t>
      </w:r>
      <w:r>
        <w:rPr>
          <w:rFonts w:ascii="Arial" w:hAnsi="Arial" w:cs="Arial"/>
          <w:iCs/>
          <w:lang w:val="en-US"/>
        </w:rPr>
        <w:t>d</w:t>
      </w:r>
      <w:r w:rsidR="00153FA2">
        <w:rPr>
          <w:rFonts w:ascii="Arial" w:hAnsi="Arial" w:cs="Arial"/>
          <w:iCs/>
          <w:lang w:val="en-US"/>
        </w:rPr>
        <w:t xml:space="preserve">istrust on a local level. </w:t>
      </w:r>
      <w:r>
        <w:rPr>
          <w:rFonts w:ascii="Arial" w:hAnsi="Arial" w:cs="Arial"/>
          <w:iCs/>
          <w:lang w:val="en-US"/>
        </w:rPr>
        <w:t xml:space="preserve">In combination </w:t>
      </w:r>
      <w:r w:rsidR="00153FA2">
        <w:rPr>
          <w:rFonts w:ascii="Arial" w:hAnsi="Arial" w:cs="Arial"/>
          <w:iCs/>
          <w:lang w:val="en-US"/>
        </w:rPr>
        <w:t xml:space="preserve">with the </w:t>
      </w:r>
      <w:r>
        <w:rPr>
          <w:rFonts w:ascii="Arial" w:hAnsi="Arial" w:cs="Arial"/>
          <w:iCs/>
          <w:lang w:val="en-US"/>
        </w:rPr>
        <w:t xml:space="preserve">perception </w:t>
      </w:r>
      <w:r w:rsidR="00153FA2">
        <w:rPr>
          <w:rFonts w:ascii="Arial" w:hAnsi="Arial" w:cs="Arial"/>
          <w:iCs/>
          <w:lang w:val="en-US"/>
        </w:rPr>
        <w:t>of the Christian, Hindu a</w:t>
      </w:r>
      <w:r w:rsidR="00FB2C3B">
        <w:rPr>
          <w:rFonts w:ascii="Arial" w:hAnsi="Arial" w:cs="Arial"/>
          <w:iCs/>
          <w:lang w:val="en-US"/>
        </w:rPr>
        <w:t xml:space="preserve">nd Muslim communities that the local and national </w:t>
      </w:r>
      <w:r>
        <w:rPr>
          <w:rFonts w:ascii="Arial" w:hAnsi="Arial" w:cs="Arial"/>
          <w:iCs/>
          <w:lang w:val="en-US"/>
        </w:rPr>
        <w:t xml:space="preserve">authorities </w:t>
      </w:r>
      <w:r w:rsidR="00FB2C3B">
        <w:rPr>
          <w:rFonts w:ascii="Arial" w:hAnsi="Arial" w:cs="Arial"/>
          <w:iCs/>
          <w:lang w:val="en-US"/>
        </w:rPr>
        <w:t xml:space="preserve">are ‘extensions’ of the nationalist Buddhist discourse, this </w:t>
      </w:r>
      <w:r>
        <w:rPr>
          <w:rFonts w:ascii="Arial" w:hAnsi="Arial" w:cs="Arial"/>
          <w:iCs/>
          <w:lang w:val="en-US"/>
        </w:rPr>
        <w:t xml:space="preserve">leads to </w:t>
      </w:r>
      <w:r w:rsidR="00FB2C3B">
        <w:rPr>
          <w:rFonts w:ascii="Arial" w:hAnsi="Arial" w:cs="Arial"/>
          <w:iCs/>
          <w:lang w:val="en-US"/>
        </w:rPr>
        <w:t xml:space="preserve">even </w:t>
      </w:r>
      <w:r>
        <w:rPr>
          <w:rFonts w:ascii="Arial" w:hAnsi="Arial" w:cs="Arial"/>
          <w:iCs/>
          <w:lang w:val="en-US"/>
        </w:rPr>
        <w:t>stronger levels of d</w:t>
      </w:r>
      <w:r w:rsidR="00FB2C3B">
        <w:rPr>
          <w:rFonts w:ascii="Arial" w:hAnsi="Arial" w:cs="Arial"/>
          <w:iCs/>
          <w:lang w:val="en-US"/>
        </w:rPr>
        <w:t xml:space="preserve">istrust. </w:t>
      </w:r>
    </w:p>
    <w:p w14:paraId="5856B284" w14:textId="03107704" w:rsidR="00E37E60" w:rsidRDefault="00E37E60" w:rsidP="00EA4D34">
      <w:pPr>
        <w:autoSpaceDE w:val="0"/>
        <w:autoSpaceDN w:val="0"/>
        <w:adjustRightInd w:val="0"/>
        <w:spacing w:before="0" w:after="0" w:line="360" w:lineRule="auto"/>
        <w:rPr>
          <w:rFonts w:ascii="Arial" w:hAnsi="Arial" w:cs="Arial"/>
          <w:iCs/>
          <w:lang w:val="en-US"/>
        </w:rPr>
      </w:pPr>
    </w:p>
    <w:p w14:paraId="73379CC1" w14:textId="323995E6" w:rsidR="00E37E60" w:rsidRDefault="00E37E60" w:rsidP="00EA4D34">
      <w:pPr>
        <w:autoSpaceDE w:val="0"/>
        <w:autoSpaceDN w:val="0"/>
        <w:adjustRightInd w:val="0"/>
        <w:spacing w:before="0" w:after="0" w:line="360" w:lineRule="auto"/>
        <w:rPr>
          <w:rFonts w:ascii="Arial" w:hAnsi="Arial" w:cs="Arial"/>
          <w:iCs/>
          <w:lang w:val="en-US"/>
        </w:rPr>
      </w:pPr>
      <w:r>
        <w:rPr>
          <w:rFonts w:ascii="Arial" w:hAnsi="Arial" w:cs="Arial"/>
          <w:iCs/>
          <w:lang w:val="en-US"/>
        </w:rPr>
        <w:t xml:space="preserve">Regarding </w:t>
      </w:r>
      <w:r w:rsidR="00FB2C3B">
        <w:rPr>
          <w:rFonts w:ascii="Arial" w:hAnsi="Arial" w:cs="Arial"/>
          <w:iCs/>
          <w:lang w:val="en-US"/>
        </w:rPr>
        <w:t>issues revolving around landownership, these communities share a feeling of powerlessness versus the much more powerful</w:t>
      </w:r>
      <w:r>
        <w:rPr>
          <w:rFonts w:ascii="Arial" w:hAnsi="Arial" w:cs="Arial"/>
          <w:iCs/>
          <w:lang w:val="en-US"/>
        </w:rPr>
        <w:t>,</w:t>
      </w:r>
      <w:r w:rsidR="00FB2C3B">
        <w:rPr>
          <w:rFonts w:ascii="Arial" w:hAnsi="Arial" w:cs="Arial"/>
          <w:iCs/>
          <w:lang w:val="en-US"/>
        </w:rPr>
        <w:t xml:space="preserve"> </w:t>
      </w:r>
      <w:r>
        <w:rPr>
          <w:rFonts w:ascii="Arial" w:hAnsi="Arial" w:cs="Arial"/>
          <w:iCs/>
          <w:lang w:val="en-US"/>
        </w:rPr>
        <w:t xml:space="preserve">majority </w:t>
      </w:r>
      <w:r w:rsidR="00FB2C3B">
        <w:rPr>
          <w:rFonts w:ascii="Arial" w:hAnsi="Arial" w:cs="Arial"/>
          <w:iCs/>
          <w:lang w:val="en-US"/>
        </w:rPr>
        <w:t xml:space="preserve">Sinhalese government that </w:t>
      </w:r>
      <w:r>
        <w:rPr>
          <w:rFonts w:ascii="Arial" w:hAnsi="Arial" w:cs="Arial"/>
          <w:iCs/>
          <w:lang w:val="en-US"/>
        </w:rPr>
        <w:t xml:space="preserve">takes </w:t>
      </w:r>
      <w:r w:rsidR="00FB2C3B">
        <w:rPr>
          <w:rFonts w:ascii="Arial" w:hAnsi="Arial" w:cs="Arial"/>
          <w:iCs/>
          <w:lang w:val="en-US"/>
        </w:rPr>
        <w:t>decisions dire</w:t>
      </w:r>
      <w:r w:rsidR="00AA6320">
        <w:rPr>
          <w:rFonts w:ascii="Arial" w:hAnsi="Arial" w:cs="Arial"/>
          <w:iCs/>
          <w:lang w:val="en-US"/>
        </w:rPr>
        <w:t xml:space="preserve">ctly </w:t>
      </w:r>
      <w:r>
        <w:rPr>
          <w:rFonts w:ascii="Arial" w:hAnsi="Arial" w:cs="Arial"/>
          <w:iCs/>
          <w:lang w:val="en-US"/>
        </w:rPr>
        <w:t xml:space="preserve">affecting </w:t>
      </w:r>
      <w:r w:rsidR="00AA6320">
        <w:rPr>
          <w:rFonts w:ascii="Arial" w:hAnsi="Arial" w:cs="Arial"/>
          <w:iCs/>
          <w:lang w:val="en-US"/>
        </w:rPr>
        <w:t>them and their land</w:t>
      </w:r>
      <w:r>
        <w:rPr>
          <w:rFonts w:ascii="Arial" w:hAnsi="Arial" w:cs="Arial"/>
          <w:iCs/>
          <w:lang w:val="en-US"/>
        </w:rPr>
        <w:t xml:space="preserve"> rights</w:t>
      </w:r>
      <w:r w:rsidR="00AA6320">
        <w:rPr>
          <w:rFonts w:ascii="Arial" w:hAnsi="Arial" w:cs="Arial"/>
          <w:iCs/>
          <w:lang w:val="en-US"/>
        </w:rPr>
        <w:t xml:space="preserve">. </w:t>
      </w:r>
      <w:r w:rsidR="00AA6320">
        <w:rPr>
          <w:rFonts w:ascii="Arial" w:hAnsi="Arial" w:cs="Arial"/>
          <w:iCs/>
          <w:lang w:val="en-US"/>
        </w:rPr>
        <w:br/>
      </w:r>
    </w:p>
    <w:p w14:paraId="04596A51" w14:textId="0200336E" w:rsidR="00AA6320" w:rsidRPr="00AA6320" w:rsidRDefault="00AA6320" w:rsidP="00EA4D34">
      <w:pPr>
        <w:autoSpaceDE w:val="0"/>
        <w:autoSpaceDN w:val="0"/>
        <w:adjustRightInd w:val="0"/>
        <w:spacing w:before="0" w:after="0" w:line="360" w:lineRule="auto"/>
        <w:rPr>
          <w:rFonts w:ascii="Californian FB" w:hAnsi="Californian FB" w:cs="Arial"/>
          <w:b/>
          <w:iCs/>
          <w:sz w:val="24"/>
          <w:lang w:val="en-US"/>
        </w:rPr>
      </w:pPr>
      <w:r w:rsidRPr="00AA6320">
        <w:rPr>
          <w:rFonts w:ascii="Californian FB" w:hAnsi="Californian FB" w:cs="Arial"/>
          <w:b/>
          <w:iCs/>
          <w:sz w:val="24"/>
          <w:lang w:val="en-US"/>
        </w:rPr>
        <w:t xml:space="preserve">7.2. </w:t>
      </w:r>
      <w:r w:rsidR="00E37E60">
        <w:rPr>
          <w:rFonts w:ascii="Californian FB" w:hAnsi="Californian FB" w:cs="Arial"/>
          <w:b/>
          <w:iCs/>
          <w:sz w:val="24"/>
          <w:lang w:val="en-US"/>
        </w:rPr>
        <w:t>D</w:t>
      </w:r>
      <w:r w:rsidRPr="00AA6320">
        <w:rPr>
          <w:rFonts w:ascii="Californian FB" w:hAnsi="Californian FB" w:cs="Arial"/>
          <w:b/>
          <w:iCs/>
          <w:sz w:val="24"/>
          <w:lang w:val="en-US"/>
        </w:rPr>
        <w:t>iscussion</w:t>
      </w:r>
    </w:p>
    <w:p w14:paraId="75E6C77A" w14:textId="54DC8182" w:rsidR="00BD1801" w:rsidRDefault="00AA6320" w:rsidP="00EA4D34">
      <w:pPr>
        <w:autoSpaceDE w:val="0"/>
        <w:autoSpaceDN w:val="0"/>
        <w:adjustRightInd w:val="0"/>
        <w:spacing w:before="0" w:after="0" w:line="360" w:lineRule="auto"/>
        <w:rPr>
          <w:rFonts w:ascii="Arial" w:hAnsi="Arial" w:cs="Arial"/>
          <w:iCs/>
          <w:lang w:val="en-US"/>
        </w:rPr>
      </w:pPr>
      <w:r>
        <w:rPr>
          <w:rFonts w:ascii="Arial" w:hAnsi="Arial" w:cs="Arial"/>
          <w:iCs/>
          <w:lang w:val="en-US"/>
        </w:rPr>
        <w:t xml:space="preserve">First of all, it is important to reflect on one’s </w:t>
      </w:r>
      <w:r w:rsidR="00E37E60">
        <w:rPr>
          <w:rFonts w:ascii="Arial" w:hAnsi="Arial" w:cs="Arial"/>
          <w:iCs/>
          <w:lang w:val="en-US"/>
        </w:rPr>
        <w:t xml:space="preserve">own </w:t>
      </w:r>
      <w:r>
        <w:rPr>
          <w:rFonts w:ascii="Arial" w:hAnsi="Arial" w:cs="Arial"/>
          <w:iCs/>
          <w:lang w:val="en-US"/>
        </w:rPr>
        <w:t>position in the research field in order to provide nuance and understanding. During my research period in Sri Lanka, I was well aware of the fact that</w:t>
      </w:r>
      <w:r w:rsidR="00E37E60">
        <w:rPr>
          <w:rFonts w:ascii="Arial" w:hAnsi="Arial" w:cs="Arial"/>
          <w:iCs/>
          <w:lang w:val="en-US"/>
        </w:rPr>
        <w:t xml:space="preserve"> – being </w:t>
      </w:r>
      <w:r>
        <w:rPr>
          <w:rFonts w:ascii="Arial" w:hAnsi="Arial" w:cs="Arial"/>
          <w:iCs/>
          <w:lang w:val="en-US"/>
        </w:rPr>
        <w:t>a white, European woman who could only communicate in English</w:t>
      </w:r>
      <w:r w:rsidR="00E37E60">
        <w:rPr>
          <w:rFonts w:ascii="Arial" w:hAnsi="Arial" w:cs="Arial"/>
          <w:iCs/>
          <w:lang w:val="en-US"/>
        </w:rPr>
        <w:t xml:space="preserve"> – </w:t>
      </w:r>
      <w:r>
        <w:rPr>
          <w:rFonts w:ascii="Arial" w:hAnsi="Arial" w:cs="Arial"/>
          <w:iCs/>
          <w:lang w:val="en-US"/>
        </w:rPr>
        <w:t xml:space="preserve">I was very much </w:t>
      </w:r>
      <w:r w:rsidR="00E37E60">
        <w:rPr>
          <w:rFonts w:ascii="Arial" w:hAnsi="Arial" w:cs="Arial"/>
          <w:iCs/>
          <w:lang w:val="en-US"/>
        </w:rPr>
        <w:t xml:space="preserve">the observer </w:t>
      </w:r>
      <w:r>
        <w:rPr>
          <w:rFonts w:ascii="Arial" w:hAnsi="Arial" w:cs="Arial"/>
          <w:iCs/>
          <w:lang w:val="en-US"/>
        </w:rPr>
        <w:t xml:space="preserve">from the outside, looking in. </w:t>
      </w:r>
      <w:r w:rsidR="002E7499">
        <w:rPr>
          <w:rFonts w:ascii="Arial" w:hAnsi="Arial" w:cs="Arial"/>
          <w:iCs/>
          <w:lang w:val="en-US"/>
        </w:rPr>
        <w:t>However, b</w:t>
      </w:r>
      <w:r w:rsidR="00BD1801">
        <w:rPr>
          <w:rFonts w:ascii="Arial" w:hAnsi="Arial" w:cs="Arial"/>
          <w:iCs/>
          <w:lang w:val="en-US"/>
        </w:rPr>
        <w:t xml:space="preserve">y </w:t>
      </w:r>
      <w:r w:rsidR="00E37E60">
        <w:rPr>
          <w:rFonts w:ascii="Arial" w:hAnsi="Arial" w:cs="Arial"/>
          <w:iCs/>
          <w:lang w:val="en-US"/>
        </w:rPr>
        <w:t xml:space="preserve">doing </w:t>
      </w:r>
      <w:r w:rsidR="00BD1801">
        <w:rPr>
          <w:rFonts w:ascii="Arial" w:hAnsi="Arial" w:cs="Arial"/>
          <w:iCs/>
          <w:lang w:val="en-US"/>
        </w:rPr>
        <w:t xml:space="preserve">my internship with ICES and building a (social) network in Colombo, I strongly feel that </w:t>
      </w:r>
      <w:r w:rsidR="002E7499">
        <w:rPr>
          <w:rFonts w:ascii="Arial" w:hAnsi="Arial" w:cs="Arial"/>
          <w:iCs/>
          <w:lang w:val="en-US"/>
        </w:rPr>
        <w:t xml:space="preserve">at the same time </w:t>
      </w:r>
      <w:r w:rsidR="00BD1801">
        <w:rPr>
          <w:rFonts w:ascii="Arial" w:hAnsi="Arial" w:cs="Arial"/>
          <w:iCs/>
          <w:lang w:val="en-US"/>
        </w:rPr>
        <w:t xml:space="preserve">I was part of that society. This level of attachment surely </w:t>
      </w:r>
      <w:r w:rsidR="00E37E60">
        <w:rPr>
          <w:rFonts w:ascii="Arial" w:hAnsi="Arial" w:cs="Arial"/>
          <w:iCs/>
          <w:lang w:val="en-US"/>
        </w:rPr>
        <w:t xml:space="preserve">has </w:t>
      </w:r>
      <w:r w:rsidR="00BD1801">
        <w:rPr>
          <w:rFonts w:ascii="Arial" w:hAnsi="Arial" w:cs="Arial"/>
          <w:iCs/>
          <w:lang w:val="en-US"/>
        </w:rPr>
        <w:t xml:space="preserve">had </w:t>
      </w:r>
      <w:r w:rsidR="00D6135C">
        <w:rPr>
          <w:rFonts w:ascii="Arial" w:hAnsi="Arial" w:cs="Arial"/>
          <w:iCs/>
          <w:lang w:val="en-US"/>
        </w:rPr>
        <w:t xml:space="preserve"> a both visible and invisible</w:t>
      </w:r>
      <w:r w:rsidR="00BD1801">
        <w:rPr>
          <w:rFonts w:ascii="Arial" w:hAnsi="Arial" w:cs="Arial"/>
          <w:iCs/>
          <w:lang w:val="en-US"/>
        </w:rPr>
        <w:t xml:space="preserve"> </w:t>
      </w:r>
      <w:r w:rsidR="00E37E60">
        <w:rPr>
          <w:rFonts w:ascii="Arial" w:hAnsi="Arial" w:cs="Arial"/>
          <w:iCs/>
          <w:lang w:val="en-US"/>
        </w:rPr>
        <w:t xml:space="preserve">impact </w:t>
      </w:r>
      <w:r w:rsidR="00BD1801">
        <w:rPr>
          <w:rFonts w:ascii="Arial" w:hAnsi="Arial" w:cs="Arial"/>
          <w:iCs/>
          <w:lang w:val="en-US"/>
        </w:rPr>
        <w:t xml:space="preserve">on the results of my research, as my norms, values and ethics are reflected in my writing. </w:t>
      </w:r>
    </w:p>
    <w:p w14:paraId="24EF7218" w14:textId="7A5B3DC2" w:rsidR="00E37E60" w:rsidRDefault="00AA6320" w:rsidP="00EA4D34">
      <w:pPr>
        <w:autoSpaceDE w:val="0"/>
        <w:autoSpaceDN w:val="0"/>
        <w:adjustRightInd w:val="0"/>
        <w:spacing w:before="0" w:after="0" w:line="360" w:lineRule="auto"/>
        <w:rPr>
          <w:rFonts w:ascii="Arial" w:hAnsi="Arial" w:cs="Arial"/>
          <w:iCs/>
          <w:lang w:val="en-US"/>
        </w:rPr>
      </w:pPr>
      <w:r>
        <w:rPr>
          <w:rFonts w:ascii="Arial" w:hAnsi="Arial" w:cs="Arial"/>
          <w:iCs/>
          <w:lang w:val="en-US"/>
        </w:rPr>
        <w:t xml:space="preserve">  </w:t>
      </w:r>
      <w:r>
        <w:rPr>
          <w:rFonts w:ascii="Arial" w:hAnsi="Arial" w:cs="Arial"/>
          <w:iCs/>
          <w:lang w:val="en-US"/>
        </w:rPr>
        <w:tab/>
        <w:t xml:space="preserve">For all of the above and many </w:t>
      </w:r>
      <w:r w:rsidR="00E37E60">
        <w:rPr>
          <w:rFonts w:ascii="Arial" w:hAnsi="Arial" w:cs="Arial"/>
          <w:iCs/>
          <w:lang w:val="en-US"/>
        </w:rPr>
        <w:t xml:space="preserve">additional </w:t>
      </w:r>
      <w:r>
        <w:rPr>
          <w:rFonts w:ascii="Arial" w:hAnsi="Arial" w:cs="Arial"/>
          <w:iCs/>
          <w:lang w:val="en-US"/>
        </w:rPr>
        <w:t xml:space="preserve">reasons, this research can never claim to be representing one truth or one true finding. </w:t>
      </w:r>
      <w:r w:rsidR="00BD1801">
        <w:rPr>
          <w:rFonts w:ascii="Arial" w:hAnsi="Arial" w:cs="Arial"/>
          <w:iCs/>
          <w:lang w:val="en-US"/>
        </w:rPr>
        <w:t xml:space="preserve">Painting </w:t>
      </w:r>
      <w:r w:rsidR="00E37E60">
        <w:rPr>
          <w:rFonts w:ascii="Arial" w:hAnsi="Arial" w:cs="Arial"/>
          <w:iCs/>
          <w:lang w:val="en-US"/>
        </w:rPr>
        <w:t xml:space="preserve">a </w:t>
      </w:r>
      <w:r w:rsidR="00BD1801">
        <w:rPr>
          <w:rFonts w:ascii="Arial" w:hAnsi="Arial" w:cs="Arial"/>
          <w:iCs/>
          <w:lang w:val="en-US"/>
        </w:rPr>
        <w:t>complete picture is worth striving for, but extremely hard to accomplish. However, every research, every text and every published work struggles with this limitation</w:t>
      </w:r>
      <w:r w:rsidR="00E37E60">
        <w:rPr>
          <w:rFonts w:ascii="Arial" w:hAnsi="Arial" w:cs="Arial"/>
          <w:iCs/>
          <w:lang w:val="en-US"/>
        </w:rPr>
        <w:t>,</w:t>
      </w:r>
      <w:r w:rsidR="00BD1801">
        <w:rPr>
          <w:rFonts w:ascii="Arial" w:hAnsi="Arial" w:cs="Arial"/>
          <w:iCs/>
          <w:lang w:val="en-US"/>
        </w:rPr>
        <w:t xml:space="preserve"> </w:t>
      </w:r>
      <w:r w:rsidR="00E37E60">
        <w:rPr>
          <w:rFonts w:ascii="Arial" w:hAnsi="Arial" w:cs="Arial"/>
          <w:iCs/>
          <w:lang w:val="en-US"/>
        </w:rPr>
        <w:t xml:space="preserve">set by the choices </w:t>
      </w:r>
      <w:r w:rsidR="00BD1801">
        <w:rPr>
          <w:rFonts w:ascii="Arial" w:hAnsi="Arial" w:cs="Arial"/>
          <w:iCs/>
          <w:lang w:val="en-US"/>
        </w:rPr>
        <w:t xml:space="preserve">that have been made and undoubtedly </w:t>
      </w:r>
      <w:r w:rsidR="00BD1801">
        <w:rPr>
          <w:rFonts w:ascii="Arial" w:hAnsi="Arial" w:cs="Arial"/>
          <w:iCs/>
          <w:lang w:val="en-US"/>
        </w:rPr>
        <w:br/>
        <w:t xml:space="preserve">influenced the direction of it all. </w:t>
      </w:r>
      <w:r w:rsidR="00BD1801">
        <w:rPr>
          <w:rFonts w:ascii="Arial" w:hAnsi="Arial" w:cs="Arial"/>
          <w:iCs/>
          <w:lang w:val="en-US"/>
        </w:rPr>
        <w:br/>
      </w:r>
    </w:p>
    <w:p w14:paraId="1D5B54AB" w14:textId="7AC51A08" w:rsidR="00AA6320" w:rsidRDefault="00BD1801" w:rsidP="00EA4D34">
      <w:pPr>
        <w:autoSpaceDE w:val="0"/>
        <w:autoSpaceDN w:val="0"/>
        <w:adjustRightInd w:val="0"/>
        <w:spacing w:before="0" w:after="0" w:line="360" w:lineRule="auto"/>
        <w:rPr>
          <w:rFonts w:ascii="Arial" w:hAnsi="Arial" w:cs="Arial"/>
          <w:iCs/>
          <w:lang w:val="en-US"/>
        </w:rPr>
      </w:pPr>
      <w:r>
        <w:rPr>
          <w:rFonts w:ascii="Arial" w:hAnsi="Arial" w:cs="Arial"/>
          <w:iCs/>
          <w:lang w:val="en-US"/>
        </w:rPr>
        <w:t>Secondly,</w:t>
      </w:r>
      <w:r w:rsidR="00614779">
        <w:rPr>
          <w:rFonts w:ascii="Arial" w:hAnsi="Arial" w:cs="Arial"/>
          <w:iCs/>
          <w:lang w:val="en-US"/>
        </w:rPr>
        <w:t xml:space="preserve"> </w:t>
      </w:r>
      <w:r>
        <w:rPr>
          <w:rFonts w:ascii="Arial" w:hAnsi="Arial" w:cs="Arial"/>
          <w:iCs/>
          <w:lang w:val="en-US"/>
        </w:rPr>
        <w:t>I am fully aware that seven interviews do not represent the ‘general opinion’, and that two school principals in Trincomalee cannot represent the entire educational</w:t>
      </w:r>
      <w:r w:rsidR="00E37E60">
        <w:rPr>
          <w:rFonts w:ascii="Arial" w:hAnsi="Arial" w:cs="Arial"/>
          <w:iCs/>
          <w:lang w:val="en-US"/>
        </w:rPr>
        <w:t xml:space="preserve"> </w:t>
      </w:r>
      <w:r>
        <w:rPr>
          <w:rFonts w:ascii="Arial" w:hAnsi="Arial" w:cs="Arial"/>
          <w:iCs/>
          <w:lang w:val="en-US"/>
        </w:rPr>
        <w:t xml:space="preserve">system of Sri Lanka. Arguably, it was never the intention of this research to generalize its findings </w:t>
      </w:r>
      <w:r w:rsidR="00E37E60">
        <w:rPr>
          <w:rFonts w:ascii="Arial" w:hAnsi="Arial" w:cs="Arial"/>
          <w:iCs/>
          <w:lang w:val="en-US"/>
        </w:rPr>
        <w:t xml:space="preserve">to </w:t>
      </w:r>
      <w:r>
        <w:rPr>
          <w:rFonts w:ascii="Arial" w:hAnsi="Arial" w:cs="Arial"/>
          <w:iCs/>
          <w:lang w:val="en-US"/>
        </w:rPr>
        <w:t xml:space="preserve">a national, </w:t>
      </w:r>
      <w:r w:rsidR="00E37E60">
        <w:rPr>
          <w:rFonts w:ascii="Arial" w:hAnsi="Arial" w:cs="Arial"/>
          <w:iCs/>
          <w:lang w:val="en-US"/>
        </w:rPr>
        <w:t xml:space="preserve">let alone </w:t>
      </w:r>
      <w:r>
        <w:rPr>
          <w:rFonts w:ascii="Arial" w:hAnsi="Arial" w:cs="Arial"/>
          <w:iCs/>
          <w:lang w:val="en-US"/>
        </w:rPr>
        <w:t>international scale.</w:t>
      </w:r>
      <w:r w:rsidR="00E37E60">
        <w:rPr>
          <w:rFonts w:ascii="Arial" w:hAnsi="Arial" w:cs="Arial"/>
          <w:iCs/>
          <w:lang w:val="en-US"/>
        </w:rPr>
        <w:t xml:space="preserve"> </w:t>
      </w:r>
      <w:r>
        <w:rPr>
          <w:rFonts w:ascii="Arial" w:hAnsi="Arial" w:cs="Arial"/>
          <w:iCs/>
          <w:lang w:val="en-US"/>
        </w:rPr>
        <w:t xml:space="preserve">I strongly feel that more interviews would have had </w:t>
      </w:r>
      <w:r w:rsidR="00E37E60">
        <w:rPr>
          <w:rFonts w:ascii="Arial" w:hAnsi="Arial" w:cs="Arial"/>
          <w:iCs/>
          <w:lang w:val="en-US"/>
        </w:rPr>
        <w:t xml:space="preserve">an </w:t>
      </w:r>
      <w:r>
        <w:rPr>
          <w:rFonts w:ascii="Arial" w:hAnsi="Arial" w:cs="Arial"/>
          <w:iCs/>
          <w:lang w:val="en-US"/>
        </w:rPr>
        <w:t>added</w:t>
      </w:r>
      <w:r w:rsidR="00E37E60">
        <w:rPr>
          <w:rFonts w:ascii="Arial" w:hAnsi="Arial" w:cs="Arial"/>
          <w:iCs/>
          <w:lang w:val="en-US"/>
        </w:rPr>
        <w:t xml:space="preserve"> </w:t>
      </w:r>
      <w:r>
        <w:rPr>
          <w:rFonts w:ascii="Arial" w:hAnsi="Arial" w:cs="Arial"/>
          <w:iCs/>
          <w:lang w:val="en-US"/>
        </w:rPr>
        <w:t xml:space="preserve">value to this research and could have confirmed or rejected </w:t>
      </w:r>
      <w:r w:rsidR="00E37E60">
        <w:rPr>
          <w:rFonts w:ascii="Arial" w:hAnsi="Arial" w:cs="Arial"/>
          <w:iCs/>
          <w:lang w:val="en-US"/>
        </w:rPr>
        <w:t xml:space="preserve">particular </w:t>
      </w:r>
      <w:r>
        <w:rPr>
          <w:rFonts w:ascii="Arial" w:hAnsi="Arial" w:cs="Arial"/>
          <w:iCs/>
          <w:lang w:val="en-US"/>
        </w:rPr>
        <w:t>ideas or theoretical notions.</w:t>
      </w:r>
      <w:r w:rsidR="00614779">
        <w:rPr>
          <w:rFonts w:ascii="Arial" w:hAnsi="Arial" w:cs="Arial"/>
          <w:iCs/>
          <w:lang w:val="en-US"/>
        </w:rPr>
        <w:t xml:space="preserve"> The point has to be made that even though this research provides important insights into (perceptions) of coexistence, due to the limiting factors as discussed in</w:t>
      </w:r>
      <w:r w:rsidR="002A052A">
        <w:rPr>
          <w:rFonts w:ascii="Arial" w:hAnsi="Arial" w:cs="Arial"/>
          <w:iCs/>
          <w:lang w:val="en-US"/>
        </w:rPr>
        <w:t xml:space="preserve"> this paragraph, the findings in</w:t>
      </w:r>
      <w:r w:rsidR="00614779">
        <w:rPr>
          <w:rFonts w:ascii="Arial" w:hAnsi="Arial" w:cs="Arial"/>
          <w:iCs/>
          <w:lang w:val="en-US"/>
        </w:rPr>
        <w:t xml:space="preserve"> chapters 5 and 6 are perhaps not as robust or solid as they otherwise could or would have been. </w:t>
      </w:r>
      <w:r>
        <w:rPr>
          <w:rFonts w:ascii="Arial" w:hAnsi="Arial" w:cs="Arial"/>
          <w:iCs/>
          <w:lang w:val="en-US"/>
        </w:rPr>
        <w:t xml:space="preserve"> </w:t>
      </w:r>
      <w:r w:rsidR="00614779">
        <w:rPr>
          <w:rFonts w:ascii="Arial" w:hAnsi="Arial" w:cs="Arial"/>
          <w:iCs/>
          <w:lang w:val="en-US"/>
        </w:rPr>
        <w:br/>
        <w:t xml:space="preserve"> </w:t>
      </w:r>
      <w:r w:rsidR="00614779">
        <w:rPr>
          <w:rFonts w:ascii="Arial" w:hAnsi="Arial" w:cs="Arial"/>
          <w:iCs/>
          <w:lang w:val="en-US"/>
        </w:rPr>
        <w:tab/>
      </w:r>
      <w:r w:rsidR="00D6135C">
        <w:rPr>
          <w:rFonts w:ascii="Arial" w:hAnsi="Arial" w:cs="Arial"/>
          <w:iCs/>
          <w:lang w:val="en-US"/>
        </w:rPr>
        <w:t xml:space="preserve">Initially, the fieldwork that the research team at ICES was doing for their project on ethnoreligious issues (mentioned in chapter 3) had strong overlap with the interviews scheduled for this thesis. Thus, the agreement became that since I was unable to attend the ICES-fieldwork trip due to conflicting agendas, a number of transcripts from these interviews would be made available for this thesis as well. However, as time passed it became apparent that one of ICES’ partners had to protect the </w:t>
      </w:r>
      <w:r w:rsidR="00614779">
        <w:rPr>
          <w:rFonts w:ascii="Arial" w:hAnsi="Arial" w:cs="Arial"/>
          <w:iCs/>
          <w:lang w:val="en-US"/>
        </w:rPr>
        <w:t>participant co</w:t>
      </w:r>
      <w:r w:rsidR="00C00458">
        <w:rPr>
          <w:rFonts w:ascii="Arial" w:hAnsi="Arial" w:cs="Arial"/>
          <w:iCs/>
          <w:lang w:val="en-US"/>
        </w:rPr>
        <w:t xml:space="preserve">nfidentiality  and therefore was unable to provide transcripts. This decision had an undeniably negative impact on the number of participants for this research. </w:t>
      </w:r>
      <w:r w:rsidR="00E37E60">
        <w:rPr>
          <w:rFonts w:ascii="Arial" w:hAnsi="Arial" w:cs="Arial"/>
          <w:iCs/>
          <w:lang w:val="en-US"/>
        </w:rPr>
        <w:t xml:space="preserve">Nevertheless, </w:t>
      </w:r>
      <w:r>
        <w:rPr>
          <w:rFonts w:ascii="Arial" w:hAnsi="Arial" w:cs="Arial"/>
          <w:iCs/>
          <w:lang w:val="en-US"/>
        </w:rPr>
        <w:t xml:space="preserve">these seven interviews still provide us with an extremely interesting, eye-opening insight into coexistence on a very local level and </w:t>
      </w:r>
      <w:r w:rsidR="00E37E60">
        <w:rPr>
          <w:rFonts w:ascii="Arial" w:hAnsi="Arial" w:cs="Arial"/>
          <w:iCs/>
          <w:lang w:val="en-US"/>
        </w:rPr>
        <w:t xml:space="preserve">the individual </w:t>
      </w:r>
      <w:r>
        <w:rPr>
          <w:rFonts w:ascii="Arial" w:hAnsi="Arial" w:cs="Arial"/>
          <w:iCs/>
          <w:lang w:val="en-US"/>
        </w:rPr>
        <w:t xml:space="preserve">arguments </w:t>
      </w:r>
      <w:r w:rsidR="00E37E60">
        <w:rPr>
          <w:rFonts w:ascii="Arial" w:hAnsi="Arial" w:cs="Arial"/>
          <w:iCs/>
          <w:lang w:val="en-US"/>
        </w:rPr>
        <w:t xml:space="preserve">expressed in those interviews </w:t>
      </w:r>
      <w:r>
        <w:rPr>
          <w:rFonts w:ascii="Arial" w:hAnsi="Arial" w:cs="Arial"/>
          <w:iCs/>
          <w:lang w:val="en-US"/>
        </w:rPr>
        <w:t xml:space="preserve">are as valid as anybody else’s. </w:t>
      </w:r>
    </w:p>
    <w:p w14:paraId="4EC7E3AC" w14:textId="6E31E3CA" w:rsidR="00E37E60" w:rsidRDefault="00E37E60" w:rsidP="00EA4D34">
      <w:pPr>
        <w:autoSpaceDE w:val="0"/>
        <w:autoSpaceDN w:val="0"/>
        <w:adjustRightInd w:val="0"/>
        <w:spacing w:before="0" w:after="0" w:line="360" w:lineRule="auto"/>
        <w:rPr>
          <w:rFonts w:ascii="Arial" w:hAnsi="Arial" w:cs="Arial"/>
          <w:iCs/>
          <w:lang w:val="en-US"/>
        </w:rPr>
      </w:pPr>
    </w:p>
    <w:p w14:paraId="4E930FDF" w14:textId="16532D9A" w:rsidR="00BD1801" w:rsidRDefault="002E7499" w:rsidP="00EA4D34">
      <w:pPr>
        <w:autoSpaceDE w:val="0"/>
        <w:autoSpaceDN w:val="0"/>
        <w:adjustRightInd w:val="0"/>
        <w:spacing w:before="0" w:after="0" w:line="360" w:lineRule="auto"/>
        <w:rPr>
          <w:rFonts w:ascii="Arial" w:hAnsi="Arial" w:cs="Arial"/>
          <w:iCs/>
          <w:lang w:val="en-US"/>
        </w:rPr>
      </w:pPr>
      <w:r>
        <w:rPr>
          <w:rFonts w:ascii="Arial" w:hAnsi="Arial" w:cs="Arial"/>
          <w:iCs/>
          <w:lang w:val="en-US"/>
        </w:rPr>
        <w:t>During my period of data</w:t>
      </w:r>
      <w:r w:rsidR="00E37E60">
        <w:rPr>
          <w:rFonts w:ascii="Arial" w:hAnsi="Arial" w:cs="Arial"/>
          <w:iCs/>
          <w:lang w:val="en-US"/>
        </w:rPr>
        <w:t xml:space="preserve"> </w:t>
      </w:r>
      <w:r>
        <w:rPr>
          <w:rFonts w:ascii="Arial" w:hAnsi="Arial" w:cs="Arial"/>
          <w:iCs/>
          <w:lang w:val="en-US"/>
        </w:rPr>
        <w:t xml:space="preserve">collection, I had to rely on the infrastructure </w:t>
      </w:r>
      <w:r w:rsidR="00E37E60">
        <w:rPr>
          <w:rFonts w:ascii="Arial" w:hAnsi="Arial" w:cs="Arial"/>
          <w:iCs/>
          <w:lang w:val="en-US"/>
        </w:rPr>
        <w:t xml:space="preserve">of </w:t>
      </w:r>
      <w:r>
        <w:rPr>
          <w:rFonts w:ascii="Arial" w:hAnsi="Arial" w:cs="Arial"/>
          <w:iCs/>
          <w:lang w:val="en-US"/>
        </w:rPr>
        <w:t xml:space="preserve">ICES for ‘matching’ me with interviewees and providing me with an interpreter. The fact that they finally </w:t>
      </w:r>
      <w:r w:rsidR="00E37E60">
        <w:rPr>
          <w:rFonts w:ascii="Arial" w:hAnsi="Arial" w:cs="Arial"/>
          <w:iCs/>
          <w:lang w:val="en-US"/>
        </w:rPr>
        <w:t xml:space="preserve">gave </w:t>
      </w:r>
      <w:r>
        <w:rPr>
          <w:rFonts w:ascii="Arial" w:hAnsi="Arial" w:cs="Arial"/>
          <w:iCs/>
          <w:lang w:val="en-US"/>
        </w:rPr>
        <w:t xml:space="preserve">me a list of names of people I could interview, means I </w:t>
      </w:r>
      <w:r w:rsidR="00E37E60">
        <w:rPr>
          <w:rFonts w:ascii="Arial" w:hAnsi="Arial" w:cs="Arial"/>
          <w:iCs/>
          <w:lang w:val="en-US"/>
        </w:rPr>
        <w:t xml:space="preserve">personally </w:t>
      </w:r>
      <w:r>
        <w:rPr>
          <w:rFonts w:ascii="Arial" w:hAnsi="Arial" w:cs="Arial"/>
          <w:iCs/>
          <w:lang w:val="en-US"/>
        </w:rPr>
        <w:t xml:space="preserve">had very little agency in who I spoke to. Perhaps more communication around this would have created more insight in this process. At the same time, as an international organization that has published </w:t>
      </w:r>
      <w:r w:rsidR="00E37E60">
        <w:rPr>
          <w:rFonts w:ascii="Arial" w:hAnsi="Arial" w:cs="Arial"/>
          <w:iCs/>
          <w:lang w:val="en-US"/>
        </w:rPr>
        <w:t xml:space="preserve">numerous </w:t>
      </w:r>
      <w:r>
        <w:rPr>
          <w:rFonts w:ascii="Arial" w:hAnsi="Arial" w:cs="Arial"/>
          <w:iCs/>
          <w:lang w:val="en-US"/>
        </w:rPr>
        <w:t xml:space="preserve">internationally recognized articles, there was enough trust to rely on their network. Furthermore, and this again refers to positionality, having to arrange these interviews without their network would have probably resulted in even less participants, if any at all.  </w:t>
      </w:r>
    </w:p>
    <w:p w14:paraId="06CBA278" w14:textId="77777777" w:rsidR="00C00458" w:rsidRDefault="00C00458" w:rsidP="00EA4D34">
      <w:pPr>
        <w:spacing w:before="0" w:after="0" w:line="360" w:lineRule="auto"/>
        <w:rPr>
          <w:rFonts w:ascii="Arial" w:hAnsi="Arial" w:cs="Arial"/>
          <w:iCs/>
          <w:lang w:val="en-US"/>
        </w:rPr>
      </w:pPr>
    </w:p>
    <w:p w14:paraId="41D7E50D" w14:textId="57AF0EB8" w:rsidR="004E2F35" w:rsidRDefault="002E7499" w:rsidP="00EA4D34">
      <w:pPr>
        <w:spacing w:before="0" w:after="0" w:line="360" w:lineRule="auto"/>
        <w:rPr>
          <w:rFonts w:cstheme="minorHAnsi"/>
          <w:iCs/>
          <w:lang w:val="en-US"/>
        </w:rPr>
      </w:pPr>
      <w:r w:rsidRPr="00990923">
        <w:rPr>
          <w:rFonts w:ascii="Californian FB" w:hAnsi="Californian FB" w:cs="Arial"/>
          <w:b/>
          <w:iCs/>
          <w:sz w:val="24"/>
          <w:lang w:val="en-US"/>
        </w:rPr>
        <w:t>7.3. Recommendations &amp; further research</w:t>
      </w:r>
      <w:r>
        <w:rPr>
          <w:rFonts w:ascii="Californian FB" w:hAnsi="Californian FB" w:cs="Arial"/>
          <w:iCs/>
          <w:sz w:val="24"/>
          <w:lang w:val="en-US"/>
        </w:rPr>
        <w:br/>
      </w:r>
      <w:r>
        <w:rPr>
          <w:rFonts w:cstheme="minorHAnsi"/>
          <w:iCs/>
          <w:lang w:val="en-US"/>
        </w:rPr>
        <w:t xml:space="preserve">This research has shown how intertwined the notions of </w:t>
      </w:r>
      <w:r w:rsidR="00E37E60">
        <w:rPr>
          <w:rFonts w:cstheme="minorHAnsi"/>
          <w:iCs/>
          <w:lang w:val="en-US"/>
        </w:rPr>
        <w:t>‘</w:t>
      </w:r>
      <w:r>
        <w:rPr>
          <w:rFonts w:cstheme="minorHAnsi"/>
          <w:iCs/>
          <w:lang w:val="en-US"/>
        </w:rPr>
        <w:t>othering</w:t>
      </w:r>
      <w:r w:rsidR="00E37E60">
        <w:rPr>
          <w:rFonts w:cstheme="minorHAnsi"/>
          <w:iCs/>
          <w:lang w:val="en-US"/>
        </w:rPr>
        <w:t>’</w:t>
      </w:r>
      <w:r>
        <w:rPr>
          <w:rFonts w:cstheme="minorHAnsi"/>
          <w:iCs/>
          <w:lang w:val="en-US"/>
        </w:rPr>
        <w:t xml:space="preserve">, </w:t>
      </w:r>
      <w:r w:rsidR="00E37E60">
        <w:rPr>
          <w:rFonts w:cstheme="minorHAnsi"/>
          <w:iCs/>
          <w:lang w:val="en-US"/>
        </w:rPr>
        <w:t>’</w:t>
      </w:r>
      <w:r>
        <w:rPr>
          <w:rFonts w:cstheme="minorHAnsi"/>
          <w:iCs/>
          <w:lang w:val="en-US"/>
        </w:rPr>
        <w:t>cultural distance</w:t>
      </w:r>
      <w:r w:rsidR="00E37E60">
        <w:rPr>
          <w:rFonts w:cstheme="minorHAnsi"/>
          <w:iCs/>
          <w:lang w:val="en-US"/>
        </w:rPr>
        <w:t>’</w:t>
      </w:r>
      <w:r>
        <w:rPr>
          <w:rFonts w:cstheme="minorHAnsi"/>
          <w:iCs/>
          <w:lang w:val="en-US"/>
        </w:rPr>
        <w:t xml:space="preserve"> and </w:t>
      </w:r>
      <w:r w:rsidR="00E37E60">
        <w:rPr>
          <w:rFonts w:cstheme="minorHAnsi"/>
          <w:iCs/>
          <w:lang w:val="en-US"/>
        </w:rPr>
        <w:t>‘</w:t>
      </w:r>
      <w:r>
        <w:rPr>
          <w:rFonts w:cstheme="minorHAnsi"/>
          <w:iCs/>
          <w:lang w:val="en-US"/>
        </w:rPr>
        <w:t>coexistence</w:t>
      </w:r>
      <w:r w:rsidR="00E37E60">
        <w:rPr>
          <w:rFonts w:cstheme="minorHAnsi"/>
          <w:iCs/>
          <w:lang w:val="en-US"/>
        </w:rPr>
        <w:t>’</w:t>
      </w:r>
      <w:r>
        <w:rPr>
          <w:rFonts w:cstheme="minorHAnsi"/>
          <w:iCs/>
          <w:lang w:val="en-US"/>
        </w:rPr>
        <w:t xml:space="preserve"> </w:t>
      </w:r>
      <w:r w:rsidR="00E37E60">
        <w:rPr>
          <w:rFonts w:cstheme="minorHAnsi"/>
          <w:iCs/>
          <w:lang w:val="en-US"/>
        </w:rPr>
        <w:t xml:space="preserve">really </w:t>
      </w:r>
      <w:r>
        <w:rPr>
          <w:rFonts w:cstheme="minorHAnsi"/>
          <w:iCs/>
          <w:lang w:val="en-US"/>
        </w:rPr>
        <w:t xml:space="preserve">are. </w:t>
      </w:r>
      <w:r w:rsidR="00E37E60">
        <w:rPr>
          <w:rFonts w:cstheme="minorHAnsi"/>
          <w:iCs/>
          <w:lang w:val="en-US"/>
        </w:rPr>
        <w:t xml:space="preserve">In particular </w:t>
      </w:r>
      <w:r>
        <w:rPr>
          <w:rFonts w:cstheme="minorHAnsi"/>
          <w:iCs/>
          <w:lang w:val="en-US"/>
        </w:rPr>
        <w:t>in post-war societies like Sri Lanka</w:t>
      </w:r>
      <w:r w:rsidR="00E37E60">
        <w:rPr>
          <w:rFonts w:cstheme="minorHAnsi"/>
          <w:iCs/>
          <w:lang w:val="en-US"/>
        </w:rPr>
        <w:t>,</w:t>
      </w:r>
      <w:r>
        <w:rPr>
          <w:rFonts w:cstheme="minorHAnsi"/>
          <w:iCs/>
          <w:lang w:val="en-US"/>
        </w:rPr>
        <w:t xml:space="preserve"> where war is still a vivid memory for most, these processes can have far stretching, societal effects. The Sri Lankan case is made even more interesting by the remarkable government’s focus on reconstruction and development, rather than reconciliation and transitional justice, despite pressure from the international community. It is not </w:t>
      </w:r>
      <w:r w:rsidR="00E37E60">
        <w:rPr>
          <w:rFonts w:cstheme="minorHAnsi"/>
          <w:iCs/>
          <w:lang w:val="en-US"/>
        </w:rPr>
        <w:t xml:space="preserve">for me </w:t>
      </w:r>
      <w:r>
        <w:rPr>
          <w:rFonts w:cstheme="minorHAnsi"/>
          <w:iCs/>
          <w:lang w:val="en-US"/>
        </w:rPr>
        <w:t xml:space="preserve">to decide which approach works best; however, </w:t>
      </w:r>
      <w:r w:rsidR="00533A6C">
        <w:rPr>
          <w:rFonts w:cstheme="minorHAnsi"/>
          <w:iCs/>
          <w:lang w:val="en-US"/>
        </w:rPr>
        <w:t xml:space="preserve">without a clear framework </w:t>
      </w:r>
      <w:r w:rsidR="00E37E60">
        <w:rPr>
          <w:rFonts w:cstheme="minorHAnsi"/>
          <w:iCs/>
          <w:lang w:val="en-US"/>
        </w:rPr>
        <w:t xml:space="preserve">regarding </w:t>
      </w:r>
      <w:r w:rsidR="00533A6C">
        <w:rPr>
          <w:rFonts w:cstheme="minorHAnsi"/>
          <w:iCs/>
          <w:lang w:val="en-US"/>
        </w:rPr>
        <w:t xml:space="preserve">issues like reconciliation, processes of othering could be very hard to counter. Therefore, one recommendation would be </w:t>
      </w:r>
      <w:r w:rsidR="00E37E60">
        <w:rPr>
          <w:rFonts w:cstheme="minorHAnsi"/>
          <w:iCs/>
          <w:lang w:val="en-US"/>
        </w:rPr>
        <w:t xml:space="preserve">to pay more attention to </w:t>
      </w:r>
      <w:r w:rsidR="00533A6C">
        <w:rPr>
          <w:rFonts w:cstheme="minorHAnsi"/>
          <w:iCs/>
          <w:lang w:val="en-US"/>
        </w:rPr>
        <w:t xml:space="preserve">reconciliation, or activities related to </w:t>
      </w:r>
      <w:r w:rsidR="00E37E60">
        <w:rPr>
          <w:rFonts w:cstheme="minorHAnsi"/>
          <w:iCs/>
          <w:lang w:val="en-US"/>
        </w:rPr>
        <w:t>this idea</w:t>
      </w:r>
      <w:r w:rsidR="00533A6C">
        <w:rPr>
          <w:rFonts w:cstheme="minorHAnsi"/>
          <w:iCs/>
          <w:lang w:val="en-US"/>
        </w:rPr>
        <w:t xml:space="preserve">, </w:t>
      </w:r>
      <w:r w:rsidR="00E37E60">
        <w:rPr>
          <w:rFonts w:cstheme="minorHAnsi"/>
          <w:iCs/>
          <w:lang w:val="en-US"/>
        </w:rPr>
        <w:t xml:space="preserve">in particular </w:t>
      </w:r>
      <w:r w:rsidR="00533A6C">
        <w:rPr>
          <w:rFonts w:cstheme="minorHAnsi"/>
          <w:iCs/>
          <w:lang w:val="en-US"/>
        </w:rPr>
        <w:t xml:space="preserve">on </w:t>
      </w:r>
      <w:r w:rsidR="00E37E60">
        <w:rPr>
          <w:rFonts w:cstheme="minorHAnsi"/>
          <w:iCs/>
          <w:lang w:val="en-US"/>
        </w:rPr>
        <w:t xml:space="preserve">a </w:t>
      </w:r>
      <w:r w:rsidR="00533A6C">
        <w:rPr>
          <w:rFonts w:cstheme="minorHAnsi"/>
          <w:iCs/>
          <w:lang w:val="en-US"/>
        </w:rPr>
        <w:t xml:space="preserve">local level. </w:t>
      </w:r>
      <w:r w:rsidR="00533A6C">
        <w:rPr>
          <w:rFonts w:cstheme="minorHAnsi"/>
          <w:iCs/>
          <w:lang w:val="en-US"/>
        </w:rPr>
        <w:br/>
        <w:t xml:space="preserve"> </w:t>
      </w:r>
      <w:r w:rsidR="00533A6C">
        <w:rPr>
          <w:rFonts w:cstheme="minorHAnsi"/>
          <w:iCs/>
          <w:lang w:val="en-US"/>
        </w:rPr>
        <w:tab/>
        <w:t xml:space="preserve">Furthermore, </w:t>
      </w:r>
      <w:r w:rsidR="00E37E60">
        <w:rPr>
          <w:rFonts w:cstheme="minorHAnsi"/>
          <w:iCs/>
          <w:lang w:val="en-US"/>
        </w:rPr>
        <w:t xml:space="preserve">as </w:t>
      </w:r>
      <w:r w:rsidR="00533A6C">
        <w:rPr>
          <w:rFonts w:cstheme="minorHAnsi"/>
          <w:iCs/>
          <w:lang w:val="en-US"/>
        </w:rPr>
        <w:t>has already been emphasized in this thesis, education can be an extremely powerful tool</w:t>
      </w:r>
      <w:r w:rsidR="00E37E60">
        <w:rPr>
          <w:rFonts w:cstheme="minorHAnsi"/>
          <w:iCs/>
          <w:lang w:val="en-US"/>
        </w:rPr>
        <w:t>,</w:t>
      </w:r>
      <w:r w:rsidR="00533A6C">
        <w:rPr>
          <w:rFonts w:cstheme="minorHAnsi"/>
          <w:iCs/>
          <w:lang w:val="en-US"/>
        </w:rPr>
        <w:t xml:space="preserve"> both </w:t>
      </w:r>
      <w:r w:rsidR="00E37E60">
        <w:rPr>
          <w:rFonts w:cstheme="minorHAnsi"/>
          <w:iCs/>
          <w:lang w:val="en-US"/>
        </w:rPr>
        <w:t xml:space="preserve">in a </w:t>
      </w:r>
      <w:r w:rsidR="00533A6C">
        <w:rPr>
          <w:rFonts w:cstheme="minorHAnsi"/>
          <w:iCs/>
          <w:lang w:val="en-US"/>
        </w:rPr>
        <w:t>positive and negative way. An ethnically or religiously mixed educational</w:t>
      </w:r>
      <w:r w:rsidR="00E37E60">
        <w:rPr>
          <w:rFonts w:cstheme="minorHAnsi"/>
          <w:iCs/>
          <w:lang w:val="en-US"/>
        </w:rPr>
        <w:t xml:space="preserve"> </w:t>
      </w:r>
      <w:r w:rsidR="00533A6C">
        <w:rPr>
          <w:rFonts w:cstheme="minorHAnsi"/>
          <w:iCs/>
          <w:lang w:val="en-US"/>
        </w:rPr>
        <w:t xml:space="preserve">system </w:t>
      </w:r>
      <w:r w:rsidR="00E37E60">
        <w:rPr>
          <w:rFonts w:cstheme="minorHAnsi"/>
          <w:iCs/>
          <w:lang w:val="en-US"/>
        </w:rPr>
        <w:t xml:space="preserve">can </w:t>
      </w:r>
      <w:r w:rsidR="00533A6C">
        <w:rPr>
          <w:rFonts w:cstheme="minorHAnsi"/>
          <w:iCs/>
          <w:lang w:val="en-US"/>
        </w:rPr>
        <w:t xml:space="preserve">have important advantages </w:t>
      </w:r>
      <w:r w:rsidR="00E37E60">
        <w:rPr>
          <w:rFonts w:cstheme="minorHAnsi"/>
          <w:iCs/>
          <w:lang w:val="en-US"/>
        </w:rPr>
        <w:t xml:space="preserve">with respect to mutual </w:t>
      </w:r>
      <w:r w:rsidR="00533A6C">
        <w:rPr>
          <w:rFonts w:cstheme="minorHAnsi"/>
          <w:iCs/>
          <w:lang w:val="en-US"/>
        </w:rPr>
        <w:t xml:space="preserve">understanding and coexistence. </w:t>
      </w:r>
      <w:r w:rsidR="002A052A">
        <w:rPr>
          <w:rFonts w:cstheme="minorHAnsi"/>
          <w:iCs/>
          <w:lang w:val="en-US"/>
        </w:rPr>
        <w:t>At the same time,</w:t>
      </w:r>
      <w:r w:rsidR="00533A6C">
        <w:rPr>
          <w:rFonts w:cstheme="minorHAnsi"/>
          <w:iCs/>
          <w:lang w:val="en-US"/>
        </w:rPr>
        <w:t xml:space="preserve"> if people do not want to mix or do not want to coexist, such a mixed-school system could have very negative effects. Perhaps a more modest recommendation would be to let the </w:t>
      </w:r>
      <w:r w:rsidR="00E37E60">
        <w:rPr>
          <w:rFonts w:cstheme="minorHAnsi"/>
          <w:iCs/>
          <w:lang w:val="en-US"/>
        </w:rPr>
        <w:t xml:space="preserve">various </w:t>
      </w:r>
      <w:r w:rsidR="00533A6C">
        <w:rPr>
          <w:rFonts w:cstheme="minorHAnsi"/>
          <w:iCs/>
          <w:lang w:val="en-US"/>
        </w:rPr>
        <w:t xml:space="preserve">schools stay </w:t>
      </w:r>
      <w:r w:rsidR="00E37E60">
        <w:rPr>
          <w:rFonts w:cstheme="minorHAnsi"/>
          <w:iCs/>
          <w:lang w:val="en-US"/>
        </w:rPr>
        <w:t xml:space="preserve">the way </w:t>
      </w:r>
      <w:r w:rsidR="00533A6C">
        <w:rPr>
          <w:rFonts w:cstheme="minorHAnsi"/>
          <w:iCs/>
          <w:lang w:val="en-US"/>
        </w:rPr>
        <w:t xml:space="preserve">they are </w:t>
      </w:r>
      <w:r w:rsidR="00E37E60">
        <w:rPr>
          <w:rFonts w:cstheme="minorHAnsi"/>
          <w:iCs/>
          <w:lang w:val="en-US"/>
        </w:rPr>
        <w:t xml:space="preserve">right </w:t>
      </w:r>
      <w:r w:rsidR="00533A6C">
        <w:rPr>
          <w:rFonts w:cstheme="minorHAnsi"/>
          <w:iCs/>
          <w:lang w:val="en-US"/>
        </w:rPr>
        <w:t>now</w:t>
      </w:r>
      <w:r w:rsidR="00E37E60">
        <w:rPr>
          <w:rFonts w:cstheme="minorHAnsi"/>
          <w:iCs/>
          <w:lang w:val="en-US"/>
        </w:rPr>
        <w:t xml:space="preserve"> (a continued division based on language)</w:t>
      </w:r>
      <w:r w:rsidR="00533A6C">
        <w:rPr>
          <w:rFonts w:cstheme="minorHAnsi"/>
          <w:iCs/>
          <w:lang w:val="en-US"/>
        </w:rPr>
        <w:t xml:space="preserve">, but at the same time </w:t>
      </w:r>
      <w:r w:rsidR="00E37E60">
        <w:rPr>
          <w:rFonts w:cstheme="minorHAnsi"/>
          <w:iCs/>
          <w:lang w:val="en-US"/>
        </w:rPr>
        <w:t xml:space="preserve">open up and stimulate </w:t>
      </w:r>
      <w:r w:rsidR="00533A6C">
        <w:rPr>
          <w:rFonts w:cstheme="minorHAnsi"/>
          <w:iCs/>
          <w:lang w:val="en-US"/>
        </w:rPr>
        <w:t xml:space="preserve">(more) opportunities for these different schools to interact if they want to. </w:t>
      </w:r>
      <w:r w:rsidR="00533A6C">
        <w:rPr>
          <w:rFonts w:cstheme="minorHAnsi"/>
          <w:iCs/>
          <w:lang w:val="en-US"/>
        </w:rPr>
        <w:br/>
      </w:r>
      <w:r w:rsidR="00533A6C">
        <w:rPr>
          <w:rFonts w:cstheme="minorHAnsi"/>
          <w:iCs/>
          <w:lang w:val="en-US"/>
        </w:rPr>
        <w:br/>
        <w:t xml:space="preserve">Further research that builds on the same theoretical concepts could perhaps focus on other </w:t>
      </w:r>
      <w:r w:rsidR="00E37E60">
        <w:rPr>
          <w:rFonts w:cstheme="minorHAnsi"/>
          <w:iCs/>
          <w:lang w:val="en-US"/>
        </w:rPr>
        <w:t xml:space="preserve">case studies, </w:t>
      </w:r>
      <w:r w:rsidR="00533A6C">
        <w:rPr>
          <w:rFonts w:cstheme="minorHAnsi"/>
          <w:iCs/>
          <w:lang w:val="en-US"/>
        </w:rPr>
        <w:t xml:space="preserve">countries that have recently witnessed conflict and are now </w:t>
      </w:r>
      <w:r w:rsidR="00E37E60">
        <w:rPr>
          <w:rFonts w:cstheme="minorHAnsi"/>
          <w:iCs/>
          <w:lang w:val="en-US"/>
        </w:rPr>
        <w:t xml:space="preserve">in a time of </w:t>
      </w:r>
      <w:r w:rsidR="00533A6C">
        <w:rPr>
          <w:rFonts w:cstheme="minorHAnsi"/>
          <w:iCs/>
          <w:lang w:val="en-US"/>
        </w:rPr>
        <w:t xml:space="preserve">fragile peace, in order to </w:t>
      </w:r>
      <w:r w:rsidR="00E37E60">
        <w:rPr>
          <w:rFonts w:cstheme="minorHAnsi"/>
          <w:iCs/>
          <w:lang w:val="en-US"/>
        </w:rPr>
        <w:t xml:space="preserve">make </w:t>
      </w:r>
      <w:r w:rsidR="00533A6C">
        <w:rPr>
          <w:rFonts w:cstheme="minorHAnsi"/>
          <w:iCs/>
          <w:lang w:val="en-US"/>
        </w:rPr>
        <w:t>a comparative study. Another important note for further research could be that factors such as intermarriage and the educational</w:t>
      </w:r>
      <w:r w:rsidR="00E37E60">
        <w:rPr>
          <w:rFonts w:cstheme="minorHAnsi"/>
          <w:iCs/>
          <w:lang w:val="en-US"/>
        </w:rPr>
        <w:t xml:space="preserve"> </w:t>
      </w:r>
      <w:r w:rsidR="00533A6C">
        <w:rPr>
          <w:rFonts w:cstheme="minorHAnsi"/>
          <w:iCs/>
          <w:lang w:val="en-US"/>
        </w:rPr>
        <w:t xml:space="preserve">system that were part of this study, could very well be expanded. Of course, coexistence is much more than </w:t>
      </w:r>
      <w:r w:rsidR="00E37E60">
        <w:rPr>
          <w:rFonts w:cstheme="minorHAnsi"/>
          <w:iCs/>
          <w:lang w:val="en-US"/>
        </w:rPr>
        <w:t xml:space="preserve">just </w:t>
      </w:r>
      <w:r w:rsidR="00533A6C">
        <w:rPr>
          <w:rFonts w:cstheme="minorHAnsi"/>
          <w:iCs/>
          <w:lang w:val="en-US"/>
        </w:rPr>
        <w:t xml:space="preserve">intermarriage and </w:t>
      </w:r>
      <w:r w:rsidR="00E37E60">
        <w:rPr>
          <w:rFonts w:cstheme="minorHAnsi"/>
          <w:iCs/>
          <w:lang w:val="en-US"/>
        </w:rPr>
        <w:t>‘</w:t>
      </w:r>
      <w:r w:rsidR="00533A6C">
        <w:rPr>
          <w:rFonts w:cstheme="minorHAnsi"/>
          <w:iCs/>
          <w:lang w:val="en-US"/>
        </w:rPr>
        <w:t>othering</w:t>
      </w:r>
      <w:r w:rsidR="00E37E60">
        <w:rPr>
          <w:rFonts w:cstheme="minorHAnsi"/>
          <w:iCs/>
          <w:lang w:val="en-US"/>
        </w:rPr>
        <w:t>’</w:t>
      </w:r>
      <w:r w:rsidR="00533A6C">
        <w:rPr>
          <w:rFonts w:cstheme="minorHAnsi"/>
          <w:iCs/>
          <w:lang w:val="en-US"/>
        </w:rPr>
        <w:t xml:space="preserve"> happens on many more levels than just the educational level. Time and space limited me in this respect, but further research</w:t>
      </w:r>
      <w:r w:rsidR="002A052A">
        <w:rPr>
          <w:rFonts w:cstheme="minorHAnsi"/>
          <w:iCs/>
          <w:lang w:val="en-US"/>
        </w:rPr>
        <w:t xml:space="preserve"> could easily build </w:t>
      </w:r>
      <w:r w:rsidR="00533A6C">
        <w:rPr>
          <w:rFonts w:cstheme="minorHAnsi"/>
          <w:iCs/>
          <w:lang w:val="en-US"/>
        </w:rPr>
        <w:t xml:space="preserve">on it. </w:t>
      </w:r>
    </w:p>
    <w:p w14:paraId="555B6BD9" w14:textId="0E43EB4A" w:rsidR="005C409A" w:rsidRPr="000371C0" w:rsidRDefault="00E37E60" w:rsidP="00EA4D34">
      <w:pPr>
        <w:spacing w:before="0" w:after="0" w:line="360" w:lineRule="auto"/>
        <w:rPr>
          <w:rFonts w:cstheme="minorHAnsi"/>
          <w:iCs/>
          <w:sz w:val="24"/>
          <w:lang w:val="en-US"/>
        </w:rPr>
      </w:pPr>
      <w:r>
        <w:rPr>
          <w:rFonts w:ascii="Californian FB" w:hAnsi="Californian FB" w:cs="Arial"/>
          <w:iCs/>
          <w:sz w:val="24"/>
          <w:lang w:val="en-US"/>
        </w:rPr>
        <w:br w:type="column"/>
      </w:r>
      <w:r w:rsidR="005C409A" w:rsidRPr="005C409A">
        <w:rPr>
          <w:rFonts w:ascii="Californian FB" w:hAnsi="Californian FB"/>
          <w:b/>
          <w:sz w:val="24"/>
          <w:lang w:val="en-US"/>
        </w:rPr>
        <w:tab/>
      </w:r>
      <w:r w:rsidR="005C409A" w:rsidRPr="005C409A">
        <w:rPr>
          <w:rFonts w:ascii="Californian FB" w:hAnsi="Californian FB"/>
          <w:b/>
          <w:sz w:val="24"/>
          <w:lang w:val="en-US"/>
        </w:rPr>
        <w:tab/>
      </w:r>
      <w:r w:rsidR="005C409A" w:rsidRPr="005C409A">
        <w:rPr>
          <w:rFonts w:ascii="Californian FB" w:hAnsi="Californian FB"/>
          <w:b/>
          <w:sz w:val="24"/>
          <w:lang w:val="en-US"/>
        </w:rPr>
        <w:tab/>
      </w:r>
      <w:r w:rsidR="005C409A" w:rsidRPr="005C409A">
        <w:rPr>
          <w:rFonts w:ascii="Californian FB" w:hAnsi="Californian FB"/>
          <w:b/>
          <w:sz w:val="24"/>
          <w:lang w:val="en-US"/>
        </w:rPr>
        <w:tab/>
      </w:r>
      <w:r w:rsidR="005C409A" w:rsidRPr="005C409A">
        <w:rPr>
          <w:rFonts w:ascii="Californian FB" w:hAnsi="Californian FB"/>
          <w:b/>
          <w:sz w:val="24"/>
          <w:lang w:val="en-US"/>
        </w:rPr>
        <w:tab/>
      </w:r>
      <w:r w:rsidR="005C409A" w:rsidRPr="005C409A">
        <w:rPr>
          <w:rFonts w:ascii="Californian FB" w:hAnsi="Californian FB"/>
          <w:b/>
          <w:sz w:val="24"/>
          <w:lang w:val="en-US"/>
        </w:rPr>
        <w:tab/>
      </w:r>
      <w:r w:rsidR="005C409A" w:rsidRPr="005C409A">
        <w:rPr>
          <w:rFonts w:ascii="Californian FB" w:hAnsi="Californian FB"/>
          <w:b/>
          <w:sz w:val="24"/>
          <w:lang w:val="en-US"/>
        </w:rPr>
        <w:tab/>
        <w:t>References</w:t>
      </w:r>
      <w:r w:rsidR="005C409A">
        <w:rPr>
          <w:rFonts w:ascii="Californian FB" w:hAnsi="Californian FB"/>
          <w:b/>
          <w:sz w:val="28"/>
          <w:u w:val="single"/>
          <w:lang w:val="en-US"/>
        </w:rPr>
        <w:br/>
      </w:r>
      <w:r w:rsidR="005C409A" w:rsidRPr="00BF5766">
        <w:rPr>
          <w:rFonts w:ascii="Arial" w:hAnsi="Arial" w:cs="Arial"/>
          <w:lang w:val="en-US"/>
        </w:rPr>
        <w:br/>
      </w:r>
      <w:r w:rsidR="005C409A" w:rsidRPr="000371C0">
        <w:rPr>
          <w:rStyle w:val="fs6"/>
          <w:rFonts w:cstheme="minorHAnsi"/>
          <w:lang w:val="en-US"/>
        </w:rPr>
        <w:t xml:space="preserve">Amarasingam, A. (2011). </w:t>
      </w:r>
      <w:r w:rsidR="005C409A" w:rsidRPr="00EA4D34">
        <w:rPr>
          <w:rStyle w:val="fs6"/>
          <w:rFonts w:cstheme="minorHAnsi"/>
          <w:lang w:val="en-US"/>
        </w:rPr>
        <w:t>Black July: remembering the 1983</w:t>
      </w:r>
      <w:r>
        <w:rPr>
          <w:rStyle w:val="fs6"/>
          <w:rFonts w:cstheme="minorHAnsi"/>
          <w:lang w:val="en-US"/>
        </w:rPr>
        <w:t xml:space="preserve"> </w:t>
      </w:r>
      <w:r w:rsidR="005C409A" w:rsidRPr="00EA4D34">
        <w:rPr>
          <w:rStyle w:val="fs6"/>
          <w:rFonts w:cstheme="minorHAnsi"/>
          <w:lang w:val="en-US"/>
        </w:rPr>
        <w:t>riots in Sri Lanka</w:t>
      </w:r>
      <w:r w:rsidR="005C409A" w:rsidRPr="000371C0">
        <w:rPr>
          <w:rStyle w:val="fs6"/>
          <w:rFonts w:cstheme="minorHAnsi"/>
          <w:i/>
          <w:lang w:val="en-US"/>
        </w:rPr>
        <w:t xml:space="preserve">. </w:t>
      </w:r>
      <w:r w:rsidR="005C409A" w:rsidRPr="00EA4D34">
        <w:rPr>
          <w:rStyle w:val="fs6"/>
          <w:rFonts w:cstheme="minorHAnsi"/>
          <w:i/>
          <w:lang w:val="en-US"/>
        </w:rPr>
        <w:t>The Huffington Post</w:t>
      </w:r>
      <w:r w:rsidR="005C409A" w:rsidRPr="000371C0">
        <w:rPr>
          <w:rStyle w:val="fs6"/>
          <w:rFonts w:cstheme="minorHAnsi"/>
          <w:lang w:val="en-US"/>
        </w:rPr>
        <w:t xml:space="preserve">, </w:t>
      </w:r>
      <w:r w:rsidR="00292EDE">
        <w:rPr>
          <w:rStyle w:val="fs6"/>
          <w:rFonts w:cstheme="minorHAnsi"/>
          <w:lang w:val="en-US"/>
        </w:rPr>
        <w:t>July 23, 2011</w:t>
      </w:r>
      <w:r>
        <w:rPr>
          <w:rStyle w:val="fs6"/>
          <w:rFonts w:cstheme="minorHAnsi"/>
          <w:lang w:val="en-US"/>
        </w:rPr>
        <w:t>. R</w:t>
      </w:r>
      <w:r w:rsidR="005C409A" w:rsidRPr="000371C0">
        <w:rPr>
          <w:rStyle w:val="fs6"/>
          <w:rFonts w:cstheme="minorHAnsi"/>
          <w:lang w:val="en-US"/>
        </w:rPr>
        <w:t>etrieved from http://www.huffingtonpost.ca/amarnath-amarasingam/black-july-riots-sri-lanka-1983_b_897591.html</w:t>
      </w:r>
      <w:r w:rsidR="005C409A" w:rsidRPr="000371C0">
        <w:rPr>
          <w:rStyle w:val="fs6"/>
          <w:rFonts w:cstheme="minorHAnsi"/>
          <w:lang w:val="en-US"/>
        </w:rPr>
        <w:br/>
      </w:r>
      <w:r w:rsidR="005C409A" w:rsidRPr="000371C0">
        <w:rPr>
          <w:rStyle w:val="fs6"/>
          <w:rFonts w:cstheme="minorHAnsi"/>
          <w:lang w:val="en-US"/>
        </w:rPr>
        <w:br/>
        <w:t>Arambewela, N. &amp; Aramb</w:t>
      </w:r>
      <w:r w:rsidR="00BF3F48">
        <w:rPr>
          <w:rStyle w:val="fs6"/>
          <w:rFonts w:cstheme="minorHAnsi"/>
          <w:lang w:val="en-US"/>
        </w:rPr>
        <w:t>e</w:t>
      </w:r>
      <w:r w:rsidR="005C409A" w:rsidRPr="000371C0">
        <w:rPr>
          <w:rStyle w:val="fs6"/>
          <w:rFonts w:cstheme="minorHAnsi"/>
          <w:lang w:val="en-US"/>
        </w:rPr>
        <w:t xml:space="preserve">wela, R. (2010). Post-war opportunities for peace in Sri Lanka: </w:t>
      </w:r>
      <w:r w:rsidR="005C409A" w:rsidRPr="000371C0">
        <w:rPr>
          <w:rFonts w:cstheme="minorHAnsi"/>
          <w:lang w:val="en-US"/>
        </w:rPr>
        <w:t xml:space="preserve">an ongoing challenge? </w:t>
      </w:r>
      <w:r w:rsidR="005C409A" w:rsidRPr="000371C0">
        <w:rPr>
          <w:rFonts w:cstheme="minorHAnsi"/>
          <w:i/>
          <w:lang w:val="en-US"/>
        </w:rPr>
        <w:t>Global Change, Peace &amp; Security</w:t>
      </w:r>
      <w:r w:rsidR="005C409A" w:rsidRPr="000371C0">
        <w:rPr>
          <w:rFonts w:cstheme="minorHAnsi"/>
          <w:lang w:val="en-US"/>
        </w:rPr>
        <w:t>, 22(3), 365</w:t>
      </w:r>
      <w:r w:rsidR="00BF3F48">
        <w:rPr>
          <w:rFonts w:cstheme="minorHAnsi"/>
          <w:lang w:val="en-US"/>
        </w:rPr>
        <w:t>-</w:t>
      </w:r>
      <w:r w:rsidR="005C409A" w:rsidRPr="000371C0">
        <w:rPr>
          <w:rFonts w:cstheme="minorHAnsi"/>
          <w:lang w:val="en-US"/>
        </w:rPr>
        <w:t>375</w:t>
      </w:r>
      <w:r w:rsidR="005C409A" w:rsidRPr="000371C0">
        <w:rPr>
          <w:rFonts w:cstheme="minorHAnsi"/>
          <w:lang w:val="en-US"/>
        </w:rPr>
        <w:br/>
      </w:r>
      <w:r w:rsidR="005C409A" w:rsidRPr="000371C0">
        <w:rPr>
          <w:rFonts w:cstheme="minorHAnsi"/>
          <w:shd w:val="clear" w:color="auto" w:fill="FFFFFF"/>
          <w:lang w:val="en-US"/>
        </w:rPr>
        <w:br/>
        <w:t xml:space="preserve">Baskerville, R.F. (2003). Hofstede never studied culture. </w:t>
      </w:r>
      <w:r w:rsidR="005C409A" w:rsidRPr="000371C0">
        <w:rPr>
          <w:rFonts w:cstheme="minorHAnsi"/>
          <w:i/>
          <w:iCs/>
          <w:shd w:val="clear" w:color="auto" w:fill="FFFFFF"/>
          <w:lang w:val="en-US"/>
        </w:rPr>
        <w:t>Accounting, organizations and society</w:t>
      </w:r>
      <w:r w:rsidR="005C409A" w:rsidRPr="000371C0">
        <w:rPr>
          <w:rFonts w:cstheme="minorHAnsi"/>
          <w:shd w:val="clear" w:color="auto" w:fill="FFFFFF"/>
          <w:lang w:val="en-US"/>
        </w:rPr>
        <w:t>, </w:t>
      </w:r>
      <w:r w:rsidR="005C409A" w:rsidRPr="000371C0">
        <w:rPr>
          <w:rFonts w:cstheme="minorHAnsi"/>
          <w:i/>
          <w:iCs/>
          <w:shd w:val="clear" w:color="auto" w:fill="FFFFFF"/>
          <w:lang w:val="en-US"/>
        </w:rPr>
        <w:t>28</w:t>
      </w:r>
      <w:r w:rsidR="005C409A" w:rsidRPr="000371C0">
        <w:rPr>
          <w:rFonts w:cstheme="minorHAnsi"/>
          <w:shd w:val="clear" w:color="auto" w:fill="FFFFFF"/>
          <w:lang w:val="en-US"/>
        </w:rPr>
        <w:t>(1), 1-14</w:t>
      </w:r>
      <w:r w:rsidR="005C409A" w:rsidRPr="000371C0">
        <w:rPr>
          <w:rFonts w:cstheme="minorHAnsi"/>
          <w:shd w:val="clear" w:color="auto" w:fill="FFFFFF"/>
          <w:lang w:val="en-US"/>
        </w:rPr>
        <w:br/>
      </w:r>
      <w:r w:rsidR="005C409A" w:rsidRPr="000371C0">
        <w:rPr>
          <w:rFonts w:cstheme="minorHAnsi"/>
          <w:shd w:val="clear" w:color="auto" w:fill="FFFFFF"/>
          <w:lang w:val="en-US"/>
        </w:rPr>
        <w:br/>
        <w:t xml:space="preserve">BBC News (2013). </w:t>
      </w:r>
      <w:r w:rsidR="005C409A" w:rsidRPr="00EA4D34">
        <w:rPr>
          <w:rFonts w:cstheme="minorHAnsi"/>
          <w:shd w:val="clear" w:color="auto" w:fill="FFFFFF"/>
          <w:lang w:val="en-US"/>
        </w:rPr>
        <w:t>The Hardline Buddhists targeting Sri Lanka’s Muslims</w:t>
      </w:r>
      <w:r w:rsidR="005C409A" w:rsidRPr="000371C0">
        <w:rPr>
          <w:rFonts w:cstheme="minorHAnsi"/>
          <w:shd w:val="clear" w:color="auto" w:fill="FFFFFF"/>
          <w:lang w:val="en-US"/>
        </w:rPr>
        <w:t xml:space="preserve">. </w:t>
      </w:r>
      <w:r w:rsidR="005C409A" w:rsidRPr="00EA4D34">
        <w:rPr>
          <w:rFonts w:cstheme="minorHAnsi"/>
          <w:i/>
          <w:shd w:val="clear" w:color="auto" w:fill="FFFFFF"/>
          <w:lang w:val="en-US"/>
        </w:rPr>
        <w:t>BBC News</w:t>
      </w:r>
      <w:r w:rsidR="005C409A" w:rsidRPr="000371C0">
        <w:rPr>
          <w:rFonts w:cstheme="minorHAnsi"/>
          <w:shd w:val="clear" w:color="auto" w:fill="FFFFFF"/>
          <w:lang w:val="en-US"/>
        </w:rPr>
        <w:t xml:space="preserve">, </w:t>
      </w:r>
      <w:r w:rsidR="00F11D37">
        <w:rPr>
          <w:rFonts w:cstheme="minorHAnsi"/>
          <w:shd w:val="clear" w:color="auto" w:fill="FFFFFF"/>
          <w:lang w:val="en-US"/>
        </w:rPr>
        <w:t>March 25</w:t>
      </w:r>
      <w:r w:rsidR="00F11D37" w:rsidRPr="00F11D37">
        <w:rPr>
          <w:rFonts w:cstheme="minorHAnsi"/>
          <w:shd w:val="clear" w:color="auto" w:fill="FFFFFF"/>
          <w:vertAlign w:val="superscript"/>
          <w:lang w:val="en-US"/>
        </w:rPr>
        <w:t>th</w:t>
      </w:r>
      <w:r w:rsidR="00F11D37">
        <w:rPr>
          <w:rFonts w:cstheme="minorHAnsi"/>
          <w:shd w:val="clear" w:color="auto" w:fill="FFFFFF"/>
          <w:lang w:val="en-US"/>
        </w:rPr>
        <w:t xml:space="preserve"> </w:t>
      </w:r>
      <w:r w:rsidR="00575429">
        <w:rPr>
          <w:rFonts w:cstheme="minorHAnsi"/>
          <w:shd w:val="clear" w:color="auto" w:fill="FFFFFF"/>
          <w:lang w:val="en-US"/>
        </w:rPr>
        <w:t>, 2013</w:t>
      </w:r>
      <w:r>
        <w:rPr>
          <w:rFonts w:cstheme="minorHAnsi"/>
          <w:shd w:val="clear" w:color="auto" w:fill="FFFFFF"/>
          <w:lang w:val="en-US"/>
        </w:rPr>
        <w:t>.</w:t>
      </w:r>
      <w:r w:rsidR="00575429">
        <w:rPr>
          <w:rFonts w:cstheme="minorHAnsi"/>
          <w:shd w:val="clear" w:color="auto" w:fill="FFFFFF"/>
          <w:lang w:val="en-US"/>
        </w:rPr>
        <w:t xml:space="preserve"> </w:t>
      </w:r>
      <w:r>
        <w:rPr>
          <w:rFonts w:cstheme="minorHAnsi"/>
          <w:shd w:val="clear" w:color="auto" w:fill="FFFFFF"/>
          <w:lang w:val="en-US"/>
        </w:rPr>
        <w:t>R</w:t>
      </w:r>
      <w:r w:rsidR="005C409A" w:rsidRPr="000371C0">
        <w:rPr>
          <w:rFonts w:cstheme="minorHAnsi"/>
          <w:shd w:val="clear" w:color="auto" w:fill="FFFFFF"/>
          <w:lang w:val="en-US"/>
        </w:rPr>
        <w:t xml:space="preserve">etrieved from </w:t>
      </w:r>
      <w:hyperlink r:id="rId12" w:history="1">
        <w:r w:rsidR="005C409A" w:rsidRPr="000371C0">
          <w:rPr>
            <w:rStyle w:val="Hyperlink"/>
            <w:rFonts w:cstheme="minorHAnsi"/>
            <w:color w:val="auto"/>
            <w:u w:val="none"/>
            <w:shd w:val="clear" w:color="auto" w:fill="FFFFFF"/>
            <w:lang w:val="en-US"/>
          </w:rPr>
          <w:t>http://www.bbc.com/news/world-asia-21840600</w:t>
        </w:r>
      </w:hyperlink>
      <w:r w:rsidR="005C409A" w:rsidRPr="000371C0">
        <w:rPr>
          <w:rFonts w:cstheme="minorHAnsi"/>
          <w:shd w:val="clear" w:color="auto" w:fill="FFFFFF"/>
          <w:lang w:val="en-US"/>
        </w:rPr>
        <w:br/>
      </w:r>
      <w:r w:rsidR="005C409A" w:rsidRPr="000371C0">
        <w:rPr>
          <w:rFonts w:cstheme="minorHAnsi"/>
          <w:shd w:val="clear" w:color="auto" w:fill="FFFFFF"/>
          <w:lang w:val="en-US"/>
        </w:rPr>
        <w:br/>
        <w:t>Brons, L.L. (2015). Othering, an analysis.</w:t>
      </w:r>
      <w:r w:rsidR="005C409A" w:rsidRPr="000371C0">
        <w:rPr>
          <w:rFonts w:cstheme="minorHAnsi"/>
          <w:i/>
          <w:shd w:val="clear" w:color="auto" w:fill="FFFFFF"/>
          <w:lang w:val="en-US"/>
        </w:rPr>
        <w:t xml:space="preserve"> Transcience</w:t>
      </w:r>
      <w:r>
        <w:rPr>
          <w:rFonts w:cstheme="minorHAnsi"/>
          <w:i/>
          <w:shd w:val="clear" w:color="auto" w:fill="FFFFFF"/>
          <w:lang w:val="en-US"/>
        </w:rPr>
        <w:t>:</w:t>
      </w:r>
      <w:r w:rsidR="005C409A" w:rsidRPr="000371C0">
        <w:rPr>
          <w:rFonts w:cstheme="minorHAnsi"/>
          <w:i/>
          <w:shd w:val="clear" w:color="auto" w:fill="FFFFFF"/>
          <w:lang w:val="en-US"/>
        </w:rPr>
        <w:t xml:space="preserve"> </w:t>
      </w:r>
      <w:r>
        <w:rPr>
          <w:rFonts w:cstheme="minorHAnsi"/>
          <w:i/>
          <w:shd w:val="clear" w:color="auto" w:fill="FFFFFF"/>
          <w:lang w:val="en-US"/>
        </w:rPr>
        <w:t>A</w:t>
      </w:r>
      <w:r w:rsidR="005C409A" w:rsidRPr="000371C0">
        <w:rPr>
          <w:rFonts w:cstheme="minorHAnsi"/>
          <w:i/>
          <w:shd w:val="clear" w:color="auto" w:fill="FFFFFF"/>
          <w:lang w:val="en-US"/>
        </w:rPr>
        <w:t xml:space="preserve"> Journal of Global Studies, </w:t>
      </w:r>
      <w:r w:rsidR="005C409A" w:rsidRPr="000371C0">
        <w:rPr>
          <w:rFonts w:cstheme="minorHAnsi"/>
          <w:shd w:val="clear" w:color="auto" w:fill="FFFFFF"/>
          <w:lang w:val="en-US"/>
        </w:rPr>
        <w:t xml:space="preserve">6(1), 69-90 </w:t>
      </w:r>
      <w:r w:rsidR="005C409A" w:rsidRPr="000371C0">
        <w:rPr>
          <w:rFonts w:cstheme="minorHAnsi"/>
          <w:shd w:val="clear" w:color="auto" w:fill="FFFFFF"/>
          <w:lang w:val="en-US"/>
        </w:rPr>
        <w:br/>
      </w:r>
      <w:r w:rsidR="005C409A" w:rsidRPr="000371C0">
        <w:rPr>
          <w:rFonts w:cstheme="minorHAnsi"/>
          <w:shd w:val="clear" w:color="auto" w:fill="FFFFFF"/>
          <w:lang w:val="en-US"/>
        </w:rPr>
        <w:br/>
        <w:t>Buckley-Zistel, S. (2006). Remembering to forget: Chosen amnesia as a strategy for local coexistence in post-genocide Rwanda. </w:t>
      </w:r>
      <w:r w:rsidR="005C409A" w:rsidRPr="000371C0">
        <w:rPr>
          <w:rFonts w:cstheme="minorHAnsi"/>
          <w:i/>
          <w:iCs/>
          <w:shd w:val="clear" w:color="auto" w:fill="FFFFFF"/>
          <w:lang w:val="en-US"/>
        </w:rPr>
        <w:t>Africa</w:t>
      </w:r>
      <w:r w:rsidR="005C409A" w:rsidRPr="000371C0">
        <w:rPr>
          <w:rFonts w:cstheme="minorHAnsi"/>
          <w:shd w:val="clear" w:color="auto" w:fill="FFFFFF"/>
          <w:lang w:val="en-US"/>
        </w:rPr>
        <w:t>, </w:t>
      </w:r>
      <w:r w:rsidR="005C409A" w:rsidRPr="00EA4D34">
        <w:rPr>
          <w:rFonts w:cstheme="minorHAnsi"/>
          <w:iCs/>
          <w:shd w:val="clear" w:color="auto" w:fill="FFFFFF"/>
          <w:lang w:val="en-US"/>
        </w:rPr>
        <w:t>76</w:t>
      </w:r>
      <w:r w:rsidR="005C409A" w:rsidRPr="00E37E60">
        <w:rPr>
          <w:rFonts w:cstheme="minorHAnsi"/>
          <w:shd w:val="clear" w:color="auto" w:fill="FFFFFF"/>
          <w:lang w:val="en-US"/>
        </w:rPr>
        <w:t>(2</w:t>
      </w:r>
      <w:r w:rsidR="005C409A" w:rsidRPr="000371C0">
        <w:rPr>
          <w:rFonts w:cstheme="minorHAnsi"/>
          <w:shd w:val="clear" w:color="auto" w:fill="FFFFFF"/>
          <w:lang w:val="en-US"/>
        </w:rPr>
        <w:t>), 131-150</w:t>
      </w:r>
    </w:p>
    <w:p w14:paraId="28670008" w14:textId="77777777" w:rsidR="00C75D51" w:rsidRDefault="00C75D51" w:rsidP="00EA4D34">
      <w:pPr>
        <w:pStyle w:val="textbox"/>
        <w:shd w:val="clear" w:color="auto" w:fill="FFFFFF"/>
        <w:spacing w:before="0" w:beforeAutospacing="0" w:after="0" w:afterAutospacing="0" w:line="360" w:lineRule="auto"/>
        <w:rPr>
          <w:rFonts w:asciiTheme="minorHAnsi" w:hAnsiTheme="minorHAnsi" w:cstheme="minorHAnsi"/>
          <w:sz w:val="20"/>
          <w:szCs w:val="20"/>
          <w:shd w:val="clear" w:color="auto" w:fill="FFFFFF"/>
          <w:lang w:val="en-US"/>
        </w:rPr>
      </w:pPr>
    </w:p>
    <w:p w14:paraId="2F454BAF" w14:textId="34803687" w:rsidR="005C409A" w:rsidRPr="000371C0" w:rsidRDefault="005C409A" w:rsidP="00EA4D34">
      <w:pPr>
        <w:pStyle w:val="textbox"/>
        <w:shd w:val="clear" w:color="auto" w:fill="FFFFFF"/>
        <w:spacing w:before="0" w:beforeAutospacing="0" w:after="0" w:afterAutospacing="0" w:line="360" w:lineRule="auto"/>
        <w:rPr>
          <w:rFonts w:asciiTheme="minorHAnsi" w:hAnsiTheme="minorHAnsi" w:cstheme="minorHAnsi"/>
          <w:sz w:val="20"/>
          <w:szCs w:val="20"/>
          <w:shd w:val="clear" w:color="auto" w:fill="FFFFFF"/>
          <w:lang w:val="en-US"/>
        </w:rPr>
      </w:pPr>
      <w:r w:rsidRPr="000371C0">
        <w:rPr>
          <w:rFonts w:asciiTheme="minorHAnsi" w:hAnsiTheme="minorHAnsi" w:cstheme="minorHAnsi"/>
          <w:sz w:val="20"/>
          <w:szCs w:val="20"/>
          <w:shd w:val="clear" w:color="auto" w:fill="FFFFFF"/>
          <w:lang w:val="en-US"/>
        </w:rPr>
        <w:t>Canales, M.K. (2000). Othering: Toward an understanding of difference. </w:t>
      </w:r>
      <w:r w:rsidRPr="000371C0">
        <w:rPr>
          <w:rFonts w:asciiTheme="minorHAnsi" w:hAnsiTheme="minorHAnsi" w:cstheme="minorHAnsi"/>
          <w:i/>
          <w:iCs/>
          <w:sz w:val="20"/>
          <w:szCs w:val="20"/>
          <w:shd w:val="clear" w:color="auto" w:fill="FFFFFF"/>
          <w:lang w:val="en-US"/>
        </w:rPr>
        <w:t>Advances in Nursing Science</w:t>
      </w:r>
      <w:r w:rsidRPr="000371C0">
        <w:rPr>
          <w:rFonts w:asciiTheme="minorHAnsi" w:hAnsiTheme="minorHAnsi" w:cstheme="minorHAnsi"/>
          <w:sz w:val="20"/>
          <w:szCs w:val="20"/>
          <w:shd w:val="clear" w:color="auto" w:fill="FFFFFF"/>
          <w:lang w:val="en-US"/>
        </w:rPr>
        <w:t>, </w:t>
      </w:r>
      <w:r w:rsidRPr="000371C0">
        <w:rPr>
          <w:rFonts w:asciiTheme="minorHAnsi" w:hAnsiTheme="minorHAnsi" w:cstheme="minorHAnsi"/>
          <w:i/>
          <w:iCs/>
          <w:sz w:val="20"/>
          <w:szCs w:val="20"/>
          <w:shd w:val="clear" w:color="auto" w:fill="FFFFFF"/>
          <w:lang w:val="en-US"/>
        </w:rPr>
        <w:t>22</w:t>
      </w:r>
      <w:r w:rsidRPr="000371C0">
        <w:rPr>
          <w:rFonts w:asciiTheme="minorHAnsi" w:hAnsiTheme="minorHAnsi" w:cstheme="minorHAnsi"/>
          <w:sz w:val="20"/>
          <w:szCs w:val="20"/>
          <w:shd w:val="clear" w:color="auto" w:fill="FFFFFF"/>
          <w:lang w:val="en-US"/>
        </w:rPr>
        <w:t>(4), 16-31</w:t>
      </w:r>
      <w:r w:rsidRPr="000371C0">
        <w:rPr>
          <w:rFonts w:asciiTheme="minorHAnsi" w:hAnsiTheme="minorHAnsi" w:cstheme="minorHAnsi"/>
          <w:sz w:val="20"/>
          <w:szCs w:val="20"/>
          <w:shd w:val="clear" w:color="auto" w:fill="FFFFFF"/>
          <w:lang w:val="en-US"/>
        </w:rPr>
        <w:br/>
      </w:r>
      <w:r w:rsidRPr="000371C0">
        <w:rPr>
          <w:rFonts w:asciiTheme="minorHAnsi" w:hAnsiTheme="minorHAnsi" w:cstheme="minorHAnsi"/>
          <w:sz w:val="20"/>
          <w:szCs w:val="20"/>
          <w:shd w:val="clear" w:color="auto" w:fill="FFFFFF"/>
          <w:lang w:val="en-US"/>
        </w:rPr>
        <w:br/>
        <w:t xml:space="preserve">CIA (2017). </w:t>
      </w:r>
      <w:r w:rsidRPr="00EA4D34">
        <w:rPr>
          <w:rFonts w:asciiTheme="minorHAnsi" w:hAnsiTheme="minorHAnsi" w:cstheme="minorHAnsi"/>
          <w:sz w:val="20"/>
          <w:szCs w:val="20"/>
          <w:shd w:val="clear" w:color="auto" w:fill="FFFFFF"/>
          <w:lang w:val="en-US"/>
        </w:rPr>
        <w:t>Sri Lanka: People and Society</w:t>
      </w:r>
      <w:r w:rsidRPr="000371C0">
        <w:rPr>
          <w:rFonts w:asciiTheme="minorHAnsi" w:hAnsiTheme="minorHAnsi" w:cstheme="minorHAnsi"/>
          <w:sz w:val="20"/>
          <w:szCs w:val="20"/>
          <w:shd w:val="clear" w:color="auto" w:fill="FFFFFF"/>
          <w:lang w:val="en-US"/>
        </w:rPr>
        <w:t xml:space="preserve">. </w:t>
      </w:r>
      <w:r w:rsidR="00E37E60" w:rsidRPr="00E37E60">
        <w:rPr>
          <w:rFonts w:asciiTheme="minorHAnsi" w:hAnsiTheme="minorHAnsi" w:cstheme="minorHAnsi"/>
          <w:i/>
          <w:sz w:val="20"/>
          <w:szCs w:val="20"/>
          <w:shd w:val="clear" w:color="auto" w:fill="FFFFFF"/>
          <w:lang w:val="en-US"/>
        </w:rPr>
        <w:t>CIA World Factbook</w:t>
      </w:r>
      <w:r w:rsidR="00E37E60">
        <w:rPr>
          <w:rFonts w:asciiTheme="minorHAnsi" w:hAnsiTheme="minorHAnsi" w:cstheme="minorHAnsi"/>
          <w:sz w:val="20"/>
          <w:szCs w:val="20"/>
          <w:shd w:val="clear" w:color="auto" w:fill="FFFFFF"/>
          <w:lang w:val="en-US"/>
        </w:rPr>
        <w:t xml:space="preserve">. </w:t>
      </w:r>
      <w:r w:rsidRPr="00E37E60">
        <w:rPr>
          <w:rFonts w:asciiTheme="minorHAnsi" w:hAnsiTheme="minorHAnsi" w:cstheme="minorHAnsi"/>
          <w:sz w:val="20"/>
          <w:szCs w:val="20"/>
          <w:shd w:val="clear" w:color="auto" w:fill="FFFFFF"/>
          <w:lang w:val="en-US"/>
        </w:rPr>
        <w:t>Retrieved</w:t>
      </w:r>
      <w:r w:rsidRPr="000371C0">
        <w:rPr>
          <w:rFonts w:asciiTheme="minorHAnsi" w:hAnsiTheme="minorHAnsi" w:cstheme="minorHAnsi"/>
          <w:sz w:val="20"/>
          <w:szCs w:val="20"/>
          <w:shd w:val="clear" w:color="auto" w:fill="FFFFFF"/>
          <w:lang w:val="en-US"/>
        </w:rPr>
        <w:t xml:space="preserve"> from</w:t>
      </w:r>
      <w:r w:rsidRPr="000371C0">
        <w:rPr>
          <w:rFonts w:asciiTheme="minorHAnsi" w:hAnsiTheme="minorHAnsi" w:cstheme="minorHAnsi"/>
          <w:sz w:val="20"/>
          <w:szCs w:val="20"/>
          <w:lang w:val="en-US"/>
        </w:rPr>
        <w:t xml:space="preserve"> </w:t>
      </w:r>
      <w:hyperlink r:id="rId13" w:history="1">
        <w:r w:rsidRPr="000371C0">
          <w:rPr>
            <w:rStyle w:val="Hyperlink"/>
            <w:rFonts w:asciiTheme="minorHAnsi" w:hAnsiTheme="minorHAnsi" w:cstheme="minorHAnsi"/>
            <w:color w:val="auto"/>
            <w:sz w:val="20"/>
            <w:szCs w:val="20"/>
            <w:u w:val="none"/>
            <w:shd w:val="clear" w:color="auto" w:fill="FFFFFF"/>
            <w:lang w:val="en-US"/>
          </w:rPr>
          <w:t>https://www.cia.gov/library/publications/the-world-factbook/geos/ce.html</w:t>
        </w:r>
      </w:hyperlink>
      <w:r w:rsidRPr="000371C0">
        <w:rPr>
          <w:rStyle w:val="Hyperlink"/>
          <w:rFonts w:asciiTheme="minorHAnsi" w:hAnsiTheme="minorHAnsi" w:cstheme="minorHAnsi"/>
          <w:color w:val="auto"/>
          <w:sz w:val="20"/>
          <w:szCs w:val="20"/>
          <w:u w:val="none"/>
          <w:shd w:val="clear" w:color="auto" w:fill="FFFFFF"/>
          <w:lang w:val="en-US"/>
        </w:rPr>
        <w:br/>
      </w:r>
      <w:r w:rsidRPr="000371C0">
        <w:rPr>
          <w:rStyle w:val="Hyperlink"/>
          <w:rFonts w:asciiTheme="minorHAnsi" w:hAnsiTheme="minorHAnsi" w:cstheme="minorHAnsi"/>
          <w:color w:val="auto"/>
          <w:sz w:val="20"/>
          <w:szCs w:val="20"/>
          <w:u w:val="none"/>
          <w:shd w:val="clear" w:color="auto" w:fill="FFFFFF"/>
          <w:lang w:val="en-US"/>
        </w:rPr>
        <w:br/>
      </w:r>
      <w:r w:rsidRPr="000371C0">
        <w:rPr>
          <w:rFonts w:asciiTheme="minorHAnsi" w:hAnsiTheme="minorHAnsi" w:cstheme="minorHAnsi"/>
          <w:sz w:val="20"/>
          <w:szCs w:val="20"/>
          <w:shd w:val="clear" w:color="auto" w:fill="FFFFFF"/>
          <w:lang w:val="en-US"/>
        </w:rPr>
        <w:t>Clifford, N., French, S. &amp; Valentine, G. (2010).</w:t>
      </w:r>
      <w:r w:rsidRPr="000371C0">
        <w:rPr>
          <w:rFonts w:asciiTheme="minorHAnsi" w:hAnsiTheme="minorHAnsi" w:cstheme="minorHAnsi"/>
          <w:i/>
          <w:sz w:val="20"/>
          <w:szCs w:val="20"/>
          <w:shd w:val="clear" w:color="auto" w:fill="FFFFFF"/>
          <w:lang w:val="en-US"/>
        </w:rPr>
        <w:t xml:space="preserve"> Key </w:t>
      </w:r>
      <w:r w:rsidR="00F43EAB">
        <w:rPr>
          <w:rFonts w:asciiTheme="minorHAnsi" w:hAnsiTheme="minorHAnsi" w:cstheme="minorHAnsi"/>
          <w:i/>
          <w:sz w:val="20"/>
          <w:szCs w:val="20"/>
          <w:shd w:val="clear" w:color="auto" w:fill="FFFFFF"/>
          <w:lang w:val="en-US"/>
        </w:rPr>
        <w:t>M</w:t>
      </w:r>
      <w:r w:rsidRPr="000371C0">
        <w:rPr>
          <w:rFonts w:asciiTheme="minorHAnsi" w:hAnsiTheme="minorHAnsi" w:cstheme="minorHAnsi"/>
          <w:i/>
          <w:sz w:val="20"/>
          <w:szCs w:val="20"/>
          <w:shd w:val="clear" w:color="auto" w:fill="FFFFFF"/>
          <w:lang w:val="en-US"/>
        </w:rPr>
        <w:t xml:space="preserve">ethods in </w:t>
      </w:r>
      <w:r w:rsidR="00F43EAB">
        <w:rPr>
          <w:rFonts w:asciiTheme="minorHAnsi" w:hAnsiTheme="minorHAnsi" w:cstheme="minorHAnsi"/>
          <w:i/>
          <w:sz w:val="20"/>
          <w:szCs w:val="20"/>
          <w:shd w:val="clear" w:color="auto" w:fill="FFFFFF"/>
          <w:lang w:val="en-US"/>
        </w:rPr>
        <w:t>G</w:t>
      </w:r>
      <w:r w:rsidRPr="000371C0">
        <w:rPr>
          <w:rFonts w:asciiTheme="minorHAnsi" w:hAnsiTheme="minorHAnsi" w:cstheme="minorHAnsi"/>
          <w:i/>
          <w:sz w:val="20"/>
          <w:szCs w:val="20"/>
          <w:shd w:val="clear" w:color="auto" w:fill="FFFFFF"/>
          <w:lang w:val="en-US"/>
        </w:rPr>
        <w:t xml:space="preserve">eography. </w:t>
      </w:r>
      <w:r w:rsidR="00D84073">
        <w:rPr>
          <w:rFonts w:asciiTheme="minorHAnsi" w:hAnsiTheme="minorHAnsi" w:cstheme="minorHAnsi"/>
          <w:sz w:val="20"/>
          <w:szCs w:val="20"/>
          <w:shd w:val="clear" w:color="auto" w:fill="FFFFFF"/>
          <w:lang w:val="en-US"/>
        </w:rPr>
        <w:t>London</w:t>
      </w:r>
      <w:r w:rsidR="00F43EAB">
        <w:rPr>
          <w:rFonts w:asciiTheme="minorHAnsi" w:hAnsiTheme="minorHAnsi" w:cstheme="minorHAnsi"/>
          <w:sz w:val="20"/>
          <w:szCs w:val="20"/>
          <w:shd w:val="clear" w:color="auto" w:fill="FFFFFF"/>
          <w:lang w:val="en-US"/>
        </w:rPr>
        <w:t xml:space="preserve">: </w:t>
      </w:r>
      <w:r w:rsidRPr="000371C0">
        <w:rPr>
          <w:rFonts w:asciiTheme="minorHAnsi" w:hAnsiTheme="minorHAnsi" w:cstheme="minorHAnsi"/>
          <w:sz w:val="20"/>
          <w:szCs w:val="20"/>
          <w:shd w:val="clear" w:color="auto" w:fill="FFFFFF"/>
          <w:lang w:val="en-US"/>
        </w:rPr>
        <w:t>Sage</w:t>
      </w:r>
    </w:p>
    <w:p w14:paraId="7E7D4E79" w14:textId="15C8EE9A" w:rsidR="005C409A" w:rsidRPr="000371C0" w:rsidRDefault="005C409A" w:rsidP="00EA4D34">
      <w:pPr>
        <w:pStyle w:val="textbox"/>
        <w:shd w:val="clear" w:color="auto" w:fill="FFFFFF"/>
        <w:spacing w:before="0" w:beforeAutospacing="0" w:after="0" w:afterAutospacing="0" w:line="360" w:lineRule="auto"/>
        <w:rPr>
          <w:rFonts w:asciiTheme="minorHAnsi" w:hAnsiTheme="minorHAnsi" w:cstheme="minorHAnsi"/>
          <w:bCs/>
          <w:sz w:val="20"/>
          <w:szCs w:val="20"/>
          <w:lang w:val="en-US"/>
        </w:rPr>
      </w:pPr>
      <w:r w:rsidRPr="000371C0">
        <w:rPr>
          <w:rFonts w:asciiTheme="minorHAnsi" w:hAnsiTheme="minorHAnsi" w:cstheme="minorHAnsi"/>
          <w:sz w:val="20"/>
          <w:szCs w:val="20"/>
          <w:shd w:val="clear" w:color="auto" w:fill="FFFFFF"/>
          <w:lang w:val="en-US"/>
        </w:rPr>
        <w:br/>
        <w:t>Creswell, J.W. (2017). </w:t>
      </w:r>
      <w:r w:rsidRPr="000371C0">
        <w:rPr>
          <w:rFonts w:asciiTheme="minorHAnsi" w:hAnsiTheme="minorHAnsi" w:cstheme="minorHAnsi"/>
          <w:i/>
          <w:iCs/>
          <w:sz w:val="20"/>
          <w:szCs w:val="20"/>
          <w:shd w:val="clear" w:color="auto" w:fill="FFFFFF"/>
          <w:lang w:val="en-US"/>
        </w:rPr>
        <w:t xml:space="preserve">Qualitative </w:t>
      </w:r>
      <w:r w:rsidR="00E37E60">
        <w:rPr>
          <w:rFonts w:asciiTheme="minorHAnsi" w:hAnsiTheme="minorHAnsi" w:cstheme="minorHAnsi"/>
          <w:i/>
          <w:iCs/>
          <w:sz w:val="20"/>
          <w:szCs w:val="20"/>
          <w:shd w:val="clear" w:color="auto" w:fill="FFFFFF"/>
          <w:lang w:val="en-US"/>
        </w:rPr>
        <w:t>I</w:t>
      </w:r>
      <w:r w:rsidRPr="000371C0">
        <w:rPr>
          <w:rFonts w:asciiTheme="minorHAnsi" w:hAnsiTheme="minorHAnsi" w:cstheme="minorHAnsi"/>
          <w:i/>
          <w:iCs/>
          <w:sz w:val="20"/>
          <w:szCs w:val="20"/>
          <w:shd w:val="clear" w:color="auto" w:fill="FFFFFF"/>
          <w:lang w:val="en-US"/>
        </w:rPr>
        <w:t xml:space="preserve">nquiry and </w:t>
      </w:r>
      <w:r w:rsidR="00E37E60">
        <w:rPr>
          <w:rFonts w:asciiTheme="minorHAnsi" w:hAnsiTheme="minorHAnsi" w:cstheme="minorHAnsi"/>
          <w:i/>
          <w:iCs/>
          <w:sz w:val="20"/>
          <w:szCs w:val="20"/>
          <w:shd w:val="clear" w:color="auto" w:fill="FFFFFF"/>
          <w:lang w:val="en-US"/>
        </w:rPr>
        <w:t>R</w:t>
      </w:r>
      <w:r w:rsidRPr="000371C0">
        <w:rPr>
          <w:rFonts w:asciiTheme="minorHAnsi" w:hAnsiTheme="minorHAnsi" w:cstheme="minorHAnsi"/>
          <w:i/>
          <w:iCs/>
          <w:sz w:val="20"/>
          <w:szCs w:val="20"/>
          <w:shd w:val="clear" w:color="auto" w:fill="FFFFFF"/>
          <w:lang w:val="en-US"/>
        </w:rPr>
        <w:t xml:space="preserve">esearch </w:t>
      </w:r>
      <w:r w:rsidR="00E37E60">
        <w:rPr>
          <w:rFonts w:asciiTheme="minorHAnsi" w:hAnsiTheme="minorHAnsi" w:cstheme="minorHAnsi"/>
          <w:i/>
          <w:iCs/>
          <w:sz w:val="20"/>
          <w:szCs w:val="20"/>
          <w:shd w:val="clear" w:color="auto" w:fill="FFFFFF"/>
          <w:lang w:val="en-US"/>
        </w:rPr>
        <w:t>D</w:t>
      </w:r>
      <w:r w:rsidRPr="000371C0">
        <w:rPr>
          <w:rFonts w:asciiTheme="minorHAnsi" w:hAnsiTheme="minorHAnsi" w:cstheme="minorHAnsi"/>
          <w:i/>
          <w:iCs/>
          <w:sz w:val="20"/>
          <w:szCs w:val="20"/>
          <w:shd w:val="clear" w:color="auto" w:fill="FFFFFF"/>
          <w:lang w:val="en-US"/>
        </w:rPr>
        <w:t xml:space="preserve">esign: Choosing </w:t>
      </w:r>
      <w:r w:rsidR="00E37E60">
        <w:rPr>
          <w:rFonts w:asciiTheme="minorHAnsi" w:hAnsiTheme="minorHAnsi" w:cstheme="minorHAnsi"/>
          <w:i/>
          <w:iCs/>
          <w:sz w:val="20"/>
          <w:szCs w:val="20"/>
          <w:shd w:val="clear" w:color="auto" w:fill="FFFFFF"/>
          <w:lang w:val="en-US"/>
        </w:rPr>
        <w:t>A</w:t>
      </w:r>
      <w:r w:rsidRPr="000371C0">
        <w:rPr>
          <w:rFonts w:asciiTheme="minorHAnsi" w:hAnsiTheme="minorHAnsi" w:cstheme="minorHAnsi"/>
          <w:i/>
          <w:iCs/>
          <w:sz w:val="20"/>
          <w:szCs w:val="20"/>
          <w:shd w:val="clear" w:color="auto" w:fill="FFFFFF"/>
          <w:lang w:val="en-US"/>
        </w:rPr>
        <w:t xml:space="preserve">mong </w:t>
      </w:r>
      <w:r w:rsidR="00E37E60">
        <w:rPr>
          <w:rFonts w:asciiTheme="minorHAnsi" w:hAnsiTheme="minorHAnsi" w:cstheme="minorHAnsi"/>
          <w:i/>
          <w:iCs/>
          <w:sz w:val="20"/>
          <w:szCs w:val="20"/>
          <w:shd w:val="clear" w:color="auto" w:fill="FFFFFF"/>
          <w:lang w:val="en-US"/>
        </w:rPr>
        <w:t>F</w:t>
      </w:r>
      <w:r w:rsidRPr="000371C0">
        <w:rPr>
          <w:rFonts w:asciiTheme="minorHAnsi" w:hAnsiTheme="minorHAnsi" w:cstheme="minorHAnsi"/>
          <w:i/>
          <w:iCs/>
          <w:sz w:val="20"/>
          <w:szCs w:val="20"/>
          <w:shd w:val="clear" w:color="auto" w:fill="FFFFFF"/>
          <w:lang w:val="en-US"/>
        </w:rPr>
        <w:t xml:space="preserve">ive </w:t>
      </w:r>
      <w:r w:rsidR="00E37E60">
        <w:rPr>
          <w:rFonts w:asciiTheme="minorHAnsi" w:hAnsiTheme="minorHAnsi" w:cstheme="minorHAnsi"/>
          <w:i/>
          <w:iCs/>
          <w:sz w:val="20"/>
          <w:szCs w:val="20"/>
          <w:shd w:val="clear" w:color="auto" w:fill="FFFFFF"/>
          <w:lang w:val="en-US"/>
        </w:rPr>
        <w:t>A</w:t>
      </w:r>
      <w:r w:rsidRPr="000371C0">
        <w:rPr>
          <w:rFonts w:asciiTheme="minorHAnsi" w:hAnsiTheme="minorHAnsi" w:cstheme="minorHAnsi"/>
          <w:i/>
          <w:iCs/>
          <w:sz w:val="20"/>
          <w:szCs w:val="20"/>
          <w:shd w:val="clear" w:color="auto" w:fill="FFFFFF"/>
          <w:lang w:val="en-US"/>
        </w:rPr>
        <w:t>pproaches</w:t>
      </w:r>
      <w:r w:rsidRPr="000371C0">
        <w:rPr>
          <w:rFonts w:asciiTheme="minorHAnsi" w:hAnsiTheme="minorHAnsi" w:cstheme="minorHAnsi"/>
          <w:sz w:val="20"/>
          <w:szCs w:val="20"/>
          <w:shd w:val="clear" w:color="auto" w:fill="FFFFFF"/>
          <w:lang w:val="en-US"/>
        </w:rPr>
        <w:t xml:space="preserve">. </w:t>
      </w:r>
      <w:r w:rsidR="00D84073">
        <w:rPr>
          <w:rFonts w:asciiTheme="minorHAnsi" w:hAnsiTheme="minorHAnsi" w:cstheme="minorHAnsi"/>
          <w:sz w:val="20"/>
          <w:szCs w:val="20"/>
          <w:shd w:val="clear" w:color="auto" w:fill="FFFFFF"/>
          <w:lang w:val="en-US"/>
        </w:rPr>
        <w:t>London</w:t>
      </w:r>
      <w:r w:rsidR="00D04C35">
        <w:rPr>
          <w:rFonts w:asciiTheme="minorHAnsi" w:hAnsiTheme="minorHAnsi" w:cstheme="minorHAnsi"/>
          <w:sz w:val="20"/>
          <w:szCs w:val="20"/>
          <w:shd w:val="clear" w:color="auto" w:fill="FFFFFF"/>
          <w:lang w:val="en-US"/>
        </w:rPr>
        <w:t xml:space="preserve">: </w:t>
      </w:r>
      <w:r w:rsidRPr="000371C0">
        <w:rPr>
          <w:rFonts w:asciiTheme="minorHAnsi" w:hAnsiTheme="minorHAnsi" w:cstheme="minorHAnsi"/>
          <w:sz w:val="20"/>
          <w:szCs w:val="20"/>
          <w:shd w:val="clear" w:color="auto" w:fill="FFFFFF"/>
          <w:lang w:val="en-US"/>
        </w:rPr>
        <w:t>Sage</w:t>
      </w:r>
      <w:r w:rsidRPr="000371C0">
        <w:rPr>
          <w:rFonts w:asciiTheme="minorHAnsi" w:hAnsiTheme="minorHAnsi" w:cstheme="minorHAnsi"/>
          <w:b/>
          <w:sz w:val="20"/>
          <w:szCs w:val="20"/>
          <w:lang w:val="en-US"/>
        </w:rPr>
        <w:br/>
      </w:r>
      <w:r w:rsidRPr="000371C0">
        <w:rPr>
          <w:rFonts w:asciiTheme="minorHAnsi" w:hAnsiTheme="minorHAnsi" w:cstheme="minorHAnsi"/>
          <w:sz w:val="20"/>
          <w:szCs w:val="20"/>
          <w:lang w:val="en-US"/>
        </w:rPr>
        <w:br/>
        <w:t xml:space="preserve">De Beauvoir, S. (1997). </w:t>
      </w:r>
      <w:r w:rsidRPr="00EA4D34">
        <w:rPr>
          <w:rFonts w:asciiTheme="minorHAnsi" w:hAnsiTheme="minorHAnsi" w:cstheme="minorHAnsi"/>
          <w:i/>
          <w:sz w:val="20"/>
          <w:szCs w:val="20"/>
          <w:lang w:val="en-US"/>
        </w:rPr>
        <w:t>The Second Sex</w:t>
      </w:r>
      <w:r w:rsidRPr="000371C0">
        <w:rPr>
          <w:rFonts w:asciiTheme="minorHAnsi" w:hAnsiTheme="minorHAnsi" w:cstheme="minorHAnsi"/>
          <w:sz w:val="20"/>
          <w:szCs w:val="20"/>
          <w:lang w:val="en-US"/>
        </w:rPr>
        <w:t>. London: Vintage [first published in French in 1949]</w:t>
      </w:r>
      <w:r w:rsidRPr="000371C0">
        <w:rPr>
          <w:rFonts w:asciiTheme="minorHAnsi" w:hAnsiTheme="minorHAnsi" w:cstheme="minorHAnsi"/>
          <w:sz w:val="20"/>
          <w:szCs w:val="20"/>
          <w:lang w:val="en-US"/>
        </w:rPr>
        <w:br/>
      </w:r>
      <w:r w:rsidRPr="000371C0">
        <w:rPr>
          <w:rFonts w:asciiTheme="minorHAnsi" w:hAnsiTheme="minorHAnsi" w:cstheme="minorHAnsi"/>
          <w:sz w:val="20"/>
          <w:szCs w:val="20"/>
          <w:lang w:val="en-US"/>
        </w:rPr>
        <w:br/>
      </w:r>
      <w:r w:rsidRPr="000371C0">
        <w:rPr>
          <w:rFonts w:asciiTheme="minorHAnsi" w:hAnsiTheme="minorHAnsi" w:cstheme="minorHAnsi"/>
          <w:sz w:val="20"/>
          <w:szCs w:val="20"/>
          <w:shd w:val="clear" w:color="auto" w:fill="FFFFFF"/>
          <w:lang w:val="en-US"/>
        </w:rPr>
        <w:t>De Santis, G., Maltagliati, M. &amp; Salvini, S. (2016). A measure of the cultural distance between countries. </w:t>
      </w:r>
      <w:r w:rsidRPr="000371C0">
        <w:rPr>
          <w:rFonts w:asciiTheme="minorHAnsi" w:hAnsiTheme="minorHAnsi" w:cstheme="minorHAnsi"/>
          <w:i/>
          <w:iCs/>
          <w:sz w:val="20"/>
          <w:szCs w:val="20"/>
          <w:shd w:val="clear" w:color="auto" w:fill="FFFFFF"/>
          <w:lang w:val="en-US"/>
        </w:rPr>
        <w:t>Social Indicators Research</w:t>
      </w:r>
      <w:r w:rsidRPr="000371C0">
        <w:rPr>
          <w:rFonts w:asciiTheme="minorHAnsi" w:hAnsiTheme="minorHAnsi" w:cstheme="minorHAnsi"/>
          <w:sz w:val="20"/>
          <w:szCs w:val="20"/>
          <w:shd w:val="clear" w:color="auto" w:fill="FFFFFF"/>
          <w:lang w:val="en-US"/>
        </w:rPr>
        <w:t>, </w:t>
      </w:r>
      <w:r w:rsidRPr="00EA4D34">
        <w:rPr>
          <w:rFonts w:asciiTheme="minorHAnsi" w:hAnsiTheme="minorHAnsi" w:cstheme="minorHAnsi"/>
          <w:iCs/>
          <w:sz w:val="20"/>
          <w:szCs w:val="20"/>
          <w:shd w:val="clear" w:color="auto" w:fill="FFFFFF"/>
          <w:lang w:val="en-US"/>
        </w:rPr>
        <w:t>126</w:t>
      </w:r>
      <w:r w:rsidRPr="00E37E60">
        <w:rPr>
          <w:rFonts w:asciiTheme="minorHAnsi" w:hAnsiTheme="minorHAnsi" w:cstheme="minorHAnsi"/>
          <w:sz w:val="20"/>
          <w:szCs w:val="20"/>
          <w:shd w:val="clear" w:color="auto" w:fill="FFFFFF"/>
          <w:lang w:val="en-US"/>
        </w:rPr>
        <w:t>(3),</w:t>
      </w:r>
      <w:r w:rsidRPr="000371C0">
        <w:rPr>
          <w:rFonts w:asciiTheme="minorHAnsi" w:hAnsiTheme="minorHAnsi" w:cstheme="minorHAnsi"/>
          <w:sz w:val="20"/>
          <w:szCs w:val="20"/>
          <w:shd w:val="clear" w:color="auto" w:fill="FFFFFF"/>
          <w:lang w:val="en-US"/>
        </w:rPr>
        <w:t xml:space="preserve"> 1065-1087</w:t>
      </w:r>
      <w:r w:rsidRPr="000371C0">
        <w:rPr>
          <w:rFonts w:asciiTheme="minorHAnsi" w:hAnsiTheme="minorHAnsi" w:cstheme="minorHAnsi"/>
          <w:sz w:val="20"/>
          <w:szCs w:val="20"/>
          <w:shd w:val="clear" w:color="auto" w:fill="FFFFFF"/>
          <w:lang w:val="en-US"/>
        </w:rPr>
        <w:br/>
      </w:r>
      <w:r w:rsidRPr="000371C0">
        <w:rPr>
          <w:rFonts w:asciiTheme="minorHAnsi" w:hAnsiTheme="minorHAnsi" w:cstheme="minorHAnsi"/>
          <w:sz w:val="20"/>
          <w:szCs w:val="20"/>
          <w:shd w:val="clear" w:color="auto" w:fill="FFFFFF"/>
          <w:lang w:val="en-US"/>
        </w:rPr>
        <w:br/>
        <w:t>DeVotta, N. (2007). Sinhalese Buddhist nationalist ideology: implications for politics and conflict resolution in Sri Lanka. </w:t>
      </w:r>
      <w:r w:rsidRPr="000371C0">
        <w:rPr>
          <w:rFonts w:asciiTheme="minorHAnsi" w:hAnsiTheme="minorHAnsi" w:cstheme="minorHAnsi"/>
          <w:i/>
          <w:iCs/>
          <w:sz w:val="20"/>
          <w:szCs w:val="20"/>
          <w:shd w:val="clear" w:color="auto" w:fill="FFFFFF"/>
          <w:lang w:val="en-US"/>
        </w:rPr>
        <w:t>Policy Studies</w:t>
      </w:r>
      <w:r w:rsidR="00D84073">
        <w:rPr>
          <w:rFonts w:asciiTheme="minorHAnsi" w:hAnsiTheme="minorHAnsi" w:cstheme="minorHAnsi"/>
          <w:sz w:val="20"/>
          <w:szCs w:val="20"/>
          <w:shd w:val="clear" w:color="auto" w:fill="FFFFFF"/>
          <w:lang w:val="en-US"/>
        </w:rPr>
        <w:t xml:space="preserve">, nr.40, I. </w:t>
      </w:r>
      <w:r w:rsidRPr="000371C0">
        <w:rPr>
          <w:rFonts w:asciiTheme="minorHAnsi" w:hAnsiTheme="minorHAnsi" w:cstheme="minorHAnsi"/>
          <w:sz w:val="20"/>
          <w:szCs w:val="20"/>
          <w:shd w:val="clear" w:color="auto" w:fill="FFFFFF"/>
          <w:lang w:val="en-US"/>
        </w:rPr>
        <w:t xml:space="preserve"> </w:t>
      </w:r>
      <w:r w:rsidRPr="000371C0">
        <w:rPr>
          <w:rFonts w:asciiTheme="minorHAnsi" w:hAnsiTheme="minorHAnsi" w:cstheme="minorHAnsi"/>
          <w:sz w:val="20"/>
          <w:szCs w:val="20"/>
          <w:shd w:val="clear" w:color="auto" w:fill="FFFFFF"/>
          <w:lang w:val="en-US"/>
        </w:rPr>
        <w:br/>
      </w:r>
      <w:r w:rsidRPr="000371C0">
        <w:rPr>
          <w:rFonts w:asciiTheme="minorHAnsi" w:hAnsiTheme="minorHAnsi" w:cstheme="minorHAnsi"/>
          <w:sz w:val="20"/>
          <w:szCs w:val="20"/>
          <w:lang w:val="en-US"/>
        </w:rPr>
        <w:br/>
        <w:t>DeVotta, N. (2017). Civil War and the Quest for Transitional Justice in Sri Lanka</w:t>
      </w:r>
      <w:r w:rsidRPr="000371C0">
        <w:rPr>
          <w:rFonts w:asciiTheme="minorHAnsi" w:hAnsiTheme="minorHAnsi" w:cstheme="minorHAnsi"/>
          <w:i/>
          <w:sz w:val="20"/>
          <w:szCs w:val="20"/>
          <w:lang w:val="en-US"/>
        </w:rPr>
        <w:t xml:space="preserve">, Asian Security, </w:t>
      </w:r>
      <w:r w:rsidRPr="000371C0">
        <w:rPr>
          <w:rFonts w:asciiTheme="minorHAnsi" w:hAnsiTheme="minorHAnsi" w:cstheme="minorHAnsi"/>
          <w:sz w:val="20"/>
          <w:szCs w:val="20"/>
          <w:lang w:val="en-US"/>
        </w:rPr>
        <w:t>13(1), 74-79</w:t>
      </w:r>
      <w:r w:rsidRPr="000371C0">
        <w:rPr>
          <w:rFonts w:asciiTheme="minorHAnsi" w:hAnsiTheme="minorHAnsi" w:cstheme="minorHAnsi"/>
          <w:sz w:val="20"/>
          <w:szCs w:val="20"/>
          <w:lang w:val="en-US"/>
        </w:rPr>
        <w:br/>
      </w:r>
      <w:r w:rsidRPr="000371C0">
        <w:rPr>
          <w:rFonts w:asciiTheme="minorHAnsi" w:hAnsiTheme="minorHAnsi" w:cstheme="minorHAnsi"/>
          <w:sz w:val="20"/>
          <w:szCs w:val="20"/>
          <w:lang w:val="en-US"/>
        </w:rPr>
        <w:br/>
        <w:t xml:space="preserve">Dewasiri, N.R. (2016). </w:t>
      </w:r>
      <w:r w:rsidRPr="000371C0">
        <w:rPr>
          <w:rFonts w:asciiTheme="minorHAnsi" w:hAnsiTheme="minorHAnsi" w:cstheme="minorHAnsi"/>
          <w:bCs/>
          <w:i/>
          <w:sz w:val="20"/>
          <w:szCs w:val="20"/>
          <w:lang w:val="en-US"/>
        </w:rPr>
        <w:t>New Buddhist Extremism and the Challenges to Ethno-Religious Coexistence in Sri Lanka</w:t>
      </w:r>
      <w:r w:rsidR="00D84073">
        <w:rPr>
          <w:rFonts w:asciiTheme="minorHAnsi" w:hAnsiTheme="minorHAnsi" w:cstheme="minorHAnsi"/>
          <w:bCs/>
          <w:i/>
          <w:sz w:val="20"/>
          <w:szCs w:val="20"/>
          <w:lang w:val="en-US"/>
        </w:rPr>
        <w:t xml:space="preserve"> </w:t>
      </w:r>
      <w:r w:rsidR="00D84073">
        <w:rPr>
          <w:rFonts w:asciiTheme="minorHAnsi" w:hAnsiTheme="minorHAnsi" w:cstheme="minorHAnsi"/>
          <w:bCs/>
          <w:sz w:val="20"/>
          <w:szCs w:val="20"/>
          <w:lang w:val="en-US"/>
        </w:rPr>
        <w:t>[research paper]</w:t>
      </w:r>
      <w:r w:rsidRPr="000371C0">
        <w:rPr>
          <w:rFonts w:asciiTheme="minorHAnsi" w:hAnsiTheme="minorHAnsi" w:cstheme="minorHAnsi"/>
          <w:bCs/>
          <w:sz w:val="20"/>
          <w:szCs w:val="20"/>
          <w:lang w:val="en-US"/>
        </w:rPr>
        <w:t>.</w:t>
      </w:r>
      <w:r w:rsidR="002B7C88">
        <w:rPr>
          <w:rFonts w:asciiTheme="minorHAnsi" w:hAnsiTheme="minorHAnsi" w:cstheme="minorHAnsi"/>
          <w:bCs/>
          <w:sz w:val="20"/>
          <w:szCs w:val="20"/>
          <w:lang w:val="en-US"/>
        </w:rPr>
        <w:t xml:space="preserve"> International Centre for Ethnic Studies.</w:t>
      </w:r>
      <w:r w:rsidRPr="000371C0">
        <w:rPr>
          <w:rFonts w:asciiTheme="minorHAnsi" w:hAnsiTheme="minorHAnsi" w:cstheme="minorHAnsi"/>
          <w:bCs/>
          <w:sz w:val="20"/>
          <w:szCs w:val="20"/>
          <w:lang w:val="en-US"/>
        </w:rPr>
        <w:t xml:space="preserve"> Retrieved from </w:t>
      </w:r>
      <w:hyperlink r:id="rId14" w:history="1">
        <w:r w:rsidRPr="000371C0">
          <w:rPr>
            <w:rStyle w:val="Hyperlink"/>
            <w:rFonts w:asciiTheme="minorHAnsi" w:hAnsiTheme="minorHAnsi" w:cstheme="minorHAnsi"/>
            <w:bCs/>
            <w:color w:val="auto"/>
            <w:sz w:val="20"/>
            <w:szCs w:val="20"/>
            <w:u w:val="none"/>
            <w:lang w:val="en-US"/>
          </w:rPr>
          <w:t>www.ices.lk</w:t>
        </w:r>
      </w:hyperlink>
    </w:p>
    <w:p w14:paraId="718B5FCF" w14:textId="77777777" w:rsidR="00E37E60" w:rsidRDefault="00E37E60" w:rsidP="00EA4D34">
      <w:pPr>
        <w:spacing w:before="0" w:after="0" w:line="360" w:lineRule="auto"/>
        <w:rPr>
          <w:rFonts w:cstheme="minorHAnsi"/>
          <w:lang w:val="en-US"/>
        </w:rPr>
      </w:pPr>
    </w:p>
    <w:p w14:paraId="6A7FE4AA" w14:textId="46CD70C2" w:rsidR="00D04C35" w:rsidRDefault="005C409A" w:rsidP="00EA4D34">
      <w:pPr>
        <w:spacing w:before="0" w:after="0" w:line="360" w:lineRule="auto"/>
        <w:rPr>
          <w:rFonts w:cstheme="minorHAnsi"/>
          <w:shd w:val="clear" w:color="auto" w:fill="FFFFFF"/>
          <w:lang w:val="en-US"/>
        </w:rPr>
      </w:pPr>
      <w:r w:rsidRPr="000371C0">
        <w:rPr>
          <w:rFonts w:cstheme="minorHAnsi"/>
          <w:lang w:val="en-US"/>
        </w:rPr>
        <w:t xml:space="preserve">Department of Census and Statistics (2012). </w:t>
      </w:r>
      <w:r w:rsidRPr="000371C0">
        <w:rPr>
          <w:rFonts w:cstheme="minorHAnsi"/>
          <w:i/>
          <w:lang w:val="en-US"/>
        </w:rPr>
        <w:t>Census of Population and Housing 2012</w:t>
      </w:r>
      <w:r w:rsidRPr="000371C0">
        <w:rPr>
          <w:rFonts w:cstheme="minorHAnsi"/>
          <w:lang w:val="en-US"/>
        </w:rPr>
        <w:t>. Colombo</w:t>
      </w:r>
      <w:r w:rsidR="00575429">
        <w:rPr>
          <w:rFonts w:cstheme="minorHAnsi"/>
          <w:lang w:val="en-US"/>
        </w:rPr>
        <w:t>:</w:t>
      </w:r>
      <w:r w:rsidRPr="000371C0">
        <w:rPr>
          <w:rFonts w:cstheme="minorHAnsi"/>
          <w:lang w:val="en-US"/>
        </w:rPr>
        <w:t xml:space="preserve"> Ministry of Finance and Planning </w:t>
      </w:r>
      <w:r w:rsidR="002B7C88">
        <w:rPr>
          <w:rFonts w:cstheme="minorHAnsi"/>
          <w:lang w:val="en-US"/>
        </w:rPr>
        <w:t xml:space="preserve">Retrieved from </w:t>
      </w:r>
      <w:r w:rsidR="002B7C88" w:rsidRPr="002B7C88">
        <w:rPr>
          <w:rFonts w:cstheme="minorHAnsi"/>
          <w:lang w:val="en-US"/>
        </w:rPr>
        <w:t>http://www.statistics.gov.lk/PopHouSat/CPH2011/Pages/Activities/Reports/CPH_2012_5Per_Rpt.pdf</w:t>
      </w:r>
      <w:r w:rsidRPr="000371C0">
        <w:rPr>
          <w:rFonts w:cstheme="minorHAnsi"/>
          <w:lang w:val="en-US"/>
        </w:rPr>
        <w:br/>
      </w:r>
      <w:r w:rsidRPr="000371C0">
        <w:rPr>
          <w:rFonts w:cstheme="minorHAnsi"/>
          <w:lang w:val="en-US"/>
        </w:rPr>
        <w:br/>
        <w:t xml:space="preserve">Dibbert, T. (2017). Mounting Religious Violence in Sri Lanka. </w:t>
      </w:r>
      <w:r w:rsidRPr="000371C0">
        <w:rPr>
          <w:rFonts w:cstheme="minorHAnsi"/>
          <w:i/>
          <w:lang w:val="en-US"/>
        </w:rPr>
        <w:t xml:space="preserve">The Diplomat, </w:t>
      </w:r>
      <w:r w:rsidR="00575429">
        <w:rPr>
          <w:rFonts w:cstheme="minorHAnsi"/>
          <w:lang w:val="en-US"/>
        </w:rPr>
        <w:t>June 28, 2017</w:t>
      </w:r>
      <w:r w:rsidR="00E37E60">
        <w:rPr>
          <w:rFonts w:cstheme="minorHAnsi"/>
          <w:lang w:val="en-US"/>
        </w:rPr>
        <w:t>.</w:t>
      </w:r>
      <w:r w:rsidR="00575429">
        <w:rPr>
          <w:rFonts w:cstheme="minorHAnsi"/>
          <w:lang w:val="en-US"/>
        </w:rPr>
        <w:t xml:space="preserve"> </w:t>
      </w:r>
      <w:r w:rsidR="00E37E60">
        <w:rPr>
          <w:rFonts w:cstheme="minorHAnsi"/>
          <w:lang w:val="en-US"/>
        </w:rPr>
        <w:t>R</w:t>
      </w:r>
      <w:r w:rsidRPr="000371C0">
        <w:rPr>
          <w:rFonts w:cstheme="minorHAnsi"/>
          <w:lang w:val="en-US"/>
        </w:rPr>
        <w:t>etrieved from http://thediplomat.com/2017/06/mounting-religious-violence-in-sri-lanka/</w:t>
      </w:r>
      <w:r w:rsidRPr="000371C0">
        <w:rPr>
          <w:rFonts w:cstheme="minorHAnsi"/>
          <w:lang w:val="en-US"/>
        </w:rPr>
        <w:br/>
      </w:r>
      <w:r w:rsidRPr="000371C0">
        <w:rPr>
          <w:rFonts w:cstheme="minorHAnsi"/>
          <w:lang w:val="en-US"/>
        </w:rPr>
        <w:br/>
      </w:r>
      <w:r w:rsidRPr="000371C0">
        <w:rPr>
          <w:rFonts w:cstheme="minorHAnsi"/>
          <w:shd w:val="clear" w:color="auto" w:fill="FFFFFF"/>
          <w:lang w:val="en-US"/>
        </w:rPr>
        <w:t xml:space="preserve">Dickwella, W.K.R. (2013). Analyzing the Dynamics of Norwegian Mediation: Lessons from Sri Lanka. </w:t>
      </w:r>
      <w:r w:rsidRPr="000371C0">
        <w:rPr>
          <w:rFonts w:cstheme="minorHAnsi"/>
          <w:i/>
          <w:shd w:val="clear" w:color="auto" w:fill="FFFFFF"/>
          <w:lang w:val="en-US"/>
        </w:rPr>
        <w:t xml:space="preserve">International journal of Education And Research, </w:t>
      </w:r>
      <w:r w:rsidRPr="00EA4D34">
        <w:rPr>
          <w:rFonts w:cstheme="minorHAnsi"/>
          <w:shd w:val="clear" w:color="auto" w:fill="FFFFFF"/>
          <w:lang w:val="en-US"/>
        </w:rPr>
        <w:t>1</w:t>
      </w:r>
      <w:r w:rsidRPr="00E37E60">
        <w:rPr>
          <w:rFonts w:cstheme="minorHAnsi"/>
          <w:shd w:val="clear" w:color="auto" w:fill="FFFFFF"/>
          <w:lang w:val="en-US"/>
        </w:rPr>
        <w:t>(6)</w:t>
      </w:r>
      <w:r w:rsidR="0066362C">
        <w:rPr>
          <w:rFonts w:cstheme="minorHAnsi"/>
          <w:shd w:val="clear" w:color="auto" w:fill="FFFFFF"/>
          <w:lang w:val="en-US"/>
        </w:rPr>
        <w:t>, 1-12.</w:t>
      </w:r>
      <w:r w:rsidRPr="000371C0">
        <w:rPr>
          <w:rFonts w:cstheme="minorHAnsi"/>
          <w:shd w:val="clear" w:color="auto" w:fill="FFFFFF"/>
          <w:lang w:val="en-US"/>
        </w:rPr>
        <w:br/>
      </w:r>
      <w:r w:rsidRPr="000371C0">
        <w:rPr>
          <w:rFonts w:cstheme="minorHAnsi"/>
          <w:lang w:val="en-US"/>
        </w:rPr>
        <w:br/>
      </w:r>
      <w:r w:rsidRPr="000371C0">
        <w:rPr>
          <w:rFonts w:cstheme="minorHAnsi"/>
          <w:shd w:val="clear" w:color="auto" w:fill="FFFFFF"/>
          <w:lang w:val="en-US"/>
        </w:rPr>
        <w:t>Duncan, R. &amp; Cardozo, M.L. (2017). Reclaiming reconciliation through community education for the Muslims and Tamils of post-war Jaffna, Sri Lanka. </w:t>
      </w:r>
      <w:r w:rsidRPr="000371C0">
        <w:rPr>
          <w:rFonts w:cstheme="minorHAnsi"/>
          <w:i/>
          <w:iCs/>
          <w:shd w:val="clear" w:color="auto" w:fill="FFFFFF"/>
          <w:lang w:val="en-US"/>
        </w:rPr>
        <w:t>Research in Comparative and International Education</w:t>
      </w:r>
      <w:r w:rsidRPr="000371C0">
        <w:rPr>
          <w:rFonts w:cstheme="minorHAnsi"/>
          <w:shd w:val="clear" w:color="auto" w:fill="FFFFFF"/>
          <w:lang w:val="en-US"/>
        </w:rPr>
        <w:t>, </w:t>
      </w:r>
      <w:r w:rsidRPr="000371C0">
        <w:rPr>
          <w:rFonts w:cstheme="minorHAnsi"/>
          <w:i/>
          <w:iCs/>
          <w:shd w:val="clear" w:color="auto" w:fill="FFFFFF"/>
          <w:lang w:val="en-US"/>
        </w:rPr>
        <w:t>12</w:t>
      </w:r>
      <w:r w:rsidRPr="000371C0">
        <w:rPr>
          <w:rFonts w:cstheme="minorHAnsi"/>
          <w:shd w:val="clear" w:color="auto" w:fill="FFFFFF"/>
          <w:lang w:val="en-US"/>
        </w:rPr>
        <w:t>(1), 76-94</w:t>
      </w:r>
      <w:r w:rsidRPr="000371C0">
        <w:rPr>
          <w:rFonts w:cstheme="minorHAnsi"/>
          <w:shd w:val="clear" w:color="auto" w:fill="FFFFFF"/>
          <w:lang w:val="en-US"/>
        </w:rPr>
        <w:br/>
      </w:r>
      <w:r w:rsidRPr="000371C0">
        <w:rPr>
          <w:rFonts w:cstheme="minorHAnsi"/>
          <w:lang w:val="en-US"/>
        </w:rPr>
        <w:br/>
      </w:r>
      <w:r w:rsidRPr="000371C0">
        <w:rPr>
          <w:rFonts w:cstheme="minorHAnsi"/>
          <w:shd w:val="clear" w:color="auto" w:fill="FFFFFF"/>
          <w:lang w:val="en-US"/>
        </w:rPr>
        <w:t>Flyvbjerg, B. (2006). Five misunderstandings about case-study research. </w:t>
      </w:r>
      <w:r w:rsidRPr="000371C0">
        <w:rPr>
          <w:rFonts w:cstheme="minorHAnsi"/>
          <w:i/>
          <w:iCs/>
          <w:shd w:val="clear" w:color="auto" w:fill="FFFFFF"/>
          <w:lang w:val="en-US"/>
        </w:rPr>
        <w:t>Qualitative inquiry</w:t>
      </w:r>
      <w:r w:rsidRPr="000371C0">
        <w:rPr>
          <w:rFonts w:cstheme="minorHAnsi"/>
          <w:shd w:val="clear" w:color="auto" w:fill="FFFFFF"/>
          <w:lang w:val="en-US"/>
        </w:rPr>
        <w:t>, </w:t>
      </w:r>
      <w:r w:rsidRPr="00EA4D34">
        <w:rPr>
          <w:rFonts w:cstheme="minorHAnsi"/>
          <w:iCs/>
          <w:shd w:val="clear" w:color="auto" w:fill="FFFFFF"/>
          <w:lang w:val="en-US"/>
        </w:rPr>
        <w:t>12</w:t>
      </w:r>
      <w:r w:rsidRPr="00E37E60">
        <w:rPr>
          <w:rFonts w:cstheme="minorHAnsi"/>
          <w:shd w:val="clear" w:color="auto" w:fill="FFFFFF"/>
          <w:lang w:val="en-US"/>
        </w:rPr>
        <w:t>(</w:t>
      </w:r>
      <w:r w:rsidRPr="000371C0">
        <w:rPr>
          <w:rFonts w:cstheme="minorHAnsi"/>
          <w:shd w:val="clear" w:color="auto" w:fill="FFFFFF"/>
          <w:lang w:val="en-US"/>
        </w:rPr>
        <w:t>2), 219-245</w:t>
      </w:r>
    </w:p>
    <w:p w14:paraId="283865E1" w14:textId="1C8DA514" w:rsidR="005C409A" w:rsidRDefault="005C409A" w:rsidP="00EA4D34">
      <w:pPr>
        <w:spacing w:before="0" w:after="0" w:line="360" w:lineRule="auto"/>
        <w:rPr>
          <w:rFonts w:cstheme="minorHAnsi"/>
          <w:shd w:val="clear" w:color="auto" w:fill="FFFFFF"/>
          <w:lang w:val="en-US"/>
        </w:rPr>
      </w:pPr>
      <w:r w:rsidRPr="000371C0">
        <w:rPr>
          <w:rFonts w:cstheme="minorHAnsi"/>
          <w:shd w:val="clear" w:color="auto" w:fill="FFFFFF"/>
          <w:lang w:val="en-US"/>
        </w:rPr>
        <w:br/>
        <w:t>Gaasbeek, T. (2010). </w:t>
      </w:r>
      <w:r w:rsidRPr="000371C0">
        <w:rPr>
          <w:rFonts w:cstheme="minorHAnsi"/>
          <w:i/>
          <w:iCs/>
          <w:shd w:val="clear" w:color="auto" w:fill="FFFFFF"/>
          <w:lang w:val="en-US"/>
        </w:rPr>
        <w:t xml:space="preserve">Bridging </w:t>
      </w:r>
      <w:r w:rsidR="00E37E60">
        <w:rPr>
          <w:rFonts w:cstheme="minorHAnsi"/>
          <w:i/>
          <w:iCs/>
          <w:shd w:val="clear" w:color="auto" w:fill="FFFFFF"/>
          <w:lang w:val="en-US"/>
        </w:rPr>
        <w:t>T</w:t>
      </w:r>
      <w:r w:rsidRPr="000371C0">
        <w:rPr>
          <w:rFonts w:cstheme="minorHAnsi"/>
          <w:i/>
          <w:iCs/>
          <w:shd w:val="clear" w:color="auto" w:fill="FFFFFF"/>
          <w:lang w:val="en-US"/>
        </w:rPr>
        <w:t xml:space="preserve">roubled waters?: </w:t>
      </w:r>
      <w:r w:rsidR="00AC25D0">
        <w:rPr>
          <w:rFonts w:cstheme="minorHAnsi"/>
          <w:i/>
          <w:iCs/>
          <w:shd w:val="clear" w:color="auto" w:fill="FFFFFF"/>
          <w:lang w:val="en-US"/>
        </w:rPr>
        <w:t>E</w:t>
      </w:r>
      <w:r w:rsidRPr="000371C0">
        <w:rPr>
          <w:rFonts w:cstheme="minorHAnsi"/>
          <w:i/>
          <w:iCs/>
          <w:shd w:val="clear" w:color="auto" w:fill="FFFFFF"/>
          <w:lang w:val="en-US"/>
        </w:rPr>
        <w:t xml:space="preserve">veryday </w:t>
      </w:r>
      <w:r w:rsidR="00E37E60">
        <w:rPr>
          <w:rFonts w:cstheme="minorHAnsi"/>
          <w:i/>
          <w:iCs/>
          <w:shd w:val="clear" w:color="auto" w:fill="FFFFFF"/>
          <w:lang w:val="en-US"/>
        </w:rPr>
        <w:t>I</w:t>
      </w:r>
      <w:r w:rsidRPr="000371C0">
        <w:rPr>
          <w:rFonts w:cstheme="minorHAnsi"/>
          <w:i/>
          <w:iCs/>
          <w:shd w:val="clear" w:color="auto" w:fill="FFFFFF"/>
          <w:lang w:val="en-US"/>
        </w:rPr>
        <w:t>nter-</w:t>
      </w:r>
      <w:r w:rsidR="00E37E60">
        <w:rPr>
          <w:rFonts w:cstheme="minorHAnsi"/>
          <w:i/>
          <w:iCs/>
          <w:shd w:val="clear" w:color="auto" w:fill="FFFFFF"/>
          <w:lang w:val="en-US"/>
        </w:rPr>
        <w:t>E</w:t>
      </w:r>
      <w:r w:rsidRPr="000371C0">
        <w:rPr>
          <w:rFonts w:cstheme="minorHAnsi"/>
          <w:i/>
          <w:iCs/>
          <w:shd w:val="clear" w:color="auto" w:fill="FFFFFF"/>
          <w:lang w:val="en-US"/>
        </w:rPr>
        <w:t xml:space="preserve">thnic </w:t>
      </w:r>
      <w:r w:rsidR="00E37E60">
        <w:rPr>
          <w:rFonts w:cstheme="minorHAnsi"/>
          <w:i/>
          <w:iCs/>
          <w:shd w:val="clear" w:color="auto" w:fill="FFFFFF"/>
          <w:lang w:val="en-US"/>
        </w:rPr>
        <w:t>I</w:t>
      </w:r>
      <w:r w:rsidRPr="000371C0">
        <w:rPr>
          <w:rFonts w:cstheme="minorHAnsi"/>
          <w:i/>
          <w:iCs/>
          <w:shd w:val="clear" w:color="auto" w:fill="FFFFFF"/>
          <w:lang w:val="en-US"/>
        </w:rPr>
        <w:t xml:space="preserve">nteraction in a </w:t>
      </w:r>
      <w:r w:rsidR="00E37E60">
        <w:rPr>
          <w:rFonts w:cstheme="minorHAnsi"/>
          <w:i/>
          <w:iCs/>
          <w:shd w:val="clear" w:color="auto" w:fill="FFFFFF"/>
          <w:lang w:val="en-US"/>
        </w:rPr>
        <w:t xml:space="preserve">Context </w:t>
      </w:r>
      <w:r w:rsidRPr="000371C0">
        <w:rPr>
          <w:rFonts w:cstheme="minorHAnsi"/>
          <w:i/>
          <w:iCs/>
          <w:shd w:val="clear" w:color="auto" w:fill="FFFFFF"/>
          <w:lang w:val="en-US"/>
        </w:rPr>
        <w:t xml:space="preserve">of </w:t>
      </w:r>
      <w:r w:rsidR="00E37E60">
        <w:rPr>
          <w:rFonts w:cstheme="minorHAnsi"/>
          <w:i/>
          <w:iCs/>
          <w:shd w:val="clear" w:color="auto" w:fill="FFFFFF"/>
          <w:lang w:val="en-US"/>
        </w:rPr>
        <w:t>V</w:t>
      </w:r>
      <w:r w:rsidRPr="000371C0">
        <w:rPr>
          <w:rFonts w:cstheme="minorHAnsi"/>
          <w:i/>
          <w:iCs/>
          <w:shd w:val="clear" w:color="auto" w:fill="FFFFFF"/>
          <w:lang w:val="en-US"/>
        </w:rPr>
        <w:t xml:space="preserve">iolent </w:t>
      </w:r>
      <w:r w:rsidR="00E37E60">
        <w:rPr>
          <w:rFonts w:cstheme="minorHAnsi"/>
          <w:i/>
          <w:iCs/>
          <w:shd w:val="clear" w:color="auto" w:fill="FFFFFF"/>
          <w:lang w:val="en-US"/>
        </w:rPr>
        <w:t>C</w:t>
      </w:r>
      <w:r w:rsidRPr="000371C0">
        <w:rPr>
          <w:rFonts w:cstheme="minorHAnsi"/>
          <w:i/>
          <w:iCs/>
          <w:shd w:val="clear" w:color="auto" w:fill="FFFFFF"/>
          <w:lang w:val="en-US"/>
        </w:rPr>
        <w:t>onflict in Kottiyar Patty, Trincomalee, Sri Lanka</w:t>
      </w:r>
      <w:r w:rsidRPr="000371C0">
        <w:rPr>
          <w:rFonts w:cstheme="minorHAnsi"/>
          <w:shd w:val="clear" w:color="auto" w:fill="FFFFFF"/>
          <w:lang w:val="en-US"/>
        </w:rPr>
        <w:t xml:space="preserve"> (doctoral dissertation). Retrieved from </w:t>
      </w:r>
      <w:hyperlink r:id="rId15" w:history="1">
        <w:r w:rsidRPr="000371C0">
          <w:rPr>
            <w:rStyle w:val="Hyperlink"/>
            <w:rFonts w:cstheme="minorHAnsi"/>
            <w:color w:val="auto"/>
            <w:u w:val="none"/>
            <w:shd w:val="clear" w:color="auto" w:fill="FFFFFF"/>
            <w:lang w:val="en-US"/>
          </w:rPr>
          <w:t>http://library.wur.nl/WebQuery/wurpubs/fulltext/138278</w:t>
        </w:r>
      </w:hyperlink>
      <w:r w:rsidRPr="000371C0">
        <w:rPr>
          <w:rFonts w:cstheme="minorHAnsi"/>
          <w:shd w:val="clear" w:color="auto" w:fill="FFFFFF"/>
          <w:lang w:val="en-US"/>
        </w:rPr>
        <w:br/>
      </w:r>
      <w:r w:rsidRPr="000371C0">
        <w:rPr>
          <w:rFonts w:cstheme="minorHAnsi"/>
          <w:shd w:val="clear" w:color="auto" w:fill="FFFFFF"/>
          <w:lang w:val="en-US"/>
        </w:rPr>
        <w:br/>
        <w:t>Gallagher, T. (2010). Key issues in coexistence and education. </w:t>
      </w:r>
      <w:r w:rsidRPr="000371C0">
        <w:rPr>
          <w:rFonts w:cstheme="minorHAnsi"/>
          <w:i/>
          <w:iCs/>
          <w:shd w:val="clear" w:color="auto" w:fill="FFFFFF"/>
          <w:lang w:val="en-US"/>
        </w:rPr>
        <w:t xml:space="preserve">Coexistence International Brandeis University. </w:t>
      </w:r>
      <w:r w:rsidRPr="000371C0">
        <w:rPr>
          <w:rFonts w:cstheme="minorHAnsi"/>
          <w:iCs/>
          <w:shd w:val="clear" w:color="auto" w:fill="FFFFFF"/>
          <w:lang w:val="en-US"/>
        </w:rPr>
        <w:t>Retrieved from http://www. clubmadrid. org/img/secciones/CI_Key_Issues_in_ Coexistence_Education_Jan_2010. pdf [Retrieved on 18 March 2014]</w:t>
      </w:r>
      <w:r w:rsidR="00D75856">
        <w:rPr>
          <w:rFonts w:cstheme="minorHAnsi"/>
          <w:iCs/>
          <w:shd w:val="clear" w:color="auto" w:fill="FFFFFF"/>
          <w:lang w:val="en-US"/>
        </w:rPr>
        <w:br/>
      </w:r>
      <w:r w:rsidR="00D75856">
        <w:rPr>
          <w:rFonts w:cstheme="minorHAnsi"/>
          <w:iCs/>
          <w:shd w:val="clear" w:color="auto" w:fill="FFFFFF"/>
          <w:lang w:val="en-US"/>
        </w:rPr>
        <w:br/>
        <w:t xml:space="preserve">Geology.com. (n.d.). </w:t>
      </w:r>
      <w:r w:rsidR="00D75856" w:rsidRPr="00D75856">
        <w:rPr>
          <w:rFonts w:cstheme="minorHAnsi"/>
          <w:i/>
          <w:iCs/>
          <w:shd w:val="clear" w:color="auto" w:fill="FFFFFF"/>
          <w:lang w:val="en-US"/>
        </w:rPr>
        <w:t>Map of Sri Lanka divided by district</w:t>
      </w:r>
      <w:r w:rsidR="00D75856">
        <w:rPr>
          <w:rFonts w:cstheme="minorHAnsi"/>
          <w:iCs/>
          <w:shd w:val="clear" w:color="auto" w:fill="FFFFFF"/>
          <w:lang w:val="en-US"/>
        </w:rPr>
        <w:t xml:space="preserve"> [map]. Retrieved from </w:t>
      </w:r>
      <w:r w:rsidR="00D75856" w:rsidRPr="00D75856">
        <w:rPr>
          <w:rFonts w:cstheme="minorHAnsi"/>
          <w:iCs/>
          <w:shd w:val="clear" w:color="auto" w:fill="FFFFFF"/>
          <w:lang w:val="en-US"/>
        </w:rPr>
        <w:t>https://geology.com/world/sri-lanka-satellite-image.shtml</w:t>
      </w:r>
      <w:r w:rsidRPr="000371C0">
        <w:rPr>
          <w:rFonts w:cstheme="minorHAnsi"/>
          <w:lang w:val="en-US"/>
        </w:rPr>
        <w:br/>
      </w:r>
      <w:r w:rsidRPr="000371C0">
        <w:rPr>
          <w:rFonts w:cstheme="minorHAnsi"/>
          <w:lang w:val="en-US"/>
        </w:rPr>
        <w:br/>
        <w:t xml:space="preserve">Godin, B. &amp; Gingras. Y. (2000). What is scientific and technological culture and how is it measured? A multidimensional model. </w:t>
      </w:r>
      <w:r w:rsidRPr="000371C0">
        <w:rPr>
          <w:rFonts w:cstheme="minorHAnsi"/>
          <w:i/>
          <w:lang w:val="en-US"/>
        </w:rPr>
        <w:t>Public Understanding of Science</w:t>
      </w:r>
      <w:r w:rsidR="00E37E60">
        <w:rPr>
          <w:rFonts w:cstheme="minorHAnsi"/>
          <w:lang w:val="en-US"/>
        </w:rPr>
        <w:t>,</w:t>
      </w:r>
      <w:r w:rsidRPr="000371C0">
        <w:rPr>
          <w:rFonts w:cstheme="minorHAnsi"/>
          <w:lang w:val="en-US"/>
        </w:rPr>
        <w:t xml:space="preserve"> 9</w:t>
      </w:r>
      <w:r w:rsidR="00E37E60">
        <w:rPr>
          <w:rFonts w:cstheme="minorHAnsi"/>
          <w:lang w:val="en-US"/>
        </w:rPr>
        <w:t>,</w:t>
      </w:r>
      <w:r w:rsidRPr="000371C0">
        <w:rPr>
          <w:rFonts w:cstheme="minorHAnsi"/>
          <w:lang w:val="en-US"/>
        </w:rPr>
        <w:t xml:space="preserve"> 43-58</w:t>
      </w:r>
      <w:r w:rsidRPr="000371C0">
        <w:rPr>
          <w:rFonts w:cstheme="minorHAnsi"/>
          <w:lang w:val="en-US"/>
        </w:rPr>
        <w:br/>
      </w:r>
      <w:r w:rsidRPr="000371C0">
        <w:rPr>
          <w:rFonts w:cstheme="minorHAnsi"/>
          <w:lang w:val="en-US"/>
        </w:rPr>
        <w:br/>
      </w:r>
      <w:r w:rsidRPr="000371C0">
        <w:rPr>
          <w:rFonts w:cstheme="minorHAnsi"/>
          <w:shd w:val="clear" w:color="auto" w:fill="FFFFFF"/>
          <w:lang w:val="en-US"/>
        </w:rPr>
        <w:t>Goodhand, J. (2013). Sri Lanka in 2012. </w:t>
      </w:r>
      <w:r w:rsidRPr="000371C0">
        <w:rPr>
          <w:rFonts w:cstheme="minorHAnsi"/>
          <w:i/>
          <w:iCs/>
          <w:shd w:val="clear" w:color="auto" w:fill="FFFFFF"/>
          <w:lang w:val="en-US"/>
        </w:rPr>
        <w:t>Asian Survey</w:t>
      </w:r>
      <w:r w:rsidRPr="000371C0">
        <w:rPr>
          <w:rFonts w:cstheme="minorHAnsi"/>
          <w:shd w:val="clear" w:color="auto" w:fill="FFFFFF"/>
          <w:lang w:val="en-US"/>
        </w:rPr>
        <w:t>, </w:t>
      </w:r>
      <w:r w:rsidRPr="000371C0">
        <w:rPr>
          <w:rFonts w:cstheme="minorHAnsi"/>
          <w:i/>
          <w:iCs/>
          <w:shd w:val="clear" w:color="auto" w:fill="FFFFFF"/>
          <w:lang w:val="en-US"/>
        </w:rPr>
        <w:t>53</w:t>
      </w:r>
      <w:r w:rsidRPr="000371C0">
        <w:rPr>
          <w:rFonts w:cstheme="minorHAnsi"/>
          <w:shd w:val="clear" w:color="auto" w:fill="FFFFFF"/>
          <w:lang w:val="en-US"/>
        </w:rPr>
        <w:t>(1), 64-72</w:t>
      </w:r>
      <w:r w:rsidRPr="000371C0">
        <w:rPr>
          <w:rFonts w:cstheme="minorHAnsi"/>
          <w:shd w:val="clear" w:color="auto" w:fill="FFFFFF"/>
          <w:lang w:val="en-US"/>
        </w:rPr>
        <w:br/>
      </w:r>
      <w:r w:rsidRPr="000371C0">
        <w:rPr>
          <w:rFonts w:cstheme="minorHAnsi"/>
          <w:shd w:val="clear" w:color="auto" w:fill="FFFFFF"/>
          <w:lang w:val="en-US"/>
        </w:rPr>
        <w:br/>
        <w:t>Gray, A. (1987). Intermarriage: Opportunity and preference. </w:t>
      </w:r>
      <w:r w:rsidRPr="000371C0">
        <w:rPr>
          <w:rFonts w:cstheme="minorHAnsi"/>
          <w:i/>
          <w:iCs/>
          <w:shd w:val="clear" w:color="auto" w:fill="FFFFFF"/>
          <w:lang w:val="en-US"/>
        </w:rPr>
        <w:t>Population Studies</w:t>
      </w:r>
      <w:r w:rsidRPr="000371C0">
        <w:rPr>
          <w:rFonts w:cstheme="minorHAnsi"/>
          <w:shd w:val="clear" w:color="auto" w:fill="FFFFFF"/>
          <w:lang w:val="en-US"/>
        </w:rPr>
        <w:t>, </w:t>
      </w:r>
      <w:r w:rsidRPr="00EA4D34">
        <w:rPr>
          <w:rFonts w:cstheme="minorHAnsi"/>
          <w:iCs/>
          <w:shd w:val="clear" w:color="auto" w:fill="FFFFFF"/>
          <w:lang w:val="en-US"/>
        </w:rPr>
        <w:t>41</w:t>
      </w:r>
      <w:r w:rsidRPr="000371C0">
        <w:rPr>
          <w:rFonts w:cstheme="minorHAnsi"/>
          <w:shd w:val="clear" w:color="auto" w:fill="FFFFFF"/>
          <w:lang w:val="en-US"/>
        </w:rPr>
        <w:t>(3), 365-379</w:t>
      </w:r>
      <w:r w:rsidRPr="000371C0">
        <w:rPr>
          <w:rFonts w:cstheme="minorHAnsi"/>
          <w:lang w:val="en-US"/>
        </w:rPr>
        <w:br/>
      </w:r>
      <w:r w:rsidRPr="000371C0">
        <w:rPr>
          <w:rFonts w:cstheme="minorHAnsi"/>
          <w:lang w:val="en-US"/>
        </w:rPr>
        <w:br/>
      </w:r>
      <w:r w:rsidRPr="000371C0">
        <w:rPr>
          <w:rFonts w:cstheme="minorHAnsi"/>
          <w:shd w:val="clear" w:color="auto" w:fill="FFFFFF"/>
          <w:lang w:val="en-US"/>
        </w:rPr>
        <w:t>Hancock, L.E. (1999). The Indo</w:t>
      </w:r>
      <w:r w:rsidRPr="000371C0">
        <w:rPr>
          <w:rFonts w:ascii="Cambria Math" w:hAnsi="Cambria Math" w:cs="Cambria Math"/>
          <w:shd w:val="clear" w:color="auto" w:fill="FFFFFF"/>
          <w:lang w:val="en-US"/>
        </w:rPr>
        <w:t>‐</w:t>
      </w:r>
      <w:r w:rsidRPr="000371C0">
        <w:rPr>
          <w:rFonts w:cstheme="minorHAnsi"/>
          <w:shd w:val="clear" w:color="auto" w:fill="FFFFFF"/>
          <w:lang w:val="en-US"/>
        </w:rPr>
        <w:t>Sri Lankan accord: An analysis of conflict termination. </w:t>
      </w:r>
      <w:r w:rsidRPr="000371C0">
        <w:rPr>
          <w:rFonts w:cstheme="minorHAnsi"/>
          <w:i/>
          <w:iCs/>
          <w:shd w:val="clear" w:color="auto" w:fill="FFFFFF"/>
          <w:lang w:val="en-US"/>
        </w:rPr>
        <w:t>Civil Wars</w:t>
      </w:r>
      <w:r w:rsidRPr="000371C0">
        <w:rPr>
          <w:rFonts w:cstheme="minorHAnsi"/>
          <w:shd w:val="clear" w:color="auto" w:fill="FFFFFF"/>
          <w:lang w:val="en-US"/>
        </w:rPr>
        <w:t>, </w:t>
      </w:r>
      <w:r w:rsidRPr="000371C0">
        <w:rPr>
          <w:rFonts w:cstheme="minorHAnsi"/>
          <w:i/>
          <w:iCs/>
          <w:shd w:val="clear" w:color="auto" w:fill="FFFFFF"/>
          <w:lang w:val="en-US"/>
        </w:rPr>
        <w:t>2</w:t>
      </w:r>
      <w:r w:rsidRPr="000371C0">
        <w:rPr>
          <w:rFonts w:cstheme="minorHAnsi"/>
          <w:shd w:val="clear" w:color="auto" w:fill="FFFFFF"/>
          <w:lang w:val="en-US"/>
        </w:rPr>
        <w:t>(4), 83-105</w:t>
      </w:r>
      <w:r w:rsidRPr="000371C0">
        <w:rPr>
          <w:rFonts w:cstheme="minorHAnsi"/>
          <w:shd w:val="clear" w:color="auto" w:fill="FFFFFF"/>
          <w:lang w:val="en-US"/>
        </w:rPr>
        <w:br/>
      </w:r>
      <w:r w:rsidRPr="000371C0">
        <w:rPr>
          <w:rFonts w:cstheme="minorHAnsi"/>
          <w:shd w:val="clear" w:color="auto" w:fill="FFFFFF"/>
          <w:lang w:val="en-US"/>
        </w:rPr>
        <w:br/>
        <w:t>Hansen-Shearer, J. (2015</w:t>
      </w:r>
      <w:r w:rsidRPr="000371C0">
        <w:rPr>
          <w:rFonts w:cstheme="minorHAnsi"/>
          <w:i/>
          <w:shd w:val="clear" w:color="auto" w:fill="FFFFFF"/>
          <w:lang w:val="en-US"/>
        </w:rPr>
        <w:t xml:space="preserve">). </w:t>
      </w:r>
      <w:r w:rsidRPr="000371C0">
        <w:rPr>
          <w:rFonts w:cstheme="minorHAnsi"/>
          <w:i/>
          <w:lang w:val="en-US"/>
        </w:rPr>
        <w:t>Perpetuating the Divide: History Teaching and Reconciliation in Post-War Trincomalee, Sri Lanka</w:t>
      </w:r>
      <w:r w:rsidRPr="000371C0">
        <w:rPr>
          <w:rFonts w:cstheme="minorHAnsi"/>
          <w:lang w:val="en-US"/>
        </w:rPr>
        <w:t xml:space="preserve"> (Master thesis). Retrieved from https://educationanddevelopment.files.wordpress.com/2015/03/online-thesis-jacob-hansen-shearer.pdf</w:t>
      </w:r>
      <w:r w:rsidRPr="000371C0">
        <w:rPr>
          <w:rFonts w:cstheme="minorHAnsi"/>
          <w:shd w:val="clear" w:color="auto" w:fill="FFFFFF"/>
          <w:lang w:val="en-US"/>
        </w:rPr>
        <w:br/>
      </w:r>
      <w:r w:rsidRPr="000371C0">
        <w:rPr>
          <w:rFonts w:cstheme="minorHAnsi"/>
          <w:shd w:val="clear" w:color="auto" w:fill="FFFFFF"/>
          <w:lang w:val="en-US"/>
        </w:rPr>
        <w:br/>
        <w:t xml:space="preserve">Haviland, C. (2012). Sri Lanka Government publishes war death toll statistics. </w:t>
      </w:r>
      <w:r w:rsidRPr="000371C0">
        <w:rPr>
          <w:rFonts w:cstheme="minorHAnsi"/>
          <w:i/>
          <w:shd w:val="clear" w:color="auto" w:fill="FFFFFF"/>
          <w:lang w:val="en-US"/>
        </w:rPr>
        <w:t>BBC News</w:t>
      </w:r>
      <w:r w:rsidR="00DE757A">
        <w:rPr>
          <w:rFonts w:cstheme="minorHAnsi"/>
          <w:shd w:val="clear" w:color="auto" w:fill="FFFFFF"/>
          <w:lang w:val="en-US"/>
        </w:rPr>
        <w:t>, February 24, 2012</w:t>
      </w:r>
      <w:r w:rsidRPr="000371C0">
        <w:rPr>
          <w:rFonts w:cstheme="minorHAnsi"/>
          <w:i/>
          <w:shd w:val="clear" w:color="auto" w:fill="FFFFFF"/>
          <w:lang w:val="en-US"/>
        </w:rPr>
        <w:t xml:space="preserve">. </w:t>
      </w:r>
      <w:r w:rsidRPr="000371C0">
        <w:rPr>
          <w:rFonts w:cstheme="minorHAnsi"/>
          <w:shd w:val="clear" w:color="auto" w:fill="FFFFFF"/>
          <w:lang w:val="en-US"/>
        </w:rPr>
        <w:t>Retrieved from http://www.bbc.com/news/world-asia-17156686</w:t>
      </w:r>
      <w:r w:rsidR="002B7C88">
        <w:rPr>
          <w:rFonts w:cstheme="minorHAnsi"/>
          <w:lang w:val="en-US"/>
        </w:rPr>
        <w:br/>
      </w:r>
      <w:r w:rsidR="002B7C88">
        <w:rPr>
          <w:rFonts w:cstheme="minorHAnsi"/>
          <w:lang w:val="en-US"/>
        </w:rPr>
        <w:br/>
      </w:r>
      <w:r w:rsidR="0066362C" w:rsidRPr="0066362C">
        <w:rPr>
          <w:rFonts w:ascii="Arial" w:hAnsi="Arial" w:cs="Arial"/>
          <w:shd w:val="clear" w:color="auto" w:fill="FFFFFF"/>
          <w:lang w:val="en-US"/>
        </w:rPr>
        <w:t>Heartfield, J. (2005). Hegel Dispirited: the reification of the Other in Kojève, DeBeauvoir and Sartre'. </w:t>
      </w:r>
      <w:r w:rsidR="0066362C" w:rsidRPr="0066362C">
        <w:rPr>
          <w:rFonts w:ascii="Arial" w:hAnsi="Arial" w:cs="Arial"/>
          <w:i/>
          <w:iCs/>
          <w:shd w:val="clear" w:color="auto" w:fill="FFFFFF"/>
          <w:lang w:val="en-US"/>
        </w:rPr>
        <w:t xml:space="preserve">Us and Them’, Static Pamplet, </w:t>
      </w:r>
      <w:r w:rsidR="0066362C" w:rsidRPr="0066362C">
        <w:rPr>
          <w:rFonts w:ascii="Arial" w:hAnsi="Arial" w:cs="Arial"/>
          <w:shd w:val="clear" w:color="auto" w:fill="FFFFFF"/>
          <w:lang w:val="en-US"/>
        </w:rPr>
        <w:t>, </w:t>
      </w:r>
      <w:r w:rsidR="0066362C" w:rsidRPr="0066362C">
        <w:rPr>
          <w:rFonts w:ascii="Arial" w:hAnsi="Arial" w:cs="Arial"/>
          <w:i/>
          <w:iCs/>
          <w:shd w:val="clear" w:color="auto" w:fill="FFFFFF"/>
          <w:lang w:val="en-US"/>
        </w:rPr>
        <w:t>19</w:t>
      </w:r>
      <w:r w:rsidR="0066362C" w:rsidRPr="0066362C">
        <w:rPr>
          <w:rFonts w:ascii="Arial" w:hAnsi="Arial" w:cs="Arial"/>
          <w:shd w:val="clear" w:color="auto" w:fill="FFFFFF"/>
          <w:lang w:val="en-US"/>
        </w:rPr>
        <w:t>(11), 2007.</w:t>
      </w:r>
      <w:r w:rsidR="0066362C" w:rsidRPr="0066362C">
        <w:rPr>
          <w:rFonts w:ascii="Arial" w:hAnsi="Arial" w:cs="Arial"/>
          <w:i/>
          <w:iCs/>
          <w:shd w:val="clear" w:color="auto" w:fill="FFFFFF"/>
          <w:lang w:val="en-US"/>
        </w:rPr>
        <w:t xml:space="preserve">  </w:t>
      </w:r>
      <w:r w:rsidR="0066362C" w:rsidRPr="0066362C">
        <w:rPr>
          <w:rFonts w:ascii="Arial" w:hAnsi="Arial" w:cs="Arial"/>
          <w:iCs/>
          <w:shd w:val="clear" w:color="auto" w:fill="FFFFFF"/>
          <w:lang w:val="en-US"/>
        </w:rPr>
        <w:t>Retrieved from http://www. static-ops. org/archive_june/essay_3. html</w:t>
      </w:r>
      <w:r w:rsidRPr="0066362C">
        <w:rPr>
          <w:rFonts w:cstheme="minorHAnsi"/>
          <w:lang w:val="en-US"/>
        </w:rPr>
        <w:br/>
      </w:r>
      <w:r w:rsidRPr="000371C0">
        <w:rPr>
          <w:rFonts w:cstheme="minorHAnsi"/>
          <w:lang w:val="en-US"/>
        </w:rPr>
        <w:br/>
        <w:t xml:space="preserve">Heller School for Social Policy and Management (2017). </w:t>
      </w:r>
      <w:r w:rsidRPr="000371C0">
        <w:rPr>
          <w:rFonts w:cstheme="minorHAnsi"/>
          <w:i/>
          <w:lang w:val="en-US"/>
        </w:rPr>
        <w:t xml:space="preserve">What is coexistence? </w:t>
      </w:r>
      <w:r w:rsidRPr="000371C0">
        <w:rPr>
          <w:rFonts w:cstheme="minorHAnsi"/>
          <w:lang w:val="en-US"/>
        </w:rPr>
        <w:t xml:space="preserve">Retrieved from </w:t>
      </w:r>
      <w:hyperlink r:id="rId16" w:history="1">
        <w:r w:rsidRPr="000371C0">
          <w:rPr>
            <w:rStyle w:val="Hyperlink"/>
            <w:rFonts w:cstheme="minorHAnsi"/>
            <w:color w:val="auto"/>
            <w:u w:val="none"/>
            <w:lang w:val="en-US"/>
          </w:rPr>
          <w:t>http://heller.brandeis.edu/coexistence/about/coexistence.html</w:t>
        </w:r>
      </w:hyperlink>
      <w:r w:rsidRPr="000371C0">
        <w:rPr>
          <w:rFonts w:cstheme="minorHAnsi"/>
          <w:lang w:val="en-US"/>
        </w:rPr>
        <w:br/>
      </w:r>
      <w:r w:rsidRPr="000371C0">
        <w:rPr>
          <w:rFonts w:cstheme="minorHAnsi"/>
          <w:lang w:val="en-US"/>
        </w:rPr>
        <w:br/>
      </w:r>
      <w:r w:rsidRPr="000371C0">
        <w:rPr>
          <w:rFonts w:cstheme="minorHAnsi"/>
          <w:shd w:val="clear" w:color="auto" w:fill="FFFFFF"/>
          <w:lang w:val="en-US"/>
        </w:rPr>
        <w:t>Hensman, R. (2015). Post-war Sri Lanka: exploring the path not taken. </w:t>
      </w:r>
      <w:r w:rsidRPr="000371C0">
        <w:rPr>
          <w:rFonts w:cstheme="minorHAnsi"/>
          <w:i/>
          <w:iCs/>
          <w:shd w:val="clear" w:color="auto" w:fill="FFFFFF"/>
          <w:lang w:val="en-US"/>
        </w:rPr>
        <w:t>Dialectical Anthropology</w:t>
      </w:r>
      <w:r w:rsidRPr="000371C0">
        <w:rPr>
          <w:rFonts w:cstheme="minorHAnsi"/>
          <w:shd w:val="clear" w:color="auto" w:fill="FFFFFF"/>
          <w:lang w:val="en-US"/>
        </w:rPr>
        <w:t>, </w:t>
      </w:r>
      <w:r w:rsidRPr="000371C0">
        <w:rPr>
          <w:rFonts w:cstheme="minorHAnsi"/>
          <w:i/>
          <w:iCs/>
          <w:shd w:val="clear" w:color="auto" w:fill="FFFFFF"/>
          <w:lang w:val="en-US"/>
        </w:rPr>
        <w:t>39</w:t>
      </w:r>
      <w:r w:rsidRPr="000371C0">
        <w:rPr>
          <w:rFonts w:cstheme="minorHAnsi"/>
          <w:shd w:val="clear" w:color="auto" w:fill="FFFFFF"/>
          <w:lang w:val="en-US"/>
        </w:rPr>
        <w:t>(3), 273-293</w:t>
      </w:r>
    </w:p>
    <w:p w14:paraId="50291EA2" w14:textId="77777777" w:rsidR="00DA4757" w:rsidRPr="000371C0" w:rsidRDefault="00DA4757" w:rsidP="00EA4D34">
      <w:pPr>
        <w:spacing w:before="0" w:after="0" w:line="360" w:lineRule="auto"/>
        <w:rPr>
          <w:rFonts w:cstheme="minorHAnsi"/>
          <w:lang w:val="en-US"/>
        </w:rPr>
      </w:pPr>
    </w:p>
    <w:p w14:paraId="16A92E33" w14:textId="68A2EBA9" w:rsidR="005C409A" w:rsidRDefault="005C409A" w:rsidP="00EA4D34">
      <w:pPr>
        <w:autoSpaceDE w:val="0"/>
        <w:autoSpaceDN w:val="0"/>
        <w:adjustRightInd w:val="0"/>
        <w:spacing w:before="0" w:after="0" w:line="360" w:lineRule="auto"/>
        <w:rPr>
          <w:rFonts w:cstheme="minorHAnsi"/>
          <w:shd w:val="clear" w:color="auto" w:fill="FFFFFF"/>
          <w:lang w:val="en-US"/>
        </w:rPr>
      </w:pPr>
      <w:r w:rsidRPr="000371C0">
        <w:rPr>
          <w:rFonts w:cstheme="minorHAnsi"/>
          <w:lang w:val="en-US"/>
        </w:rPr>
        <w:t xml:space="preserve">Herath, D. &amp; Rambukwella, H. (2015). </w:t>
      </w:r>
      <w:r w:rsidRPr="000371C0">
        <w:rPr>
          <w:rFonts w:cstheme="minorHAnsi"/>
          <w:i/>
          <w:lang w:val="en-US"/>
        </w:rPr>
        <w:t>Self, religion, identity and politics: Buddhist and Muslim encounters in contemporary Sri Lanka</w:t>
      </w:r>
      <w:r w:rsidR="0066362C">
        <w:rPr>
          <w:rFonts w:cstheme="minorHAnsi"/>
          <w:i/>
          <w:lang w:val="en-US"/>
        </w:rPr>
        <w:t xml:space="preserve"> </w:t>
      </w:r>
      <w:r w:rsidR="0066362C">
        <w:rPr>
          <w:rFonts w:cstheme="minorHAnsi"/>
          <w:lang w:val="en-US"/>
        </w:rPr>
        <w:t>[working paper]</w:t>
      </w:r>
      <w:r w:rsidRPr="000371C0">
        <w:rPr>
          <w:rFonts w:cstheme="minorHAnsi"/>
          <w:lang w:val="en-US"/>
        </w:rPr>
        <w:t xml:space="preserve">. Retrieved from </w:t>
      </w:r>
      <w:hyperlink r:id="rId17" w:history="1">
        <w:r w:rsidRPr="000371C0">
          <w:rPr>
            <w:rStyle w:val="Hyperlink"/>
            <w:rFonts w:cstheme="minorHAnsi"/>
            <w:color w:val="auto"/>
            <w:u w:val="none"/>
            <w:lang w:val="en-US"/>
          </w:rPr>
          <w:t>www.ices.lk</w:t>
        </w:r>
      </w:hyperlink>
      <w:r w:rsidR="00706BE5">
        <w:rPr>
          <w:rStyle w:val="Hyperlink"/>
          <w:rFonts w:cstheme="minorHAnsi"/>
          <w:color w:val="auto"/>
          <w:u w:val="none"/>
          <w:lang w:val="en-US"/>
        </w:rPr>
        <w:br/>
      </w:r>
      <w:r w:rsidR="00706BE5">
        <w:rPr>
          <w:rStyle w:val="Hyperlink"/>
          <w:rFonts w:cstheme="minorHAnsi"/>
          <w:color w:val="auto"/>
          <w:u w:val="none"/>
          <w:lang w:val="en-US"/>
        </w:rPr>
        <w:br/>
      </w:r>
      <w:r w:rsidR="00706BE5" w:rsidRPr="00706BE5">
        <w:rPr>
          <w:lang w:val="en-US"/>
        </w:rPr>
        <w:t>Hofstede, G. (1980</w:t>
      </w:r>
      <w:r w:rsidR="00706BE5" w:rsidRPr="00706BE5">
        <w:rPr>
          <w:i/>
          <w:lang w:val="en-US"/>
        </w:rPr>
        <w:t xml:space="preserve">). Culture’s consequences—international differences in work-related values. </w:t>
      </w:r>
      <w:r w:rsidR="002B7C88" w:rsidRPr="00EA4D34">
        <w:rPr>
          <w:lang w:val="en-US"/>
        </w:rPr>
        <w:t>Beverly Hills</w:t>
      </w:r>
      <w:r w:rsidR="00706BE5" w:rsidRPr="00EA4D34">
        <w:rPr>
          <w:lang w:val="en-US"/>
        </w:rPr>
        <w:t>: Sage Publications.</w:t>
      </w:r>
      <w:r w:rsidRPr="000371C0">
        <w:rPr>
          <w:rStyle w:val="Hyperlink"/>
          <w:rFonts w:cstheme="minorHAnsi"/>
          <w:color w:val="auto"/>
          <w:u w:val="none"/>
          <w:lang w:val="en-US"/>
        </w:rPr>
        <w:br/>
      </w:r>
      <w:r w:rsidRPr="000371C0">
        <w:rPr>
          <w:rStyle w:val="Hyperlink"/>
          <w:rFonts w:cstheme="minorHAnsi"/>
          <w:color w:val="auto"/>
          <w:u w:val="none"/>
          <w:lang w:val="en-US"/>
        </w:rPr>
        <w:br/>
      </w:r>
      <w:r w:rsidRPr="000371C0">
        <w:rPr>
          <w:rFonts w:cstheme="minorHAnsi"/>
          <w:shd w:val="clear" w:color="auto" w:fill="FFFFFF"/>
          <w:lang w:val="en-US"/>
        </w:rPr>
        <w:t>Höglund, K. &amp; Orjuela, C. (2011). Winning the peace: conflict prevention after a victor</w:t>
      </w:r>
      <w:r w:rsidR="00721C2C">
        <w:rPr>
          <w:rFonts w:cstheme="minorHAnsi"/>
          <w:shd w:val="clear" w:color="auto" w:fill="FFFFFF"/>
          <w:lang w:val="en-US"/>
        </w:rPr>
        <w:t>’</w:t>
      </w:r>
      <w:r w:rsidRPr="000371C0">
        <w:rPr>
          <w:rFonts w:cstheme="minorHAnsi"/>
          <w:shd w:val="clear" w:color="auto" w:fill="FFFFFF"/>
          <w:lang w:val="en-US"/>
        </w:rPr>
        <w:t>s peace in Sri Lanka. </w:t>
      </w:r>
      <w:r w:rsidRPr="000371C0">
        <w:rPr>
          <w:rFonts w:cstheme="minorHAnsi"/>
          <w:i/>
          <w:iCs/>
          <w:shd w:val="clear" w:color="auto" w:fill="FFFFFF"/>
          <w:lang w:val="en-US"/>
        </w:rPr>
        <w:t>Contemporary Social Science</w:t>
      </w:r>
      <w:r w:rsidRPr="000371C0">
        <w:rPr>
          <w:rFonts w:cstheme="minorHAnsi"/>
          <w:shd w:val="clear" w:color="auto" w:fill="FFFFFF"/>
          <w:lang w:val="en-US"/>
        </w:rPr>
        <w:t>, </w:t>
      </w:r>
      <w:r w:rsidRPr="000371C0">
        <w:rPr>
          <w:rFonts w:cstheme="minorHAnsi"/>
          <w:i/>
          <w:iCs/>
          <w:shd w:val="clear" w:color="auto" w:fill="FFFFFF"/>
          <w:lang w:val="en-US"/>
        </w:rPr>
        <w:t>6</w:t>
      </w:r>
      <w:r w:rsidRPr="000371C0">
        <w:rPr>
          <w:rFonts w:cstheme="minorHAnsi"/>
          <w:shd w:val="clear" w:color="auto" w:fill="FFFFFF"/>
          <w:lang w:val="en-US"/>
        </w:rPr>
        <w:t>(1), 19-37</w:t>
      </w:r>
      <w:r w:rsidRPr="000371C0">
        <w:rPr>
          <w:rFonts w:cstheme="minorHAnsi"/>
          <w:shd w:val="clear" w:color="auto" w:fill="FFFFFF"/>
          <w:lang w:val="en-US"/>
        </w:rPr>
        <w:br/>
      </w:r>
      <w:r w:rsidRPr="000371C0">
        <w:rPr>
          <w:rFonts w:cstheme="minorHAnsi"/>
          <w:shd w:val="clear" w:color="auto" w:fill="FFFFFF"/>
          <w:lang w:val="en-US"/>
        </w:rPr>
        <w:br/>
        <w:t>Horstmann, A. (2011). Living together: The transformation of multi-religious coexistence in southern Thailand. </w:t>
      </w:r>
      <w:r w:rsidRPr="000371C0">
        <w:rPr>
          <w:rFonts w:cstheme="minorHAnsi"/>
          <w:i/>
          <w:iCs/>
          <w:shd w:val="clear" w:color="auto" w:fill="FFFFFF"/>
          <w:lang w:val="en-US"/>
        </w:rPr>
        <w:t>Journal of Southeast Asian Studies</w:t>
      </w:r>
      <w:r w:rsidRPr="000371C0">
        <w:rPr>
          <w:rFonts w:cstheme="minorHAnsi"/>
          <w:shd w:val="clear" w:color="auto" w:fill="FFFFFF"/>
          <w:lang w:val="en-US"/>
        </w:rPr>
        <w:t>, </w:t>
      </w:r>
      <w:r w:rsidRPr="000371C0">
        <w:rPr>
          <w:rFonts w:cstheme="minorHAnsi"/>
          <w:i/>
          <w:iCs/>
          <w:shd w:val="clear" w:color="auto" w:fill="FFFFFF"/>
          <w:lang w:val="en-US"/>
        </w:rPr>
        <w:t>42</w:t>
      </w:r>
      <w:r w:rsidRPr="000371C0">
        <w:rPr>
          <w:rFonts w:cstheme="minorHAnsi"/>
          <w:shd w:val="clear" w:color="auto" w:fill="FFFFFF"/>
          <w:lang w:val="en-US"/>
        </w:rPr>
        <w:t>(3), 487-510</w:t>
      </w:r>
    </w:p>
    <w:p w14:paraId="02A1A4D1" w14:textId="77777777" w:rsidR="002805BD" w:rsidRPr="000371C0" w:rsidRDefault="002805BD" w:rsidP="00EA4D34">
      <w:pPr>
        <w:autoSpaceDE w:val="0"/>
        <w:autoSpaceDN w:val="0"/>
        <w:adjustRightInd w:val="0"/>
        <w:spacing w:before="0" w:after="0" w:line="360" w:lineRule="auto"/>
        <w:rPr>
          <w:rFonts w:cstheme="minorHAnsi"/>
          <w:lang w:val="en-US"/>
        </w:rPr>
      </w:pPr>
    </w:p>
    <w:p w14:paraId="735E1C9C" w14:textId="50C49974" w:rsidR="005C409A" w:rsidRPr="000371C0" w:rsidRDefault="005C409A" w:rsidP="00EA4D34">
      <w:pPr>
        <w:autoSpaceDE w:val="0"/>
        <w:autoSpaceDN w:val="0"/>
        <w:adjustRightInd w:val="0"/>
        <w:spacing w:before="0" w:after="0" w:line="360" w:lineRule="auto"/>
        <w:rPr>
          <w:rFonts w:eastAsia="Times New Roman" w:cstheme="minorHAnsi"/>
          <w:lang w:val="en-US" w:eastAsia="nl-NL"/>
        </w:rPr>
      </w:pPr>
      <w:r w:rsidRPr="0027578D">
        <w:rPr>
          <w:rFonts w:cstheme="minorHAnsi"/>
          <w:shd w:val="clear" w:color="auto" w:fill="FFFFFF"/>
          <w:lang w:val="en-US"/>
        </w:rPr>
        <w:t>Imtiyaz, A.</w:t>
      </w:r>
      <w:r w:rsidRPr="00857641">
        <w:rPr>
          <w:rFonts w:cstheme="minorHAnsi"/>
          <w:shd w:val="clear" w:color="auto" w:fill="FFFFFF"/>
          <w:lang w:val="en-US"/>
        </w:rPr>
        <w:t>R.</w:t>
      </w:r>
      <w:r w:rsidRPr="003C0EFC">
        <w:rPr>
          <w:rFonts w:cstheme="minorHAnsi"/>
          <w:shd w:val="clear" w:color="auto" w:fill="FFFFFF"/>
          <w:lang w:val="en-US"/>
        </w:rPr>
        <w:t>M.</w:t>
      </w:r>
      <w:r w:rsidRPr="003C0610">
        <w:rPr>
          <w:rFonts w:cstheme="minorHAnsi"/>
          <w:shd w:val="clear" w:color="auto" w:fill="FFFFFF"/>
          <w:lang w:val="en-US"/>
        </w:rPr>
        <w:t xml:space="preserve"> &amp; Hoole, S.</w:t>
      </w:r>
      <w:r w:rsidRPr="00C75D51">
        <w:rPr>
          <w:rFonts w:cstheme="minorHAnsi"/>
          <w:shd w:val="clear" w:color="auto" w:fill="FFFFFF"/>
          <w:lang w:val="en-US"/>
        </w:rPr>
        <w:t>R.</w:t>
      </w:r>
      <w:r w:rsidRPr="00D04C35">
        <w:rPr>
          <w:rFonts w:cstheme="minorHAnsi"/>
          <w:shd w:val="clear" w:color="auto" w:fill="FFFFFF"/>
          <w:lang w:val="en-US"/>
        </w:rPr>
        <w:t xml:space="preserve">H. (2011). </w:t>
      </w:r>
      <w:r w:rsidRPr="000371C0">
        <w:rPr>
          <w:rFonts w:cstheme="minorHAnsi"/>
          <w:shd w:val="clear" w:color="auto" w:fill="FFFFFF"/>
          <w:lang w:val="en-US"/>
        </w:rPr>
        <w:t>Some critical notes on the non-Tamil identity of the Muslims of Sri Lanka, and on Tamil</w:t>
      </w:r>
      <w:r w:rsidR="00575429">
        <w:rPr>
          <w:rFonts w:cstheme="minorHAnsi"/>
          <w:shd w:val="clear" w:color="auto" w:fill="FFFFFF"/>
          <w:lang w:val="en-US"/>
        </w:rPr>
        <w:t>-</w:t>
      </w:r>
      <w:r w:rsidRPr="000371C0">
        <w:rPr>
          <w:rFonts w:cstheme="minorHAnsi"/>
          <w:shd w:val="clear" w:color="auto" w:fill="FFFFFF"/>
          <w:lang w:val="en-US"/>
        </w:rPr>
        <w:t>Muslim relations. </w:t>
      </w:r>
      <w:r w:rsidRPr="000371C0">
        <w:rPr>
          <w:rFonts w:cstheme="minorHAnsi"/>
          <w:i/>
          <w:iCs/>
          <w:shd w:val="clear" w:color="auto" w:fill="FFFFFF"/>
          <w:lang w:val="en-US"/>
        </w:rPr>
        <w:t>South Asia: Journal of South Asian Studies</w:t>
      </w:r>
      <w:r w:rsidRPr="000371C0">
        <w:rPr>
          <w:rFonts w:cstheme="minorHAnsi"/>
          <w:shd w:val="clear" w:color="auto" w:fill="FFFFFF"/>
          <w:lang w:val="en-US"/>
        </w:rPr>
        <w:t>, </w:t>
      </w:r>
      <w:r w:rsidRPr="000371C0">
        <w:rPr>
          <w:rFonts w:cstheme="minorHAnsi"/>
          <w:i/>
          <w:iCs/>
          <w:shd w:val="clear" w:color="auto" w:fill="FFFFFF"/>
          <w:lang w:val="en-US"/>
        </w:rPr>
        <w:t>34</w:t>
      </w:r>
      <w:r w:rsidRPr="000371C0">
        <w:rPr>
          <w:rFonts w:cstheme="minorHAnsi"/>
          <w:shd w:val="clear" w:color="auto" w:fill="FFFFFF"/>
          <w:lang w:val="en-US"/>
        </w:rPr>
        <w:t>(2), 208-231</w:t>
      </w:r>
      <w:r w:rsidRPr="000371C0">
        <w:rPr>
          <w:rFonts w:cstheme="minorHAnsi"/>
          <w:shd w:val="clear" w:color="auto" w:fill="FFFFFF"/>
          <w:lang w:val="en-US"/>
        </w:rPr>
        <w:br/>
      </w:r>
      <w:r w:rsidRPr="000371C0">
        <w:rPr>
          <w:rFonts w:cstheme="minorHAnsi"/>
          <w:shd w:val="clear" w:color="auto" w:fill="FFFFFF"/>
          <w:lang w:val="en-US"/>
        </w:rPr>
        <w:br/>
        <w:t>International Crisis Group. (2006). Sri Lanka: The Failure of the Peace-process (</w:t>
      </w:r>
      <w:r w:rsidR="00DE757A">
        <w:rPr>
          <w:rFonts w:cstheme="minorHAnsi"/>
          <w:shd w:val="clear" w:color="auto" w:fill="FFFFFF"/>
          <w:lang w:val="en-US"/>
        </w:rPr>
        <w:t>R</w:t>
      </w:r>
      <w:r w:rsidRPr="000371C0">
        <w:rPr>
          <w:rFonts w:cstheme="minorHAnsi"/>
          <w:shd w:val="clear" w:color="auto" w:fill="FFFFFF"/>
          <w:lang w:val="en-US"/>
        </w:rPr>
        <w:t xml:space="preserve">eport 124). Retrieved from </w:t>
      </w:r>
      <w:hyperlink r:id="rId18" w:history="1">
        <w:r w:rsidRPr="000371C0">
          <w:rPr>
            <w:rStyle w:val="Hyperlink"/>
            <w:rFonts w:cstheme="minorHAnsi"/>
            <w:color w:val="auto"/>
            <w:u w:val="none"/>
            <w:shd w:val="clear" w:color="auto" w:fill="FFFFFF"/>
            <w:lang w:val="en-US"/>
          </w:rPr>
          <w:t>https://d2071andvip0wj.cloudfront.net/124-sri-lanka-the-failure-of-the-peace-process.pdf</w:t>
        </w:r>
      </w:hyperlink>
      <w:r w:rsidRPr="000371C0">
        <w:rPr>
          <w:rFonts w:cstheme="minorHAnsi"/>
          <w:shd w:val="clear" w:color="auto" w:fill="FFFFFF"/>
          <w:lang w:val="en-US"/>
        </w:rPr>
        <w:br/>
      </w:r>
      <w:r w:rsidRPr="000371C0">
        <w:rPr>
          <w:rFonts w:cstheme="minorHAnsi"/>
          <w:shd w:val="clear" w:color="auto" w:fill="FFFFFF"/>
          <w:lang w:val="en-US"/>
        </w:rPr>
        <w:br/>
        <w:t xml:space="preserve">International Crisis Group (2017). </w:t>
      </w:r>
      <w:r w:rsidRPr="000371C0">
        <w:rPr>
          <w:rFonts w:cstheme="minorHAnsi"/>
          <w:i/>
          <w:shd w:val="clear" w:color="auto" w:fill="FFFFFF"/>
          <w:lang w:val="en-US"/>
        </w:rPr>
        <w:t xml:space="preserve">Sri Lanka’s </w:t>
      </w:r>
      <w:r w:rsidR="00DA4757">
        <w:rPr>
          <w:rFonts w:cstheme="minorHAnsi"/>
          <w:i/>
          <w:shd w:val="clear" w:color="auto" w:fill="FFFFFF"/>
          <w:lang w:val="en-US"/>
        </w:rPr>
        <w:t>T</w:t>
      </w:r>
      <w:r w:rsidRPr="000371C0">
        <w:rPr>
          <w:rFonts w:cstheme="minorHAnsi"/>
          <w:i/>
          <w:shd w:val="clear" w:color="auto" w:fill="FFFFFF"/>
          <w:lang w:val="en-US"/>
        </w:rPr>
        <w:t xml:space="preserve">ransition to </w:t>
      </w:r>
      <w:r w:rsidR="00DA4757">
        <w:rPr>
          <w:rFonts w:cstheme="minorHAnsi"/>
          <w:i/>
          <w:shd w:val="clear" w:color="auto" w:fill="FFFFFF"/>
          <w:lang w:val="en-US"/>
        </w:rPr>
        <w:t>N</w:t>
      </w:r>
      <w:r w:rsidRPr="000371C0">
        <w:rPr>
          <w:rFonts w:cstheme="minorHAnsi"/>
          <w:i/>
          <w:shd w:val="clear" w:color="auto" w:fill="FFFFFF"/>
          <w:lang w:val="en-US"/>
        </w:rPr>
        <w:t xml:space="preserve">owhere </w:t>
      </w:r>
      <w:r w:rsidRPr="000371C0">
        <w:rPr>
          <w:rFonts w:cstheme="minorHAnsi"/>
          <w:shd w:val="clear" w:color="auto" w:fill="FFFFFF"/>
          <w:lang w:val="en-US"/>
        </w:rPr>
        <w:t>(</w:t>
      </w:r>
      <w:r w:rsidR="00DA4757">
        <w:rPr>
          <w:rFonts w:cstheme="minorHAnsi"/>
          <w:shd w:val="clear" w:color="auto" w:fill="FFFFFF"/>
          <w:lang w:val="en-US"/>
        </w:rPr>
        <w:t>R</w:t>
      </w:r>
      <w:r w:rsidRPr="000371C0">
        <w:rPr>
          <w:rFonts w:cstheme="minorHAnsi"/>
          <w:shd w:val="clear" w:color="auto" w:fill="FFFFFF"/>
          <w:lang w:val="en-US"/>
        </w:rPr>
        <w:t>eport 286)</w:t>
      </w:r>
      <w:r w:rsidRPr="000371C0">
        <w:rPr>
          <w:rFonts w:cstheme="minorHAnsi"/>
          <w:lang w:val="en-US"/>
        </w:rPr>
        <w:t>. Retrieved from https://d2071andvip0wj.cloudfront.net/286-sri-lanka-s-transition-to-nowhere.pdf</w:t>
      </w:r>
      <w:r w:rsidRPr="000371C0">
        <w:rPr>
          <w:rFonts w:cstheme="minorHAnsi"/>
          <w:lang w:val="en-US"/>
        </w:rPr>
        <w:br/>
      </w:r>
      <w:r w:rsidRPr="000371C0">
        <w:rPr>
          <w:rFonts w:cstheme="minorHAnsi"/>
          <w:lang w:val="en-US"/>
        </w:rPr>
        <w:br/>
      </w:r>
      <w:r w:rsidRPr="000371C0">
        <w:rPr>
          <w:rFonts w:cstheme="minorHAnsi"/>
          <w:shd w:val="clear" w:color="auto" w:fill="FFFFFF"/>
          <w:lang w:val="en-US"/>
        </w:rPr>
        <w:t>Jensen, S.Q. (2011). Othering, identity formation and agency. </w:t>
      </w:r>
      <w:r w:rsidRPr="000371C0">
        <w:rPr>
          <w:rFonts w:cstheme="minorHAnsi"/>
          <w:i/>
          <w:iCs/>
          <w:shd w:val="clear" w:color="auto" w:fill="FFFFFF"/>
          <w:lang w:val="en-US"/>
        </w:rPr>
        <w:t xml:space="preserve">Qualitative </w:t>
      </w:r>
      <w:r w:rsidR="00012F86">
        <w:rPr>
          <w:rFonts w:cstheme="minorHAnsi"/>
          <w:i/>
          <w:iCs/>
          <w:shd w:val="clear" w:color="auto" w:fill="FFFFFF"/>
          <w:lang w:val="en-US"/>
        </w:rPr>
        <w:t>S</w:t>
      </w:r>
      <w:r w:rsidRPr="000371C0">
        <w:rPr>
          <w:rFonts w:cstheme="minorHAnsi"/>
          <w:i/>
          <w:iCs/>
          <w:shd w:val="clear" w:color="auto" w:fill="FFFFFF"/>
          <w:lang w:val="en-US"/>
        </w:rPr>
        <w:t>tudies</w:t>
      </w:r>
      <w:r w:rsidRPr="000371C0">
        <w:rPr>
          <w:rFonts w:cstheme="minorHAnsi"/>
          <w:shd w:val="clear" w:color="auto" w:fill="FFFFFF"/>
          <w:lang w:val="en-US"/>
        </w:rPr>
        <w:t>, </w:t>
      </w:r>
      <w:r w:rsidRPr="000371C0">
        <w:rPr>
          <w:rFonts w:cstheme="minorHAnsi"/>
          <w:i/>
          <w:iCs/>
          <w:shd w:val="clear" w:color="auto" w:fill="FFFFFF"/>
          <w:lang w:val="en-US"/>
        </w:rPr>
        <w:t>2</w:t>
      </w:r>
      <w:r w:rsidRPr="000371C0">
        <w:rPr>
          <w:rFonts w:cstheme="minorHAnsi"/>
          <w:shd w:val="clear" w:color="auto" w:fill="FFFFFF"/>
          <w:lang w:val="en-US"/>
        </w:rPr>
        <w:t>(2), 63-78</w:t>
      </w:r>
      <w:r w:rsidRPr="000371C0">
        <w:rPr>
          <w:rFonts w:cstheme="minorHAnsi"/>
          <w:shd w:val="clear" w:color="auto" w:fill="FFFFFF"/>
          <w:lang w:val="en-US"/>
        </w:rPr>
        <w:br/>
      </w:r>
      <w:r w:rsidRPr="000371C0">
        <w:rPr>
          <w:rFonts w:cstheme="minorHAnsi"/>
          <w:shd w:val="clear" w:color="auto" w:fill="FFFFFF"/>
          <w:lang w:val="en-US"/>
        </w:rPr>
        <w:br/>
      </w:r>
      <w:r w:rsidRPr="0066362C">
        <w:rPr>
          <w:rFonts w:cstheme="minorHAnsi"/>
          <w:shd w:val="clear" w:color="auto" w:fill="FFFFFF"/>
          <w:lang w:val="en-US"/>
        </w:rPr>
        <w:t xml:space="preserve">Jones, M. L. (2007). </w:t>
      </w:r>
      <w:r w:rsidRPr="0066362C">
        <w:rPr>
          <w:rFonts w:cstheme="minorHAnsi"/>
          <w:i/>
          <w:shd w:val="clear" w:color="auto" w:fill="FFFFFF"/>
          <w:lang w:val="en-US"/>
        </w:rPr>
        <w:t>Hofstede-culturally questionable?</w:t>
      </w:r>
      <w:r w:rsidRPr="0066362C">
        <w:rPr>
          <w:rFonts w:cstheme="minorHAnsi"/>
          <w:shd w:val="clear" w:color="auto" w:fill="FFFFFF"/>
          <w:lang w:val="en-US"/>
        </w:rPr>
        <w:t xml:space="preserve"> Oxford Business &amp; Economics Conference. Oxford, UK</w:t>
      </w:r>
      <w:r w:rsidR="0066362C" w:rsidRPr="0066362C">
        <w:rPr>
          <w:rFonts w:cstheme="minorHAnsi"/>
          <w:shd w:val="clear" w:color="auto" w:fill="FFFFFF"/>
          <w:lang w:val="en-US"/>
        </w:rPr>
        <w:t>, 24-26 June, 2007. Retrieved from http://ro.uow.edu.au/commpapers/370/</w:t>
      </w:r>
      <w:r w:rsidRPr="000371C0">
        <w:rPr>
          <w:rFonts w:cstheme="minorHAnsi"/>
          <w:shd w:val="clear" w:color="auto" w:fill="FFFFFF"/>
          <w:lang w:val="en-US"/>
        </w:rPr>
        <w:br/>
      </w:r>
      <w:r w:rsidRPr="000371C0">
        <w:rPr>
          <w:rFonts w:cstheme="minorHAnsi"/>
          <w:lang w:val="en-US"/>
        </w:rPr>
        <w:br/>
        <w:t xml:space="preserve">Jones, R. N. B. (2015). </w:t>
      </w:r>
      <w:r w:rsidRPr="000371C0">
        <w:rPr>
          <w:rFonts w:cstheme="minorHAnsi"/>
          <w:i/>
          <w:lang w:val="en-US"/>
        </w:rPr>
        <w:t>Sinhala Buddhist Nationalism and Islamophobia in Contemporary Sri Lanka</w:t>
      </w:r>
      <w:r w:rsidRPr="000371C0">
        <w:rPr>
          <w:rFonts w:cstheme="minorHAnsi"/>
          <w:lang w:val="en-US"/>
        </w:rPr>
        <w:t xml:space="preserve">. (Honors Thesis). Retrieved from </w:t>
      </w:r>
      <w:hyperlink r:id="rId19" w:history="1">
        <w:r w:rsidRPr="000371C0">
          <w:rPr>
            <w:rStyle w:val="Hyperlink"/>
            <w:rFonts w:cstheme="minorHAnsi"/>
            <w:color w:val="auto"/>
            <w:u w:val="none"/>
            <w:lang w:val="en-US"/>
          </w:rPr>
          <w:t>http://scarab.bates.edu/honorstheses/126/</w:t>
        </w:r>
      </w:hyperlink>
      <w:r w:rsidRPr="000371C0">
        <w:rPr>
          <w:rStyle w:val="Hyperlink"/>
          <w:rFonts w:cstheme="minorHAnsi"/>
          <w:color w:val="auto"/>
          <w:u w:val="none"/>
          <w:lang w:val="en-US"/>
        </w:rPr>
        <w:br/>
      </w:r>
      <w:r w:rsidRPr="000371C0">
        <w:rPr>
          <w:rStyle w:val="Hyperlink"/>
          <w:rFonts w:cstheme="minorHAnsi"/>
          <w:color w:val="auto"/>
          <w:u w:val="none"/>
          <w:lang w:val="en-US"/>
        </w:rPr>
        <w:br/>
      </w:r>
      <w:r w:rsidRPr="000371C0">
        <w:rPr>
          <w:rFonts w:cstheme="minorHAnsi"/>
          <w:shd w:val="clear" w:color="auto" w:fill="FFFFFF"/>
          <w:lang w:val="en-US"/>
        </w:rPr>
        <w:t>Kaufmann, C. (1996). Possible and impossible solutions to ethnic civil wars. </w:t>
      </w:r>
      <w:r w:rsidRPr="000371C0">
        <w:rPr>
          <w:rFonts w:cstheme="minorHAnsi"/>
          <w:i/>
          <w:iCs/>
          <w:shd w:val="clear" w:color="auto" w:fill="FFFFFF"/>
          <w:lang w:val="en-US"/>
        </w:rPr>
        <w:t xml:space="preserve">International </w:t>
      </w:r>
      <w:r w:rsidR="002805BD">
        <w:rPr>
          <w:rFonts w:cstheme="minorHAnsi"/>
          <w:i/>
          <w:iCs/>
          <w:shd w:val="clear" w:color="auto" w:fill="FFFFFF"/>
          <w:lang w:val="en-US"/>
        </w:rPr>
        <w:t>S</w:t>
      </w:r>
      <w:r w:rsidRPr="000371C0">
        <w:rPr>
          <w:rFonts w:cstheme="minorHAnsi"/>
          <w:i/>
          <w:iCs/>
          <w:shd w:val="clear" w:color="auto" w:fill="FFFFFF"/>
          <w:lang w:val="en-US"/>
        </w:rPr>
        <w:t>ecurity</w:t>
      </w:r>
      <w:r w:rsidRPr="000371C0">
        <w:rPr>
          <w:rFonts w:cstheme="minorHAnsi"/>
          <w:shd w:val="clear" w:color="auto" w:fill="FFFFFF"/>
          <w:lang w:val="en-US"/>
        </w:rPr>
        <w:t>, </w:t>
      </w:r>
      <w:r w:rsidRPr="000371C0">
        <w:rPr>
          <w:rFonts w:cstheme="minorHAnsi"/>
          <w:i/>
          <w:iCs/>
          <w:shd w:val="clear" w:color="auto" w:fill="FFFFFF"/>
          <w:lang w:val="en-US"/>
        </w:rPr>
        <w:t>20</w:t>
      </w:r>
      <w:r w:rsidRPr="000371C0">
        <w:rPr>
          <w:rFonts w:cstheme="minorHAnsi"/>
          <w:shd w:val="clear" w:color="auto" w:fill="FFFFFF"/>
          <w:lang w:val="en-US"/>
        </w:rPr>
        <w:t>(4), 136-175</w:t>
      </w:r>
      <w:r w:rsidRPr="000371C0">
        <w:rPr>
          <w:rFonts w:cstheme="minorHAnsi"/>
          <w:shd w:val="clear" w:color="auto" w:fill="FFFFFF"/>
          <w:lang w:val="en-US"/>
        </w:rPr>
        <w:br/>
      </w:r>
      <w:r w:rsidRPr="000371C0">
        <w:rPr>
          <w:rStyle w:val="Hyperlink"/>
          <w:rFonts w:cstheme="minorHAnsi"/>
          <w:color w:val="auto"/>
          <w:u w:val="none"/>
          <w:lang w:val="en-US"/>
        </w:rPr>
        <w:br/>
      </w:r>
      <w:r w:rsidRPr="000371C0">
        <w:rPr>
          <w:rFonts w:cstheme="minorHAnsi"/>
          <w:shd w:val="clear" w:color="auto" w:fill="FFFFFF"/>
          <w:lang w:val="en-US"/>
        </w:rPr>
        <w:t>Keerawella, G. (2013). </w:t>
      </w:r>
      <w:r w:rsidRPr="000371C0">
        <w:rPr>
          <w:rFonts w:cstheme="minorHAnsi"/>
          <w:i/>
          <w:iCs/>
          <w:shd w:val="clear" w:color="auto" w:fill="FFFFFF"/>
          <w:lang w:val="en-US"/>
        </w:rPr>
        <w:t>Post-</w:t>
      </w:r>
      <w:r w:rsidR="001D536F">
        <w:rPr>
          <w:rFonts w:cstheme="minorHAnsi"/>
          <w:i/>
          <w:iCs/>
          <w:shd w:val="clear" w:color="auto" w:fill="FFFFFF"/>
          <w:lang w:val="en-US"/>
        </w:rPr>
        <w:t>W</w:t>
      </w:r>
      <w:r w:rsidRPr="000371C0">
        <w:rPr>
          <w:rFonts w:cstheme="minorHAnsi"/>
          <w:i/>
          <w:iCs/>
          <w:shd w:val="clear" w:color="auto" w:fill="FFFFFF"/>
          <w:lang w:val="en-US"/>
        </w:rPr>
        <w:t>ar Sri Lanka: Is Peace a Hostage of the Military Victory?: Dilemmas of Reconciliation, Ethnic Cohesion and Peace-building</w:t>
      </w:r>
      <w:r w:rsidRPr="000371C0">
        <w:rPr>
          <w:rFonts w:cstheme="minorHAnsi"/>
          <w:shd w:val="clear" w:color="auto" w:fill="FFFFFF"/>
          <w:lang w:val="en-US"/>
        </w:rPr>
        <w:t>. International Centre for Ethnic Studies. Retrieved from http://ices.lk/category/publications/research-papers/</w:t>
      </w:r>
      <w:r w:rsidRPr="000371C0">
        <w:rPr>
          <w:rFonts w:cstheme="minorHAnsi"/>
          <w:shd w:val="clear" w:color="auto" w:fill="FFFFFF"/>
          <w:lang w:val="en-US"/>
        </w:rPr>
        <w:br/>
      </w:r>
      <w:r w:rsidRPr="000371C0">
        <w:rPr>
          <w:rFonts w:cstheme="minorHAnsi"/>
          <w:shd w:val="clear" w:color="auto" w:fill="FFFFFF"/>
          <w:lang w:val="en-US"/>
        </w:rPr>
        <w:br/>
        <w:t>Kioko, E. &amp; Bollig, M. (2015). Cross-cutting Ties and Coexistence: Intermarriage, Land Rentals and Changing Land Use Patterns among Maasai and Kikuyu of Maiella and Enoosupukia, Lake Naivasha Basin, Kenya. </w:t>
      </w:r>
      <w:r w:rsidRPr="000371C0">
        <w:rPr>
          <w:rFonts w:cstheme="minorHAnsi"/>
          <w:i/>
          <w:iCs/>
          <w:shd w:val="clear" w:color="auto" w:fill="FFFFFF"/>
          <w:lang w:val="en-US"/>
        </w:rPr>
        <w:t>Rural Landscapes: Society, Environment, History</w:t>
      </w:r>
      <w:r w:rsidRPr="000371C0">
        <w:rPr>
          <w:rFonts w:cstheme="minorHAnsi"/>
          <w:shd w:val="clear" w:color="auto" w:fill="FFFFFF"/>
          <w:lang w:val="en-US"/>
        </w:rPr>
        <w:t>, </w:t>
      </w:r>
      <w:r w:rsidRPr="000371C0">
        <w:rPr>
          <w:rFonts w:cstheme="minorHAnsi"/>
          <w:i/>
          <w:iCs/>
          <w:shd w:val="clear" w:color="auto" w:fill="FFFFFF"/>
          <w:lang w:val="en-US"/>
        </w:rPr>
        <w:t>2</w:t>
      </w:r>
      <w:r w:rsidRPr="000371C0">
        <w:rPr>
          <w:rFonts w:cstheme="minorHAnsi"/>
          <w:shd w:val="clear" w:color="auto" w:fill="FFFFFF"/>
          <w:lang w:val="en-US"/>
        </w:rPr>
        <w:t>(1).</w:t>
      </w:r>
      <w:r w:rsidRPr="000371C0">
        <w:rPr>
          <w:rStyle w:val="Hyperlink"/>
          <w:rFonts w:cstheme="minorHAnsi"/>
          <w:color w:val="auto"/>
          <w:u w:val="none"/>
          <w:lang w:val="en-US"/>
        </w:rPr>
        <w:br/>
      </w:r>
      <w:r w:rsidRPr="000371C0">
        <w:rPr>
          <w:rStyle w:val="Hyperlink"/>
          <w:rFonts w:cstheme="minorHAnsi"/>
          <w:color w:val="auto"/>
          <w:u w:val="none"/>
          <w:lang w:val="en-US"/>
        </w:rPr>
        <w:br/>
      </w:r>
      <w:r w:rsidRPr="000371C0">
        <w:rPr>
          <w:rFonts w:cstheme="minorHAnsi"/>
          <w:lang w:val="en-US"/>
        </w:rPr>
        <w:t>Kuper, A. (1999</w:t>
      </w:r>
      <w:r w:rsidRPr="000371C0">
        <w:rPr>
          <w:rFonts w:cstheme="minorHAnsi"/>
          <w:i/>
          <w:lang w:val="en-US"/>
        </w:rPr>
        <w:t>). Culture—the anthropologists’ account</w:t>
      </w:r>
      <w:r w:rsidRPr="000371C0">
        <w:rPr>
          <w:rFonts w:cstheme="minorHAnsi"/>
          <w:lang w:val="en-US"/>
        </w:rPr>
        <w:t>. London: Harvard University Press.</w:t>
      </w:r>
      <w:r w:rsidRPr="000371C0">
        <w:rPr>
          <w:rFonts w:cstheme="minorHAnsi"/>
          <w:lang w:val="en-US"/>
        </w:rPr>
        <w:br/>
      </w:r>
      <w:r w:rsidRPr="000371C0">
        <w:rPr>
          <w:rFonts w:cstheme="minorHAnsi"/>
          <w:lang w:val="en-US"/>
        </w:rPr>
        <w:br/>
        <w:t xml:space="preserve">Lokuge, G.H.H. (2017). </w:t>
      </w:r>
      <w:r w:rsidRPr="000371C0">
        <w:rPr>
          <w:rFonts w:cstheme="minorHAnsi"/>
          <w:i/>
          <w:lang w:val="en-US"/>
        </w:rPr>
        <w:t>‘Even Fish Have an Ethnicity’: Livelihoods and Identities of Men and Women in War-affected Coastal Trincomalee, Sri Lanka</w:t>
      </w:r>
      <w:r w:rsidRPr="000371C0">
        <w:rPr>
          <w:rStyle w:val="Hyperlink"/>
          <w:rFonts w:cstheme="minorHAnsi"/>
          <w:color w:val="auto"/>
          <w:u w:val="none"/>
          <w:lang w:val="en-US"/>
        </w:rPr>
        <w:t xml:space="preserve"> (doctoral dissertation). Retrieved from http://www.wur.nl/en/activity/Even-Fish-Have-an-Ethnicity-Livelihoods-and-Identities-of-Men-and-Women-in-War-Affected-Coastal-Trincomalee-Sri-Lanka-1.htm</w:t>
      </w:r>
      <w:r w:rsidRPr="000371C0">
        <w:rPr>
          <w:rStyle w:val="Hyperlink"/>
          <w:rFonts w:cstheme="minorHAnsi"/>
          <w:color w:val="auto"/>
          <w:u w:val="none"/>
          <w:lang w:val="en-US"/>
        </w:rPr>
        <w:br/>
      </w:r>
      <w:r w:rsidRPr="000371C0">
        <w:rPr>
          <w:rStyle w:val="Hyperlink"/>
          <w:rFonts w:cstheme="minorHAnsi"/>
          <w:color w:val="auto"/>
          <w:u w:val="none"/>
          <w:lang w:val="en-US"/>
        </w:rPr>
        <w:br/>
      </w:r>
      <w:r w:rsidRPr="000371C0">
        <w:rPr>
          <w:rFonts w:cstheme="minorHAnsi"/>
          <w:shd w:val="clear" w:color="auto" w:fill="FFFFFF"/>
          <w:lang w:val="en-US"/>
        </w:rPr>
        <w:t xml:space="preserve">Lynch, C. (2011). </w:t>
      </w:r>
      <w:r w:rsidRPr="00EA4D34">
        <w:rPr>
          <w:rFonts w:cstheme="minorHAnsi"/>
          <w:shd w:val="clear" w:color="auto" w:fill="FFFFFF"/>
          <w:lang w:val="en-US"/>
        </w:rPr>
        <w:t>U.N.: Sri Lanka’s crushing of Tamil Tigers may have killed 40,000 civilians</w:t>
      </w:r>
      <w:r w:rsidRPr="000371C0">
        <w:rPr>
          <w:rFonts w:cstheme="minorHAnsi"/>
          <w:shd w:val="clear" w:color="auto" w:fill="FFFFFF"/>
          <w:lang w:val="en-US"/>
        </w:rPr>
        <w:t xml:space="preserve">. </w:t>
      </w:r>
      <w:r w:rsidRPr="00EA4D34">
        <w:rPr>
          <w:rFonts w:cstheme="minorHAnsi"/>
          <w:i/>
          <w:shd w:val="clear" w:color="auto" w:fill="FFFFFF"/>
          <w:lang w:val="en-US"/>
        </w:rPr>
        <w:t>The Washington Post</w:t>
      </w:r>
      <w:r w:rsidRPr="000371C0">
        <w:rPr>
          <w:rFonts w:cstheme="minorHAnsi"/>
          <w:shd w:val="clear" w:color="auto" w:fill="FFFFFF"/>
          <w:lang w:val="en-US"/>
        </w:rPr>
        <w:t xml:space="preserve">, </w:t>
      </w:r>
      <w:r w:rsidR="00DE757A">
        <w:rPr>
          <w:rFonts w:cstheme="minorHAnsi"/>
          <w:shd w:val="clear" w:color="auto" w:fill="FFFFFF"/>
          <w:lang w:val="en-US"/>
        </w:rPr>
        <w:t xml:space="preserve">April 21, 2011, </w:t>
      </w:r>
      <w:r w:rsidRPr="000371C0">
        <w:rPr>
          <w:rFonts w:cstheme="minorHAnsi"/>
          <w:shd w:val="clear" w:color="auto" w:fill="FFFFFF"/>
          <w:lang w:val="en-US"/>
        </w:rPr>
        <w:t xml:space="preserve">retrieved from </w:t>
      </w:r>
      <w:hyperlink r:id="rId20" w:history="1">
        <w:r w:rsidRPr="000371C0">
          <w:rPr>
            <w:rStyle w:val="Hyperlink"/>
            <w:rFonts w:cstheme="minorHAnsi"/>
            <w:color w:val="auto"/>
            <w:u w:val="none"/>
            <w:shd w:val="clear" w:color="auto" w:fill="FFFFFF"/>
            <w:lang w:val="en-US"/>
          </w:rPr>
          <w:t>https://www.washingtonpost.com/world/un-sri-lankas-crushing-of-tamil-tigers-may-have-killed-40000-civilians/2011/04/21/AFU14hJE_story.html?utm_term=.89afa7dfc48b</w:t>
        </w:r>
      </w:hyperlink>
      <w:r w:rsidRPr="000371C0">
        <w:rPr>
          <w:rStyle w:val="Hyperlink"/>
          <w:rFonts w:cstheme="minorHAnsi"/>
          <w:color w:val="auto"/>
          <w:u w:val="none"/>
          <w:shd w:val="clear" w:color="auto" w:fill="FFFFFF"/>
          <w:lang w:val="en-US"/>
        </w:rPr>
        <w:br/>
      </w:r>
      <w:r w:rsidRPr="000371C0">
        <w:rPr>
          <w:rStyle w:val="Hyperlink"/>
          <w:rFonts w:cstheme="minorHAnsi"/>
          <w:color w:val="auto"/>
          <w:u w:val="none"/>
          <w:shd w:val="clear" w:color="auto" w:fill="FFFFFF"/>
          <w:lang w:val="en-US"/>
        </w:rPr>
        <w:br/>
      </w:r>
      <w:r w:rsidRPr="000371C0">
        <w:rPr>
          <w:rFonts w:cstheme="minorHAnsi"/>
          <w:shd w:val="clear" w:color="auto" w:fill="FFFFFF"/>
          <w:lang w:val="en-US"/>
        </w:rPr>
        <w:t xml:space="preserve">Lynch, O. (2015). Suspicion, Exclusion and Othering since 9/11: The Victimisation of Muslim Youth, </w:t>
      </w:r>
      <w:r w:rsidRPr="000371C0">
        <w:rPr>
          <w:rFonts w:cstheme="minorHAnsi"/>
          <w:i/>
          <w:iCs/>
          <w:shd w:val="clear" w:color="auto" w:fill="FFFFFF"/>
          <w:lang w:val="en-US"/>
        </w:rPr>
        <w:t>International Perspectives on Terrorist Victimisation</w:t>
      </w:r>
      <w:r w:rsidRPr="000371C0">
        <w:rPr>
          <w:rFonts w:cstheme="minorHAnsi"/>
          <w:shd w:val="clear" w:color="auto" w:fill="FFFFFF"/>
          <w:lang w:val="en-US"/>
        </w:rPr>
        <w:t xml:space="preserve"> (pp. 173-200). </w:t>
      </w:r>
      <w:r w:rsidR="00822E23">
        <w:rPr>
          <w:rFonts w:cstheme="minorHAnsi"/>
          <w:shd w:val="clear" w:color="auto" w:fill="FFFFFF"/>
          <w:lang w:val="en-US"/>
        </w:rPr>
        <w:t xml:space="preserve">London: </w:t>
      </w:r>
      <w:r w:rsidRPr="000371C0">
        <w:rPr>
          <w:rFonts w:cstheme="minorHAnsi"/>
          <w:shd w:val="clear" w:color="auto" w:fill="FFFFFF"/>
          <w:lang w:val="en-US"/>
        </w:rPr>
        <w:t>Palgrave Macmillan</w:t>
      </w:r>
      <w:r w:rsidRPr="000371C0">
        <w:rPr>
          <w:rFonts w:cstheme="minorHAnsi"/>
          <w:lang w:val="en-US"/>
        </w:rPr>
        <w:br/>
      </w:r>
      <w:r w:rsidRPr="000371C0">
        <w:rPr>
          <w:rFonts w:cstheme="minorHAnsi"/>
          <w:lang w:val="en-US"/>
        </w:rPr>
        <w:br/>
      </w:r>
      <w:r w:rsidR="00DE757A" w:rsidRPr="000371C0">
        <w:rPr>
          <w:rStyle w:val="Hyperlink"/>
          <w:rFonts w:cstheme="minorHAnsi"/>
          <w:color w:val="auto"/>
          <w:u w:val="none"/>
          <w:shd w:val="clear" w:color="auto" w:fill="FFFFFF"/>
          <w:lang w:val="en-US"/>
        </w:rPr>
        <w:t xml:space="preserve">Lynch, J. </w:t>
      </w:r>
      <w:r w:rsidR="00DE757A">
        <w:rPr>
          <w:rStyle w:val="Hyperlink"/>
          <w:rFonts w:cstheme="minorHAnsi"/>
          <w:color w:val="auto"/>
          <w:u w:val="none"/>
          <w:shd w:val="clear" w:color="auto" w:fill="FFFFFF"/>
          <w:lang w:val="en-US"/>
        </w:rPr>
        <w:t xml:space="preserve">&amp; </w:t>
      </w:r>
      <w:r w:rsidR="00DE757A" w:rsidRPr="000371C0">
        <w:rPr>
          <w:rStyle w:val="Hyperlink"/>
          <w:rFonts w:cstheme="minorHAnsi"/>
          <w:color w:val="auto"/>
          <w:u w:val="none"/>
          <w:shd w:val="clear" w:color="auto" w:fill="FFFFFF"/>
          <w:lang w:val="en-US"/>
        </w:rPr>
        <w:t xml:space="preserve">Galtung, J. (2010). </w:t>
      </w:r>
      <w:r w:rsidR="00DE757A" w:rsidRPr="000371C0">
        <w:rPr>
          <w:rStyle w:val="Hyperlink"/>
          <w:rFonts w:cstheme="minorHAnsi"/>
          <w:i/>
          <w:color w:val="auto"/>
          <w:u w:val="none"/>
          <w:shd w:val="clear" w:color="auto" w:fill="FFFFFF"/>
          <w:lang w:val="en-US"/>
        </w:rPr>
        <w:t xml:space="preserve">Reporting Conflict: New Directions in Peace Journalism. </w:t>
      </w:r>
      <w:r w:rsidR="0066362C">
        <w:rPr>
          <w:rStyle w:val="Hyperlink"/>
          <w:rFonts w:cstheme="minorHAnsi"/>
          <w:color w:val="auto"/>
          <w:u w:val="none"/>
          <w:shd w:val="clear" w:color="auto" w:fill="FFFFFF"/>
          <w:lang w:val="en-US"/>
        </w:rPr>
        <w:t>Brisbane</w:t>
      </w:r>
      <w:r w:rsidR="00DE757A">
        <w:rPr>
          <w:rStyle w:val="Hyperlink"/>
          <w:rFonts w:cstheme="minorHAnsi"/>
          <w:color w:val="auto"/>
          <w:u w:val="none"/>
          <w:shd w:val="clear" w:color="auto" w:fill="FFFFFF"/>
          <w:lang w:val="en-US"/>
        </w:rPr>
        <w:t xml:space="preserve">: </w:t>
      </w:r>
      <w:r w:rsidR="00DE757A" w:rsidRPr="000371C0">
        <w:rPr>
          <w:rStyle w:val="Hyperlink"/>
          <w:rFonts w:cstheme="minorHAnsi"/>
          <w:color w:val="auto"/>
          <w:u w:val="none"/>
          <w:shd w:val="clear" w:color="auto" w:fill="FFFFFF"/>
          <w:lang w:val="en-US"/>
        </w:rPr>
        <w:t>Queensland University Press</w:t>
      </w:r>
      <w:r w:rsidR="00DE757A" w:rsidRPr="000371C0">
        <w:rPr>
          <w:rFonts w:cstheme="minorHAnsi"/>
          <w:shd w:val="clear" w:color="auto" w:fill="FFFFFF"/>
          <w:lang w:val="en-US"/>
        </w:rPr>
        <w:br/>
      </w:r>
      <w:r w:rsidR="00DE757A" w:rsidRPr="000371C0">
        <w:rPr>
          <w:rFonts w:cstheme="minorHAnsi"/>
          <w:shd w:val="clear" w:color="auto" w:fill="FFFFFF"/>
          <w:lang w:val="en-US"/>
        </w:rPr>
        <w:br/>
      </w:r>
      <w:r w:rsidRPr="000371C0">
        <w:rPr>
          <w:rFonts w:cstheme="minorHAnsi"/>
          <w:shd w:val="clear" w:color="auto" w:fill="FFFFFF"/>
          <w:lang w:val="en-US"/>
        </w:rPr>
        <w:t>McGilvray, D. B. (2008). </w:t>
      </w:r>
      <w:r w:rsidRPr="000371C0">
        <w:rPr>
          <w:rFonts w:cstheme="minorHAnsi"/>
          <w:i/>
          <w:iCs/>
          <w:shd w:val="clear" w:color="auto" w:fill="FFFFFF"/>
          <w:lang w:val="en-US"/>
        </w:rPr>
        <w:t>Crucible of conflict: Tamil and Muslim society on the east coast of Sri Lanka</w:t>
      </w:r>
      <w:r w:rsidRPr="000371C0">
        <w:rPr>
          <w:rFonts w:cstheme="minorHAnsi"/>
          <w:shd w:val="clear" w:color="auto" w:fill="FFFFFF"/>
          <w:lang w:val="en-US"/>
        </w:rPr>
        <w:t xml:space="preserve">. </w:t>
      </w:r>
      <w:r w:rsidR="0066362C">
        <w:rPr>
          <w:rFonts w:cstheme="minorHAnsi"/>
          <w:shd w:val="clear" w:color="auto" w:fill="FFFFFF"/>
          <w:lang w:val="en-US"/>
        </w:rPr>
        <w:t xml:space="preserve">Durham: </w:t>
      </w:r>
      <w:r w:rsidRPr="000371C0">
        <w:rPr>
          <w:rFonts w:cstheme="minorHAnsi"/>
          <w:shd w:val="clear" w:color="auto" w:fill="FFFFFF"/>
          <w:lang w:val="en-US"/>
        </w:rPr>
        <w:t>Duke University Press.</w:t>
      </w:r>
      <w:r w:rsidRPr="000371C0">
        <w:rPr>
          <w:rFonts w:cstheme="minorHAnsi"/>
          <w:shd w:val="clear" w:color="auto" w:fill="FFFFFF"/>
          <w:lang w:val="en-US"/>
        </w:rPr>
        <w:br/>
      </w:r>
      <w:r w:rsidRPr="000371C0">
        <w:rPr>
          <w:rFonts w:cstheme="minorHAnsi"/>
          <w:lang w:val="en-US"/>
        </w:rPr>
        <w:br/>
        <w:t xml:space="preserve">McGilvray, D.B. (2011). Sri Lankan Muslims: between ethno-nationalism and the global ummah. </w:t>
      </w:r>
      <w:r w:rsidRPr="000371C0">
        <w:rPr>
          <w:rFonts w:cstheme="minorHAnsi"/>
          <w:i/>
          <w:lang w:val="en-US"/>
        </w:rPr>
        <w:t xml:space="preserve">Nations and Nationalism, </w:t>
      </w:r>
      <w:r w:rsidRPr="000371C0">
        <w:rPr>
          <w:rFonts w:cstheme="minorHAnsi"/>
          <w:lang w:val="en-US"/>
        </w:rPr>
        <w:t>17(</w:t>
      </w:r>
      <w:r w:rsidRPr="000371C0">
        <w:rPr>
          <w:rFonts w:cstheme="minorHAnsi"/>
          <w:i/>
          <w:lang w:val="en-US"/>
        </w:rPr>
        <w:t>1</w:t>
      </w:r>
      <w:r w:rsidRPr="000371C0">
        <w:rPr>
          <w:rFonts w:cstheme="minorHAnsi"/>
          <w:lang w:val="en-US"/>
        </w:rPr>
        <w:t>), 45-64</w:t>
      </w:r>
      <w:r w:rsidRPr="000371C0">
        <w:rPr>
          <w:rFonts w:cstheme="minorHAnsi"/>
          <w:lang w:val="en-US"/>
        </w:rPr>
        <w:br/>
      </w:r>
      <w:r w:rsidRPr="000371C0">
        <w:rPr>
          <w:rFonts w:cstheme="minorHAnsi"/>
          <w:lang w:val="en-US"/>
        </w:rPr>
        <w:br/>
        <w:t xml:space="preserve">Minority Rights Group International (2013). </w:t>
      </w:r>
      <w:r w:rsidRPr="000371C0">
        <w:rPr>
          <w:rFonts w:cstheme="minorHAnsi"/>
          <w:i/>
          <w:iCs/>
          <w:lang w:val="en-US"/>
        </w:rPr>
        <w:t>Islamophobia and attacks on Muslims in Sri Lanka: Incident Map</w:t>
      </w:r>
      <w:r w:rsidRPr="000371C0">
        <w:rPr>
          <w:rFonts w:cstheme="minorHAnsi"/>
          <w:lang w:val="en-US"/>
        </w:rPr>
        <w:t>. Retrieved from: http://www.refworld.org/docid/528494274.html </w:t>
      </w:r>
      <w:r w:rsidRPr="000371C0">
        <w:rPr>
          <w:rFonts w:cstheme="minorHAnsi"/>
          <w:lang w:val="en-US"/>
        </w:rPr>
        <w:br/>
      </w:r>
      <w:r w:rsidRPr="000371C0">
        <w:rPr>
          <w:rFonts w:cstheme="minorHAnsi"/>
          <w:lang w:val="en-US"/>
        </w:rPr>
        <w:br/>
      </w:r>
      <w:r w:rsidRPr="000371C0">
        <w:rPr>
          <w:rFonts w:cstheme="minorHAnsi"/>
          <w:shd w:val="clear" w:color="auto" w:fill="FFFFFF"/>
          <w:lang w:val="en-US"/>
        </w:rPr>
        <w:t>Molnar, G. (1967). Deviant case analysis in social science. </w:t>
      </w:r>
      <w:r w:rsidRPr="000371C0">
        <w:rPr>
          <w:rFonts w:cstheme="minorHAnsi"/>
          <w:i/>
          <w:iCs/>
          <w:shd w:val="clear" w:color="auto" w:fill="FFFFFF"/>
          <w:lang w:val="en-US"/>
        </w:rPr>
        <w:t>Politics</w:t>
      </w:r>
      <w:r w:rsidRPr="000371C0">
        <w:rPr>
          <w:rFonts w:cstheme="minorHAnsi"/>
          <w:shd w:val="clear" w:color="auto" w:fill="FFFFFF"/>
          <w:lang w:val="en-US"/>
        </w:rPr>
        <w:t>, </w:t>
      </w:r>
      <w:r w:rsidRPr="000371C0">
        <w:rPr>
          <w:rFonts w:cstheme="minorHAnsi"/>
          <w:i/>
          <w:iCs/>
          <w:shd w:val="clear" w:color="auto" w:fill="FFFFFF"/>
          <w:lang w:val="en-US"/>
        </w:rPr>
        <w:t>2</w:t>
      </w:r>
      <w:r w:rsidRPr="000371C0">
        <w:rPr>
          <w:rFonts w:cstheme="minorHAnsi"/>
          <w:shd w:val="clear" w:color="auto" w:fill="FFFFFF"/>
          <w:lang w:val="en-US"/>
        </w:rPr>
        <w:t>(1), 1-11.</w:t>
      </w:r>
      <w:r w:rsidRPr="000371C0">
        <w:rPr>
          <w:rFonts w:cstheme="minorHAnsi"/>
          <w:shd w:val="clear" w:color="auto" w:fill="FFFFFF"/>
          <w:lang w:val="en-US"/>
        </w:rPr>
        <w:br/>
      </w:r>
      <w:r w:rsidRPr="000371C0">
        <w:rPr>
          <w:rFonts w:cstheme="minorHAnsi"/>
          <w:lang w:val="en-US"/>
        </w:rPr>
        <w:br/>
      </w:r>
      <w:r w:rsidRPr="000371C0">
        <w:rPr>
          <w:rFonts w:eastAsia="Times New Roman" w:cstheme="minorHAnsi"/>
          <w:lang w:val="en-US" w:eastAsia="nl-NL"/>
        </w:rPr>
        <w:t>Morosini, P., Shane, S., &amp; Singh, H. (1998). National cultural distance and cross-border acquisition performance. </w:t>
      </w:r>
      <w:r w:rsidRPr="000371C0">
        <w:rPr>
          <w:rFonts w:eastAsia="Times New Roman" w:cstheme="minorHAnsi"/>
          <w:i/>
          <w:iCs/>
          <w:lang w:val="en-US" w:eastAsia="nl-NL"/>
        </w:rPr>
        <w:t>Journal of international business studies</w:t>
      </w:r>
      <w:r w:rsidRPr="000371C0">
        <w:rPr>
          <w:rFonts w:eastAsia="Times New Roman" w:cstheme="minorHAnsi"/>
          <w:lang w:val="en-US" w:eastAsia="nl-NL"/>
        </w:rPr>
        <w:t>, 137-158.</w:t>
      </w:r>
    </w:p>
    <w:p w14:paraId="7C7C94D0" w14:textId="773FBAE3" w:rsidR="005C409A" w:rsidRPr="000371C0" w:rsidRDefault="0066362C" w:rsidP="00EA4D34">
      <w:pPr>
        <w:autoSpaceDE w:val="0"/>
        <w:autoSpaceDN w:val="0"/>
        <w:adjustRightInd w:val="0"/>
        <w:spacing w:before="0" w:after="0" w:line="360" w:lineRule="auto"/>
        <w:rPr>
          <w:rFonts w:cstheme="minorHAnsi"/>
          <w:shd w:val="clear" w:color="auto" w:fill="FFFFFF"/>
          <w:lang w:val="en-US"/>
        </w:rPr>
      </w:pPr>
      <w:r>
        <w:rPr>
          <w:rFonts w:cstheme="minorHAnsi"/>
          <w:lang w:val="en-US"/>
        </w:rPr>
        <w:br/>
        <w:t xml:space="preserve">Mountz, A. (2008). "The Other". In </w:t>
      </w:r>
      <w:r w:rsidR="005C409A" w:rsidRPr="000371C0">
        <w:rPr>
          <w:rFonts w:cstheme="minorHAnsi"/>
          <w:lang w:val="en-US"/>
        </w:rPr>
        <w:t xml:space="preserve"> </w:t>
      </w:r>
      <w:r w:rsidR="005C409A" w:rsidRPr="0066362C">
        <w:rPr>
          <w:rFonts w:cstheme="minorHAnsi"/>
          <w:i/>
          <w:lang w:val="en-US"/>
        </w:rPr>
        <w:t>Key Concepts in Political Geography</w:t>
      </w:r>
      <w:r>
        <w:rPr>
          <w:rFonts w:cstheme="minorHAnsi"/>
          <w:lang w:val="en-US"/>
        </w:rPr>
        <w:t xml:space="preserve"> (pp 328-339). </w:t>
      </w:r>
      <w:r w:rsidR="00F11D37">
        <w:rPr>
          <w:rFonts w:cstheme="minorHAnsi"/>
          <w:lang w:val="en-US"/>
        </w:rPr>
        <w:t xml:space="preserve">London: Sage. </w:t>
      </w:r>
      <w:r w:rsidR="005C409A" w:rsidRPr="000371C0">
        <w:rPr>
          <w:rFonts w:cstheme="minorHAnsi"/>
          <w:lang w:val="en-US"/>
        </w:rPr>
        <w:br/>
      </w:r>
      <w:r w:rsidR="005C409A" w:rsidRPr="000371C0">
        <w:rPr>
          <w:rFonts w:cstheme="minorHAnsi"/>
          <w:lang w:val="en-US"/>
        </w:rPr>
        <w:br/>
      </w:r>
      <w:r w:rsidR="005C409A" w:rsidRPr="000371C0">
        <w:rPr>
          <w:rFonts w:cstheme="minorHAnsi"/>
          <w:shd w:val="clear" w:color="auto" w:fill="FFFFFF"/>
          <w:lang w:val="en-US"/>
        </w:rPr>
        <w:t>Mushtaq, S.E.H.A.R. (2012). Identity conflict in Sri Lanka: A case of Tamil Tigers. </w:t>
      </w:r>
      <w:r w:rsidR="005C409A" w:rsidRPr="000371C0">
        <w:rPr>
          <w:rFonts w:cstheme="minorHAnsi"/>
          <w:i/>
          <w:iCs/>
          <w:shd w:val="clear" w:color="auto" w:fill="FFFFFF"/>
          <w:lang w:val="en-US"/>
        </w:rPr>
        <w:t>International Journal of Humanities and Social Science</w:t>
      </w:r>
      <w:r w:rsidR="005C409A" w:rsidRPr="000371C0">
        <w:rPr>
          <w:rFonts w:cstheme="minorHAnsi"/>
          <w:shd w:val="clear" w:color="auto" w:fill="FFFFFF"/>
          <w:lang w:val="en-US"/>
        </w:rPr>
        <w:t>, </w:t>
      </w:r>
      <w:r w:rsidR="005C409A" w:rsidRPr="000371C0">
        <w:rPr>
          <w:rFonts w:cstheme="minorHAnsi"/>
          <w:i/>
          <w:iCs/>
          <w:shd w:val="clear" w:color="auto" w:fill="FFFFFF"/>
          <w:lang w:val="en-US"/>
        </w:rPr>
        <w:t>2</w:t>
      </w:r>
      <w:r w:rsidR="005C409A" w:rsidRPr="000371C0">
        <w:rPr>
          <w:rFonts w:cstheme="minorHAnsi"/>
          <w:shd w:val="clear" w:color="auto" w:fill="FFFFFF"/>
          <w:lang w:val="en-US"/>
        </w:rPr>
        <w:t>(15), 202-210</w:t>
      </w:r>
      <w:r w:rsidR="005C409A" w:rsidRPr="000371C0">
        <w:rPr>
          <w:rFonts w:cstheme="minorHAnsi"/>
          <w:lang w:val="en-US"/>
        </w:rPr>
        <w:br/>
      </w:r>
      <w:r w:rsidR="005C409A" w:rsidRPr="000371C0">
        <w:rPr>
          <w:rFonts w:cstheme="minorHAnsi"/>
          <w:lang w:val="en-US"/>
        </w:rPr>
        <w:br/>
      </w:r>
      <w:r w:rsidR="005C409A" w:rsidRPr="000371C0">
        <w:rPr>
          <w:rFonts w:cstheme="minorHAnsi"/>
          <w:shd w:val="clear" w:color="auto" w:fill="FFFFFF"/>
          <w:lang w:val="en-US"/>
        </w:rPr>
        <w:t xml:space="preserve">Narmän, L.A. &amp; Vidanapathirana, U. (2005). Transiting From Prolonged Conflict to Post Conflict Development: Locating the Case of Trincomalee District of Sri Lanka. retrieved from </w:t>
      </w:r>
      <w:hyperlink r:id="rId21" w:history="1">
        <w:r w:rsidR="005C409A" w:rsidRPr="000371C0">
          <w:rPr>
            <w:rStyle w:val="Hyperlink"/>
            <w:rFonts w:cstheme="minorHAnsi"/>
            <w:color w:val="auto"/>
            <w:u w:val="none"/>
            <w:shd w:val="clear" w:color="auto" w:fill="FFFFFF"/>
            <w:lang w:val="en-US"/>
          </w:rPr>
          <w:t>https://www.dspace.cam.ac.uk/bitstream/handle/1810/229205/pdsa_01_01_03.pdf?sequence=2&amp;isAllowed=y</w:t>
        </w:r>
      </w:hyperlink>
      <w:r w:rsidR="00835731" w:rsidRPr="000371C0">
        <w:rPr>
          <w:rStyle w:val="Hyperlink"/>
          <w:rFonts w:cstheme="minorHAnsi"/>
          <w:color w:val="auto"/>
          <w:u w:val="none"/>
          <w:shd w:val="clear" w:color="auto" w:fill="FFFFFF"/>
          <w:lang w:val="en-US"/>
        </w:rPr>
        <w:br/>
      </w:r>
      <w:r w:rsidR="00835731" w:rsidRPr="000371C0">
        <w:rPr>
          <w:rStyle w:val="Hyperlink"/>
          <w:rFonts w:cstheme="minorHAnsi"/>
          <w:color w:val="auto"/>
          <w:u w:val="none"/>
          <w:shd w:val="clear" w:color="auto" w:fill="FFFFFF"/>
          <w:lang w:val="en-US"/>
        </w:rPr>
        <w:br/>
      </w:r>
      <w:r w:rsidR="00835731" w:rsidRPr="000371C0">
        <w:rPr>
          <w:rFonts w:cstheme="minorHAnsi"/>
          <w:shd w:val="clear" w:color="auto" w:fill="FFFFFF"/>
          <w:lang w:val="en-US"/>
        </w:rPr>
        <w:t>Orjuela, C. (2008). </w:t>
      </w:r>
      <w:r w:rsidR="00835731" w:rsidRPr="000371C0">
        <w:rPr>
          <w:rFonts w:cstheme="minorHAnsi"/>
          <w:i/>
          <w:iCs/>
          <w:shd w:val="clear" w:color="auto" w:fill="FFFFFF"/>
          <w:lang w:val="en-US"/>
        </w:rPr>
        <w:t xml:space="preserve">The </w:t>
      </w:r>
      <w:r w:rsidR="00721C2C">
        <w:rPr>
          <w:rFonts w:cstheme="minorHAnsi"/>
          <w:i/>
          <w:iCs/>
          <w:shd w:val="clear" w:color="auto" w:fill="FFFFFF"/>
          <w:lang w:val="en-US"/>
        </w:rPr>
        <w:t>I</w:t>
      </w:r>
      <w:r w:rsidR="00835731" w:rsidRPr="000371C0">
        <w:rPr>
          <w:rFonts w:cstheme="minorHAnsi"/>
          <w:i/>
          <w:iCs/>
          <w:shd w:val="clear" w:color="auto" w:fill="FFFFFF"/>
          <w:lang w:val="en-US"/>
        </w:rPr>
        <w:t xml:space="preserve">dentity </w:t>
      </w:r>
      <w:r w:rsidR="00721C2C">
        <w:rPr>
          <w:rFonts w:cstheme="minorHAnsi"/>
          <w:i/>
          <w:iCs/>
          <w:shd w:val="clear" w:color="auto" w:fill="FFFFFF"/>
          <w:lang w:val="en-US"/>
        </w:rPr>
        <w:t>P</w:t>
      </w:r>
      <w:r w:rsidR="00835731" w:rsidRPr="000371C0">
        <w:rPr>
          <w:rFonts w:cstheme="minorHAnsi"/>
          <w:i/>
          <w:iCs/>
          <w:shd w:val="clear" w:color="auto" w:fill="FFFFFF"/>
          <w:lang w:val="en-US"/>
        </w:rPr>
        <w:t xml:space="preserve">olitics of </w:t>
      </w:r>
      <w:r w:rsidR="00721C2C">
        <w:rPr>
          <w:rFonts w:cstheme="minorHAnsi"/>
          <w:i/>
          <w:iCs/>
          <w:shd w:val="clear" w:color="auto" w:fill="FFFFFF"/>
          <w:lang w:val="en-US"/>
        </w:rPr>
        <w:t>P</w:t>
      </w:r>
      <w:r w:rsidR="00835731" w:rsidRPr="000371C0">
        <w:rPr>
          <w:rFonts w:cstheme="minorHAnsi"/>
          <w:i/>
          <w:iCs/>
          <w:shd w:val="clear" w:color="auto" w:fill="FFFFFF"/>
          <w:lang w:val="en-US"/>
        </w:rPr>
        <w:t xml:space="preserve">eacebuilding: Civil </w:t>
      </w:r>
      <w:r w:rsidR="00721C2C">
        <w:rPr>
          <w:rFonts w:cstheme="minorHAnsi"/>
          <w:i/>
          <w:iCs/>
          <w:shd w:val="clear" w:color="auto" w:fill="FFFFFF"/>
          <w:lang w:val="en-US"/>
        </w:rPr>
        <w:t>S</w:t>
      </w:r>
      <w:r w:rsidR="00835731" w:rsidRPr="000371C0">
        <w:rPr>
          <w:rFonts w:cstheme="minorHAnsi"/>
          <w:i/>
          <w:iCs/>
          <w:shd w:val="clear" w:color="auto" w:fill="FFFFFF"/>
          <w:lang w:val="en-US"/>
        </w:rPr>
        <w:t xml:space="preserve">ociety in </w:t>
      </w:r>
      <w:r w:rsidR="00721C2C">
        <w:rPr>
          <w:rFonts w:cstheme="minorHAnsi"/>
          <w:i/>
          <w:iCs/>
          <w:shd w:val="clear" w:color="auto" w:fill="FFFFFF"/>
          <w:lang w:val="en-US"/>
        </w:rPr>
        <w:t>W</w:t>
      </w:r>
      <w:r w:rsidR="00835731" w:rsidRPr="000371C0">
        <w:rPr>
          <w:rFonts w:cstheme="minorHAnsi"/>
          <w:i/>
          <w:iCs/>
          <w:shd w:val="clear" w:color="auto" w:fill="FFFFFF"/>
          <w:lang w:val="en-US"/>
        </w:rPr>
        <w:t>ar-</w:t>
      </w:r>
      <w:r w:rsidR="00721C2C">
        <w:rPr>
          <w:rFonts w:cstheme="minorHAnsi"/>
          <w:i/>
          <w:iCs/>
          <w:shd w:val="clear" w:color="auto" w:fill="FFFFFF"/>
          <w:lang w:val="en-US"/>
        </w:rPr>
        <w:t>T</w:t>
      </w:r>
      <w:r w:rsidR="00835731" w:rsidRPr="000371C0">
        <w:rPr>
          <w:rFonts w:cstheme="minorHAnsi"/>
          <w:i/>
          <w:iCs/>
          <w:shd w:val="clear" w:color="auto" w:fill="FFFFFF"/>
          <w:lang w:val="en-US"/>
        </w:rPr>
        <w:t>orn Sri Lanka</w:t>
      </w:r>
      <w:r w:rsidR="00835731" w:rsidRPr="000371C0">
        <w:rPr>
          <w:rFonts w:cstheme="minorHAnsi"/>
          <w:shd w:val="clear" w:color="auto" w:fill="FFFFFF"/>
          <w:lang w:val="en-US"/>
        </w:rPr>
        <w:t xml:space="preserve">. </w:t>
      </w:r>
      <w:r w:rsidR="00F11D37">
        <w:rPr>
          <w:rFonts w:cstheme="minorHAnsi"/>
          <w:shd w:val="clear" w:color="auto" w:fill="FFFFFF"/>
          <w:lang w:val="en-US"/>
        </w:rPr>
        <w:t>New Delhi</w:t>
      </w:r>
      <w:r w:rsidR="00721C2C">
        <w:rPr>
          <w:rFonts w:cstheme="minorHAnsi"/>
          <w:shd w:val="clear" w:color="auto" w:fill="FFFFFF"/>
          <w:lang w:val="en-US"/>
        </w:rPr>
        <w:t>: Sage</w:t>
      </w:r>
      <w:r w:rsidR="005C409A" w:rsidRPr="000371C0">
        <w:rPr>
          <w:rFonts w:cstheme="minorHAnsi"/>
          <w:shd w:val="clear" w:color="auto" w:fill="FFFFFF"/>
          <w:lang w:val="en-US"/>
        </w:rPr>
        <w:br/>
      </w:r>
      <w:r w:rsidR="005C409A" w:rsidRPr="000371C0">
        <w:rPr>
          <w:rFonts w:cstheme="minorHAnsi"/>
          <w:shd w:val="clear" w:color="auto" w:fill="FFFFFF"/>
          <w:lang w:val="en-US"/>
        </w:rPr>
        <w:br/>
        <w:t>Podder, S. (2006). Challenges to peace negotiations: The Sri Lankan experience. </w:t>
      </w:r>
      <w:r w:rsidR="005C409A" w:rsidRPr="000371C0">
        <w:rPr>
          <w:rFonts w:cstheme="minorHAnsi"/>
          <w:i/>
          <w:iCs/>
          <w:shd w:val="clear" w:color="auto" w:fill="FFFFFF"/>
          <w:lang w:val="en-US"/>
        </w:rPr>
        <w:t>Strategic Analysis</w:t>
      </w:r>
      <w:r w:rsidR="005C409A" w:rsidRPr="000371C0">
        <w:rPr>
          <w:rFonts w:cstheme="minorHAnsi"/>
          <w:shd w:val="clear" w:color="auto" w:fill="FFFFFF"/>
          <w:lang w:val="en-US"/>
        </w:rPr>
        <w:t>, </w:t>
      </w:r>
      <w:r w:rsidR="005C409A" w:rsidRPr="000371C0">
        <w:rPr>
          <w:rFonts w:cstheme="minorHAnsi"/>
          <w:i/>
          <w:iCs/>
          <w:shd w:val="clear" w:color="auto" w:fill="FFFFFF"/>
          <w:lang w:val="en-US"/>
        </w:rPr>
        <w:t>30</w:t>
      </w:r>
      <w:r w:rsidR="005C409A" w:rsidRPr="000371C0">
        <w:rPr>
          <w:rFonts w:cstheme="minorHAnsi"/>
          <w:shd w:val="clear" w:color="auto" w:fill="FFFFFF"/>
          <w:lang w:val="en-US"/>
        </w:rPr>
        <w:t>(3), 576-598</w:t>
      </w:r>
      <w:r w:rsidR="005C409A" w:rsidRPr="000371C0">
        <w:rPr>
          <w:rFonts w:cstheme="minorHAnsi"/>
          <w:lang w:val="en-US"/>
        </w:rPr>
        <w:br/>
      </w:r>
      <w:r w:rsidR="005C409A" w:rsidRPr="000371C0">
        <w:rPr>
          <w:rFonts w:cstheme="minorHAnsi"/>
          <w:lang w:val="en-US"/>
        </w:rPr>
        <w:br/>
        <w:t xml:space="preserve">Powell, J. &amp; Menendian, S. (2016). The Problem of Othering. </w:t>
      </w:r>
      <w:r w:rsidR="005C409A" w:rsidRPr="000371C0">
        <w:rPr>
          <w:rFonts w:cstheme="minorHAnsi"/>
          <w:i/>
          <w:lang w:val="en-US"/>
        </w:rPr>
        <w:t xml:space="preserve">Othering &amp; Belonging; expanding the circle of human concern, </w:t>
      </w:r>
      <w:r w:rsidR="005C409A" w:rsidRPr="000371C0">
        <w:rPr>
          <w:rFonts w:cstheme="minorHAnsi"/>
          <w:lang w:val="en-US"/>
        </w:rPr>
        <w:t xml:space="preserve">1(1), 14-35 </w:t>
      </w:r>
      <w:r w:rsidR="005C409A" w:rsidRPr="000371C0">
        <w:rPr>
          <w:rFonts w:cstheme="minorHAnsi"/>
          <w:lang w:val="en-US"/>
        </w:rPr>
        <w:br/>
      </w:r>
      <w:r w:rsidR="005C409A" w:rsidRPr="000371C0">
        <w:rPr>
          <w:rFonts w:cstheme="minorHAnsi"/>
          <w:lang w:val="en-US"/>
        </w:rPr>
        <w:br/>
      </w:r>
      <w:r w:rsidR="005C409A" w:rsidRPr="000371C0">
        <w:rPr>
          <w:rFonts w:cstheme="minorHAnsi"/>
          <w:shd w:val="clear" w:color="auto" w:fill="FFFFFF"/>
          <w:lang w:val="en-US"/>
        </w:rPr>
        <w:t xml:space="preserve">Rambukwella, H. (2012). </w:t>
      </w:r>
      <w:r w:rsidR="005C409A" w:rsidRPr="00F11D37">
        <w:rPr>
          <w:rFonts w:cstheme="minorHAnsi"/>
          <w:i/>
          <w:shd w:val="clear" w:color="auto" w:fill="FFFFFF"/>
          <w:lang w:val="en-US"/>
        </w:rPr>
        <w:t>Reconciling what? History, realism and the problem of an inclusive Sri Lankan identity</w:t>
      </w:r>
      <w:r w:rsidR="00F11D37">
        <w:rPr>
          <w:rFonts w:cstheme="minorHAnsi"/>
          <w:i/>
          <w:shd w:val="clear" w:color="auto" w:fill="FFFFFF"/>
          <w:lang w:val="en-US"/>
        </w:rPr>
        <w:t xml:space="preserve"> </w:t>
      </w:r>
      <w:r w:rsidR="00F11D37">
        <w:rPr>
          <w:rFonts w:cstheme="minorHAnsi"/>
          <w:shd w:val="clear" w:color="auto" w:fill="FFFFFF"/>
          <w:lang w:val="en-US"/>
        </w:rPr>
        <w:t>[research paper]</w:t>
      </w:r>
      <w:r w:rsidR="005C409A" w:rsidRPr="000371C0">
        <w:rPr>
          <w:rFonts w:cstheme="minorHAnsi"/>
          <w:shd w:val="clear" w:color="auto" w:fill="FFFFFF"/>
          <w:lang w:val="en-US"/>
        </w:rPr>
        <w:t>.</w:t>
      </w:r>
      <w:r w:rsidR="002B7C88">
        <w:rPr>
          <w:rFonts w:cstheme="minorHAnsi"/>
          <w:shd w:val="clear" w:color="auto" w:fill="FFFFFF"/>
          <w:lang w:val="en-US"/>
        </w:rPr>
        <w:t xml:space="preserve"> International Centre for Ethnic Studies. </w:t>
      </w:r>
      <w:r w:rsidR="005C409A" w:rsidRPr="000371C0">
        <w:rPr>
          <w:rFonts w:cstheme="minorHAnsi"/>
          <w:lang w:val="en-US"/>
        </w:rPr>
        <w:t xml:space="preserve"> Retrieved from https://archive.nyu.edu/jspui/bitstream/2451/33810/2/ReconcilingWhat_SriLanka_ICES_paper_3.pdf</w:t>
      </w:r>
      <w:r w:rsidR="005C409A" w:rsidRPr="000371C0">
        <w:rPr>
          <w:rFonts w:cstheme="minorHAnsi"/>
          <w:lang w:val="en-US"/>
        </w:rPr>
        <w:br/>
      </w:r>
      <w:r w:rsidR="005C409A" w:rsidRPr="000371C0">
        <w:rPr>
          <w:rFonts w:cstheme="minorHAnsi"/>
          <w:lang w:val="en-US"/>
        </w:rPr>
        <w:br/>
        <w:t xml:space="preserve">Said, E. (1998). </w:t>
      </w:r>
      <w:r w:rsidR="005C409A" w:rsidRPr="00EA4D34">
        <w:rPr>
          <w:rFonts w:cstheme="minorHAnsi"/>
          <w:i/>
          <w:lang w:val="en-US"/>
        </w:rPr>
        <w:t>Orientalism reconsidered</w:t>
      </w:r>
      <w:r w:rsidR="005C409A" w:rsidRPr="000371C0">
        <w:rPr>
          <w:rFonts w:cstheme="minorHAnsi"/>
          <w:lang w:val="en-US"/>
        </w:rPr>
        <w:t xml:space="preserve"> . London: Routledge</w:t>
      </w:r>
      <w:r w:rsidR="005C409A" w:rsidRPr="000371C0">
        <w:rPr>
          <w:rFonts w:cstheme="minorHAnsi"/>
          <w:lang w:val="en-US"/>
        </w:rPr>
        <w:br/>
      </w:r>
      <w:r w:rsidR="005C409A" w:rsidRPr="000371C0">
        <w:rPr>
          <w:rFonts w:cstheme="minorHAnsi"/>
          <w:lang w:val="en-US"/>
        </w:rPr>
        <w:br/>
      </w:r>
      <w:r w:rsidR="005C409A" w:rsidRPr="000371C0">
        <w:rPr>
          <w:rFonts w:cstheme="minorHAnsi"/>
          <w:shd w:val="clear" w:color="auto" w:fill="FFFFFF"/>
          <w:lang w:val="en-US"/>
        </w:rPr>
        <w:t>U. N. (2011). Report of the Secretary General’s Panel of Experts on Accountability in Sri Lanka. Retrieved from http://www.un.org/News/dh/infocus/Sri_Lanka/POE_Report_Executive_Summary.pdf</w:t>
      </w:r>
    </w:p>
    <w:p w14:paraId="5265F16A" w14:textId="0BEA5671" w:rsidR="005C409A" w:rsidRPr="000371C0" w:rsidRDefault="005C409A" w:rsidP="00EA4D34">
      <w:pPr>
        <w:pStyle w:val="Default"/>
        <w:spacing w:line="360" w:lineRule="auto"/>
        <w:rPr>
          <w:rFonts w:asciiTheme="minorHAnsi" w:hAnsiTheme="minorHAnsi" w:cstheme="minorHAnsi"/>
          <w:color w:val="auto"/>
          <w:sz w:val="20"/>
          <w:szCs w:val="20"/>
          <w:lang w:val="en-US"/>
        </w:rPr>
      </w:pPr>
      <w:r w:rsidRPr="000371C0">
        <w:rPr>
          <w:rFonts w:asciiTheme="minorHAnsi" w:hAnsiTheme="minorHAnsi" w:cstheme="minorHAnsi"/>
          <w:color w:val="auto"/>
          <w:sz w:val="20"/>
          <w:szCs w:val="20"/>
          <w:lang w:val="en-US"/>
        </w:rPr>
        <w:br/>
      </w:r>
      <w:r w:rsidRPr="000371C0">
        <w:rPr>
          <w:rFonts w:asciiTheme="minorHAnsi" w:hAnsiTheme="minorHAnsi" w:cstheme="minorHAnsi"/>
          <w:color w:val="auto"/>
          <w:sz w:val="20"/>
          <w:szCs w:val="20"/>
          <w:shd w:val="clear" w:color="auto" w:fill="FFFFFF"/>
          <w:lang w:val="en-US"/>
        </w:rPr>
        <w:t>Shastri, A. (2009). Ending ethnic civil war: the peace process in Sri Lanka. </w:t>
      </w:r>
      <w:r w:rsidRPr="000371C0">
        <w:rPr>
          <w:rFonts w:asciiTheme="minorHAnsi" w:hAnsiTheme="minorHAnsi" w:cstheme="minorHAnsi"/>
          <w:i/>
          <w:iCs/>
          <w:color w:val="auto"/>
          <w:sz w:val="20"/>
          <w:szCs w:val="20"/>
          <w:shd w:val="clear" w:color="auto" w:fill="FFFFFF"/>
          <w:lang w:val="en-US"/>
        </w:rPr>
        <w:t>Commonwealth &amp; Comparative Politics</w:t>
      </w:r>
      <w:r w:rsidRPr="000371C0">
        <w:rPr>
          <w:rFonts w:asciiTheme="minorHAnsi" w:hAnsiTheme="minorHAnsi" w:cstheme="minorHAnsi"/>
          <w:color w:val="auto"/>
          <w:sz w:val="20"/>
          <w:szCs w:val="20"/>
          <w:shd w:val="clear" w:color="auto" w:fill="FFFFFF"/>
          <w:lang w:val="en-US"/>
        </w:rPr>
        <w:t>, </w:t>
      </w:r>
      <w:r w:rsidRPr="000371C0">
        <w:rPr>
          <w:rFonts w:asciiTheme="minorHAnsi" w:hAnsiTheme="minorHAnsi" w:cstheme="minorHAnsi"/>
          <w:i/>
          <w:iCs/>
          <w:color w:val="auto"/>
          <w:sz w:val="20"/>
          <w:szCs w:val="20"/>
          <w:shd w:val="clear" w:color="auto" w:fill="FFFFFF"/>
          <w:lang w:val="en-US"/>
        </w:rPr>
        <w:t>47</w:t>
      </w:r>
      <w:r w:rsidRPr="000371C0">
        <w:rPr>
          <w:rFonts w:asciiTheme="minorHAnsi" w:hAnsiTheme="minorHAnsi" w:cstheme="minorHAnsi"/>
          <w:color w:val="auto"/>
          <w:sz w:val="20"/>
          <w:szCs w:val="20"/>
          <w:shd w:val="clear" w:color="auto" w:fill="FFFFFF"/>
          <w:lang w:val="en-US"/>
        </w:rPr>
        <w:t>(1), 76-99</w:t>
      </w:r>
      <w:r w:rsidRPr="000371C0">
        <w:rPr>
          <w:rFonts w:asciiTheme="minorHAnsi" w:hAnsiTheme="minorHAnsi" w:cstheme="minorHAnsi"/>
          <w:color w:val="auto"/>
          <w:sz w:val="20"/>
          <w:szCs w:val="20"/>
          <w:shd w:val="clear" w:color="auto" w:fill="FFFFFF"/>
          <w:lang w:val="en-US"/>
        </w:rPr>
        <w:br/>
      </w:r>
      <w:r w:rsidRPr="000371C0">
        <w:rPr>
          <w:rFonts w:asciiTheme="minorHAnsi" w:hAnsiTheme="minorHAnsi" w:cstheme="minorHAnsi"/>
          <w:color w:val="auto"/>
          <w:sz w:val="20"/>
          <w:szCs w:val="20"/>
          <w:lang w:val="en-US"/>
        </w:rPr>
        <w:br/>
      </w:r>
      <w:r w:rsidRPr="000371C0">
        <w:rPr>
          <w:rFonts w:asciiTheme="minorHAnsi" w:eastAsia="Times New Roman" w:hAnsiTheme="minorHAnsi" w:cstheme="minorHAnsi"/>
          <w:color w:val="auto"/>
          <w:sz w:val="20"/>
          <w:szCs w:val="20"/>
          <w:lang w:val="en-US" w:eastAsia="nl-NL"/>
        </w:rPr>
        <w:t>Shenkar, O. (2001). Cultural distance revisited: Towards a more rigorous conceptualization and measurement of cultural differences. </w:t>
      </w:r>
      <w:r w:rsidRPr="000371C0">
        <w:rPr>
          <w:rFonts w:asciiTheme="minorHAnsi" w:eastAsia="Times New Roman" w:hAnsiTheme="minorHAnsi" w:cstheme="minorHAnsi"/>
          <w:i/>
          <w:iCs/>
          <w:color w:val="auto"/>
          <w:sz w:val="20"/>
          <w:szCs w:val="20"/>
          <w:lang w:val="en-US" w:eastAsia="nl-NL"/>
        </w:rPr>
        <w:t>Journal of international business studies</w:t>
      </w:r>
      <w:r w:rsidRPr="000371C0">
        <w:rPr>
          <w:rFonts w:asciiTheme="minorHAnsi" w:eastAsia="Times New Roman" w:hAnsiTheme="minorHAnsi" w:cstheme="minorHAnsi"/>
          <w:color w:val="auto"/>
          <w:sz w:val="20"/>
          <w:szCs w:val="20"/>
          <w:lang w:val="en-US" w:eastAsia="nl-NL"/>
        </w:rPr>
        <w:t>, </w:t>
      </w:r>
      <w:r w:rsidRPr="000371C0">
        <w:rPr>
          <w:rFonts w:asciiTheme="minorHAnsi" w:eastAsia="Times New Roman" w:hAnsiTheme="minorHAnsi" w:cstheme="minorHAnsi"/>
          <w:i/>
          <w:iCs/>
          <w:color w:val="auto"/>
          <w:sz w:val="20"/>
          <w:szCs w:val="20"/>
          <w:lang w:val="en-US" w:eastAsia="nl-NL"/>
        </w:rPr>
        <w:t>32</w:t>
      </w:r>
      <w:r w:rsidRPr="000371C0">
        <w:rPr>
          <w:rFonts w:asciiTheme="minorHAnsi" w:eastAsia="Times New Roman" w:hAnsiTheme="minorHAnsi" w:cstheme="minorHAnsi"/>
          <w:color w:val="auto"/>
          <w:sz w:val="20"/>
          <w:szCs w:val="20"/>
          <w:lang w:val="en-US" w:eastAsia="nl-NL"/>
        </w:rPr>
        <w:t>(3), 519-535.</w:t>
      </w:r>
      <w:r w:rsidRPr="000371C0">
        <w:rPr>
          <w:rFonts w:asciiTheme="minorHAnsi" w:eastAsia="Times New Roman" w:hAnsiTheme="minorHAnsi" w:cstheme="minorHAnsi"/>
          <w:color w:val="auto"/>
          <w:sz w:val="20"/>
          <w:szCs w:val="20"/>
          <w:lang w:val="en-US" w:eastAsia="nl-NL"/>
        </w:rPr>
        <w:br/>
      </w:r>
      <w:r w:rsidRPr="000371C0">
        <w:rPr>
          <w:rFonts w:asciiTheme="minorHAnsi" w:eastAsia="Times New Roman" w:hAnsiTheme="minorHAnsi" w:cstheme="minorHAnsi"/>
          <w:color w:val="auto"/>
          <w:sz w:val="20"/>
          <w:szCs w:val="20"/>
          <w:lang w:val="en-US" w:eastAsia="nl-NL"/>
        </w:rPr>
        <w:br/>
      </w:r>
      <w:r w:rsidRPr="000371C0">
        <w:rPr>
          <w:rFonts w:asciiTheme="minorHAnsi" w:hAnsiTheme="minorHAnsi" w:cstheme="minorHAnsi"/>
          <w:color w:val="auto"/>
          <w:sz w:val="20"/>
          <w:szCs w:val="20"/>
          <w:shd w:val="clear" w:color="auto" w:fill="FFFFFF"/>
          <w:lang w:val="en-US"/>
        </w:rPr>
        <w:t>Shinoda, H. (2011). Politics of Peace Processes in Sri Lanka Reconsidered from Domestic, International and Regional Perspectives. </w:t>
      </w:r>
      <w:r w:rsidRPr="000371C0">
        <w:rPr>
          <w:rFonts w:asciiTheme="minorHAnsi" w:hAnsiTheme="minorHAnsi" w:cstheme="minorHAnsi"/>
          <w:i/>
          <w:iCs/>
          <w:color w:val="auto"/>
          <w:sz w:val="20"/>
          <w:szCs w:val="20"/>
          <w:shd w:val="clear" w:color="auto" w:fill="FFFFFF"/>
          <w:lang w:val="en-US"/>
        </w:rPr>
        <w:t>IPSHU English Research Report Series</w:t>
      </w:r>
      <w:r w:rsidRPr="000371C0">
        <w:rPr>
          <w:rFonts w:asciiTheme="minorHAnsi" w:hAnsiTheme="minorHAnsi" w:cstheme="minorHAnsi"/>
          <w:color w:val="auto"/>
          <w:sz w:val="20"/>
          <w:szCs w:val="20"/>
          <w:shd w:val="clear" w:color="auto" w:fill="FFFFFF"/>
          <w:lang w:val="en-US"/>
        </w:rPr>
        <w:t>, (25), 2-18</w:t>
      </w:r>
      <w:r w:rsidRPr="000371C0">
        <w:rPr>
          <w:rFonts w:asciiTheme="minorHAnsi" w:hAnsiTheme="minorHAnsi" w:cstheme="minorHAnsi"/>
          <w:color w:val="auto"/>
          <w:sz w:val="20"/>
          <w:szCs w:val="20"/>
          <w:shd w:val="clear" w:color="auto" w:fill="FFFFFF"/>
          <w:lang w:val="en-US"/>
        </w:rPr>
        <w:br/>
      </w:r>
      <w:r w:rsidRPr="000371C0">
        <w:rPr>
          <w:rFonts w:asciiTheme="minorHAnsi" w:hAnsiTheme="minorHAnsi" w:cstheme="minorHAnsi"/>
          <w:color w:val="auto"/>
          <w:sz w:val="20"/>
          <w:szCs w:val="20"/>
          <w:shd w:val="clear" w:color="auto" w:fill="FFFFFF"/>
          <w:lang w:val="en-US"/>
        </w:rPr>
        <w:br/>
      </w:r>
      <w:r w:rsidRPr="000371C0">
        <w:rPr>
          <w:rFonts w:asciiTheme="minorHAnsi" w:hAnsiTheme="minorHAnsi" w:cstheme="minorHAnsi"/>
          <w:color w:val="auto"/>
          <w:sz w:val="20"/>
          <w:szCs w:val="20"/>
          <w:lang w:val="en-US"/>
        </w:rPr>
        <w:t xml:space="preserve">Silva, K.T., Niwas, A., Wickramasinghe, W.M.K.B. (2016). </w:t>
      </w:r>
      <w:r w:rsidRPr="000371C0">
        <w:rPr>
          <w:rFonts w:asciiTheme="minorHAnsi" w:hAnsiTheme="minorHAnsi" w:cstheme="minorHAnsi"/>
          <w:i/>
          <w:color w:val="auto"/>
          <w:sz w:val="20"/>
          <w:szCs w:val="20"/>
          <w:lang w:val="en-US"/>
        </w:rPr>
        <w:t>Religious Interface and Contestations between Buddhists and Muslims in Sri Lanka: A Study of Recent Developments in Selected Multi-religious and Cross-Cultural Sites</w:t>
      </w:r>
      <w:r w:rsidR="00F11D37">
        <w:rPr>
          <w:rFonts w:asciiTheme="minorHAnsi" w:hAnsiTheme="minorHAnsi" w:cstheme="minorHAnsi"/>
          <w:i/>
          <w:color w:val="auto"/>
          <w:sz w:val="20"/>
          <w:szCs w:val="20"/>
          <w:lang w:val="en-US"/>
        </w:rPr>
        <w:t xml:space="preserve"> </w:t>
      </w:r>
      <w:r w:rsidR="00F11D37">
        <w:rPr>
          <w:rFonts w:asciiTheme="minorHAnsi" w:hAnsiTheme="minorHAnsi" w:cstheme="minorHAnsi"/>
          <w:color w:val="auto"/>
          <w:sz w:val="20"/>
          <w:szCs w:val="20"/>
          <w:lang w:val="en-US"/>
        </w:rPr>
        <w:t xml:space="preserve">[research </w:t>
      </w:r>
      <w:r w:rsidR="002B7C88">
        <w:rPr>
          <w:rFonts w:asciiTheme="minorHAnsi" w:hAnsiTheme="minorHAnsi" w:cstheme="minorHAnsi"/>
          <w:color w:val="auto"/>
          <w:sz w:val="20"/>
          <w:szCs w:val="20"/>
          <w:lang w:val="en-US"/>
        </w:rPr>
        <w:t xml:space="preserve">paper]. International Centre for Ethnic Studies. </w:t>
      </w:r>
      <w:r w:rsidRPr="000371C0">
        <w:rPr>
          <w:rFonts w:asciiTheme="minorHAnsi" w:hAnsiTheme="minorHAnsi" w:cstheme="minorHAnsi"/>
          <w:color w:val="auto"/>
          <w:sz w:val="20"/>
          <w:szCs w:val="20"/>
          <w:lang w:val="en-US"/>
        </w:rPr>
        <w:t xml:space="preserve">Retrieved from </w:t>
      </w:r>
      <w:hyperlink r:id="rId22" w:history="1">
        <w:r w:rsidRPr="000371C0">
          <w:rPr>
            <w:rStyle w:val="Hyperlink"/>
            <w:rFonts w:asciiTheme="minorHAnsi" w:hAnsiTheme="minorHAnsi" w:cstheme="minorHAnsi"/>
            <w:color w:val="auto"/>
            <w:sz w:val="20"/>
            <w:szCs w:val="20"/>
            <w:u w:val="none"/>
            <w:lang w:val="en-US"/>
          </w:rPr>
          <w:t>www.ices.lk</w:t>
        </w:r>
      </w:hyperlink>
      <w:r w:rsidRPr="000371C0">
        <w:rPr>
          <w:rStyle w:val="Hyperlink"/>
          <w:rFonts w:asciiTheme="minorHAnsi" w:hAnsiTheme="minorHAnsi" w:cstheme="minorHAnsi"/>
          <w:color w:val="auto"/>
          <w:sz w:val="20"/>
          <w:szCs w:val="20"/>
          <w:u w:val="none"/>
          <w:lang w:val="en-US"/>
        </w:rPr>
        <w:br/>
      </w:r>
      <w:r w:rsidRPr="000371C0">
        <w:rPr>
          <w:rStyle w:val="Hyperlink"/>
          <w:rFonts w:asciiTheme="minorHAnsi" w:hAnsiTheme="minorHAnsi" w:cstheme="minorHAnsi"/>
          <w:color w:val="auto"/>
          <w:sz w:val="20"/>
          <w:szCs w:val="20"/>
          <w:u w:val="none"/>
          <w:lang w:val="en-US"/>
        </w:rPr>
        <w:br/>
      </w:r>
      <w:r w:rsidRPr="000371C0">
        <w:rPr>
          <w:rFonts w:asciiTheme="minorHAnsi" w:hAnsiTheme="minorHAnsi" w:cstheme="minorHAnsi"/>
          <w:color w:val="auto"/>
          <w:sz w:val="20"/>
          <w:szCs w:val="20"/>
          <w:shd w:val="clear" w:color="auto" w:fill="FFFFFF"/>
          <w:lang w:val="en-US"/>
        </w:rPr>
        <w:t>Smith, A. (2005). Education in the twenty</w:t>
      </w:r>
      <w:r w:rsidRPr="000371C0">
        <w:rPr>
          <w:rFonts w:ascii="Cambria Math" w:hAnsi="Cambria Math" w:cs="Cambria Math"/>
          <w:color w:val="auto"/>
          <w:sz w:val="20"/>
          <w:szCs w:val="20"/>
          <w:shd w:val="clear" w:color="auto" w:fill="FFFFFF"/>
          <w:lang w:val="en-US"/>
        </w:rPr>
        <w:t>‐</w:t>
      </w:r>
      <w:r w:rsidRPr="000371C0">
        <w:rPr>
          <w:rFonts w:asciiTheme="minorHAnsi" w:hAnsiTheme="minorHAnsi" w:cstheme="minorHAnsi"/>
          <w:color w:val="auto"/>
          <w:sz w:val="20"/>
          <w:szCs w:val="20"/>
          <w:shd w:val="clear" w:color="auto" w:fill="FFFFFF"/>
          <w:lang w:val="en-US"/>
        </w:rPr>
        <w:t>first century: Conflict, reconstruction and reconciliation. </w:t>
      </w:r>
      <w:r w:rsidRPr="000371C0">
        <w:rPr>
          <w:rFonts w:asciiTheme="minorHAnsi" w:hAnsiTheme="minorHAnsi" w:cstheme="minorHAnsi"/>
          <w:i/>
          <w:iCs/>
          <w:color w:val="auto"/>
          <w:sz w:val="20"/>
          <w:szCs w:val="20"/>
          <w:shd w:val="clear" w:color="auto" w:fill="FFFFFF"/>
          <w:lang w:val="en-US"/>
        </w:rPr>
        <w:t>Compare: A Journal of Comparative and International Education</w:t>
      </w:r>
      <w:r w:rsidRPr="000371C0">
        <w:rPr>
          <w:rFonts w:asciiTheme="minorHAnsi" w:hAnsiTheme="minorHAnsi" w:cstheme="minorHAnsi"/>
          <w:color w:val="auto"/>
          <w:sz w:val="20"/>
          <w:szCs w:val="20"/>
          <w:shd w:val="clear" w:color="auto" w:fill="FFFFFF"/>
          <w:lang w:val="en-US"/>
        </w:rPr>
        <w:t>, </w:t>
      </w:r>
      <w:r w:rsidRPr="000371C0">
        <w:rPr>
          <w:rFonts w:asciiTheme="minorHAnsi" w:hAnsiTheme="minorHAnsi" w:cstheme="minorHAnsi"/>
          <w:i/>
          <w:iCs/>
          <w:color w:val="auto"/>
          <w:sz w:val="20"/>
          <w:szCs w:val="20"/>
          <w:shd w:val="clear" w:color="auto" w:fill="FFFFFF"/>
          <w:lang w:val="en-US"/>
        </w:rPr>
        <w:t>35</w:t>
      </w:r>
      <w:r w:rsidRPr="000371C0">
        <w:rPr>
          <w:rFonts w:asciiTheme="minorHAnsi" w:hAnsiTheme="minorHAnsi" w:cstheme="minorHAnsi"/>
          <w:color w:val="auto"/>
          <w:sz w:val="20"/>
          <w:szCs w:val="20"/>
          <w:shd w:val="clear" w:color="auto" w:fill="FFFFFF"/>
          <w:lang w:val="en-US"/>
        </w:rPr>
        <w:t>(4), 373-391</w:t>
      </w:r>
    </w:p>
    <w:p w14:paraId="1E76953A" w14:textId="77777777" w:rsidR="002805BD" w:rsidRDefault="002805BD" w:rsidP="00EA4D34">
      <w:pPr>
        <w:autoSpaceDE w:val="0"/>
        <w:autoSpaceDN w:val="0"/>
        <w:adjustRightInd w:val="0"/>
        <w:spacing w:before="0" w:after="0" w:line="360" w:lineRule="auto"/>
        <w:rPr>
          <w:rFonts w:cstheme="minorHAnsi"/>
          <w:shd w:val="clear" w:color="auto" w:fill="FFFFFF"/>
          <w:lang w:val="en-US"/>
        </w:rPr>
      </w:pPr>
    </w:p>
    <w:p w14:paraId="7B2D7B3A" w14:textId="26513DD4" w:rsidR="005C409A" w:rsidRPr="000371C0" w:rsidRDefault="005C409A" w:rsidP="00EA4D34">
      <w:pPr>
        <w:autoSpaceDE w:val="0"/>
        <w:autoSpaceDN w:val="0"/>
        <w:adjustRightInd w:val="0"/>
        <w:spacing w:before="0" w:after="0" w:line="360" w:lineRule="auto"/>
        <w:rPr>
          <w:rFonts w:cstheme="minorHAnsi"/>
          <w:lang w:val="en-US"/>
        </w:rPr>
      </w:pPr>
      <w:r w:rsidRPr="000371C0">
        <w:rPr>
          <w:rFonts w:cstheme="minorHAnsi"/>
          <w:shd w:val="clear" w:color="auto" w:fill="FFFFFF"/>
          <w:lang w:val="en-US"/>
        </w:rPr>
        <w:t>Skinner, J. (2005). </w:t>
      </w:r>
      <w:r w:rsidRPr="002B7C88">
        <w:rPr>
          <w:rFonts w:cstheme="minorHAnsi"/>
          <w:i/>
          <w:iCs/>
          <w:shd w:val="clear" w:color="auto" w:fill="FFFFFF"/>
          <w:lang w:val="en-US"/>
        </w:rPr>
        <w:t>The People In-between: Inter-</w:t>
      </w:r>
      <w:r w:rsidR="002805BD" w:rsidRPr="002B7C88">
        <w:rPr>
          <w:rFonts w:cstheme="minorHAnsi"/>
          <w:i/>
          <w:iCs/>
          <w:shd w:val="clear" w:color="auto" w:fill="FFFFFF"/>
          <w:lang w:val="en-US"/>
        </w:rPr>
        <w:t>E</w:t>
      </w:r>
      <w:r w:rsidRPr="002B7C88">
        <w:rPr>
          <w:rFonts w:cstheme="minorHAnsi"/>
          <w:i/>
          <w:iCs/>
          <w:shd w:val="clear" w:color="auto" w:fill="FFFFFF"/>
          <w:lang w:val="en-US"/>
        </w:rPr>
        <w:t>thnic Relations Amongst the Displaced in Trincomalee District, Sri Lanka</w:t>
      </w:r>
      <w:r w:rsidRPr="002B7C88">
        <w:rPr>
          <w:rFonts w:cstheme="minorHAnsi"/>
          <w:shd w:val="clear" w:color="auto" w:fill="FFFFFF"/>
          <w:lang w:val="en-US"/>
        </w:rPr>
        <w:t xml:space="preserve">. </w:t>
      </w:r>
      <w:r w:rsidRPr="000371C0">
        <w:rPr>
          <w:rFonts w:cstheme="minorHAnsi"/>
          <w:shd w:val="clear" w:color="auto" w:fill="FFFFFF"/>
          <w:lang w:val="en-US"/>
        </w:rPr>
        <w:t>International Centre for Ethnic Studies.</w:t>
      </w:r>
      <w:r w:rsidR="002B7C88">
        <w:rPr>
          <w:rFonts w:cstheme="minorHAnsi"/>
          <w:shd w:val="clear" w:color="auto" w:fill="FFFFFF"/>
          <w:lang w:val="en-US"/>
        </w:rPr>
        <w:t xml:space="preserve"> </w:t>
      </w:r>
      <w:r w:rsidRPr="000371C0">
        <w:rPr>
          <w:rFonts w:cstheme="minorHAnsi"/>
          <w:lang w:val="en-US"/>
        </w:rPr>
        <w:br/>
      </w:r>
      <w:r w:rsidRPr="000371C0">
        <w:rPr>
          <w:rFonts w:cstheme="minorHAnsi"/>
          <w:lang w:val="en-US"/>
        </w:rPr>
        <w:br/>
      </w:r>
      <w:hyperlink r:id="rId23" w:history="1">
        <w:r w:rsidRPr="000371C0">
          <w:rPr>
            <w:rFonts w:cstheme="minorHAnsi"/>
            <w:lang w:val="en-US"/>
          </w:rPr>
          <w:t>Subramanian,</w:t>
        </w:r>
      </w:hyperlink>
      <w:r w:rsidRPr="000371C0">
        <w:rPr>
          <w:rFonts w:cstheme="minorHAnsi"/>
          <w:lang w:val="en-US"/>
        </w:rPr>
        <w:t xml:space="preserve"> S. (2014). </w:t>
      </w:r>
      <w:r w:rsidRPr="000371C0">
        <w:rPr>
          <w:rFonts w:cstheme="minorHAnsi"/>
          <w:i/>
          <w:lang w:val="en-US"/>
        </w:rPr>
        <w:t xml:space="preserve">This </w:t>
      </w:r>
      <w:r w:rsidR="00BF3F48">
        <w:rPr>
          <w:rFonts w:cstheme="minorHAnsi"/>
          <w:i/>
          <w:lang w:val="en-US"/>
        </w:rPr>
        <w:t>D</w:t>
      </w:r>
      <w:r w:rsidRPr="000371C0">
        <w:rPr>
          <w:rFonts w:cstheme="minorHAnsi"/>
          <w:i/>
          <w:lang w:val="en-US"/>
        </w:rPr>
        <w:t xml:space="preserve">ivided Island: Stories from the Sri Lankan War. </w:t>
      </w:r>
      <w:r w:rsidRPr="000371C0">
        <w:rPr>
          <w:rFonts w:cstheme="minorHAnsi"/>
          <w:lang w:val="en-US"/>
        </w:rPr>
        <w:t>London</w:t>
      </w:r>
      <w:r w:rsidR="00BF3F48">
        <w:rPr>
          <w:rFonts w:cstheme="minorHAnsi"/>
          <w:lang w:val="en-US"/>
        </w:rPr>
        <w:t xml:space="preserve">: </w:t>
      </w:r>
      <w:r w:rsidRPr="000371C0">
        <w:rPr>
          <w:rFonts w:cstheme="minorHAnsi"/>
          <w:lang w:val="en-US"/>
        </w:rPr>
        <w:t>Atlantic Books</w:t>
      </w:r>
      <w:r w:rsidRPr="000371C0">
        <w:rPr>
          <w:rFonts w:cstheme="minorHAnsi"/>
          <w:lang w:val="en-US"/>
        </w:rPr>
        <w:br/>
      </w:r>
      <w:r w:rsidRPr="000371C0">
        <w:rPr>
          <w:rFonts w:cstheme="minorHAnsi"/>
          <w:lang w:val="en-US"/>
        </w:rPr>
        <w:br/>
        <w:t xml:space="preserve">Stewart, J.J. (2014). Muslim-Buddhist Conflict in Contemporary Sri Lanka. </w:t>
      </w:r>
      <w:r w:rsidRPr="000371C0">
        <w:rPr>
          <w:rFonts w:cstheme="minorHAnsi"/>
          <w:i/>
          <w:lang w:val="en-US"/>
        </w:rPr>
        <w:t xml:space="preserve">South Asia Research, </w:t>
      </w:r>
      <w:r w:rsidRPr="000371C0">
        <w:rPr>
          <w:rFonts w:cstheme="minorHAnsi"/>
          <w:lang w:val="en-US"/>
        </w:rPr>
        <w:t>34 (</w:t>
      </w:r>
      <w:r w:rsidRPr="000371C0">
        <w:rPr>
          <w:rFonts w:cstheme="minorHAnsi"/>
          <w:i/>
          <w:lang w:val="en-US"/>
        </w:rPr>
        <w:t>3</w:t>
      </w:r>
      <w:r w:rsidRPr="000371C0">
        <w:rPr>
          <w:rFonts w:cstheme="minorHAnsi"/>
          <w:lang w:val="en-US"/>
        </w:rPr>
        <w:t>), 241-260</w:t>
      </w:r>
      <w:r w:rsidRPr="000371C0">
        <w:rPr>
          <w:rFonts w:cstheme="minorHAnsi"/>
          <w:lang w:val="en-US"/>
        </w:rPr>
        <w:br/>
      </w:r>
      <w:r w:rsidRPr="000371C0">
        <w:rPr>
          <w:rFonts w:cstheme="minorHAnsi"/>
          <w:lang w:val="en-US"/>
        </w:rPr>
        <w:br/>
      </w:r>
      <w:r w:rsidRPr="000371C0">
        <w:rPr>
          <w:rFonts w:cstheme="minorHAnsi"/>
          <w:shd w:val="clear" w:color="auto" w:fill="FFFFFF"/>
          <w:lang w:val="en-US"/>
        </w:rPr>
        <w:t>Thiranagama, S. (2013). Claiming the state: Postwar reconciliation in Sri Lanka.</w:t>
      </w:r>
      <w:r w:rsidRPr="000371C0">
        <w:rPr>
          <w:rStyle w:val="apple-converted-space"/>
          <w:rFonts w:cstheme="minorHAnsi"/>
          <w:shd w:val="clear" w:color="auto" w:fill="FFFFFF"/>
          <w:lang w:val="en-US"/>
        </w:rPr>
        <w:t> </w:t>
      </w:r>
      <w:r w:rsidRPr="000371C0">
        <w:rPr>
          <w:rFonts w:cstheme="minorHAnsi"/>
          <w:i/>
          <w:iCs/>
          <w:shd w:val="clear" w:color="auto" w:fill="FFFFFF"/>
          <w:lang w:val="en-US"/>
        </w:rPr>
        <w:t>Humanity: an international journal of human rights, humanitarianism, and development</w:t>
      </w:r>
      <w:r w:rsidRPr="000371C0">
        <w:rPr>
          <w:rFonts w:cstheme="minorHAnsi"/>
          <w:shd w:val="clear" w:color="auto" w:fill="FFFFFF"/>
          <w:lang w:val="en-US"/>
        </w:rPr>
        <w:t>,</w:t>
      </w:r>
      <w:r w:rsidRPr="000371C0">
        <w:rPr>
          <w:rStyle w:val="apple-converted-space"/>
          <w:rFonts w:cstheme="minorHAnsi"/>
          <w:shd w:val="clear" w:color="auto" w:fill="FFFFFF"/>
          <w:lang w:val="en-US"/>
        </w:rPr>
        <w:t> </w:t>
      </w:r>
      <w:r w:rsidRPr="000371C0">
        <w:rPr>
          <w:rFonts w:cstheme="minorHAnsi"/>
          <w:iCs/>
          <w:shd w:val="clear" w:color="auto" w:fill="FFFFFF"/>
          <w:lang w:val="en-US"/>
        </w:rPr>
        <w:t xml:space="preserve">4 </w:t>
      </w:r>
      <w:r w:rsidRPr="000371C0">
        <w:rPr>
          <w:rFonts w:cstheme="minorHAnsi"/>
          <w:shd w:val="clear" w:color="auto" w:fill="FFFFFF"/>
          <w:lang w:val="en-US"/>
        </w:rPr>
        <w:t>(</w:t>
      </w:r>
      <w:r w:rsidRPr="000371C0">
        <w:rPr>
          <w:rFonts w:cstheme="minorHAnsi"/>
          <w:i/>
          <w:shd w:val="clear" w:color="auto" w:fill="FFFFFF"/>
          <w:lang w:val="en-US"/>
        </w:rPr>
        <w:t>1</w:t>
      </w:r>
      <w:r w:rsidRPr="000371C0">
        <w:rPr>
          <w:rFonts w:cstheme="minorHAnsi"/>
          <w:shd w:val="clear" w:color="auto" w:fill="FFFFFF"/>
          <w:lang w:val="en-US"/>
        </w:rPr>
        <w:t>), 93-116</w:t>
      </w:r>
      <w:r w:rsidRPr="000371C0">
        <w:rPr>
          <w:rFonts w:cstheme="minorHAnsi"/>
          <w:shd w:val="clear" w:color="auto" w:fill="FFFFFF"/>
          <w:lang w:val="en-US"/>
        </w:rPr>
        <w:br/>
      </w:r>
      <w:r w:rsidRPr="000371C0">
        <w:rPr>
          <w:rFonts w:cstheme="minorHAnsi"/>
          <w:shd w:val="clear" w:color="auto" w:fill="FFFFFF"/>
          <w:lang w:val="en-US"/>
        </w:rPr>
        <w:br/>
        <w:t>Tolomelli, A. (2015). “Two schools under one roof”. The role of education in the reconciliation process in Bosnia and Herzegovina. </w:t>
      </w:r>
      <w:r w:rsidRPr="000371C0">
        <w:rPr>
          <w:rFonts w:cstheme="minorHAnsi"/>
          <w:i/>
          <w:iCs/>
          <w:shd w:val="clear" w:color="auto" w:fill="FFFFFF"/>
          <w:lang w:val="en-US"/>
        </w:rPr>
        <w:t>Ricerche di Pedagogia e Didattica. Journal of Theories and Research in Education</w:t>
      </w:r>
      <w:r w:rsidRPr="000371C0">
        <w:rPr>
          <w:rFonts w:cstheme="minorHAnsi"/>
          <w:shd w:val="clear" w:color="auto" w:fill="FFFFFF"/>
          <w:lang w:val="en-US"/>
        </w:rPr>
        <w:t>, </w:t>
      </w:r>
      <w:r w:rsidRPr="00EA4D34">
        <w:rPr>
          <w:rFonts w:cstheme="minorHAnsi"/>
          <w:iCs/>
          <w:shd w:val="clear" w:color="auto" w:fill="FFFFFF"/>
          <w:lang w:val="en-US"/>
        </w:rPr>
        <w:t>10</w:t>
      </w:r>
      <w:r w:rsidRPr="002B4CE0">
        <w:rPr>
          <w:rFonts w:cstheme="minorHAnsi"/>
          <w:shd w:val="clear" w:color="auto" w:fill="FFFFFF"/>
          <w:lang w:val="en-US"/>
        </w:rPr>
        <w:t>(</w:t>
      </w:r>
      <w:r w:rsidRPr="000371C0">
        <w:rPr>
          <w:rFonts w:cstheme="minorHAnsi"/>
          <w:shd w:val="clear" w:color="auto" w:fill="FFFFFF"/>
          <w:lang w:val="en-US"/>
        </w:rPr>
        <w:t>1), 89-108</w:t>
      </w:r>
      <w:r w:rsidRPr="000371C0">
        <w:rPr>
          <w:rFonts w:cstheme="minorHAnsi"/>
          <w:shd w:val="clear" w:color="auto" w:fill="FFFFFF"/>
          <w:lang w:val="en-US"/>
        </w:rPr>
        <w:br/>
      </w:r>
      <w:r w:rsidRPr="000371C0">
        <w:rPr>
          <w:rFonts w:cstheme="minorHAnsi"/>
          <w:shd w:val="clear" w:color="auto" w:fill="FFFFFF"/>
          <w:lang w:val="en-US"/>
        </w:rPr>
        <w:br/>
        <w:t>Tyler, A. (2008). </w:t>
      </w:r>
      <w:r w:rsidRPr="000371C0">
        <w:rPr>
          <w:rFonts w:cstheme="minorHAnsi"/>
          <w:i/>
          <w:iCs/>
          <w:shd w:val="clear" w:color="auto" w:fill="FFFFFF"/>
          <w:lang w:val="en-US"/>
        </w:rPr>
        <w:t>Islam, the West, and tolerance: conceiving coexistence</w:t>
      </w:r>
      <w:r w:rsidRPr="000371C0">
        <w:rPr>
          <w:rFonts w:cstheme="minorHAnsi"/>
          <w:shd w:val="clear" w:color="auto" w:fill="FFFFFF"/>
          <w:lang w:val="en-US"/>
        </w:rPr>
        <w:t>.</w:t>
      </w:r>
      <w:r w:rsidR="008E0646">
        <w:rPr>
          <w:rFonts w:cstheme="minorHAnsi"/>
          <w:shd w:val="clear" w:color="auto" w:fill="FFFFFF"/>
          <w:lang w:val="en-US"/>
        </w:rPr>
        <w:t xml:space="preserve"> Basingstoke:</w:t>
      </w:r>
      <w:r w:rsidRPr="000371C0">
        <w:rPr>
          <w:rFonts w:cstheme="minorHAnsi"/>
          <w:shd w:val="clear" w:color="auto" w:fill="FFFFFF"/>
          <w:lang w:val="en-US"/>
        </w:rPr>
        <w:t xml:space="preserve"> </w:t>
      </w:r>
      <w:r w:rsidR="008E0646">
        <w:rPr>
          <w:rFonts w:cstheme="minorHAnsi"/>
          <w:shd w:val="clear" w:color="auto" w:fill="FFFFFF"/>
          <w:lang w:val="en-US"/>
        </w:rPr>
        <w:t>Palgrave Macmillan.</w:t>
      </w:r>
      <w:r w:rsidRPr="000371C0">
        <w:rPr>
          <w:rFonts w:cstheme="minorHAnsi"/>
          <w:shd w:val="clear" w:color="auto" w:fill="FFFFFF"/>
          <w:lang w:val="en-US"/>
        </w:rPr>
        <w:br/>
      </w:r>
      <w:r w:rsidRPr="000371C0">
        <w:rPr>
          <w:rFonts w:cstheme="minorHAnsi"/>
          <w:lang w:val="en-US"/>
        </w:rPr>
        <w:br/>
        <w:t xml:space="preserve">University of Colorado. (2004). </w:t>
      </w:r>
      <w:r w:rsidRPr="000371C0">
        <w:rPr>
          <w:rFonts w:cstheme="minorHAnsi"/>
          <w:i/>
          <w:lang w:val="en-US"/>
        </w:rPr>
        <w:t xml:space="preserve">Coexistence and Tolerance. </w:t>
      </w:r>
      <w:r w:rsidRPr="000371C0">
        <w:rPr>
          <w:rFonts w:cstheme="minorHAnsi"/>
          <w:lang w:val="en-US"/>
        </w:rPr>
        <w:t>Retrieved from http://www.colorado.edu/conflict/peace/treatment/tolerate.htm</w:t>
      </w:r>
    </w:p>
    <w:p w14:paraId="5171AEA2" w14:textId="77777777" w:rsidR="00E77CEA" w:rsidRPr="00EA4D34" w:rsidRDefault="00E77CEA" w:rsidP="00EA4D34">
      <w:pPr>
        <w:autoSpaceDE w:val="0"/>
        <w:autoSpaceDN w:val="0"/>
        <w:adjustRightInd w:val="0"/>
        <w:spacing w:before="0" w:after="0" w:line="360" w:lineRule="auto"/>
        <w:rPr>
          <w:rFonts w:cstheme="minorHAnsi"/>
          <w:shd w:val="clear" w:color="auto" w:fill="FFFFFF"/>
          <w:lang w:val="en-US"/>
        </w:rPr>
      </w:pPr>
    </w:p>
    <w:p w14:paraId="1ADD58C8" w14:textId="47142CA0" w:rsidR="005C409A" w:rsidRPr="000371C0" w:rsidRDefault="005C409A" w:rsidP="00EA4D34">
      <w:pPr>
        <w:autoSpaceDE w:val="0"/>
        <w:autoSpaceDN w:val="0"/>
        <w:adjustRightInd w:val="0"/>
        <w:spacing w:before="0" w:after="0" w:line="360" w:lineRule="auto"/>
        <w:rPr>
          <w:rFonts w:cstheme="minorHAnsi"/>
          <w:lang w:val="en-US"/>
        </w:rPr>
      </w:pPr>
      <w:r w:rsidRPr="000371C0">
        <w:rPr>
          <w:rFonts w:cstheme="minorHAnsi"/>
          <w:shd w:val="clear" w:color="auto" w:fill="FFFFFF"/>
        </w:rPr>
        <w:t xml:space="preserve">Verschuren, P. &amp; Doorewaard, H. (2007). </w:t>
      </w:r>
      <w:r w:rsidRPr="000371C0">
        <w:rPr>
          <w:rFonts w:cstheme="minorHAnsi"/>
          <w:i/>
          <w:shd w:val="clear" w:color="auto" w:fill="FFFFFF"/>
        </w:rPr>
        <w:t>Het ontwerpen van een onderzoek.</w:t>
      </w:r>
      <w:r w:rsidRPr="000371C0">
        <w:rPr>
          <w:rFonts w:cstheme="minorHAnsi"/>
          <w:shd w:val="clear" w:color="auto" w:fill="FFFFFF"/>
        </w:rPr>
        <w:t xml:space="preserve"> </w:t>
      </w:r>
      <w:r w:rsidRPr="000371C0">
        <w:rPr>
          <w:rFonts w:cstheme="minorHAnsi"/>
          <w:shd w:val="clear" w:color="auto" w:fill="FFFFFF"/>
          <w:lang w:val="en-US"/>
        </w:rPr>
        <w:t>Den Haag</w:t>
      </w:r>
      <w:r w:rsidR="00090FF0">
        <w:rPr>
          <w:rFonts w:cstheme="minorHAnsi"/>
          <w:shd w:val="clear" w:color="auto" w:fill="FFFFFF"/>
          <w:lang w:val="en-US"/>
        </w:rPr>
        <w:t>:</w:t>
      </w:r>
      <w:r w:rsidRPr="000371C0">
        <w:rPr>
          <w:rFonts w:cstheme="minorHAnsi"/>
          <w:shd w:val="clear" w:color="auto" w:fill="FFFFFF"/>
          <w:lang w:val="en-US"/>
        </w:rPr>
        <w:t xml:space="preserve"> Boom Lemma</w:t>
      </w:r>
      <w:r w:rsidRPr="000371C0">
        <w:rPr>
          <w:rFonts w:cstheme="minorHAnsi"/>
          <w:i/>
          <w:shd w:val="clear" w:color="auto" w:fill="FFFFFF"/>
          <w:lang w:val="en-US"/>
        </w:rPr>
        <w:br/>
      </w:r>
      <w:r w:rsidRPr="000371C0">
        <w:rPr>
          <w:rFonts w:cstheme="minorHAnsi"/>
          <w:i/>
          <w:shd w:val="clear" w:color="auto" w:fill="FFFFFF"/>
          <w:lang w:val="en-US"/>
        </w:rPr>
        <w:br/>
      </w:r>
      <w:r w:rsidRPr="000371C0">
        <w:rPr>
          <w:rFonts w:cstheme="minorHAnsi"/>
          <w:shd w:val="clear" w:color="auto" w:fill="FFFFFF"/>
          <w:lang w:val="en-US"/>
        </w:rPr>
        <w:t>Virkama, A. (2010).</w:t>
      </w:r>
      <w:r w:rsidR="00F11D37">
        <w:rPr>
          <w:rFonts w:cstheme="minorHAnsi"/>
          <w:shd w:val="clear" w:color="auto" w:fill="FFFFFF"/>
          <w:lang w:val="en-US"/>
        </w:rPr>
        <w:t xml:space="preserve"> “</w:t>
      </w:r>
      <w:r w:rsidRPr="000371C0">
        <w:rPr>
          <w:rFonts w:cstheme="minorHAnsi"/>
          <w:shd w:val="clear" w:color="auto" w:fill="FFFFFF"/>
          <w:lang w:val="en-US"/>
        </w:rPr>
        <w:t>From Othering to Understanding: Perceiving ‘culture’</w:t>
      </w:r>
      <w:r w:rsidR="002805BD">
        <w:rPr>
          <w:rFonts w:cstheme="minorHAnsi"/>
          <w:shd w:val="clear" w:color="auto" w:fill="FFFFFF"/>
          <w:lang w:val="en-US"/>
        </w:rPr>
        <w:t xml:space="preserve"> </w:t>
      </w:r>
      <w:r w:rsidRPr="000371C0">
        <w:rPr>
          <w:rFonts w:cstheme="minorHAnsi"/>
          <w:shd w:val="clear" w:color="auto" w:fill="FFFFFF"/>
          <w:lang w:val="en-US"/>
        </w:rPr>
        <w:t>in intercultural communication education and learning</w:t>
      </w:r>
      <w:r w:rsidR="00F11D37">
        <w:rPr>
          <w:rFonts w:cstheme="minorHAnsi"/>
          <w:shd w:val="clear" w:color="auto" w:fill="FFFFFF"/>
          <w:lang w:val="en-US"/>
        </w:rPr>
        <w:t>”  in</w:t>
      </w:r>
      <w:r w:rsidRPr="000371C0">
        <w:rPr>
          <w:rFonts w:cstheme="minorHAnsi"/>
          <w:shd w:val="clear" w:color="auto" w:fill="FFFFFF"/>
          <w:lang w:val="en-US"/>
        </w:rPr>
        <w:t> </w:t>
      </w:r>
      <w:r w:rsidR="00F11D37">
        <w:rPr>
          <w:rFonts w:cstheme="minorHAnsi"/>
          <w:i/>
          <w:iCs/>
          <w:shd w:val="clear" w:color="auto" w:fill="FFFFFF"/>
          <w:lang w:val="en-US"/>
        </w:rPr>
        <w:t xml:space="preserve">Cross-cultural Lifelong Learning </w:t>
      </w:r>
      <w:r w:rsidR="00F11D37">
        <w:rPr>
          <w:rFonts w:cstheme="minorHAnsi"/>
          <w:iCs/>
          <w:shd w:val="clear" w:color="auto" w:fill="FFFFFF"/>
          <w:lang w:val="en-US"/>
        </w:rPr>
        <w:t>(pp. 39-60)</w:t>
      </w:r>
      <w:r w:rsidRPr="000371C0">
        <w:rPr>
          <w:rFonts w:cstheme="minorHAnsi"/>
          <w:shd w:val="clear" w:color="auto" w:fill="FFFFFF"/>
          <w:lang w:val="en-US"/>
        </w:rPr>
        <w:t>.</w:t>
      </w:r>
      <w:r w:rsidR="00F11D37">
        <w:rPr>
          <w:rFonts w:cstheme="minorHAnsi"/>
          <w:shd w:val="clear" w:color="auto" w:fill="FFFFFF"/>
          <w:lang w:val="en-US"/>
        </w:rPr>
        <w:t xml:space="preserve"> Tampere: Tampere University Press. </w:t>
      </w:r>
      <w:r w:rsidRPr="000371C0">
        <w:rPr>
          <w:rFonts w:cstheme="minorHAnsi"/>
          <w:shd w:val="clear" w:color="auto" w:fill="FFFFFF"/>
          <w:lang w:val="en-US"/>
        </w:rPr>
        <w:br/>
      </w:r>
      <w:r w:rsidRPr="000371C0">
        <w:rPr>
          <w:rFonts w:cstheme="minorHAnsi"/>
          <w:shd w:val="clear" w:color="auto" w:fill="FFFFFF"/>
          <w:lang w:val="en-US"/>
        </w:rPr>
        <w:br/>
        <w:t>Weiguo, Q. (2013). Dehistoricized cultural identity and cultural othering. </w:t>
      </w:r>
      <w:r w:rsidRPr="000371C0">
        <w:rPr>
          <w:rFonts w:cstheme="minorHAnsi"/>
          <w:i/>
          <w:iCs/>
          <w:shd w:val="clear" w:color="auto" w:fill="FFFFFF"/>
          <w:lang w:val="en-US"/>
        </w:rPr>
        <w:t>Language and Intercultural Communication</w:t>
      </w:r>
      <w:r w:rsidRPr="000371C0">
        <w:rPr>
          <w:rFonts w:cstheme="minorHAnsi"/>
          <w:shd w:val="clear" w:color="auto" w:fill="FFFFFF"/>
          <w:lang w:val="en-US"/>
        </w:rPr>
        <w:t>, </w:t>
      </w:r>
      <w:r w:rsidRPr="000371C0">
        <w:rPr>
          <w:rFonts w:cstheme="minorHAnsi"/>
          <w:i/>
          <w:iCs/>
          <w:shd w:val="clear" w:color="auto" w:fill="FFFFFF"/>
          <w:lang w:val="en-US"/>
        </w:rPr>
        <w:t>13</w:t>
      </w:r>
      <w:r w:rsidRPr="000371C0">
        <w:rPr>
          <w:rFonts w:cstheme="minorHAnsi"/>
          <w:shd w:val="clear" w:color="auto" w:fill="FFFFFF"/>
          <w:lang w:val="en-US"/>
        </w:rPr>
        <w:t>(2), 148-164</w:t>
      </w:r>
      <w:r w:rsidRPr="000371C0">
        <w:rPr>
          <w:rFonts w:cstheme="minorHAnsi"/>
          <w:i/>
          <w:lang w:val="en-US"/>
        </w:rPr>
        <w:br/>
      </w:r>
      <w:r w:rsidRPr="000371C0">
        <w:rPr>
          <w:rFonts w:cstheme="minorHAnsi"/>
          <w:lang w:val="en-US"/>
        </w:rPr>
        <w:br/>
      </w:r>
      <w:r w:rsidRPr="000371C0">
        <w:rPr>
          <w:rFonts w:cstheme="minorHAnsi"/>
          <w:shd w:val="clear" w:color="auto" w:fill="FFFFFF"/>
          <w:lang w:val="en-US"/>
        </w:rPr>
        <w:t>Zwier, L.J. (1998). </w:t>
      </w:r>
      <w:r w:rsidRPr="000371C0">
        <w:rPr>
          <w:rFonts w:cstheme="minorHAnsi"/>
          <w:i/>
          <w:iCs/>
          <w:shd w:val="clear" w:color="auto" w:fill="FFFFFF"/>
          <w:lang w:val="en-US"/>
        </w:rPr>
        <w:t>Sri Lanka: War-</w:t>
      </w:r>
      <w:r w:rsidR="001D536F">
        <w:rPr>
          <w:rFonts w:cstheme="minorHAnsi"/>
          <w:i/>
          <w:iCs/>
          <w:shd w:val="clear" w:color="auto" w:fill="FFFFFF"/>
          <w:lang w:val="en-US"/>
        </w:rPr>
        <w:t>T</w:t>
      </w:r>
      <w:r w:rsidRPr="000371C0">
        <w:rPr>
          <w:rFonts w:cstheme="minorHAnsi"/>
          <w:i/>
          <w:iCs/>
          <w:shd w:val="clear" w:color="auto" w:fill="FFFFFF"/>
          <w:lang w:val="en-US"/>
        </w:rPr>
        <w:t xml:space="preserve">orn </w:t>
      </w:r>
      <w:r w:rsidR="001D536F">
        <w:rPr>
          <w:rFonts w:cstheme="minorHAnsi"/>
          <w:i/>
          <w:iCs/>
          <w:shd w:val="clear" w:color="auto" w:fill="FFFFFF"/>
          <w:lang w:val="en-US"/>
        </w:rPr>
        <w:t>I</w:t>
      </w:r>
      <w:r w:rsidRPr="000371C0">
        <w:rPr>
          <w:rFonts w:cstheme="minorHAnsi"/>
          <w:i/>
          <w:iCs/>
          <w:shd w:val="clear" w:color="auto" w:fill="FFFFFF"/>
          <w:lang w:val="en-US"/>
        </w:rPr>
        <w:t>sland</w:t>
      </w:r>
      <w:r w:rsidRPr="000371C0">
        <w:rPr>
          <w:rFonts w:cstheme="minorHAnsi"/>
          <w:shd w:val="clear" w:color="auto" w:fill="FFFFFF"/>
          <w:lang w:val="en-US"/>
        </w:rPr>
        <w:t>.</w:t>
      </w:r>
      <w:r w:rsidR="00F11D37">
        <w:rPr>
          <w:rFonts w:cstheme="minorHAnsi"/>
          <w:shd w:val="clear" w:color="auto" w:fill="FFFFFF"/>
          <w:lang w:val="en-US"/>
        </w:rPr>
        <w:t xml:space="preserve"> Minneapolis</w:t>
      </w:r>
      <w:r w:rsidR="001D536F">
        <w:rPr>
          <w:rFonts w:cstheme="minorHAnsi"/>
          <w:shd w:val="clear" w:color="auto" w:fill="FFFFFF"/>
          <w:lang w:val="en-US"/>
        </w:rPr>
        <w:t xml:space="preserve">: </w:t>
      </w:r>
      <w:r w:rsidRPr="000371C0">
        <w:rPr>
          <w:rFonts w:cstheme="minorHAnsi"/>
          <w:shd w:val="clear" w:color="auto" w:fill="FFFFFF"/>
          <w:lang w:val="en-US"/>
        </w:rPr>
        <w:t>Lerner.</w:t>
      </w:r>
    </w:p>
    <w:p w14:paraId="756C0638" w14:textId="77595B56" w:rsidR="0078355B" w:rsidRPr="00EA4D34" w:rsidRDefault="00F301C1" w:rsidP="00EA4D34">
      <w:pPr>
        <w:spacing w:before="0" w:after="0" w:line="360" w:lineRule="auto"/>
        <w:rPr>
          <w:rFonts w:asciiTheme="majorHAnsi" w:hAnsiTheme="majorHAnsi" w:cstheme="majorHAnsi"/>
          <w:lang w:val="en-US"/>
        </w:rPr>
      </w:pPr>
      <w:r>
        <w:rPr>
          <w:rFonts w:asciiTheme="majorHAnsi" w:hAnsiTheme="majorHAnsi" w:cstheme="majorHAnsi"/>
          <w:lang w:val="en-US"/>
        </w:rPr>
        <w:br w:type="column"/>
      </w:r>
      <w:r w:rsidR="005C409A" w:rsidRPr="005C409A">
        <w:rPr>
          <w:rFonts w:ascii="Californian FB" w:hAnsi="Californian FB" w:cs="Arial"/>
          <w:b/>
          <w:sz w:val="24"/>
          <w:szCs w:val="24"/>
          <w:lang w:val="en-US"/>
        </w:rPr>
        <w:tab/>
      </w:r>
      <w:r w:rsidR="005C409A" w:rsidRPr="005C409A">
        <w:rPr>
          <w:rFonts w:ascii="Californian FB" w:hAnsi="Californian FB" w:cs="Arial"/>
          <w:b/>
          <w:sz w:val="24"/>
          <w:szCs w:val="24"/>
          <w:lang w:val="en-US"/>
        </w:rPr>
        <w:tab/>
      </w:r>
      <w:r w:rsidR="005C409A" w:rsidRPr="005C409A">
        <w:rPr>
          <w:rFonts w:ascii="Californian FB" w:hAnsi="Californian FB" w:cs="Arial"/>
          <w:b/>
          <w:sz w:val="24"/>
          <w:szCs w:val="24"/>
          <w:lang w:val="en-US"/>
        </w:rPr>
        <w:tab/>
      </w:r>
      <w:r w:rsidR="005C409A" w:rsidRPr="005C409A">
        <w:rPr>
          <w:rFonts w:ascii="Californian FB" w:hAnsi="Californian FB" w:cs="Arial"/>
          <w:b/>
          <w:sz w:val="24"/>
          <w:szCs w:val="24"/>
          <w:lang w:val="en-US"/>
        </w:rPr>
        <w:tab/>
      </w:r>
      <w:r w:rsidR="005C409A" w:rsidRPr="005C409A">
        <w:rPr>
          <w:rFonts w:ascii="Californian FB" w:hAnsi="Californian FB" w:cs="Arial"/>
          <w:b/>
          <w:sz w:val="24"/>
          <w:szCs w:val="24"/>
          <w:lang w:val="en-US"/>
        </w:rPr>
        <w:tab/>
      </w:r>
      <w:r w:rsidR="005C409A" w:rsidRPr="005C409A">
        <w:rPr>
          <w:rFonts w:ascii="Californian FB" w:hAnsi="Californian FB" w:cs="Arial"/>
          <w:b/>
          <w:sz w:val="24"/>
          <w:szCs w:val="24"/>
          <w:lang w:val="en-US"/>
        </w:rPr>
        <w:tab/>
      </w:r>
      <w:r w:rsidR="005C409A" w:rsidRPr="005C409A">
        <w:rPr>
          <w:rFonts w:ascii="Californian FB" w:hAnsi="Californian FB" w:cs="Arial"/>
          <w:b/>
          <w:sz w:val="24"/>
          <w:szCs w:val="24"/>
          <w:lang w:val="en-US"/>
        </w:rPr>
        <w:tab/>
      </w:r>
      <w:r>
        <w:rPr>
          <w:rFonts w:ascii="Californian FB" w:hAnsi="Californian FB" w:cs="Arial"/>
          <w:b/>
          <w:sz w:val="24"/>
          <w:szCs w:val="24"/>
          <w:lang w:val="en-US"/>
        </w:rPr>
        <w:t>A</w:t>
      </w:r>
      <w:r w:rsidR="005C409A" w:rsidRPr="005C409A">
        <w:rPr>
          <w:rFonts w:ascii="Californian FB" w:hAnsi="Californian FB" w:cs="Arial"/>
          <w:b/>
          <w:sz w:val="24"/>
          <w:szCs w:val="24"/>
          <w:lang w:val="en-US"/>
        </w:rPr>
        <w:t xml:space="preserve">ppendix </w:t>
      </w:r>
      <w:r w:rsidR="008D7D13" w:rsidRPr="005C409A">
        <w:rPr>
          <w:rFonts w:ascii="Californian FB" w:hAnsi="Californian FB" w:cs="Arial"/>
          <w:b/>
          <w:sz w:val="24"/>
          <w:szCs w:val="24"/>
          <w:lang w:val="en-US"/>
        </w:rPr>
        <w:br/>
        <w:t xml:space="preserve"> </w:t>
      </w:r>
      <w:r w:rsidR="008D7D13" w:rsidRPr="005C409A">
        <w:rPr>
          <w:rFonts w:ascii="Californian FB" w:hAnsi="Californian FB" w:cs="Arial"/>
          <w:b/>
          <w:sz w:val="24"/>
          <w:szCs w:val="24"/>
          <w:lang w:val="en-US"/>
        </w:rPr>
        <w:tab/>
        <w:t xml:space="preserve"> </w:t>
      </w:r>
    </w:p>
    <w:p w14:paraId="3A0E1484" w14:textId="5167F33B" w:rsidR="00D00847" w:rsidRDefault="00D00847" w:rsidP="00EA4D34">
      <w:pPr>
        <w:spacing w:before="0" w:after="0" w:line="360" w:lineRule="auto"/>
        <w:rPr>
          <w:lang w:val="en-US"/>
        </w:rPr>
      </w:pPr>
      <w:r>
        <w:rPr>
          <w:lang w:val="en-US"/>
        </w:rPr>
        <w:t xml:space="preserve">The interview guide </w:t>
      </w:r>
      <w:r>
        <w:rPr>
          <w:lang w:val="en-US"/>
        </w:rPr>
        <w:br/>
      </w:r>
      <w:r>
        <w:rPr>
          <w:lang w:val="en-US"/>
        </w:rPr>
        <w:br/>
      </w:r>
      <w:r w:rsidRPr="002721DE">
        <w:rPr>
          <w:b/>
          <w:lang w:val="en-US"/>
        </w:rPr>
        <w:t>Introduction</w:t>
      </w:r>
      <w:r>
        <w:rPr>
          <w:b/>
          <w:lang w:val="en-US"/>
        </w:rPr>
        <w:br/>
      </w:r>
      <w:r>
        <w:rPr>
          <w:lang w:val="en-US"/>
        </w:rPr>
        <w:t>Dear Mr.. thank you for clearing time in your schedule to see me.</w:t>
      </w:r>
      <w:r>
        <w:rPr>
          <w:lang w:val="en-US"/>
        </w:rPr>
        <w:br/>
      </w:r>
      <w:r>
        <w:rPr>
          <w:lang w:val="en-US"/>
        </w:rPr>
        <w:br/>
        <w:t>How long have you been serving as a religious leader / school principal/ representative(in this area)?</w:t>
      </w:r>
      <w:r>
        <w:rPr>
          <w:lang w:val="en-US"/>
        </w:rPr>
        <w:br/>
      </w:r>
      <w:r>
        <w:rPr>
          <w:lang w:val="en-US"/>
        </w:rPr>
        <w:br/>
        <w:t>What motivated you to become a religious leader/ school principal/ representative?</w:t>
      </w:r>
      <w:r>
        <w:rPr>
          <w:lang w:val="en-US"/>
        </w:rPr>
        <w:br/>
      </w:r>
      <w:r>
        <w:rPr>
          <w:lang w:val="en-US"/>
        </w:rPr>
        <w:br/>
        <w:t>How big is your (religious) community in Trincomalee?</w:t>
      </w:r>
      <w:r>
        <w:rPr>
          <w:lang w:val="en-US"/>
        </w:rPr>
        <w:br/>
      </w:r>
      <w:r>
        <w:rPr>
          <w:lang w:val="en-US"/>
        </w:rPr>
        <w:br/>
      </w:r>
      <w:r w:rsidRPr="002721DE">
        <w:rPr>
          <w:b/>
          <w:lang w:val="en-US"/>
        </w:rPr>
        <w:t>Cultural/Social Distance to other communities</w:t>
      </w:r>
      <w:r>
        <w:rPr>
          <w:lang w:val="en-US"/>
        </w:rPr>
        <w:br/>
      </w:r>
      <w:r>
        <w:rPr>
          <w:lang w:val="en-US"/>
        </w:rPr>
        <w:br/>
        <w:t>How do you see the other communities (Muslim, Hindu, Catholic, Buddhist) in your district?</w:t>
      </w:r>
      <w:r>
        <w:rPr>
          <w:lang w:val="en-US"/>
        </w:rPr>
        <w:br/>
      </w:r>
      <w:r>
        <w:rPr>
          <w:lang w:val="en-US"/>
        </w:rPr>
        <w:br/>
        <w:t xml:space="preserve">Is there any specific community you think your community is relatively close to? Why (not)? </w:t>
      </w:r>
      <w:r>
        <w:rPr>
          <w:lang w:val="en-US"/>
        </w:rPr>
        <w:br/>
      </w:r>
      <w:r w:rsidRPr="00CD520E">
        <w:rPr>
          <w:lang w:val="en-US"/>
        </w:rPr>
        <w:br/>
      </w:r>
      <w:r>
        <w:rPr>
          <w:lang w:val="en-US"/>
        </w:rPr>
        <w:t xml:space="preserve">Is there any specific community you perceive as a threat? Why (not)? </w:t>
      </w:r>
    </w:p>
    <w:p w14:paraId="4935D336" w14:textId="77777777" w:rsidR="00D00847" w:rsidRDefault="00D00847" w:rsidP="00EA4D34">
      <w:pPr>
        <w:spacing w:before="0" w:after="0" w:line="360" w:lineRule="auto"/>
        <w:rPr>
          <w:lang w:val="en-US"/>
        </w:rPr>
      </w:pPr>
      <w:r>
        <w:rPr>
          <w:lang w:val="en-US"/>
        </w:rPr>
        <w:t>Do you believe that there are many cultural differences between the different communities? If so, do you think these differences are irreconcilable? Why (not)?</w:t>
      </w:r>
      <w:r>
        <w:rPr>
          <w:lang w:val="en-US"/>
        </w:rPr>
        <w:br/>
      </w:r>
      <w:r>
        <w:rPr>
          <w:lang w:val="en-US"/>
        </w:rPr>
        <w:br/>
        <w:t>In your opinion, are there important myths about your religion or community that determine the opinion of your community by others? How do you feel about this?</w:t>
      </w:r>
      <w:r>
        <w:rPr>
          <w:lang w:val="en-US"/>
        </w:rPr>
        <w:br/>
      </w:r>
      <w:r>
        <w:rPr>
          <w:lang w:val="en-US"/>
        </w:rPr>
        <w:br/>
        <w:t>How do you think that the other communities view your community? Why?</w:t>
      </w:r>
    </w:p>
    <w:p w14:paraId="30F48E7E" w14:textId="77777777" w:rsidR="00D00847" w:rsidRDefault="00D00847" w:rsidP="00EA4D34">
      <w:pPr>
        <w:spacing w:before="0" w:after="0" w:line="360" w:lineRule="auto"/>
        <w:rPr>
          <w:b/>
          <w:lang w:val="en-US"/>
        </w:rPr>
      </w:pPr>
      <w:r>
        <w:rPr>
          <w:b/>
          <w:lang w:val="en-US"/>
        </w:rPr>
        <w:t>Cultural distance</w:t>
      </w:r>
    </w:p>
    <w:p w14:paraId="310B4361" w14:textId="77777777" w:rsidR="00D00847" w:rsidRDefault="00D00847" w:rsidP="00EA4D34">
      <w:pPr>
        <w:spacing w:before="0" w:after="0" w:line="360" w:lineRule="auto"/>
        <w:rPr>
          <w:lang w:val="en-US"/>
        </w:rPr>
      </w:pPr>
      <w:r>
        <w:rPr>
          <w:lang w:val="en-US"/>
        </w:rPr>
        <w:t>Are different religious groups in this area living close to each other, or are they geographically separated?</w:t>
      </w:r>
      <w:r>
        <w:rPr>
          <w:lang w:val="en-US"/>
        </w:rPr>
        <w:br/>
      </w:r>
      <w:r>
        <w:rPr>
          <w:b/>
          <w:lang w:val="en-US"/>
        </w:rPr>
        <w:br/>
      </w:r>
      <w:r>
        <w:rPr>
          <w:lang w:val="en-US"/>
        </w:rPr>
        <w:t xml:space="preserve">Do people from different religious communities interact with people from other communities? If not, why not? </w:t>
      </w:r>
      <w:r>
        <w:rPr>
          <w:lang w:val="en-US"/>
        </w:rPr>
        <w:br/>
      </w:r>
      <w:r>
        <w:rPr>
          <w:lang w:val="en-US"/>
        </w:rPr>
        <w:br/>
        <w:t>If they do interact, what are some of the themes that bring them together?</w:t>
      </w:r>
      <w:r>
        <w:rPr>
          <w:lang w:val="en-US"/>
        </w:rPr>
        <w:br/>
      </w:r>
      <w:r>
        <w:rPr>
          <w:lang w:val="en-US"/>
        </w:rPr>
        <w:br/>
        <w:t xml:space="preserve">Are you as a religious leader in contact with the other religious leaders of the area? </w:t>
      </w:r>
      <w:r>
        <w:rPr>
          <w:lang w:val="en-US"/>
        </w:rPr>
        <w:br/>
      </w:r>
      <w:r>
        <w:rPr>
          <w:lang w:val="en-US"/>
        </w:rPr>
        <w:br/>
        <w:t>Do you think getting into contact with other religious leaders would be a good thing for the community as a whole?</w:t>
      </w:r>
      <w:r>
        <w:rPr>
          <w:lang w:val="en-US"/>
        </w:rPr>
        <w:br/>
      </w:r>
      <w:r>
        <w:rPr>
          <w:lang w:val="en-US"/>
        </w:rPr>
        <w:br/>
        <w:t>Are there important stories/myths about the other religious communities that you know of? Are there many people in your community who base their opinion on these stories?</w:t>
      </w:r>
      <w:r>
        <w:rPr>
          <w:lang w:val="en-US"/>
        </w:rPr>
        <w:br/>
      </w:r>
    </w:p>
    <w:p w14:paraId="18249E48" w14:textId="77777777" w:rsidR="00D00847" w:rsidRPr="00C65E0B" w:rsidRDefault="00D00847" w:rsidP="00EA4D34">
      <w:pPr>
        <w:spacing w:before="0" w:after="0" w:line="360" w:lineRule="auto"/>
        <w:rPr>
          <w:lang w:val="en-US"/>
        </w:rPr>
      </w:pPr>
      <w:r>
        <w:rPr>
          <w:b/>
          <w:lang w:val="en-US"/>
        </w:rPr>
        <w:t xml:space="preserve">Religious Tensions/ Religious coexistence </w:t>
      </w:r>
      <w:r>
        <w:rPr>
          <w:b/>
          <w:lang w:val="en-US"/>
        </w:rPr>
        <w:br/>
      </w:r>
      <w:r>
        <w:rPr>
          <w:b/>
          <w:lang w:val="en-US"/>
        </w:rPr>
        <w:br/>
      </w:r>
      <w:r>
        <w:rPr>
          <w:lang w:val="en-US"/>
        </w:rPr>
        <w:t xml:space="preserve">Have there been any religious/ethnic tensions between communities in this area? Do you know what the causes of these tensions are/were? </w:t>
      </w:r>
      <w:r>
        <w:rPr>
          <w:lang w:val="en-US"/>
        </w:rPr>
        <w:br/>
      </w:r>
      <w:r>
        <w:rPr>
          <w:lang w:val="en-US"/>
        </w:rPr>
        <w:br/>
        <w:t>Have there been any direct confrontations or violent incidents? If so, could you please elaborate on this?</w:t>
      </w:r>
      <w:r>
        <w:rPr>
          <w:lang w:val="en-US"/>
        </w:rPr>
        <w:br/>
      </w:r>
      <w:r>
        <w:rPr>
          <w:lang w:val="en-US"/>
        </w:rPr>
        <w:br/>
        <w:t>Who were the main actors in such tensions?</w:t>
      </w:r>
      <w:r>
        <w:rPr>
          <w:lang w:val="en-US"/>
        </w:rPr>
        <w:br/>
      </w:r>
      <w:r>
        <w:rPr>
          <w:lang w:val="en-US"/>
        </w:rPr>
        <w:br/>
        <w:t>How did these tensions or conflicts affect your religious community?</w:t>
      </w:r>
      <w:r>
        <w:rPr>
          <w:lang w:val="en-US"/>
        </w:rPr>
        <w:br/>
      </w:r>
      <w:r>
        <w:rPr>
          <w:lang w:val="en-US"/>
        </w:rPr>
        <w:br/>
        <w:t>How were these tensions or conflicts resolved? What was the role of the religious leadership in this resolution?</w:t>
      </w:r>
      <w:r>
        <w:rPr>
          <w:lang w:val="en-US"/>
        </w:rPr>
        <w:br/>
      </w:r>
      <w:r>
        <w:rPr>
          <w:lang w:val="en-US"/>
        </w:rPr>
        <w:br/>
        <w:t xml:space="preserve">Do you think that more cross-religious interaction could help in this prevention? How/Why, why </w:t>
      </w:r>
      <w:r w:rsidRPr="00C65E0B">
        <w:rPr>
          <w:lang w:val="en-US"/>
        </w:rPr>
        <w:t xml:space="preserve">not? </w:t>
      </w:r>
    </w:p>
    <w:p w14:paraId="4FD8F2EB" w14:textId="77777777" w:rsidR="00D00847" w:rsidRPr="00D34A59" w:rsidRDefault="00D00847" w:rsidP="00EA4D34">
      <w:pPr>
        <w:spacing w:before="0" w:after="0" w:line="360" w:lineRule="auto"/>
        <w:rPr>
          <w:lang w:val="en-US"/>
        </w:rPr>
      </w:pPr>
      <w:r w:rsidRPr="00C65E0B">
        <w:rPr>
          <w:lang w:val="en-US"/>
        </w:rPr>
        <w:t>To what extent, do you think, does geographical separation play a role in these tensions or coexistence?</w:t>
      </w:r>
      <w:r>
        <w:rPr>
          <w:lang w:val="en-US"/>
        </w:rPr>
        <w:br/>
      </w:r>
      <w:r>
        <w:rPr>
          <w:lang w:val="en-US"/>
        </w:rPr>
        <w:br/>
        <w:t>How do you think religious tensions or conflicts could be best prevented?</w:t>
      </w:r>
      <w:r>
        <w:rPr>
          <w:lang w:val="en-US"/>
        </w:rPr>
        <w:br/>
      </w:r>
      <w:r>
        <w:rPr>
          <w:lang w:val="en-US"/>
        </w:rPr>
        <w:br/>
        <w:t>From your own perspective, would you say there is a high level of religious coexistence in Trincomalee?</w:t>
      </w:r>
      <w:r>
        <w:rPr>
          <w:lang w:val="en-US"/>
        </w:rPr>
        <w:br/>
      </w:r>
      <w:r>
        <w:rPr>
          <w:lang w:val="en-US"/>
        </w:rPr>
        <w:br/>
        <w:t>How do you see a role for the government in creating/improving coexistence?</w:t>
      </w:r>
    </w:p>
    <w:p w14:paraId="1F5E401C" w14:textId="4D1BAECF" w:rsidR="000B671D" w:rsidRPr="005C409A" w:rsidRDefault="000B671D" w:rsidP="00EA4D34">
      <w:pPr>
        <w:spacing w:before="0" w:after="0" w:line="360" w:lineRule="auto"/>
        <w:rPr>
          <w:lang w:val="en-US"/>
        </w:rPr>
      </w:pPr>
    </w:p>
    <w:sectPr w:rsidR="000B671D" w:rsidRPr="005C409A" w:rsidSect="0031668A">
      <w:pgSz w:w="11906" w:h="16838"/>
      <w:pgMar w:top="1440" w:right="1440" w:bottom="1440" w:left="1440" w:header="708" w:footer="708" w:gutter="0"/>
      <w:pgNumType w:fmt="numberInDash"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414B59" w14:textId="77777777" w:rsidR="006C1DC1" w:rsidRDefault="006C1DC1" w:rsidP="006C69D2">
      <w:pPr>
        <w:spacing w:after="0" w:line="240" w:lineRule="auto"/>
      </w:pPr>
      <w:r>
        <w:separator/>
      </w:r>
    </w:p>
  </w:endnote>
  <w:endnote w:type="continuationSeparator" w:id="0">
    <w:p w14:paraId="28FB37F2" w14:textId="77777777" w:rsidR="006C1DC1" w:rsidRDefault="006C1DC1" w:rsidP="006C69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arajita">
    <w:altName w:val="Arial"/>
    <w:panose1 w:val="020B0604020202020204"/>
    <w:charset w:val="00"/>
    <w:family w:val="swiss"/>
    <w:pitch w:val="variable"/>
    <w:sig w:usb0="00008003" w:usb1="00000000" w:usb2="00000000" w:usb3="00000000" w:csb0="00000001" w:csb1="00000000"/>
  </w:font>
  <w:font w:name="Californian FB">
    <w:panose1 w:val="0207040306080B0302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Roboto">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7608732"/>
      <w:docPartObj>
        <w:docPartGallery w:val="Page Numbers (Bottom of Page)"/>
        <w:docPartUnique/>
      </w:docPartObj>
    </w:sdtPr>
    <w:sdtEndPr/>
    <w:sdtContent>
      <w:p w14:paraId="37FE3EE6" w14:textId="6D6C52B9" w:rsidR="0031668A" w:rsidRDefault="0031668A">
        <w:pPr>
          <w:pStyle w:val="Voettekst"/>
          <w:jc w:val="center"/>
        </w:pPr>
        <w:r>
          <w:fldChar w:fldCharType="begin"/>
        </w:r>
        <w:r>
          <w:instrText>PAGE   \* MERGEFORMAT</w:instrText>
        </w:r>
        <w:r>
          <w:fldChar w:fldCharType="separate"/>
        </w:r>
        <w:r w:rsidR="000C4829">
          <w:rPr>
            <w:noProof/>
          </w:rPr>
          <w:t>II</w:t>
        </w:r>
        <w:r>
          <w:fldChar w:fldCharType="end"/>
        </w:r>
      </w:p>
    </w:sdtContent>
  </w:sdt>
  <w:p w14:paraId="771C8A75" w14:textId="77777777" w:rsidR="00EA4D34" w:rsidRDefault="00EA4D34">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31B6A7" w14:textId="77777777" w:rsidR="006C1DC1" w:rsidRDefault="006C1DC1" w:rsidP="006C69D2">
      <w:pPr>
        <w:spacing w:after="0" w:line="240" w:lineRule="auto"/>
      </w:pPr>
      <w:r>
        <w:separator/>
      </w:r>
    </w:p>
  </w:footnote>
  <w:footnote w:type="continuationSeparator" w:id="0">
    <w:p w14:paraId="5680A153" w14:textId="77777777" w:rsidR="006C1DC1" w:rsidRDefault="006C1DC1" w:rsidP="006C69D2">
      <w:pPr>
        <w:spacing w:after="0" w:line="240" w:lineRule="auto"/>
      </w:pPr>
      <w:r>
        <w:continuationSeparator/>
      </w:r>
    </w:p>
  </w:footnote>
  <w:footnote w:id="1">
    <w:p w14:paraId="4D64C2DA" w14:textId="77777777" w:rsidR="00EA4D34" w:rsidRPr="00810C3F" w:rsidRDefault="00EA4D34" w:rsidP="004C254F">
      <w:pPr>
        <w:pStyle w:val="Voetnoottekst"/>
        <w:rPr>
          <w:lang w:val="en-US"/>
        </w:rPr>
      </w:pPr>
      <w:r>
        <w:rPr>
          <w:rStyle w:val="Voetnootmarkering"/>
        </w:rPr>
        <w:footnoteRef/>
      </w:r>
      <w:r w:rsidRPr="00810C3F">
        <w:rPr>
          <w:lang w:val="en-US"/>
        </w:rPr>
        <w:t xml:space="preserve"> </w:t>
      </w:r>
      <w:r w:rsidRPr="00E42087">
        <w:rPr>
          <w:sz w:val="18"/>
          <w:lang w:val="en-US"/>
        </w:rPr>
        <w:t xml:space="preserve">The National Human Development Report (2014) praises Sri Lanka and its government for the significant economic development made during the post-war period, marking it as one of the strongest economies of Asia and categorizing it as a ‘High Human Development’. </w:t>
      </w:r>
    </w:p>
  </w:footnote>
  <w:footnote w:id="2">
    <w:p w14:paraId="2D93F36C" w14:textId="3A11F7D7" w:rsidR="00EA4D34" w:rsidRPr="00C43C69" w:rsidRDefault="00EA4D34" w:rsidP="004C254F">
      <w:pPr>
        <w:pStyle w:val="Voetnoottekst"/>
        <w:rPr>
          <w:lang w:val="en-US"/>
        </w:rPr>
      </w:pPr>
      <w:r>
        <w:rPr>
          <w:rStyle w:val="Voetnootmarkering"/>
        </w:rPr>
        <w:footnoteRef/>
      </w:r>
      <w:r w:rsidRPr="00C43C69">
        <w:rPr>
          <w:lang w:val="en-US"/>
        </w:rPr>
        <w:t xml:space="preserve"> </w:t>
      </w:r>
      <w:r w:rsidRPr="00C43C69">
        <w:rPr>
          <w:sz w:val="16"/>
          <w:szCs w:val="16"/>
          <w:lang w:val="en-US"/>
        </w:rPr>
        <w:t>The Mahavamsa occupies a cent</w:t>
      </w:r>
      <w:r>
        <w:rPr>
          <w:sz w:val="16"/>
          <w:szCs w:val="16"/>
          <w:lang w:val="en-US"/>
        </w:rPr>
        <w:t xml:space="preserve">ral place in the lives of most Buddhists in Sri Lanka since it describes the ancient story of how Buddhism came to Sri Lanka. Critics like Subramanian and DeVotta argue that the Mahavamsa lead to the belief of many Buddhists that Sri Lanka is Sihadipa or ‘island of the Sinhalese’ and Dhammadipa, or ‘island ennobled to preserve and propagate Buddhism (DeVotta, 2007; Subramanian, 2014). The author of this thesis does not in any way mean to discredit or question such a holy text. Hinduism has its own religious text called Ramayana; however, this ancient story does not hold significant geographical claims of the same size as the interpretation of the Mahavamsa (Subramanian, 2014). </w:t>
      </w:r>
    </w:p>
  </w:footnote>
  <w:footnote w:id="3">
    <w:p w14:paraId="1FEE41FD" w14:textId="5E5DC7D9" w:rsidR="00EA4D34" w:rsidRDefault="00EA4D34" w:rsidP="004C254F">
      <w:pPr>
        <w:autoSpaceDE w:val="0"/>
        <w:autoSpaceDN w:val="0"/>
        <w:adjustRightInd w:val="0"/>
        <w:spacing w:before="0" w:after="0" w:line="240" w:lineRule="auto"/>
        <w:rPr>
          <w:rFonts w:cstheme="minorHAnsi"/>
          <w:lang w:val="en-US"/>
        </w:rPr>
      </w:pPr>
      <w:r>
        <w:rPr>
          <w:rStyle w:val="Voetnootmarkering"/>
        </w:rPr>
        <w:footnoteRef/>
      </w:r>
      <w:r w:rsidRPr="00833155">
        <w:rPr>
          <w:lang w:val="en-US"/>
        </w:rPr>
        <w:t xml:space="preserve"> </w:t>
      </w:r>
      <w:r w:rsidRPr="00833155">
        <w:rPr>
          <w:rFonts w:cstheme="minorHAnsi"/>
          <w:sz w:val="16"/>
          <w:lang w:val="en-US"/>
        </w:rPr>
        <w:t xml:space="preserve">It has to be noted here that finding and marking </w:t>
      </w:r>
      <w:r>
        <w:rPr>
          <w:rFonts w:cstheme="minorHAnsi"/>
          <w:sz w:val="16"/>
          <w:lang w:val="en-US"/>
        </w:rPr>
        <w:t xml:space="preserve">a single </w:t>
      </w:r>
      <w:r w:rsidRPr="00833155">
        <w:rPr>
          <w:rFonts w:cstheme="minorHAnsi"/>
          <w:sz w:val="16"/>
          <w:lang w:val="en-US"/>
        </w:rPr>
        <w:t xml:space="preserve">event as </w:t>
      </w:r>
      <w:r>
        <w:rPr>
          <w:rFonts w:cstheme="minorHAnsi"/>
          <w:sz w:val="16"/>
          <w:lang w:val="en-US"/>
        </w:rPr>
        <w:t xml:space="preserve">a </w:t>
      </w:r>
      <w:r w:rsidRPr="00833155">
        <w:rPr>
          <w:rFonts w:cstheme="minorHAnsi"/>
          <w:sz w:val="16"/>
          <w:lang w:val="en-US"/>
        </w:rPr>
        <w:t xml:space="preserve">‘starting point’ for a civil war can be an ambiguous task. Like any conflict, Sri Lanka’s civil war was extremely complex and so were the circumstances prior to it. Therefore, marking such an </w:t>
      </w:r>
      <w:r w:rsidRPr="00833155">
        <w:rPr>
          <w:rFonts w:cstheme="minorHAnsi"/>
          <w:sz w:val="16"/>
          <w:szCs w:val="16"/>
          <w:lang w:val="en-US"/>
        </w:rPr>
        <w:t xml:space="preserve">event as </w:t>
      </w:r>
      <w:r>
        <w:rPr>
          <w:rFonts w:cstheme="minorHAnsi"/>
          <w:sz w:val="16"/>
          <w:szCs w:val="16"/>
          <w:lang w:val="en-US"/>
        </w:rPr>
        <w:t xml:space="preserve">a </w:t>
      </w:r>
      <w:r w:rsidRPr="00833155">
        <w:rPr>
          <w:rFonts w:cstheme="minorHAnsi"/>
          <w:sz w:val="16"/>
          <w:szCs w:val="16"/>
          <w:lang w:val="en-US"/>
        </w:rPr>
        <w:t>‘starting point’ might not seem academically correct. However, literature on other major conflicts always seems to rely on one or more events that are seen as triggers, catalysts or starting points (for example, the invasion of Nazi-Germany into Poland</w:t>
      </w:r>
      <w:r>
        <w:rPr>
          <w:rFonts w:cstheme="minorHAnsi"/>
          <w:sz w:val="16"/>
          <w:szCs w:val="16"/>
          <w:lang w:val="en-US"/>
        </w:rPr>
        <w:t xml:space="preserve">). Also, considering the amount of analyses using the Black July riots as an event marking the start of the violent conflict (while acknowledging that prior to this there already was a non-violent conflict) and in order to understand the civil war, it has been decided to mark Black July as the beginning of the armed civil war. </w:t>
      </w:r>
    </w:p>
    <w:p w14:paraId="126652E4" w14:textId="77777777" w:rsidR="00EA4D34" w:rsidRPr="00833155" w:rsidRDefault="00EA4D34" w:rsidP="004C254F">
      <w:pPr>
        <w:pStyle w:val="Voetnoottekst"/>
        <w:rPr>
          <w:lang w:val="en-US"/>
        </w:rPr>
      </w:pPr>
    </w:p>
  </w:footnote>
  <w:footnote w:id="4">
    <w:p w14:paraId="7A86AF58" w14:textId="0169CE5F" w:rsidR="00EA4D34" w:rsidRPr="004F669E" w:rsidRDefault="00EA4D34" w:rsidP="004C254F">
      <w:pPr>
        <w:pStyle w:val="Voetnoottekst"/>
        <w:rPr>
          <w:lang w:val="en-US"/>
        </w:rPr>
      </w:pPr>
      <w:r>
        <w:rPr>
          <w:rStyle w:val="Voetnootmarkering"/>
        </w:rPr>
        <w:footnoteRef/>
      </w:r>
      <w:r w:rsidRPr="004503C6">
        <w:rPr>
          <w:sz w:val="18"/>
          <w:lang w:val="en-US"/>
        </w:rPr>
        <w:t xml:space="preserve"> </w:t>
      </w:r>
      <w:r>
        <w:rPr>
          <w:sz w:val="18"/>
          <w:lang w:val="en-US"/>
        </w:rPr>
        <w:t>A</w:t>
      </w:r>
      <w:r w:rsidRPr="005520B2">
        <w:rPr>
          <w:sz w:val="18"/>
          <w:lang w:val="en-US"/>
        </w:rPr>
        <w:t>t some point during the civil war</w:t>
      </w:r>
      <w:r>
        <w:rPr>
          <w:sz w:val="18"/>
          <w:lang w:val="en-US"/>
        </w:rPr>
        <w:t xml:space="preserve"> the LTTE</w:t>
      </w:r>
      <w:r w:rsidRPr="005520B2">
        <w:rPr>
          <w:sz w:val="18"/>
          <w:lang w:val="en-US"/>
        </w:rPr>
        <w:t xml:space="preserve"> was in control of </w:t>
      </w:r>
      <w:r>
        <w:rPr>
          <w:sz w:val="18"/>
          <w:lang w:val="en-US"/>
        </w:rPr>
        <w:t xml:space="preserve">a territory </w:t>
      </w:r>
      <w:r w:rsidRPr="005520B2">
        <w:rPr>
          <w:sz w:val="18"/>
          <w:lang w:val="en-US"/>
        </w:rPr>
        <w:t>that came close to an Eelam</w:t>
      </w:r>
      <w:r>
        <w:rPr>
          <w:sz w:val="18"/>
          <w:lang w:val="en-US"/>
        </w:rPr>
        <w:t xml:space="preserve"> </w:t>
      </w:r>
      <w:r w:rsidRPr="005520B2">
        <w:rPr>
          <w:sz w:val="18"/>
          <w:lang w:val="en-US"/>
        </w:rPr>
        <w:t>state</w:t>
      </w:r>
      <w:r>
        <w:rPr>
          <w:sz w:val="18"/>
          <w:lang w:val="en-US"/>
        </w:rPr>
        <w:t>;</w:t>
      </w:r>
      <w:r>
        <w:rPr>
          <w:rFonts w:ascii="Arial" w:hAnsi="Arial" w:cs="Arial"/>
          <w:lang w:val="en-US"/>
        </w:rPr>
        <w:br/>
      </w:r>
      <w:r>
        <w:rPr>
          <w:sz w:val="18"/>
          <w:lang w:val="en-US"/>
        </w:rPr>
        <w:t xml:space="preserve">it </w:t>
      </w:r>
      <w:r w:rsidRPr="005520B2">
        <w:rPr>
          <w:sz w:val="18"/>
          <w:lang w:val="en-US"/>
        </w:rPr>
        <w:t>enjoyed relative autonomy and controlled regional economies, politics</w:t>
      </w:r>
      <w:r>
        <w:rPr>
          <w:sz w:val="18"/>
          <w:lang w:val="en-US"/>
        </w:rPr>
        <w:t>,</w:t>
      </w:r>
      <w:r w:rsidRPr="005520B2">
        <w:rPr>
          <w:sz w:val="18"/>
          <w:lang w:val="en-US"/>
        </w:rPr>
        <w:t xml:space="preserve"> etc. </w:t>
      </w:r>
      <w:r w:rsidRPr="004503C6">
        <w:rPr>
          <w:sz w:val="18"/>
          <w:lang w:val="en-US"/>
        </w:rPr>
        <w:t xml:space="preserve">(Subramanian, 2014).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C23E70"/>
    <w:multiLevelType w:val="hybridMultilevel"/>
    <w:tmpl w:val="DDB2B382"/>
    <w:lvl w:ilvl="0" w:tplc="9ED4A73A">
      <w:start w:val="5"/>
      <w:numFmt w:val="bullet"/>
      <w:lvlText w:val=""/>
      <w:lvlJc w:val="left"/>
      <w:pPr>
        <w:ind w:left="720" w:hanging="360"/>
      </w:pPr>
      <w:rPr>
        <w:rFonts w:ascii="Wingdings" w:eastAsiaTheme="minorEastAsia"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41701578"/>
    <w:multiLevelType w:val="hybridMultilevel"/>
    <w:tmpl w:val="839ED482"/>
    <w:lvl w:ilvl="0" w:tplc="2C1A343C">
      <w:start w:val="1"/>
      <w:numFmt w:val="bullet"/>
      <w:lvlText w:val=""/>
      <w:lvlJc w:val="left"/>
      <w:pPr>
        <w:ind w:left="720" w:hanging="360"/>
      </w:pPr>
      <w:rPr>
        <w:rFonts w:ascii="Symbol" w:hAnsi="Symbol" w:hint="default"/>
      </w:rPr>
    </w:lvl>
    <w:lvl w:ilvl="1" w:tplc="3768E76C">
      <w:start w:val="1"/>
      <w:numFmt w:val="bullet"/>
      <w:lvlText w:val="o"/>
      <w:lvlJc w:val="left"/>
      <w:pPr>
        <w:ind w:left="1440" w:hanging="360"/>
      </w:pPr>
      <w:rPr>
        <w:rFonts w:ascii="Courier New" w:hAnsi="Courier New" w:hint="default"/>
      </w:rPr>
    </w:lvl>
    <w:lvl w:ilvl="2" w:tplc="BEEE580E">
      <w:start w:val="1"/>
      <w:numFmt w:val="bullet"/>
      <w:lvlText w:val=""/>
      <w:lvlJc w:val="left"/>
      <w:pPr>
        <w:ind w:left="2160" w:hanging="360"/>
      </w:pPr>
      <w:rPr>
        <w:rFonts w:ascii="Wingdings" w:hAnsi="Wingdings" w:hint="default"/>
      </w:rPr>
    </w:lvl>
    <w:lvl w:ilvl="3" w:tplc="9D229C26">
      <w:start w:val="1"/>
      <w:numFmt w:val="bullet"/>
      <w:lvlText w:val=""/>
      <w:lvlJc w:val="left"/>
      <w:pPr>
        <w:ind w:left="2880" w:hanging="360"/>
      </w:pPr>
      <w:rPr>
        <w:rFonts w:ascii="Symbol" w:hAnsi="Symbol" w:hint="default"/>
      </w:rPr>
    </w:lvl>
    <w:lvl w:ilvl="4" w:tplc="CED2D998">
      <w:start w:val="1"/>
      <w:numFmt w:val="bullet"/>
      <w:lvlText w:val="o"/>
      <w:lvlJc w:val="left"/>
      <w:pPr>
        <w:ind w:left="3600" w:hanging="360"/>
      </w:pPr>
      <w:rPr>
        <w:rFonts w:ascii="Courier New" w:hAnsi="Courier New" w:hint="default"/>
      </w:rPr>
    </w:lvl>
    <w:lvl w:ilvl="5" w:tplc="25FA3318">
      <w:start w:val="1"/>
      <w:numFmt w:val="bullet"/>
      <w:lvlText w:val=""/>
      <w:lvlJc w:val="left"/>
      <w:pPr>
        <w:ind w:left="4320" w:hanging="360"/>
      </w:pPr>
      <w:rPr>
        <w:rFonts w:ascii="Wingdings" w:hAnsi="Wingdings" w:hint="default"/>
      </w:rPr>
    </w:lvl>
    <w:lvl w:ilvl="6" w:tplc="A6A6CBC0">
      <w:start w:val="1"/>
      <w:numFmt w:val="bullet"/>
      <w:lvlText w:val=""/>
      <w:lvlJc w:val="left"/>
      <w:pPr>
        <w:ind w:left="5040" w:hanging="360"/>
      </w:pPr>
      <w:rPr>
        <w:rFonts w:ascii="Symbol" w:hAnsi="Symbol" w:hint="default"/>
      </w:rPr>
    </w:lvl>
    <w:lvl w:ilvl="7" w:tplc="424A8832">
      <w:start w:val="1"/>
      <w:numFmt w:val="bullet"/>
      <w:lvlText w:val="o"/>
      <w:lvlJc w:val="left"/>
      <w:pPr>
        <w:ind w:left="5760" w:hanging="360"/>
      </w:pPr>
      <w:rPr>
        <w:rFonts w:ascii="Courier New" w:hAnsi="Courier New" w:hint="default"/>
      </w:rPr>
    </w:lvl>
    <w:lvl w:ilvl="8" w:tplc="4F5C056A">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9"/>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4EF"/>
    <w:rsid w:val="00000652"/>
    <w:rsid w:val="00002777"/>
    <w:rsid w:val="00007316"/>
    <w:rsid w:val="00012F86"/>
    <w:rsid w:val="000371C0"/>
    <w:rsid w:val="00042A05"/>
    <w:rsid w:val="00042E22"/>
    <w:rsid w:val="000433DC"/>
    <w:rsid w:val="00050D38"/>
    <w:rsid w:val="0005252F"/>
    <w:rsid w:val="00063BDB"/>
    <w:rsid w:val="0006468A"/>
    <w:rsid w:val="00071BAC"/>
    <w:rsid w:val="000834B4"/>
    <w:rsid w:val="00084BA6"/>
    <w:rsid w:val="00085FA0"/>
    <w:rsid w:val="00090FF0"/>
    <w:rsid w:val="000B53B2"/>
    <w:rsid w:val="000B671D"/>
    <w:rsid w:val="000C181E"/>
    <w:rsid w:val="000C2724"/>
    <w:rsid w:val="000C4829"/>
    <w:rsid w:val="000D303A"/>
    <w:rsid w:val="000E3931"/>
    <w:rsid w:val="000F6F75"/>
    <w:rsid w:val="00102E04"/>
    <w:rsid w:val="00121E6E"/>
    <w:rsid w:val="00126EB2"/>
    <w:rsid w:val="00153FA2"/>
    <w:rsid w:val="00163A5C"/>
    <w:rsid w:val="00177908"/>
    <w:rsid w:val="00177AF1"/>
    <w:rsid w:val="001848B7"/>
    <w:rsid w:val="00186013"/>
    <w:rsid w:val="00192317"/>
    <w:rsid w:val="001A0748"/>
    <w:rsid w:val="001A19E0"/>
    <w:rsid w:val="001A5AB4"/>
    <w:rsid w:val="001B482A"/>
    <w:rsid w:val="001B7496"/>
    <w:rsid w:val="001C2BA6"/>
    <w:rsid w:val="001C7DA9"/>
    <w:rsid w:val="001D4E72"/>
    <w:rsid w:val="001D536F"/>
    <w:rsid w:val="001D573F"/>
    <w:rsid w:val="001E099B"/>
    <w:rsid w:val="001F0E8C"/>
    <w:rsid w:val="001F3FE4"/>
    <w:rsid w:val="00201874"/>
    <w:rsid w:val="00201B93"/>
    <w:rsid w:val="00202F27"/>
    <w:rsid w:val="00204A7F"/>
    <w:rsid w:val="00211976"/>
    <w:rsid w:val="00212B13"/>
    <w:rsid w:val="00212DC1"/>
    <w:rsid w:val="00230267"/>
    <w:rsid w:val="002456EE"/>
    <w:rsid w:val="00245F84"/>
    <w:rsid w:val="00257DF0"/>
    <w:rsid w:val="002624B5"/>
    <w:rsid w:val="0027578D"/>
    <w:rsid w:val="002805BD"/>
    <w:rsid w:val="0028698A"/>
    <w:rsid w:val="00287231"/>
    <w:rsid w:val="00292341"/>
    <w:rsid w:val="00292B96"/>
    <w:rsid w:val="00292EDE"/>
    <w:rsid w:val="002961AC"/>
    <w:rsid w:val="00296B85"/>
    <w:rsid w:val="002A052A"/>
    <w:rsid w:val="002B4CE0"/>
    <w:rsid w:val="002B7C88"/>
    <w:rsid w:val="002C343F"/>
    <w:rsid w:val="002D72A6"/>
    <w:rsid w:val="002E0C8A"/>
    <w:rsid w:val="002E7499"/>
    <w:rsid w:val="00313457"/>
    <w:rsid w:val="00316003"/>
    <w:rsid w:val="0031668A"/>
    <w:rsid w:val="00324E44"/>
    <w:rsid w:val="00331028"/>
    <w:rsid w:val="00331FF5"/>
    <w:rsid w:val="003569CF"/>
    <w:rsid w:val="00361B6B"/>
    <w:rsid w:val="00362BB2"/>
    <w:rsid w:val="00365BCF"/>
    <w:rsid w:val="00367B55"/>
    <w:rsid w:val="00372B9D"/>
    <w:rsid w:val="00372C1C"/>
    <w:rsid w:val="003862E8"/>
    <w:rsid w:val="003A0EBD"/>
    <w:rsid w:val="003A3682"/>
    <w:rsid w:val="003A75B5"/>
    <w:rsid w:val="003B05AC"/>
    <w:rsid w:val="003C0610"/>
    <w:rsid w:val="003C0EFC"/>
    <w:rsid w:val="003D11AE"/>
    <w:rsid w:val="003D366E"/>
    <w:rsid w:val="003E01C0"/>
    <w:rsid w:val="003F3DE1"/>
    <w:rsid w:val="003F5D9D"/>
    <w:rsid w:val="00404604"/>
    <w:rsid w:val="00406B5C"/>
    <w:rsid w:val="004213D1"/>
    <w:rsid w:val="00441793"/>
    <w:rsid w:val="004503C6"/>
    <w:rsid w:val="00450A80"/>
    <w:rsid w:val="00454386"/>
    <w:rsid w:val="00455524"/>
    <w:rsid w:val="00456975"/>
    <w:rsid w:val="00470D19"/>
    <w:rsid w:val="00474147"/>
    <w:rsid w:val="00483D01"/>
    <w:rsid w:val="00493925"/>
    <w:rsid w:val="00497B32"/>
    <w:rsid w:val="004A0F21"/>
    <w:rsid w:val="004A266C"/>
    <w:rsid w:val="004A5596"/>
    <w:rsid w:val="004B09D2"/>
    <w:rsid w:val="004B0F92"/>
    <w:rsid w:val="004B1BF6"/>
    <w:rsid w:val="004C254F"/>
    <w:rsid w:val="004C6AC4"/>
    <w:rsid w:val="004D4A6B"/>
    <w:rsid w:val="004E219F"/>
    <w:rsid w:val="004E2F35"/>
    <w:rsid w:val="004F669E"/>
    <w:rsid w:val="004F6D60"/>
    <w:rsid w:val="004F709F"/>
    <w:rsid w:val="00501A40"/>
    <w:rsid w:val="00501E19"/>
    <w:rsid w:val="005308E9"/>
    <w:rsid w:val="00533A6C"/>
    <w:rsid w:val="005347E0"/>
    <w:rsid w:val="00541841"/>
    <w:rsid w:val="005421B1"/>
    <w:rsid w:val="005517F8"/>
    <w:rsid w:val="005520B2"/>
    <w:rsid w:val="0055681E"/>
    <w:rsid w:val="00575429"/>
    <w:rsid w:val="00591FAA"/>
    <w:rsid w:val="005B376E"/>
    <w:rsid w:val="005B4A32"/>
    <w:rsid w:val="005B6DF1"/>
    <w:rsid w:val="005C1371"/>
    <w:rsid w:val="005C409A"/>
    <w:rsid w:val="005D76D8"/>
    <w:rsid w:val="005E0C77"/>
    <w:rsid w:val="005E27DB"/>
    <w:rsid w:val="005F07FC"/>
    <w:rsid w:val="005F2D9D"/>
    <w:rsid w:val="00601688"/>
    <w:rsid w:val="00602F74"/>
    <w:rsid w:val="006060F0"/>
    <w:rsid w:val="00610D06"/>
    <w:rsid w:val="00614779"/>
    <w:rsid w:val="006151D5"/>
    <w:rsid w:val="00633271"/>
    <w:rsid w:val="006349B5"/>
    <w:rsid w:val="00656D55"/>
    <w:rsid w:val="00661C09"/>
    <w:rsid w:val="0066362C"/>
    <w:rsid w:val="00672DEA"/>
    <w:rsid w:val="00683AF4"/>
    <w:rsid w:val="0069518E"/>
    <w:rsid w:val="00697A6D"/>
    <w:rsid w:val="006A5AC8"/>
    <w:rsid w:val="006A64F0"/>
    <w:rsid w:val="006A7127"/>
    <w:rsid w:val="006B21CD"/>
    <w:rsid w:val="006B62F3"/>
    <w:rsid w:val="006C1DC1"/>
    <w:rsid w:val="006C338D"/>
    <w:rsid w:val="006C69D2"/>
    <w:rsid w:val="006D0326"/>
    <w:rsid w:val="006E0787"/>
    <w:rsid w:val="006E21DA"/>
    <w:rsid w:val="006E5C24"/>
    <w:rsid w:val="006F34EF"/>
    <w:rsid w:val="006F41BF"/>
    <w:rsid w:val="006F5041"/>
    <w:rsid w:val="00706BE5"/>
    <w:rsid w:val="007174FE"/>
    <w:rsid w:val="00721C2C"/>
    <w:rsid w:val="007225DF"/>
    <w:rsid w:val="00736FC6"/>
    <w:rsid w:val="00740918"/>
    <w:rsid w:val="00742BAC"/>
    <w:rsid w:val="00750425"/>
    <w:rsid w:val="00751374"/>
    <w:rsid w:val="00774B88"/>
    <w:rsid w:val="00775D79"/>
    <w:rsid w:val="00780612"/>
    <w:rsid w:val="0078355B"/>
    <w:rsid w:val="007979FC"/>
    <w:rsid w:val="007D6481"/>
    <w:rsid w:val="007E158B"/>
    <w:rsid w:val="007E16DE"/>
    <w:rsid w:val="007E18DA"/>
    <w:rsid w:val="007E6FAB"/>
    <w:rsid w:val="007F3514"/>
    <w:rsid w:val="007F472C"/>
    <w:rsid w:val="00806896"/>
    <w:rsid w:val="00810C3F"/>
    <w:rsid w:val="0082021D"/>
    <w:rsid w:val="008209DC"/>
    <w:rsid w:val="00822E23"/>
    <w:rsid w:val="008263E2"/>
    <w:rsid w:val="00833155"/>
    <w:rsid w:val="00835731"/>
    <w:rsid w:val="0084067B"/>
    <w:rsid w:val="008417BC"/>
    <w:rsid w:val="00842565"/>
    <w:rsid w:val="008464FF"/>
    <w:rsid w:val="00857641"/>
    <w:rsid w:val="008701E0"/>
    <w:rsid w:val="00877091"/>
    <w:rsid w:val="00884D35"/>
    <w:rsid w:val="00891437"/>
    <w:rsid w:val="008A56D3"/>
    <w:rsid w:val="008A67B7"/>
    <w:rsid w:val="008B4B5F"/>
    <w:rsid w:val="008C4158"/>
    <w:rsid w:val="008D3B5B"/>
    <w:rsid w:val="008D7D13"/>
    <w:rsid w:val="008D7E03"/>
    <w:rsid w:val="008E0646"/>
    <w:rsid w:val="008F31F2"/>
    <w:rsid w:val="008F53A0"/>
    <w:rsid w:val="008F65AD"/>
    <w:rsid w:val="008F6FB5"/>
    <w:rsid w:val="009021AF"/>
    <w:rsid w:val="00911AAD"/>
    <w:rsid w:val="0091327D"/>
    <w:rsid w:val="00914C6F"/>
    <w:rsid w:val="00915542"/>
    <w:rsid w:val="009222C5"/>
    <w:rsid w:val="00926769"/>
    <w:rsid w:val="00942D85"/>
    <w:rsid w:val="009561D0"/>
    <w:rsid w:val="00970AB8"/>
    <w:rsid w:val="009814F7"/>
    <w:rsid w:val="00990923"/>
    <w:rsid w:val="00992A2B"/>
    <w:rsid w:val="009A25AD"/>
    <w:rsid w:val="009A3E98"/>
    <w:rsid w:val="009A5AA2"/>
    <w:rsid w:val="009C265B"/>
    <w:rsid w:val="009C6B2C"/>
    <w:rsid w:val="009D28B7"/>
    <w:rsid w:val="009D3C3C"/>
    <w:rsid w:val="009F0412"/>
    <w:rsid w:val="00A038CE"/>
    <w:rsid w:val="00A04197"/>
    <w:rsid w:val="00A8138D"/>
    <w:rsid w:val="00A8163D"/>
    <w:rsid w:val="00A86228"/>
    <w:rsid w:val="00A86C98"/>
    <w:rsid w:val="00A90A90"/>
    <w:rsid w:val="00AA0CA3"/>
    <w:rsid w:val="00AA1237"/>
    <w:rsid w:val="00AA12CF"/>
    <w:rsid w:val="00AA2946"/>
    <w:rsid w:val="00AA6320"/>
    <w:rsid w:val="00AB1F27"/>
    <w:rsid w:val="00AB5557"/>
    <w:rsid w:val="00AC25D0"/>
    <w:rsid w:val="00AD7565"/>
    <w:rsid w:val="00AE1F76"/>
    <w:rsid w:val="00AE2423"/>
    <w:rsid w:val="00AE3949"/>
    <w:rsid w:val="00AE3BC5"/>
    <w:rsid w:val="00AE5F15"/>
    <w:rsid w:val="00AE5F29"/>
    <w:rsid w:val="00AF7A02"/>
    <w:rsid w:val="00B019F8"/>
    <w:rsid w:val="00B06CA1"/>
    <w:rsid w:val="00B56677"/>
    <w:rsid w:val="00B571A3"/>
    <w:rsid w:val="00B6144D"/>
    <w:rsid w:val="00B713B7"/>
    <w:rsid w:val="00B771C6"/>
    <w:rsid w:val="00B8076F"/>
    <w:rsid w:val="00B823B4"/>
    <w:rsid w:val="00B87433"/>
    <w:rsid w:val="00B97F00"/>
    <w:rsid w:val="00BA1DBF"/>
    <w:rsid w:val="00BA630F"/>
    <w:rsid w:val="00BB0FA6"/>
    <w:rsid w:val="00BD1801"/>
    <w:rsid w:val="00BD5073"/>
    <w:rsid w:val="00BD6FFE"/>
    <w:rsid w:val="00BE3ED6"/>
    <w:rsid w:val="00BF3F48"/>
    <w:rsid w:val="00BF574B"/>
    <w:rsid w:val="00C00458"/>
    <w:rsid w:val="00C05CBE"/>
    <w:rsid w:val="00C141BA"/>
    <w:rsid w:val="00C23B5F"/>
    <w:rsid w:val="00C25A40"/>
    <w:rsid w:val="00C30619"/>
    <w:rsid w:val="00C31EE6"/>
    <w:rsid w:val="00C37232"/>
    <w:rsid w:val="00C418F2"/>
    <w:rsid w:val="00C43C69"/>
    <w:rsid w:val="00C533EF"/>
    <w:rsid w:val="00C6033D"/>
    <w:rsid w:val="00C7287C"/>
    <w:rsid w:val="00C75D51"/>
    <w:rsid w:val="00C76B89"/>
    <w:rsid w:val="00C76BB3"/>
    <w:rsid w:val="00C77E20"/>
    <w:rsid w:val="00C87775"/>
    <w:rsid w:val="00C931AD"/>
    <w:rsid w:val="00CA4CEB"/>
    <w:rsid w:val="00CA79DD"/>
    <w:rsid w:val="00CD291E"/>
    <w:rsid w:val="00CE63B6"/>
    <w:rsid w:val="00CF165D"/>
    <w:rsid w:val="00D00847"/>
    <w:rsid w:val="00D01A49"/>
    <w:rsid w:val="00D04C35"/>
    <w:rsid w:val="00D0510C"/>
    <w:rsid w:val="00D13A12"/>
    <w:rsid w:val="00D14E33"/>
    <w:rsid w:val="00D1731B"/>
    <w:rsid w:val="00D222F5"/>
    <w:rsid w:val="00D25075"/>
    <w:rsid w:val="00D304E9"/>
    <w:rsid w:val="00D349A0"/>
    <w:rsid w:val="00D55891"/>
    <w:rsid w:val="00D6135C"/>
    <w:rsid w:val="00D64AD8"/>
    <w:rsid w:val="00D66F6B"/>
    <w:rsid w:val="00D72C6B"/>
    <w:rsid w:val="00D75856"/>
    <w:rsid w:val="00D84073"/>
    <w:rsid w:val="00D870E3"/>
    <w:rsid w:val="00D90581"/>
    <w:rsid w:val="00D956DC"/>
    <w:rsid w:val="00D97CA3"/>
    <w:rsid w:val="00DA4757"/>
    <w:rsid w:val="00DB1459"/>
    <w:rsid w:val="00DB75F8"/>
    <w:rsid w:val="00DC5EC2"/>
    <w:rsid w:val="00DD0297"/>
    <w:rsid w:val="00DD2794"/>
    <w:rsid w:val="00DD3324"/>
    <w:rsid w:val="00DD3469"/>
    <w:rsid w:val="00DE2C56"/>
    <w:rsid w:val="00DE6877"/>
    <w:rsid w:val="00DE757A"/>
    <w:rsid w:val="00DF557F"/>
    <w:rsid w:val="00E0130C"/>
    <w:rsid w:val="00E1578C"/>
    <w:rsid w:val="00E2560E"/>
    <w:rsid w:val="00E26394"/>
    <w:rsid w:val="00E306FF"/>
    <w:rsid w:val="00E32498"/>
    <w:rsid w:val="00E37E60"/>
    <w:rsid w:val="00E41A5B"/>
    <w:rsid w:val="00E42087"/>
    <w:rsid w:val="00E50B24"/>
    <w:rsid w:val="00E62529"/>
    <w:rsid w:val="00E643B2"/>
    <w:rsid w:val="00E738A7"/>
    <w:rsid w:val="00E74E76"/>
    <w:rsid w:val="00E77CEA"/>
    <w:rsid w:val="00E800D6"/>
    <w:rsid w:val="00E80FF6"/>
    <w:rsid w:val="00E82F0A"/>
    <w:rsid w:val="00E936FB"/>
    <w:rsid w:val="00E959FF"/>
    <w:rsid w:val="00EA4D34"/>
    <w:rsid w:val="00EB1C81"/>
    <w:rsid w:val="00EC42FA"/>
    <w:rsid w:val="00EC5758"/>
    <w:rsid w:val="00EE1E83"/>
    <w:rsid w:val="00EE405B"/>
    <w:rsid w:val="00F01DEB"/>
    <w:rsid w:val="00F048CA"/>
    <w:rsid w:val="00F049CF"/>
    <w:rsid w:val="00F11D37"/>
    <w:rsid w:val="00F14D37"/>
    <w:rsid w:val="00F15195"/>
    <w:rsid w:val="00F21798"/>
    <w:rsid w:val="00F23380"/>
    <w:rsid w:val="00F241A7"/>
    <w:rsid w:val="00F25647"/>
    <w:rsid w:val="00F301C1"/>
    <w:rsid w:val="00F324DB"/>
    <w:rsid w:val="00F32503"/>
    <w:rsid w:val="00F33663"/>
    <w:rsid w:val="00F339FC"/>
    <w:rsid w:val="00F410E5"/>
    <w:rsid w:val="00F43EAB"/>
    <w:rsid w:val="00F5296B"/>
    <w:rsid w:val="00F5692E"/>
    <w:rsid w:val="00F60909"/>
    <w:rsid w:val="00F72DF3"/>
    <w:rsid w:val="00F74987"/>
    <w:rsid w:val="00F902D2"/>
    <w:rsid w:val="00F91516"/>
    <w:rsid w:val="00F93526"/>
    <w:rsid w:val="00FA1A56"/>
    <w:rsid w:val="00FA1B43"/>
    <w:rsid w:val="00FA25E6"/>
    <w:rsid w:val="00FA6779"/>
    <w:rsid w:val="00FB27AF"/>
    <w:rsid w:val="00FB29E9"/>
    <w:rsid w:val="00FB2C3B"/>
    <w:rsid w:val="00FB7DF9"/>
    <w:rsid w:val="00FC62C1"/>
    <w:rsid w:val="00FC6BC1"/>
    <w:rsid w:val="00FD1381"/>
    <w:rsid w:val="00FD21A3"/>
    <w:rsid w:val="00FD22ED"/>
    <w:rsid w:val="00FE46E0"/>
    <w:rsid w:val="00FF0B4C"/>
    <w:rsid w:val="00FF154E"/>
    <w:rsid w:val="00FF274D"/>
    <w:rsid w:val="34A6951A"/>
    <w:rsid w:val="377CD9E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7437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l-NL" w:eastAsia="en-US" w:bidi="ar-SA"/>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A19E0"/>
    <w:rPr>
      <w:sz w:val="20"/>
      <w:szCs w:val="20"/>
    </w:rPr>
  </w:style>
  <w:style w:type="paragraph" w:styleId="Kop1">
    <w:name w:val="heading 1"/>
    <w:basedOn w:val="Standaard"/>
    <w:next w:val="Standaard"/>
    <w:link w:val="Kop1Char"/>
    <w:uiPriority w:val="9"/>
    <w:qFormat/>
    <w:rsid w:val="001A19E0"/>
    <w:pPr>
      <w:pBdr>
        <w:top w:val="single" w:sz="24" w:space="0" w:color="DDDDDD" w:themeColor="accent1"/>
        <w:left w:val="single" w:sz="24" w:space="0" w:color="DDDDDD" w:themeColor="accent1"/>
        <w:bottom w:val="single" w:sz="24" w:space="0" w:color="DDDDDD" w:themeColor="accent1"/>
        <w:right w:val="single" w:sz="24" w:space="0" w:color="DDDDDD" w:themeColor="accent1"/>
      </w:pBdr>
      <w:shd w:val="clear" w:color="auto" w:fill="DDDDDD" w:themeFill="accent1"/>
      <w:spacing w:after="0"/>
      <w:outlineLvl w:val="0"/>
    </w:pPr>
    <w:rPr>
      <w:b/>
      <w:bCs/>
      <w:caps/>
      <w:color w:val="FFFFFF" w:themeColor="background1"/>
      <w:spacing w:val="15"/>
      <w:sz w:val="22"/>
      <w:szCs w:val="22"/>
    </w:rPr>
  </w:style>
  <w:style w:type="paragraph" w:styleId="Kop2">
    <w:name w:val="heading 2"/>
    <w:basedOn w:val="Standaard"/>
    <w:next w:val="Standaard"/>
    <w:link w:val="Kop2Char"/>
    <w:uiPriority w:val="9"/>
    <w:unhideWhenUsed/>
    <w:qFormat/>
    <w:rsid w:val="001A19E0"/>
    <w:pPr>
      <w:pBdr>
        <w:top w:val="single" w:sz="24" w:space="0" w:color="F8F8F8" w:themeColor="accent1" w:themeTint="33"/>
        <w:left w:val="single" w:sz="24" w:space="0" w:color="F8F8F8" w:themeColor="accent1" w:themeTint="33"/>
        <w:bottom w:val="single" w:sz="24" w:space="0" w:color="F8F8F8" w:themeColor="accent1" w:themeTint="33"/>
        <w:right w:val="single" w:sz="24" w:space="0" w:color="F8F8F8" w:themeColor="accent1" w:themeTint="33"/>
      </w:pBdr>
      <w:shd w:val="clear" w:color="auto" w:fill="F8F8F8" w:themeFill="accent1" w:themeFillTint="33"/>
      <w:spacing w:after="0"/>
      <w:outlineLvl w:val="1"/>
    </w:pPr>
    <w:rPr>
      <w:caps/>
      <w:spacing w:val="15"/>
      <w:sz w:val="22"/>
      <w:szCs w:val="22"/>
    </w:rPr>
  </w:style>
  <w:style w:type="paragraph" w:styleId="Kop3">
    <w:name w:val="heading 3"/>
    <w:basedOn w:val="Standaard"/>
    <w:next w:val="Standaard"/>
    <w:link w:val="Kop3Char"/>
    <w:uiPriority w:val="9"/>
    <w:unhideWhenUsed/>
    <w:qFormat/>
    <w:rsid w:val="001A19E0"/>
    <w:pPr>
      <w:pBdr>
        <w:top w:val="single" w:sz="6" w:space="2" w:color="DDDDDD" w:themeColor="accent1"/>
        <w:left w:val="single" w:sz="6" w:space="2" w:color="DDDDDD" w:themeColor="accent1"/>
      </w:pBdr>
      <w:spacing w:before="300" w:after="0"/>
      <w:outlineLvl w:val="2"/>
    </w:pPr>
    <w:rPr>
      <w:caps/>
      <w:color w:val="6E6E6E" w:themeColor="accent1" w:themeShade="7F"/>
      <w:spacing w:val="15"/>
      <w:sz w:val="22"/>
      <w:szCs w:val="22"/>
    </w:rPr>
  </w:style>
  <w:style w:type="paragraph" w:styleId="Kop4">
    <w:name w:val="heading 4"/>
    <w:basedOn w:val="Standaard"/>
    <w:next w:val="Standaard"/>
    <w:link w:val="Kop4Char"/>
    <w:uiPriority w:val="9"/>
    <w:semiHidden/>
    <w:unhideWhenUsed/>
    <w:qFormat/>
    <w:rsid w:val="001A19E0"/>
    <w:pPr>
      <w:pBdr>
        <w:top w:val="dotted" w:sz="6" w:space="2" w:color="DDDDDD" w:themeColor="accent1"/>
        <w:left w:val="dotted" w:sz="6" w:space="2" w:color="DDDDDD" w:themeColor="accent1"/>
      </w:pBdr>
      <w:spacing w:before="300" w:after="0"/>
      <w:outlineLvl w:val="3"/>
    </w:pPr>
    <w:rPr>
      <w:caps/>
      <w:color w:val="A5A5A5" w:themeColor="accent1" w:themeShade="BF"/>
      <w:spacing w:val="10"/>
      <w:sz w:val="22"/>
      <w:szCs w:val="22"/>
    </w:rPr>
  </w:style>
  <w:style w:type="paragraph" w:styleId="Kop5">
    <w:name w:val="heading 5"/>
    <w:basedOn w:val="Standaard"/>
    <w:next w:val="Standaard"/>
    <w:link w:val="Kop5Char"/>
    <w:uiPriority w:val="9"/>
    <w:semiHidden/>
    <w:unhideWhenUsed/>
    <w:qFormat/>
    <w:rsid w:val="001A19E0"/>
    <w:pPr>
      <w:pBdr>
        <w:bottom w:val="single" w:sz="6" w:space="1" w:color="DDDDDD" w:themeColor="accent1"/>
      </w:pBdr>
      <w:spacing w:before="300" w:after="0"/>
      <w:outlineLvl w:val="4"/>
    </w:pPr>
    <w:rPr>
      <w:caps/>
      <w:color w:val="A5A5A5" w:themeColor="accent1" w:themeShade="BF"/>
      <w:spacing w:val="10"/>
      <w:sz w:val="22"/>
      <w:szCs w:val="22"/>
    </w:rPr>
  </w:style>
  <w:style w:type="paragraph" w:styleId="Kop6">
    <w:name w:val="heading 6"/>
    <w:basedOn w:val="Standaard"/>
    <w:next w:val="Standaard"/>
    <w:link w:val="Kop6Char"/>
    <w:uiPriority w:val="9"/>
    <w:semiHidden/>
    <w:unhideWhenUsed/>
    <w:qFormat/>
    <w:rsid w:val="001A19E0"/>
    <w:pPr>
      <w:pBdr>
        <w:bottom w:val="dotted" w:sz="6" w:space="1" w:color="DDDDDD" w:themeColor="accent1"/>
      </w:pBdr>
      <w:spacing w:before="300" w:after="0"/>
      <w:outlineLvl w:val="5"/>
    </w:pPr>
    <w:rPr>
      <w:caps/>
      <w:color w:val="A5A5A5" w:themeColor="accent1" w:themeShade="BF"/>
      <w:spacing w:val="10"/>
      <w:sz w:val="22"/>
      <w:szCs w:val="22"/>
    </w:rPr>
  </w:style>
  <w:style w:type="paragraph" w:styleId="Kop7">
    <w:name w:val="heading 7"/>
    <w:basedOn w:val="Standaard"/>
    <w:next w:val="Standaard"/>
    <w:link w:val="Kop7Char"/>
    <w:uiPriority w:val="9"/>
    <w:semiHidden/>
    <w:unhideWhenUsed/>
    <w:qFormat/>
    <w:rsid w:val="001A19E0"/>
    <w:pPr>
      <w:spacing w:before="300" w:after="0"/>
      <w:outlineLvl w:val="6"/>
    </w:pPr>
    <w:rPr>
      <w:caps/>
      <w:color w:val="A5A5A5" w:themeColor="accent1" w:themeShade="BF"/>
      <w:spacing w:val="10"/>
      <w:sz w:val="22"/>
      <w:szCs w:val="22"/>
    </w:rPr>
  </w:style>
  <w:style w:type="paragraph" w:styleId="Kop8">
    <w:name w:val="heading 8"/>
    <w:basedOn w:val="Standaard"/>
    <w:next w:val="Standaard"/>
    <w:link w:val="Kop8Char"/>
    <w:uiPriority w:val="9"/>
    <w:semiHidden/>
    <w:unhideWhenUsed/>
    <w:qFormat/>
    <w:rsid w:val="001A19E0"/>
    <w:pPr>
      <w:spacing w:before="300" w:after="0"/>
      <w:outlineLvl w:val="7"/>
    </w:pPr>
    <w:rPr>
      <w:caps/>
      <w:spacing w:val="10"/>
      <w:sz w:val="18"/>
      <w:szCs w:val="18"/>
    </w:rPr>
  </w:style>
  <w:style w:type="paragraph" w:styleId="Kop9">
    <w:name w:val="heading 9"/>
    <w:basedOn w:val="Standaard"/>
    <w:next w:val="Standaard"/>
    <w:link w:val="Kop9Char"/>
    <w:uiPriority w:val="9"/>
    <w:semiHidden/>
    <w:unhideWhenUsed/>
    <w:qFormat/>
    <w:rsid w:val="001A19E0"/>
    <w:pPr>
      <w:spacing w:before="300" w:after="0"/>
      <w:outlineLvl w:val="8"/>
    </w:pPr>
    <w:rPr>
      <w:i/>
      <w:caps/>
      <w:spacing w:val="10"/>
      <w:sz w:val="18"/>
      <w:szCs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1A19E0"/>
    <w:pPr>
      <w:ind w:left="720"/>
      <w:contextualSpacing/>
    </w:pPr>
  </w:style>
  <w:style w:type="paragraph" w:customStyle="1" w:styleId="textbox">
    <w:name w:val="textbox"/>
    <w:basedOn w:val="Standaard"/>
    <w:rsid w:val="00F241A7"/>
    <w:pPr>
      <w:spacing w:before="100" w:beforeAutospacing="1" w:after="100" w:afterAutospacing="1" w:line="240" w:lineRule="auto"/>
    </w:pPr>
    <w:rPr>
      <w:rFonts w:ascii="Times New Roman" w:eastAsia="Times New Roman" w:hAnsi="Times New Roman" w:cs="Times New Roman"/>
      <w:sz w:val="24"/>
      <w:szCs w:val="24"/>
      <w:lang w:eastAsia="nl-NL"/>
    </w:rPr>
  </w:style>
  <w:style w:type="table" w:styleId="Tabelraster">
    <w:name w:val="Table Grid"/>
    <w:basedOn w:val="Standaardtabel"/>
    <w:uiPriority w:val="59"/>
    <w:rsid w:val="008770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noottekst">
    <w:name w:val="footnote text"/>
    <w:basedOn w:val="Standaard"/>
    <w:link w:val="VoetnoottekstChar"/>
    <w:uiPriority w:val="99"/>
    <w:semiHidden/>
    <w:unhideWhenUsed/>
    <w:rsid w:val="006C69D2"/>
    <w:pPr>
      <w:spacing w:after="0" w:line="240" w:lineRule="auto"/>
    </w:pPr>
  </w:style>
  <w:style w:type="character" w:customStyle="1" w:styleId="VoetnoottekstChar">
    <w:name w:val="Voetnoottekst Char"/>
    <w:basedOn w:val="Standaardalinea-lettertype"/>
    <w:link w:val="Voetnoottekst"/>
    <w:uiPriority w:val="99"/>
    <w:semiHidden/>
    <w:rsid w:val="006C69D2"/>
    <w:rPr>
      <w:sz w:val="20"/>
      <w:szCs w:val="20"/>
    </w:rPr>
  </w:style>
  <w:style w:type="character" w:styleId="Voetnootmarkering">
    <w:name w:val="footnote reference"/>
    <w:basedOn w:val="Standaardalinea-lettertype"/>
    <w:uiPriority w:val="99"/>
    <w:semiHidden/>
    <w:unhideWhenUsed/>
    <w:rsid w:val="006C69D2"/>
    <w:rPr>
      <w:vertAlign w:val="superscript"/>
    </w:rPr>
  </w:style>
  <w:style w:type="paragraph" w:styleId="Ballontekst">
    <w:name w:val="Balloon Text"/>
    <w:basedOn w:val="Standaard"/>
    <w:link w:val="BallontekstChar"/>
    <w:uiPriority w:val="99"/>
    <w:semiHidden/>
    <w:unhideWhenUsed/>
    <w:rsid w:val="005E27DB"/>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5E27DB"/>
    <w:rPr>
      <w:rFonts w:ascii="Tahoma" w:hAnsi="Tahoma" w:cs="Tahoma"/>
      <w:sz w:val="16"/>
      <w:szCs w:val="16"/>
    </w:rPr>
  </w:style>
  <w:style w:type="character" w:styleId="Verwijzingopmerking">
    <w:name w:val="annotation reference"/>
    <w:basedOn w:val="Standaardalinea-lettertype"/>
    <w:uiPriority w:val="99"/>
    <w:semiHidden/>
    <w:unhideWhenUsed/>
    <w:rsid w:val="005E27DB"/>
    <w:rPr>
      <w:sz w:val="16"/>
      <w:szCs w:val="16"/>
    </w:rPr>
  </w:style>
  <w:style w:type="paragraph" w:styleId="Tekstopmerking">
    <w:name w:val="annotation text"/>
    <w:basedOn w:val="Standaard"/>
    <w:link w:val="TekstopmerkingChar"/>
    <w:uiPriority w:val="99"/>
    <w:semiHidden/>
    <w:unhideWhenUsed/>
    <w:rsid w:val="005E27DB"/>
    <w:pPr>
      <w:spacing w:line="240" w:lineRule="auto"/>
    </w:pPr>
  </w:style>
  <w:style w:type="character" w:customStyle="1" w:styleId="TekstopmerkingChar">
    <w:name w:val="Tekst opmerking Char"/>
    <w:basedOn w:val="Standaardalinea-lettertype"/>
    <w:link w:val="Tekstopmerking"/>
    <w:uiPriority w:val="99"/>
    <w:semiHidden/>
    <w:rsid w:val="005E27DB"/>
    <w:rPr>
      <w:sz w:val="20"/>
      <w:szCs w:val="20"/>
    </w:rPr>
  </w:style>
  <w:style w:type="paragraph" w:styleId="Onderwerpvanopmerking">
    <w:name w:val="annotation subject"/>
    <w:basedOn w:val="Tekstopmerking"/>
    <w:next w:val="Tekstopmerking"/>
    <w:link w:val="OnderwerpvanopmerkingChar"/>
    <w:uiPriority w:val="99"/>
    <w:semiHidden/>
    <w:unhideWhenUsed/>
    <w:rsid w:val="005E27DB"/>
    <w:rPr>
      <w:b/>
      <w:bCs/>
    </w:rPr>
  </w:style>
  <w:style w:type="character" w:customStyle="1" w:styleId="OnderwerpvanopmerkingChar">
    <w:name w:val="Onderwerp van opmerking Char"/>
    <w:basedOn w:val="TekstopmerkingChar"/>
    <w:link w:val="Onderwerpvanopmerking"/>
    <w:uiPriority w:val="99"/>
    <w:semiHidden/>
    <w:rsid w:val="005E27DB"/>
    <w:rPr>
      <w:b/>
      <w:bCs/>
      <w:sz w:val="20"/>
      <w:szCs w:val="20"/>
    </w:rPr>
  </w:style>
  <w:style w:type="paragraph" w:styleId="Koptekst">
    <w:name w:val="header"/>
    <w:basedOn w:val="Standaard"/>
    <w:link w:val="KoptekstChar"/>
    <w:uiPriority w:val="99"/>
    <w:unhideWhenUsed/>
    <w:rsid w:val="00362BB2"/>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362BB2"/>
  </w:style>
  <w:style w:type="paragraph" w:styleId="Voettekst">
    <w:name w:val="footer"/>
    <w:basedOn w:val="Standaard"/>
    <w:link w:val="VoettekstChar"/>
    <w:uiPriority w:val="99"/>
    <w:unhideWhenUsed/>
    <w:rsid w:val="00362BB2"/>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362BB2"/>
  </w:style>
  <w:style w:type="character" w:customStyle="1" w:styleId="Kop1Char">
    <w:name w:val="Kop 1 Char"/>
    <w:basedOn w:val="Standaardalinea-lettertype"/>
    <w:link w:val="Kop1"/>
    <w:uiPriority w:val="9"/>
    <w:rsid w:val="001A19E0"/>
    <w:rPr>
      <w:b/>
      <w:bCs/>
      <w:caps/>
      <w:color w:val="FFFFFF" w:themeColor="background1"/>
      <w:spacing w:val="15"/>
      <w:shd w:val="clear" w:color="auto" w:fill="DDDDDD" w:themeFill="accent1"/>
    </w:rPr>
  </w:style>
  <w:style w:type="paragraph" w:styleId="Kopvaninhoudsopgave">
    <w:name w:val="TOC Heading"/>
    <w:basedOn w:val="Kop1"/>
    <w:next w:val="Standaard"/>
    <w:uiPriority w:val="39"/>
    <w:semiHidden/>
    <w:unhideWhenUsed/>
    <w:qFormat/>
    <w:rsid w:val="001A19E0"/>
    <w:pPr>
      <w:outlineLvl w:val="9"/>
    </w:pPr>
    <w:rPr>
      <w:lang w:bidi="en-US"/>
    </w:rPr>
  </w:style>
  <w:style w:type="paragraph" w:styleId="Inhopg1">
    <w:name w:val="toc 1"/>
    <w:basedOn w:val="Standaard"/>
    <w:next w:val="Standaard"/>
    <w:autoRedefine/>
    <w:uiPriority w:val="39"/>
    <w:unhideWhenUsed/>
    <w:rsid w:val="00AE2423"/>
    <w:pPr>
      <w:spacing w:after="100"/>
    </w:pPr>
  </w:style>
  <w:style w:type="character" w:styleId="Hyperlink">
    <w:name w:val="Hyperlink"/>
    <w:basedOn w:val="Standaardalinea-lettertype"/>
    <w:uiPriority w:val="99"/>
    <w:unhideWhenUsed/>
    <w:rsid w:val="00AE2423"/>
    <w:rPr>
      <w:color w:val="5F5F5F" w:themeColor="hyperlink"/>
      <w:u w:val="single"/>
    </w:rPr>
  </w:style>
  <w:style w:type="paragraph" w:styleId="Ondertitel">
    <w:name w:val="Subtitle"/>
    <w:basedOn w:val="Standaard"/>
    <w:next w:val="Standaard"/>
    <w:link w:val="OndertitelChar"/>
    <w:uiPriority w:val="11"/>
    <w:qFormat/>
    <w:rsid w:val="001A19E0"/>
    <w:pPr>
      <w:spacing w:after="1000" w:line="240" w:lineRule="auto"/>
    </w:pPr>
    <w:rPr>
      <w:caps/>
      <w:color w:val="595959" w:themeColor="text1" w:themeTint="A6"/>
      <w:spacing w:val="10"/>
      <w:sz w:val="24"/>
      <w:szCs w:val="24"/>
    </w:rPr>
  </w:style>
  <w:style w:type="character" w:customStyle="1" w:styleId="OndertitelChar">
    <w:name w:val="Ondertitel Char"/>
    <w:basedOn w:val="Standaardalinea-lettertype"/>
    <w:link w:val="Ondertitel"/>
    <w:uiPriority w:val="11"/>
    <w:rsid w:val="001A19E0"/>
    <w:rPr>
      <w:caps/>
      <w:color w:val="595959" w:themeColor="text1" w:themeTint="A6"/>
      <w:spacing w:val="10"/>
      <w:sz w:val="24"/>
      <w:szCs w:val="24"/>
    </w:rPr>
  </w:style>
  <w:style w:type="character" w:customStyle="1" w:styleId="Kop2Char">
    <w:name w:val="Kop 2 Char"/>
    <w:basedOn w:val="Standaardalinea-lettertype"/>
    <w:link w:val="Kop2"/>
    <w:uiPriority w:val="9"/>
    <w:rsid w:val="001A19E0"/>
    <w:rPr>
      <w:caps/>
      <w:spacing w:val="15"/>
      <w:shd w:val="clear" w:color="auto" w:fill="F8F8F8" w:themeFill="accent1" w:themeFillTint="33"/>
    </w:rPr>
  </w:style>
  <w:style w:type="paragraph" w:styleId="Inhopg2">
    <w:name w:val="toc 2"/>
    <w:basedOn w:val="Standaard"/>
    <w:next w:val="Standaard"/>
    <w:autoRedefine/>
    <w:uiPriority w:val="39"/>
    <w:unhideWhenUsed/>
    <w:rsid w:val="00AE2423"/>
    <w:pPr>
      <w:spacing w:after="100"/>
      <w:ind w:left="220"/>
    </w:pPr>
  </w:style>
  <w:style w:type="character" w:customStyle="1" w:styleId="Kop3Char">
    <w:name w:val="Kop 3 Char"/>
    <w:basedOn w:val="Standaardalinea-lettertype"/>
    <w:link w:val="Kop3"/>
    <w:uiPriority w:val="9"/>
    <w:rsid w:val="001A19E0"/>
    <w:rPr>
      <w:caps/>
      <w:color w:val="6E6E6E" w:themeColor="accent1" w:themeShade="7F"/>
      <w:spacing w:val="15"/>
    </w:rPr>
  </w:style>
  <w:style w:type="paragraph" w:styleId="Inhopg3">
    <w:name w:val="toc 3"/>
    <w:basedOn w:val="Standaard"/>
    <w:next w:val="Standaard"/>
    <w:autoRedefine/>
    <w:uiPriority w:val="39"/>
    <w:unhideWhenUsed/>
    <w:rsid w:val="00AE2423"/>
    <w:pPr>
      <w:spacing w:after="100"/>
      <w:ind w:left="440"/>
    </w:pPr>
  </w:style>
  <w:style w:type="character" w:customStyle="1" w:styleId="Kop4Char">
    <w:name w:val="Kop 4 Char"/>
    <w:basedOn w:val="Standaardalinea-lettertype"/>
    <w:link w:val="Kop4"/>
    <w:uiPriority w:val="9"/>
    <w:semiHidden/>
    <w:rsid w:val="001A19E0"/>
    <w:rPr>
      <w:caps/>
      <w:color w:val="A5A5A5" w:themeColor="accent1" w:themeShade="BF"/>
      <w:spacing w:val="10"/>
    </w:rPr>
  </w:style>
  <w:style w:type="character" w:customStyle="1" w:styleId="Kop5Char">
    <w:name w:val="Kop 5 Char"/>
    <w:basedOn w:val="Standaardalinea-lettertype"/>
    <w:link w:val="Kop5"/>
    <w:uiPriority w:val="9"/>
    <w:semiHidden/>
    <w:rsid w:val="001A19E0"/>
    <w:rPr>
      <w:caps/>
      <w:color w:val="A5A5A5" w:themeColor="accent1" w:themeShade="BF"/>
      <w:spacing w:val="10"/>
    </w:rPr>
  </w:style>
  <w:style w:type="character" w:customStyle="1" w:styleId="Kop6Char">
    <w:name w:val="Kop 6 Char"/>
    <w:basedOn w:val="Standaardalinea-lettertype"/>
    <w:link w:val="Kop6"/>
    <w:uiPriority w:val="9"/>
    <w:semiHidden/>
    <w:rsid w:val="001A19E0"/>
    <w:rPr>
      <w:caps/>
      <w:color w:val="A5A5A5" w:themeColor="accent1" w:themeShade="BF"/>
      <w:spacing w:val="10"/>
    </w:rPr>
  </w:style>
  <w:style w:type="character" w:customStyle="1" w:styleId="Kop7Char">
    <w:name w:val="Kop 7 Char"/>
    <w:basedOn w:val="Standaardalinea-lettertype"/>
    <w:link w:val="Kop7"/>
    <w:uiPriority w:val="9"/>
    <w:semiHidden/>
    <w:rsid w:val="001A19E0"/>
    <w:rPr>
      <w:caps/>
      <w:color w:val="A5A5A5" w:themeColor="accent1" w:themeShade="BF"/>
      <w:spacing w:val="10"/>
    </w:rPr>
  </w:style>
  <w:style w:type="character" w:customStyle="1" w:styleId="Kop8Char">
    <w:name w:val="Kop 8 Char"/>
    <w:basedOn w:val="Standaardalinea-lettertype"/>
    <w:link w:val="Kop8"/>
    <w:uiPriority w:val="9"/>
    <w:semiHidden/>
    <w:rsid w:val="001A19E0"/>
    <w:rPr>
      <w:caps/>
      <w:spacing w:val="10"/>
      <w:sz w:val="18"/>
      <w:szCs w:val="18"/>
    </w:rPr>
  </w:style>
  <w:style w:type="character" w:customStyle="1" w:styleId="Kop9Char">
    <w:name w:val="Kop 9 Char"/>
    <w:basedOn w:val="Standaardalinea-lettertype"/>
    <w:link w:val="Kop9"/>
    <w:uiPriority w:val="9"/>
    <w:semiHidden/>
    <w:rsid w:val="001A19E0"/>
    <w:rPr>
      <w:i/>
      <w:caps/>
      <w:spacing w:val="10"/>
      <w:sz w:val="18"/>
      <w:szCs w:val="18"/>
    </w:rPr>
  </w:style>
  <w:style w:type="paragraph" w:styleId="Bijschrift">
    <w:name w:val="caption"/>
    <w:basedOn w:val="Standaard"/>
    <w:next w:val="Standaard"/>
    <w:uiPriority w:val="35"/>
    <w:semiHidden/>
    <w:unhideWhenUsed/>
    <w:qFormat/>
    <w:rsid w:val="001A19E0"/>
    <w:rPr>
      <w:b/>
      <w:bCs/>
      <w:color w:val="A5A5A5" w:themeColor="accent1" w:themeShade="BF"/>
      <w:sz w:val="16"/>
      <w:szCs w:val="16"/>
    </w:rPr>
  </w:style>
  <w:style w:type="paragraph" w:styleId="Titel">
    <w:name w:val="Title"/>
    <w:basedOn w:val="Standaard"/>
    <w:next w:val="Standaard"/>
    <w:link w:val="TitelChar"/>
    <w:uiPriority w:val="10"/>
    <w:qFormat/>
    <w:rsid w:val="001A19E0"/>
    <w:pPr>
      <w:spacing w:before="720"/>
    </w:pPr>
    <w:rPr>
      <w:caps/>
      <w:color w:val="DDDDDD" w:themeColor="accent1"/>
      <w:spacing w:val="10"/>
      <w:kern w:val="28"/>
      <w:sz w:val="52"/>
      <w:szCs w:val="52"/>
    </w:rPr>
  </w:style>
  <w:style w:type="character" w:customStyle="1" w:styleId="TitelChar">
    <w:name w:val="Titel Char"/>
    <w:basedOn w:val="Standaardalinea-lettertype"/>
    <w:link w:val="Titel"/>
    <w:uiPriority w:val="10"/>
    <w:rsid w:val="001A19E0"/>
    <w:rPr>
      <w:caps/>
      <w:color w:val="DDDDDD" w:themeColor="accent1"/>
      <w:spacing w:val="10"/>
      <w:kern w:val="28"/>
      <w:sz w:val="52"/>
      <w:szCs w:val="52"/>
    </w:rPr>
  </w:style>
  <w:style w:type="character" w:styleId="Zwaar">
    <w:name w:val="Strong"/>
    <w:uiPriority w:val="22"/>
    <w:qFormat/>
    <w:rsid w:val="001A19E0"/>
    <w:rPr>
      <w:b/>
      <w:bCs/>
    </w:rPr>
  </w:style>
  <w:style w:type="character" w:styleId="Nadruk">
    <w:name w:val="Emphasis"/>
    <w:uiPriority w:val="20"/>
    <w:qFormat/>
    <w:rsid w:val="001A19E0"/>
    <w:rPr>
      <w:caps/>
      <w:color w:val="6E6E6E" w:themeColor="accent1" w:themeShade="7F"/>
      <w:spacing w:val="5"/>
    </w:rPr>
  </w:style>
  <w:style w:type="paragraph" w:styleId="Geenafstand">
    <w:name w:val="No Spacing"/>
    <w:basedOn w:val="Standaard"/>
    <w:link w:val="GeenafstandChar"/>
    <w:uiPriority w:val="1"/>
    <w:qFormat/>
    <w:rsid w:val="001A19E0"/>
    <w:pPr>
      <w:spacing w:before="0" w:after="0" w:line="240" w:lineRule="auto"/>
    </w:pPr>
  </w:style>
  <w:style w:type="character" w:customStyle="1" w:styleId="GeenafstandChar">
    <w:name w:val="Geen afstand Char"/>
    <w:basedOn w:val="Standaardalinea-lettertype"/>
    <w:link w:val="Geenafstand"/>
    <w:uiPriority w:val="1"/>
    <w:rsid w:val="001A19E0"/>
    <w:rPr>
      <w:sz w:val="20"/>
      <w:szCs w:val="20"/>
    </w:rPr>
  </w:style>
  <w:style w:type="paragraph" w:styleId="Citaat">
    <w:name w:val="Quote"/>
    <w:basedOn w:val="Standaard"/>
    <w:next w:val="Standaard"/>
    <w:link w:val="CitaatChar"/>
    <w:uiPriority w:val="29"/>
    <w:qFormat/>
    <w:rsid w:val="001A19E0"/>
    <w:rPr>
      <w:i/>
      <w:iCs/>
    </w:rPr>
  </w:style>
  <w:style w:type="character" w:customStyle="1" w:styleId="CitaatChar">
    <w:name w:val="Citaat Char"/>
    <w:basedOn w:val="Standaardalinea-lettertype"/>
    <w:link w:val="Citaat"/>
    <w:uiPriority w:val="29"/>
    <w:rsid w:val="001A19E0"/>
    <w:rPr>
      <w:i/>
      <w:iCs/>
      <w:sz w:val="20"/>
      <w:szCs w:val="20"/>
    </w:rPr>
  </w:style>
  <w:style w:type="paragraph" w:styleId="Duidelijkcitaat">
    <w:name w:val="Intense Quote"/>
    <w:basedOn w:val="Standaard"/>
    <w:next w:val="Standaard"/>
    <w:link w:val="DuidelijkcitaatChar"/>
    <w:uiPriority w:val="30"/>
    <w:qFormat/>
    <w:rsid w:val="001A19E0"/>
    <w:pPr>
      <w:pBdr>
        <w:top w:val="single" w:sz="4" w:space="10" w:color="DDDDDD" w:themeColor="accent1"/>
        <w:left w:val="single" w:sz="4" w:space="10" w:color="DDDDDD" w:themeColor="accent1"/>
      </w:pBdr>
      <w:spacing w:after="0"/>
      <w:ind w:left="1296" w:right="1152"/>
      <w:jc w:val="both"/>
    </w:pPr>
    <w:rPr>
      <w:i/>
      <w:iCs/>
      <w:color w:val="DDDDDD" w:themeColor="accent1"/>
    </w:rPr>
  </w:style>
  <w:style w:type="character" w:customStyle="1" w:styleId="DuidelijkcitaatChar">
    <w:name w:val="Duidelijk citaat Char"/>
    <w:basedOn w:val="Standaardalinea-lettertype"/>
    <w:link w:val="Duidelijkcitaat"/>
    <w:uiPriority w:val="30"/>
    <w:rsid w:val="001A19E0"/>
    <w:rPr>
      <w:i/>
      <w:iCs/>
      <w:color w:val="DDDDDD" w:themeColor="accent1"/>
      <w:sz w:val="20"/>
      <w:szCs w:val="20"/>
    </w:rPr>
  </w:style>
  <w:style w:type="character" w:styleId="Subtielebenadrukking">
    <w:name w:val="Subtle Emphasis"/>
    <w:uiPriority w:val="19"/>
    <w:qFormat/>
    <w:rsid w:val="001A19E0"/>
    <w:rPr>
      <w:i/>
      <w:iCs/>
      <w:color w:val="6E6E6E" w:themeColor="accent1" w:themeShade="7F"/>
    </w:rPr>
  </w:style>
  <w:style w:type="character" w:styleId="Intensievebenadrukking">
    <w:name w:val="Intense Emphasis"/>
    <w:uiPriority w:val="21"/>
    <w:qFormat/>
    <w:rsid w:val="001A19E0"/>
    <w:rPr>
      <w:b/>
      <w:bCs/>
      <w:caps/>
      <w:color w:val="6E6E6E" w:themeColor="accent1" w:themeShade="7F"/>
      <w:spacing w:val="10"/>
    </w:rPr>
  </w:style>
  <w:style w:type="character" w:styleId="Subtieleverwijzing">
    <w:name w:val="Subtle Reference"/>
    <w:uiPriority w:val="31"/>
    <w:qFormat/>
    <w:rsid w:val="001A19E0"/>
    <w:rPr>
      <w:b/>
      <w:bCs/>
      <w:color w:val="DDDDDD" w:themeColor="accent1"/>
    </w:rPr>
  </w:style>
  <w:style w:type="character" w:styleId="Intensieveverwijzing">
    <w:name w:val="Intense Reference"/>
    <w:uiPriority w:val="32"/>
    <w:qFormat/>
    <w:rsid w:val="001A19E0"/>
    <w:rPr>
      <w:b/>
      <w:bCs/>
      <w:i/>
      <w:iCs/>
      <w:caps/>
      <w:color w:val="DDDDDD" w:themeColor="accent1"/>
    </w:rPr>
  </w:style>
  <w:style w:type="character" w:styleId="Titelvanboek">
    <w:name w:val="Book Title"/>
    <w:uiPriority w:val="33"/>
    <w:qFormat/>
    <w:rsid w:val="001A19E0"/>
    <w:rPr>
      <w:b/>
      <w:bCs/>
      <w:i/>
      <w:iCs/>
      <w:spacing w:val="9"/>
    </w:rPr>
  </w:style>
  <w:style w:type="paragraph" w:customStyle="1" w:styleId="Default">
    <w:name w:val="Default"/>
    <w:rsid w:val="00BB0FA6"/>
    <w:pPr>
      <w:autoSpaceDE w:val="0"/>
      <w:autoSpaceDN w:val="0"/>
      <w:adjustRightInd w:val="0"/>
      <w:spacing w:before="0" w:after="0" w:line="240" w:lineRule="auto"/>
    </w:pPr>
    <w:rPr>
      <w:rFonts w:ascii="Arial" w:hAnsi="Arial" w:cs="Arial"/>
      <w:color w:val="000000"/>
      <w:sz w:val="24"/>
      <w:szCs w:val="24"/>
    </w:rPr>
  </w:style>
  <w:style w:type="paragraph" w:styleId="Plattetekst">
    <w:name w:val="Body Text"/>
    <w:basedOn w:val="Standaard"/>
    <w:link w:val="PlattetekstChar"/>
    <w:rsid w:val="00B87433"/>
    <w:pPr>
      <w:spacing w:before="0" w:after="0" w:line="480" w:lineRule="auto"/>
      <w:jc w:val="both"/>
    </w:pPr>
    <w:rPr>
      <w:rFonts w:ascii="Times New Roman" w:eastAsia="Times New Roman" w:hAnsi="Times New Roman" w:cs="Times New Roman"/>
      <w:snapToGrid w:val="0"/>
      <w:sz w:val="24"/>
      <w:lang w:val="en-GB"/>
    </w:rPr>
  </w:style>
  <w:style w:type="character" w:customStyle="1" w:styleId="PlattetekstChar">
    <w:name w:val="Platte tekst Char"/>
    <w:basedOn w:val="Standaardalinea-lettertype"/>
    <w:link w:val="Plattetekst"/>
    <w:rsid w:val="00B87433"/>
    <w:rPr>
      <w:rFonts w:ascii="Times New Roman" w:eastAsia="Times New Roman" w:hAnsi="Times New Roman" w:cs="Times New Roman"/>
      <w:snapToGrid w:val="0"/>
      <w:sz w:val="24"/>
      <w:szCs w:val="20"/>
      <w:lang w:val="en-GB"/>
    </w:rPr>
  </w:style>
  <w:style w:type="character" w:customStyle="1" w:styleId="footnote">
    <w:name w:val="footnote"/>
    <w:basedOn w:val="Standaardalinea-lettertype"/>
    <w:rsid w:val="00891437"/>
  </w:style>
  <w:style w:type="character" w:customStyle="1" w:styleId="apple-converted-space">
    <w:name w:val="apple-converted-space"/>
    <w:basedOn w:val="Standaardalinea-lettertype"/>
    <w:rsid w:val="005C409A"/>
  </w:style>
  <w:style w:type="character" w:customStyle="1" w:styleId="fs6">
    <w:name w:val="fs6"/>
    <w:basedOn w:val="Standaardalinea-lettertype"/>
    <w:rsid w:val="005C40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en-US" w:bidi="ar-SA"/>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A19E0"/>
    <w:rPr>
      <w:sz w:val="20"/>
      <w:szCs w:val="20"/>
    </w:rPr>
  </w:style>
  <w:style w:type="paragraph" w:styleId="Kop1">
    <w:name w:val="heading 1"/>
    <w:basedOn w:val="Standaard"/>
    <w:next w:val="Standaard"/>
    <w:link w:val="Kop1Char"/>
    <w:uiPriority w:val="9"/>
    <w:qFormat/>
    <w:rsid w:val="001A19E0"/>
    <w:pPr>
      <w:pBdr>
        <w:top w:val="single" w:sz="24" w:space="0" w:color="DDDDDD" w:themeColor="accent1"/>
        <w:left w:val="single" w:sz="24" w:space="0" w:color="DDDDDD" w:themeColor="accent1"/>
        <w:bottom w:val="single" w:sz="24" w:space="0" w:color="DDDDDD" w:themeColor="accent1"/>
        <w:right w:val="single" w:sz="24" w:space="0" w:color="DDDDDD" w:themeColor="accent1"/>
      </w:pBdr>
      <w:shd w:val="clear" w:color="auto" w:fill="DDDDDD" w:themeFill="accent1"/>
      <w:spacing w:after="0"/>
      <w:outlineLvl w:val="0"/>
    </w:pPr>
    <w:rPr>
      <w:b/>
      <w:bCs/>
      <w:caps/>
      <w:color w:val="FFFFFF" w:themeColor="background1"/>
      <w:spacing w:val="15"/>
      <w:sz w:val="22"/>
      <w:szCs w:val="22"/>
    </w:rPr>
  </w:style>
  <w:style w:type="paragraph" w:styleId="Kop2">
    <w:name w:val="heading 2"/>
    <w:basedOn w:val="Standaard"/>
    <w:next w:val="Standaard"/>
    <w:link w:val="Kop2Char"/>
    <w:uiPriority w:val="9"/>
    <w:unhideWhenUsed/>
    <w:qFormat/>
    <w:rsid w:val="001A19E0"/>
    <w:pPr>
      <w:pBdr>
        <w:top w:val="single" w:sz="24" w:space="0" w:color="F8F8F8" w:themeColor="accent1" w:themeTint="33"/>
        <w:left w:val="single" w:sz="24" w:space="0" w:color="F8F8F8" w:themeColor="accent1" w:themeTint="33"/>
        <w:bottom w:val="single" w:sz="24" w:space="0" w:color="F8F8F8" w:themeColor="accent1" w:themeTint="33"/>
        <w:right w:val="single" w:sz="24" w:space="0" w:color="F8F8F8" w:themeColor="accent1" w:themeTint="33"/>
      </w:pBdr>
      <w:shd w:val="clear" w:color="auto" w:fill="F8F8F8" w:themeFill="accent1" w:themeFillTint="33"/>
      <w:spacing w:after="0"/>
      <w:outlineLvl w:val="1"/>
    </w:pPr>
    <w:rPr>
      <w:caps/>
      <w:spacing w:val="15"/>
      <w:sz w:val="22"/>
      <w:szCs w:val="22"/>
    </w:rPr>
  </w:style>
  <w:style w:type="paragraph" w:styleId="Kop3">
    <w:name w:val="heading 3"/>
    <w:basedOn w:val="Standaard"/>
    <w:next w:val="Standaard"/>
    <w:link w:val="Kop3Char"/>
    <w:uiPriority w:val="9"/>
    <w:unhideWhenUsed/>
    <w:qFormat/>
    <w:rsid w:val="001A19E0"/>
    <w:pPr>
      <w:pBdr>
        <w:top w:val="single" w:sz="6" w:space="2" w:color="DDDDDD" w:themeColor="accent1"/>
        <w:left w:val="single" w:sz="6" w:space="2" w:color="DDDDDD" w:themeColor="accent1"/>
      </w:pBdr>
      <w:spacing w:before="300" w:after="0"/>
      <w:outlineLvl w:val="2"/>
    </w:pPr>
    <w:rPr>
      <w:caps/>
      <w:color w:val="6E6E6E" w:themeColor="accent1" w:themeShade="7F"/>
      <w:spacing w:val="15"/>
      <w:sz w:val="22"/>
      <w:szCs w:val="22"/>
    </w:rPr>
  </w:style>
  <w:style w:type="paragraph" w:styleId="Kop4">
    <w:name w:val="heading 4"/>
    <w:basedOn w:val="Standaard"/>
    <w:next w:val="Standaard"/>
    <w:link w:val="Kop4Char"/>
    <w:uiPriority w:val="9"/>
    <w:semiHidden/>
    <w:unhideWhenUsed/>
    <w:qFormat/>
    <w:rsid w:val="001A19E0"/>
    <w:pPr>
      <w:pBdr>
        <w:top w:val="dotted" w:sz="6" w:space="2" w:color="DDDDDD" w:themeColor="accent1"/>
        <w:left w:val="dotted" w:sz="6" w:space="2" w:color="DDDDDD" w:themeColor="accent1"/>
      </w:pBdr>
      <w:spacing w:before="300" w:after="0"/>
      <w:outlineLvl w:val="3"/>
    </w:pPr>
    <w:rPr>
      <w:caps/>
      <w:color w:val="A5A5A5" w:themeColor="accent1" w:themeShade="BF"/>
      <w:spacing w:val="10"/>
      <w:sz w:val="22"/>
      <w:szCs w:val="22"/>
    </w:rPr>
  </w:style>
  <w:style w:type="paragraph" w:styleId="Kop5">
    <w:name w:val="heading 5"/>
    <w:basedOn w:val="Standaard"/>
    <w:next w:val="Standaard"/>
    <w:link w:val="Kop5Char"/>
    <w:uiPriority w:val="9"/>
    <w:semiHidden/>
    <w:unhideWhenUsed/>
    <w:qFormat/>
    <w:rsid w:val="001A19E0"/>
    <w:pPr>
      <w:pBdr>
        <w:bottom w:val="single" w:sz="6" w:space="1" w:color="DDDDDD" w:themeColor="accent1"/>
      </w:pBdr>
      <w:spacing w:before="300" w:after="0"/>
      <w:outlineLvl w:val="4"/>
    </w:pPr>
    <w:rPr>
      <w:caps/>
      <w:color w:val="A5A5A5" w:themeColor="accent1" w:themeShade="BF"/>
      <w:spacing w:val="10"/>
      <w:sz w:val="22"/>
      <w:szCs w:val="22"/>
    </w:rPr>
  </w:style>
  <w:style w:type="paragraph" w:styleId="Kop6">
    <w:name w:val="heading 6"/>
    <w:basedOn w:val="Standaard"/>
    <w:next w:val="Standaard"/>
    <w:link w:val="Kop6Char"/>
    <w:uiPriority w:val="9"/>
    <w:semiHidden/>
    <w:unhideWhenUsed/>
    <w:qFormat/>
    <w:rsid w:val="001A19E0"/>
    <w:pPr>
      <w:pBdr>
        <w:bottom w:val="dotted" w:sz="6" w:space="1" w:color="DDDDDD" w:themeColor="accent1"/>
      </w:pBdr>
      <w:spacing w:before="300" w:after="0"/>
      <w:outlineLvl w:val="5"/>
    </w:pPr>
    <w:rPr>
      <w:caps/>
      <w:color w:val="A5A5A5" w:themeColor="accent1" w:themeShade="BF"/>
      <w:spacing w:val="10"/>
      <w:sz w:val="22"/>
      <w:szCs w:val="22"/>
    </w:rPr>
  </w:style>
  <w:style w:type="paragraph" w:styleId="Kop7">
    <w:name w:val="heading 7"/>
    <w:basedOn w:val="Standaard"/>
    <w:next w:val="Standaard"/>
    <w:link w:val="Kop7Char"/>
    <w:uiPriority w:val="9"/>
    <w:semiHidden/>
    <w:unhideWhenUsed/>
    <w:qFormat/>
    <w:rsid w:val="001A19E0"/>
    <w:pPr>
      <w:spacing w:before="300" w:after="0"/>
      <w:outlineLvl w:val="6"/>
    </w:pPr>
    <w:rPr>
      <w:caps/>
      <w:color w:val="A5A5A5" w:themeColor="accent1" w:themeShade="BF"/>
      <w:spacing w:val="10"/>
      <w:sz w:val="22"/>
      <w:szCs w:val="22"/>
    </w:rPr>
  </w:style>
  <w:style w:type="paragraph" w:styleId="Kop8">
    <w:name w:val="heading 8"/>
    <w:basedOn w:val="Standaard"/>
    <w:next w:val="Standaard"/>
    <w:link w:val="Kop8Char"/>
    <w:uiPriority w:val="9"/>
    <w:semiHidden/>
    <w:unhideWhenUsed/>
    <w:qFormat/>
    <w:rsid w:val="001A19E0"/>
    <w:pPr>
      <w:spacing w:before="300" w:after="0"/>
      <w:outlineLvl w:val="7"/>
    </w:pPr>
    <w:rPr>
      <w:caps/>
      <w:spacing w:val="10"/>
      <w:sz w:val="18"/>
      <w:szCs w:val="18"/>
    </w:rPr>
  </w:style>
  <w:style w:type="paragraph" w:styleId="Kop9">
    <w:name w:val="heading 9"/>
    <w:basedOn w:val="Standaard"/>
    <w:next w:val="Standaard"/>
    <w:link w:val="Kop9Char"/>
    <w:uiPriority w:val="9"/>
    <w:semiHidden/>
    <w:unhideWhenUsed/>
    <w:qFormat/>
    <w:rsid w:val="001A19E0"/>
    <w:pPr>
      <w:spacing w:before="300" w:after="0"/>
      <w:outlineLvl w:val="8"/>
    </w:pPr>
    <w:rPr>
      <w:i/>
      <w:caps/>
      <w:spacing w:val="10"/>
      <w:sz w:val="18"/>
      <w:szCs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1A19E0"/>
    <w:pPr>
      <w:ind w:left="720"/>
      <w:contextualSpacing/>
    </w:pPr>
  </w:style>
  <w:style w:type="paragraph" w:customStyle="1" w:styleId="textbox">
    <w:name w:val="textbox"/>
    <w:basedOn w:val="Standaard"/>
    <w:rsid w:val="00F241A7"/>
    <w:pPr>
      <w:spacing w:before="100" w:beforeAutospacing="1" w:after="100" w:afterAutospacing="1" w:line="240" w:lineRule="auto"/>
    </w:pPr>
    <w:rPr>
      <w:rFonts w:ascii="Times New Roman" w:eastAsia="Times New Roman" w:hAnsi="Times New Roman" w:cs="Times New Roman"/>
      <w:sz w:val="24"/>
      <w:szCs w:val="24"/>
      <w:lang w:eastAsia="nl-NL"/>
    </w:rPr>
  </w:style>
  <w:style w:type="table" w:styleId="Tabelraster">
    <w:name w:val="Table Grid"/>
    <w:basedOn w:val="Standaardtabel"/>
    <w:uiPriority w:val="59"/>
    <w:rsid w:val="008770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noottekst">
    <w:name w:val="footnote text"/>
    <w:basedOn w:val="Standaard"/>
    <w:link w:val="VoetnoottekstChar"/>
    <w:uiPriority w:val="99"/>
    <w:semiHidden/>
    <w:unhideWhenUsed/>
    <w:rsid w:val="006C69D2"/>
    <w:pPr>
      <w:spacing w:after="0" w:line="240" w:lineRule="auto"/>
    </w:pPr>
  </w:style>
  <w:style w:type="character" w:customStyle="1" w:styleId="VoetnoottekstChar">
    <w:name w:val="Voetnoottekst Char"/>
    <w:basedOn w:val="Standaardalinea-lettertype"/>
    <w:link w:val="Voetnoottekst"/>
    <w:uiPriority w:val="99"/>
    <w:semiHidden/>
    <w:rsid w:val="006C69D2"/>
    <w:rPr>
      <w:sz w:val="20"/>
      <w:szCs w:val="20"/>
    </w:rPr>
  </w:style>
  <w:style w:type="character" w:styleId="Voetnootmarkering">
    <w:name w:val="footnote reference"/>
    <w:basedOn w:val="Standaardalinea-lettertype"/>
    <w:uiPriority w:val="99"/>
    <w:semiHidden/>
    <w:unhideWhenUsed/>
    <w:rsid w:val="006C69D2"/>
    <w:rPr>
      <w:vertAlign w:val="superscript"/>
    </w:rPr>
  </w:style>
  <w:style w:type="paragraph" w:styleId="Ballontekst">
    <w:name w:val="Balloon Text"/>
    <w:basedOn w:val="Standaard"/>
    <w:link w:val="BallontekstChar"/>
    <w:uiPriority w:val="99"/>
    <w:semiHidden/>
    <w:unhideWhenUsed/>
    <w:rsid w:val="005E27DB"/>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5E27DB"/>
    <w:rPr>
      <w:rFonts w:ascii="Tahoma" w:hAnsi="Tahoma" w:cs="Tahoma"/>
      <w:sz w:val="16"/>
      <w:szCs w:val="16"/>
    </w:rPr>
  </w:style>
  <w:style w:type="character" w:styleId="Verwijzingopmerking">
    <w:name w:val="annotation reference"/>
    <w:basedOn w:val="Standaardalinea-lettertype"/>
    <w:uiPriority w:val="99"/>
    <w:semiHidden/>
    <w:unhideWhenUsed/>
    <w:rsid w:val="005E27DB"/>
    <w:rPr>
      <w:sz w:val="16"/>
      <w:szCs w:val="16"/>
    </w:rPr>
  </w:style>
  <w:style w:type="paragraph" w:styleId="Tekstopmerking">
    <w:name w:val="annotation text"/>
    <w:basedOn w:val="Standaard"/>
    <w:link w:val="TekstopmerkingChar"/>
    <w:uiPriority w:val="99"/>
    <w:semiHidden/>
    <w:unhideWhenUsed/>
    <w:rsid w:val="005E27DB"/>
    <w:pPr>
      <w:spacing w:line="240" w:lineRule="auto"/>
    </w:pPr>
  </w:style>
  <w:style w:type="character" w:customStyle="1" w:styleId="TekstopmerkingChar">
    <w:name w:val="Tekst opmerking Char"/>
    <w:basedOn w:val="Standaardalinea-lettertype"/>
    <w:link w:val="Tekstopmerking"/>
    <w:uiPriority w:val="99"/>
    <w:semiHidden/>
    <w:rsid w:val="005E27DB"/>
    <w:rPr>
      <w:sz w:val="20"/>
      <w:szCs w:val="20"/>
    </w:rPr>
  </w:style>
  <w:style w:type="paragraph" w:styleId="Onderwerpvanopmerking">
    <w:name w:val="annotation subject"/>
    <w:basedOn w:val="Tekstopmerking"/>
    <w:next w:val="Tekstopmerking"/>
    <w:link w:val="OnderwerpvanopmerkingChar"/>
    <w:uiPriority w:val="99"/>
    <w:semiHidden/>
    <w:unhideWhenUsed/>
    <w:rsid w:val="005E27DB"/>
    <w:rPr>
      <w:b/>
      <w:bCs/>
    </w:rPr>
  </w:style>
  <w:style w:type="character" w:customStyle="1" w:styleId="OnderwerpvanopmerkingChar">
    <w:name w:val="Onderwerp van opmerking Char"/>
    <w:basedOn w:val="TekstopmerkingChar"/>
    <w:link w:val="Onderwerpvanopmerking"/>
    <w:uiPriority w:val="99"/>
    <w:semiHidden/>
    <w:rsid w:val="005E27DB"/>
    <w:rPr>
      <w:b/>
      <w:bCs/>
      <w:sz w:val="20"/>
      <w:szCs w:val="20"/>
    </w:rPr>
  </w:style>
  <w:style w:type="paragraph" w:styleId="Koptekst">
    <w:name w:val="header"/>
    <w:basedOn w:val="Standaard"/>
    <w:link w:val="KoptekstChar"/>
    <w:uiPriority w:val="99"/>
    <w:unhideWhenUsed/>
    <w:rsid w:val="00362BB2"/>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362BB2"/>
  </w:style>
  <w:style w:type="paragraph" w:styleId="Voettekst">
    <w:name w:val="footer"/>
    <w:basedOn w:val="Standaard"/>
    <w:link w:val="VoettekstChar"/>
    <w:uiPriority w:val="99"/>
    <w:unhideWhenUsed/>
    <w:rsid w:val="00362BB2"/>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362BB2"/>
  </w:style>
  <w:style w:type="character" w:customStyle="1" w:styleId="Kop1Char">
    <w:name w:val="Kop 1 Char"/>
    <w:basedOn w:val="Standaardalinea-lettertype"/>
    <w:link w:val="Kop1"/>
    <w:uiPriority w:val="9"/>
    <w:rsid w:val="001A19E0"/>
    <w:rPr>
      <w:b/>
      <w:bCs/>
      <w:caps/>
      <w:color w:val="FFFFFF" w:themeColor="background1"/>
      <w:spacing w:val="15"/>
      <w:shd w:val="clear" w:color="auto" w:fill="DDDDDD" w:themeFill="accent1"/>
    </w:rPr>
  </w:style>
  <w:style w:type="paragraph" w:styleId="Kopvaninhoudsopgave">
    <w:name w:val="TOC Heading"/>
    <w:basedOn w:val="Kop1"/>
    <w:next w:val="Standaard"/>
    <w:uiPriority w:val="39"/>
    <w:semiHidden/>
    <w:unhideWhenUsed/>
    <w:qFormat/>
    <w:rsid w:val="001A19E0"/>
    <w:pPr>
      <w:outlineLvl w:val="9"/>
    </w:pPr>
    <w:rPr>
      <w:lang w:bidi="en-US"/>
    </w:rPr>
  </w:style>
  <w:style w:type="paragraph" w:styleId="Inhopg1">
    <w:name w:val="toc 1"/>
    <w:basedOn w:val="Standaard"/>
    <w:next w:val="Standaard"/>
    <w:autoRedefine/>
    <w:uiPriority w:val="39"/>
    <w:unhideWhenUsed/>
    <w:rsid w:val="00AE2423"/>
    <w:pPr>
      <w:spacing w:after="100"/>
    </w:pPr>
  </w:style>
  <w:style w:type="character" w:styleId="Hyperlink">
    <w:name w:val="Hyperlink"/>
    <w:basedOn w:val="Standaardalinea-lettertype"/>
    <w:uiPriority w:val="99"/>
    <w:unhideWhenUsed/>
    <w:rsid w:val="00AE2423"/>
    <w:rPr>
      <w:color w:val="5F5F5F" w:themeColor="hyperlink"/>
      <w:u w:val="single"/>
    </w:rPr>
  </w:style>
  <w:style w:type="paragraph" w:styleId="Ondertitel">
    <w:name w:val="Subtitle"/>
    <w:basedOn w:val="Standaard"/>
    <w:next w:val="Standaard"/>
    <w:link w:val="OndertitelChar"/>
    <w:uiPriority w:val="11"/>
    <w:qFormat/>
    <w:rsid w:val="001A19E0"/>
    <w:pPr>
      <w:spacing w:after="1000" w:line="240" w:lineRule="auto"/>
    </w:pPr>
    <w:rPr>
      <w:caps/>
      <w:color w:val="595959" w:themeColor="text1" w:themeTint="A6"/>
      <w:spacing w:val="10"/>
      <w:sz w:val="24"/>
      <w:szCs w:val="24"/>
    </w:rPr>
  </w:style>
  <w:style w:type="character" w:customStyle="1" w:styleId="OndertitelChar">
    <w:name w:val="Ondertitel Char"/>
    <w:basedOn w:val="Standaardalinea-lettertype"/>
    <w:link w:val="Ondertitel"/>
    <w:uiPriority w:val="11"/>
    <w:rsid w:val="001A19E0"/>
    <w:rPr>
      <w:caps/>
      <w:color w:val="595959" w:themeColor="text1" w:themeTint="A6"/>
      <w:spacing w:val="10"/>
      <w:sz w:val="24"/>
      <w:szCs w:val="24"/>
    </w:rPr>
  </w:style>
  <w:style w:type="character" w:customStyle="1" w:styleId="Kop2Char">
    <w:name w:val="Kop 2 Char"/>
    <w:basedOn w:val="Standaardalinea-lettertype"/>
    <w:link w:val="Kop2"/>
    <w:uiPriority w:val="9"/>
    <w:rsid w:val="001A19E0"/>
    <w:rPr>
      <w:caps/>
      <w:spacing w:val="15"/>
      <w:shd w:val="clear" w:color="auto" w:fill="F8F8F8" w:themeFill="accent1" w:themeFillTint="33"/>
    </w:rPr>
  </w:style>
  <w:style w:type="paragraph" w:styleId="Inhopg2">
    <w:name w:val="toc 2"/>
    <w:basedOn w:val="Standaard"/>
    <w:next w:val="Standaard"/>
    <w:autoRedefine/>
    <w:uiPriority w:val="39"/>
    <w:unhideWhenUsed/>
    <w:rsid w:val="00AE2423"/>
    <w:pPr>
      <w:spacing w:after="100"/>
      <w:ind w:left="220"/>
    </w:pPr>
  </w:style>
  <w:style w:type="character" w:customStyle="1" w:styleId="Kop3Char">
    <w:name w:val="Kop 3 Char"/>
    <w:basedOn w:val="Standaardalinea-lettertype"/>
    <w:link w:val="Kop3"/>
    <w:uiPriority w:val="9"/>
    <w:rsid w:val="001A19E0"/>
    <w:rPr>
      <w:caps/>
      <w:color w:val="6E6E6E" w:themeColor="accent1" w:themeShade="7F"/>
      <w:spacing w:val="15"/>
    </w:rPr>
  </w:style>
  <w:style w:type="paragraph" w:styleId="Inhopg3">
    <w:name w:val="toc 3"/>
    <w:basedOn w:val="Standaard"/>
    <w:next w:val="Standaard"/>
    <w:autoRedefine/>
    <w:uiPriority w:val="39"/>
    <w:unhideWhenUsed/>
    <w:rsid w:val="00AE2423"/>
    <w:pPr>
      <w:spacing w:after="100"/>
      <w:ind w:left="440"/>
    </w:pPr>
  </w:style>
  <w:style w:type="character" w:customStyle="1" w:styleId="Kop4Char">
    <w:name w:val="Kop 4 Char"/>
    <w:basedOn w:val="Standaardalinea-lettertype"/>
    <w:link w:val="Kop4"/>
    <w:uiPriority w:val="9"/>
    <w:semiHidden/>
    <w:rsid w:val="001A19E0"/>
    <w:rPr>
      <w:caps/>
      <w:color w:val="A5A5A5" w:themeColor="accent1" w:themeShade="BF"/>
      <w:spacing w:val="10"/>
    </w:rPr>
  </w:style>
  <w:style w:type="character" w:customStyle="1" w:styleId="Kop5Char">
    <w:name w:val="Kop 5 Char"/>
    <w:basedOn w:val="Standaardalinea-lettertype"/>
    <w:link w:val="Kop5"/>
    <w:uiPriority w:val="9"/>
    <w:semiHidden/>
    <w:rsid w:val="001A19E0"/>
    <w:rPr>
      <w:caps/>
      <w:color w:val="A5A5A5" w:themeColor="accent1" w:themeShade="BF"/>
      <w:spacing w:val="10"/>
    </w:rPr>
  </w:style>
  <w:style w:type="character" w:customStyle="1" w:styleId="Kop6Char">
    <w:name w:val="Kop 6 Char"/>
    <w:basedOn w:val="Standaardalinea-lettertype"/>
    <w:link w:val="Kop6"/>
    <w:uiPriority w:val="9"/>
    <w:semiHidden/>
    <w:rsid w:val="001A19E0"/>
    <w:rPr>
      <w:caps/>
      <w:color w:val="A5A5A5" w:themeColor="accent1" w:themeShade="BF"/>
      <w:spacing w:val="10"/>
    </w:rPr>
  </w:style>
  <w:style w:type="character" w:customStyle="1" w:styleId="Kop7Char">
    <w:name w:val="Kop 7 Char"/>
    <w:basedOn w:val="Standaardalinea-lettertype"/>
    <w:link w:val="Kop7"/>
    <w:uiPriority w:val="9"/>
    <w:semiHidden/>
    <w:rsid w:val="001A19E0"/>
    <w:rPr>
      <w:caps/>
      <w:color w:val="A5A5A5" w:themeColor="accent1" w:themeShade="BF"/>
      <w:spacing w:val="10"/>
    </w:rPr>
  </w:style>
  <w:style w:type="character" w:customStyle="1" w:styleId="Kop8Char">
    <w:name w:val="Kop 8 Char"/>
    <w:basedOn w:val="Standaardalinea-lettertype"/>
    <w:link w:val="Kop8"/>
    <w:uiPriority w:val="9"/>
    <w:semiHidden/>
    <w:rsid w:val="001A19E0"/>
    <w:rPr>
      <w:caps/>
      <w:spacing w:val="10"/>
      <w:sz w:val="18"/>
      <w:szCs w:val="18"/>
    </w:rPr>
  </w:style>
  <w:style w:type="character" w:customStyle="1" w:styleId="Kop9Char">
    <w:name w:val="Kop 9 Char"/>
    <w:basedOn w:val="Standaardalinea-lettertype"/>
    <w:link w:val="Kop9"/>
    <w:uiPriority w:val="9"/>
    <w:semiHidden/>
    <w:rsid w:val="001A19E0"/>
    <w:rPr>
      <w:i/>
      <w:caps/>
      <w:spacing w:val="10"/>
      <w:sz w:val="18"/>
      <w:szCs w:val="18"/>
    </w:rPr>
  </w:style>
  <w:style w:type="paragraph" w:styleId="Bijschrift">
    <w:name w:val="caption"/>
    <w:basedOn w:val="Standaard"/>
    <w:next w:val="Standaard"/>
    <w:uiPriority w:val="35"/>
    <w:semiHidden/>
    <w:unhideWhenUsed/>
    <w:qFormat/>
    <w:rsid w:val="001A19E0"/>
    <w:rPr>
      <w:b/>
      <w:bCs/>
      <w:color w:val="A5A5A5" w:themeColor="accent1" w:themeShade="BF"/>
      <w:sz w:val="16"/>
      <w:szCs w:val="16"/>
    </w:rPr>
  </w:style>
  <w:style w:type="paragraph" w:styleId="Titel">
    <w:name w:val="Title"/>
    <w:basedOn w:val="Standaard"/>
    <w:next w:val="Standaard"/>
    <w:link w:val="TitelChar"/>
    <w:uiPriority w:val="10"/>
    <w:qFormat/>
    <w:rsid w:val="001A19E0"/>
    <w:pPr>
      <w:spacing w:before="720"/>
    </w:pPr>
    <w:rPr>
      <w:caps/>
      <w:color w:val="DDDDDD" w:themeColor="accent1"/>
      <w:spacing w:val="10"/>
      <w:kern w:val="28"/>
      <w:sz w:val="52"/>
      <w:szCs w:val="52"/>
    </w:rPr>
  </w:style>
  <w:style w:type="character" w:customStyle="1" w:styleId="TitelChar">
    <w:name w:val="Titel Char"/>
    <w:basedOn w:val="Standaardalinea-lettertype"/>
    <w:link w:val="Titel"/>
    <w:uiPriority w:val="10"/>
    <w:rsid w:val="001A19E0"/>
    <w:rPr>
      <w:caps/>
      <w:color w:val="DDDDDD" w:themeColor="accent1"/>
      <w:spacing w:val="10"/>
      <w:kern w:val="28"/>
      <w:sz w:val="52"/>
      <w:szCs w:val="52"/>
    </w:rPr>
  </w:style>
  <w:style w:type="character" w:styleId="Zwaar">
    <w:name w:val="Strong"/>
    <w:uiPriority w:val="22"/>
    <w:qFormat/>
    <w:rsid w:val="001A19E0"/>
    <w:rPr>
      <w:b/>
      <w:bCs/>
    </w:rPr>
  </w:style>
  <w:style w:type="character" w:styleId="Nadruk">
    <w:name w:val="Emphasis"/>
    <w:uiPriority w:val="20"/>
    <w:qFormat/>
    <w:rsid w:val="001A19E0"/>
    <w:rPr>
      <w:caps/>
      <w:color w:val="6E6E6E" w:themeColor="accent1" w:themeShade="7F"/>
      <w:spacing w:val="5"/>
    </w:rPr>
  </w:style>
  <w:style w:type="paragraph" w:styleId="Geenafstand">
    <w:name w:val="No Spacing"/>
    <w:basedOn w:val="Standaard"/>
    <w:link w:val="GeenafstandChar"/>
    <w:uiPriority w:val="1"/>
    <w:qFormat/>
    <w:rsid w:val="001A19E0"/>
    <w:pPr>
      <w:spacing w:before="0" w:after="0" w:line="240" w:lineRule="auto"/>
    </w:pPr>
  </w:style>
  <w:style w:type="character" w:customStyle="1" w:styleId="GeenafstandChar">
    <w:name w:val="Geen afstand Char"/>
    <w:basedOn w:val="Standaardalinea-lettertype"/>
    <w:link w:val="Geenafstand"/>
    <w:uiPriority w:val="1"/>
    <w:rsid w:val="001A19E0"/>
    <w:rPr>
      <w:sz w:val="20"/>
      <w:szCs w:val="20"/>
    </w:rPr>
  </w:style>
  <w:style w:type="paragraph" w:styleId="Citaat">
    <w:name w:val="Quote"/>
    <w:basedOn w:val="Standaard"/>
    <w:next w:val="Standaard"/>
    <w:link w:val="CitaatChar"/>
    <w:uiPriority w:val="29"/>
    <w:qFormat/>
    <w:rsid w:val="001A19E0"/>
    <w:rPr>
      <w:i/>
      <w:iCs/>
    </w:rPr>
  </w:style>
  <w:style w:type="character" w:customStyle="1" w:styleId="CitaatChar">
    <w:name w:val="Citaat Char"/>
    <w:basedOn w:val="Standaardalinea-lettertype"/>
    <w:link w:val="Citaat"/>
    <w:uiPriority w:val="29"/>
    <w:rsid w:val="001A19E0"/>
    <w:rPr>
      <w:i/>
      <w:iCs/>
      <w:sz w:val="20"/>
      <w:szCs w:val="20"/>
    </w:rPr>
  </w:style>
  <w:style w:type="paragraph" w:styleId="Duidelijkcitaat">
    <w:name w:val="Intense Quote"/>
    <w:basedOn w:val="Standaard"/>
    <w:next w:val="Standaard"/>
    <w:link w:val="DuidelijkcitaatChar"/>
    <w:uiPriority w:val="30"/>
    <w:qFormat/>
    <w:rsid w:val="001A19E0"/>
    <w:pPr>
      <w:pBdr>
        <w:top w:val="single" w:sz="4" w:space="10" w:color="DDDDDD" w:themeColor="accent1"/>
        <w:left w:val="single" w:sz="4" w:space="10" w:color="DDDDDD" w:themeColor="accent1"/>
      </w:pBdr>
      <w:spacing w:after="0"/>
      <w:ind w:left="1296" w:right="1152"/>
      <w:jc w:val="both"/>
    </w:pPr>
    <w:rPr>
      <w:i/>
      <w:iCs/>
      <w:color w:val="DDDDDD" w:themeColor="accent1"/>
    </w:rPr>
  </w:style>
  <w:style w:type="character" w:customStyle="1" w:styleId="DuidelijkcitaatChar">
    <w:name w:val="Duidelijk citaat Char"/>
    <w:basedOn w:val="Standaardalinea-lettertype"/>
    <w:link w:val="Duidelijkcitaat"/>
    <w:uiPriority w:val="30"/>
    <w:rsid w:val="001A19E0"/>
    <w:rPr>
      <w:i/>
      <w:iCs/>
      <w:color w:val="DDDDDD" w:themeColor="accent1"/>
      <w:sz w:val="20"/>
      <w:szCs w:val="20"/>
    </w:rPr>
  </w:style>
  <w:style w:type="character" w:styleId="Subtielebenadrukking">
    <w:name w:val="Subtle Emphasis"/>
    <w:uiPriority w:val="19"/>
    <w:qFormat/>
    <w:rsid w:val="001A19E0"/>
    <w:rPr>
      <w:i/>
      <w:iCs/>
      <w:color w:val="6E6E6E" w:themeColor="accent1" w:themeShade="7F"/>
    </w:rPr>
  </w:style>
  <w:style w:type="character" w:styleId="Intensievebenadrukking">
    <w:name w:val="Intense Emphasis"/>
    <w:uiPriority w:val="21"/>
    <w:qFormat/>
    <w:rsid w:val="001A19E0"/>
    <w:rPr>
      <w:b/>
      <w:bCs/>
      <w:caps/>
      <w:color w:val="6E6E6E" w:themeColor="accent1" w:themeShade="7F"/>
      <w:spacing w:val="10"/>
    </w:rPr>
  </w:style>
  <w:style w:type="character" w:styleId="Subtieleverwijzing">
    <w:name w:val="Subtle Reference"/>
    <w:uiPriority w:val="31"/>
    <w:qFormat/>
    <w:rsid w:val="001A19E0"/>
    <w:rPr>
      <w:b/>
      <w:bCs/>
      <w:color w:val="DDDDDD" w:themeColor="accent1"/>
    </w:rPr>
  </w:style>
  <w:style w:type="character" w:styleId="Intensieveverwijzing">
    <w:name w:val="Intense Reference"/>
    <w:uiPriority w:val="32"/>
    <w:qFormat/>
    <w:rsid w:val="001A19E0"/>
    <w:rPr>
      <w:b/>
      <w:bCs/>
      <w:i/>
      <w:iCs/>
      <w:caps/>
      <w:color w:val="DDDDDD" w:themeColor="accent1"/>
    </w:rPr>
  </w:style>
  <w:style w:type="character" w:styleId="Titelvanboek">
    <w:name w:val="Book Title"/>
    <w:uiPriority w:val="33"/>
    <w:qFormat/>
    <w:rsid w:val="001A19E0"/>
    <w:rPr>
      <w:b/>
      <w:bCs/>
      <w:i/>
      <w:iCs/>
      <w:spacing w:val="9"/>
    </w:rPr>
  </w:style>
  <w:style w:type="paragraph" w:customStyle="1" w:styleId="Default">
    <w:name w:val="Default"/>
    <w:rsid w:val="00BB0FA6"/>
    <w:pPr>
      <w:autoSpaceDE w:val="0"/>
      <w:autoSpaceDN w:val="0"/>
      <w:adjustRightInd w:val="0"/>
      <w:spacing w:before="0" w:after="0" w:line="240" w:lineRule="auto"/>
    </w:pPr>
    <w:rPr>
      <w:rFonts w:ascii="Arial" w:hAnsi="Arial" w:cs="Arial"/>
      <w:color w:val="000000"/>
      <w:sz w:val="24"/>
      <w:szCs w:val="24"/>
    </w:rPr>
  </w:style>
  <w:style w:type="paragraph" w:styleId="Plattetekst">
    <w:name w:val="Body Text"/>
    <w:basedOn w:val="Standaard"/>
    <w:link w:val="PlattetekstChar"/>
    <w:rsid w:val="00B87433"/>
    <w:pPr>
      <w:spacing w:before="0" w:after="0" w:line="480" w:lineRule="auto"/>
      <w:jc w:val="both"/>
    </w:pPr>
    <w:rPr>
      <w:rFonts w:ascii="Times New Roman" w:eastAsia="Times New Roman" w:hAnsi="Times New Roman" w:cs="Times New Roman"/>
      <w:snapToGrid w:val="0"/>
      <w:sz w:val="24"/>
      <w:lang w:val="en-GB"/>
    </w:rPr>
  </w:style>
  <w:style w:type="character" w:customStyle="1" w:styleId="PlattetekstChar">
    <w:name w:val="Platte tekst Char"/>
    <w:basedOn w:val="Standaardalinea-lettertype"/>
    <w:link w:val="Plattetekst"/>
    <w:rsid w:val="00B87433"/>
    <w:rPr>
      <w:rFonts w:ascii="Times New Roman" w:eastAsia="Times New Roman" w:hAnsi="Times New Roman" w:cs="Times New Roman"/>
      <w:snapToGrid w:val="0"/>
      <w:sz w:val="24"/>
      <w:szCs w:val="20"/>
      <w:lang w:val="en-GB"/>
    </w:rPr>
  </w:style>
  <w:style w:type="character" w:customStyle="1" w:styleId="footnote">
    <w:name w:val="footnote"/>
    <w:basedOn w:val="Standaardalinea-lettertype"/>
    <w:rsid w:val="00891437"/>
  </w:style>
  <w:style w:type="character" w:customStyle="1" w:styleId="apple-converted-space">
    <w:name w:val="apple-converted-space"/>
    <w:basedOn w:val="Standaardalinea-lettertype"/>
    <w:rsid w:val="005C409A"/>
  </w:style>
  <w:style w:type="character" w:customStyle="1" w:styleId="fs6">
    <w:name w:val="fs6"/>
    <w:basedOn w:val="Standaardalinea-lettertype"/>
    <w:rsid w:val="005C40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211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cia.gov/library/publications/the-world-factbook/geos/ce.html" TargetMode="External"/><Relationship Id="rId18" Type="http://schemas.openxmlformats.org/officeDocument/2006/relationships/hyperlink" Target="https://d2071andvip0wj.cloudfront.net/124-sri-lanka-the-failure-of-the-peace-process.pdf" TargetMode="External"/><Relationship Id="rId3" Type="http://schemas.openxmlformats.org/officeDocument/2006/relationships/styles" Target="styles.xml"/><Relationship Id="rId21" Type="http://schemas.openxmlformats.org/officeDocument/2006/relationships/hyperlink" Target="https://www.dspace.cam.ac.uk/bitstream/handle/1810/229205/pdsa_01_01_03.pdf?sequence=2&amp;isAllowed=y" TargetMode="External"/><Relationship Id="rId7" Type="http://schemas.openxmlformats.org/officeDocument/2006/relationships/footnotes" Target="footnotes.xml"/><Relationship Id="rId12" Type="http://schemas.openxmlformats.org/officeDocument/2006/relationships/hyperlink" Target="http://www.bbc.com/news/world-asia-21840600" TargetMode="External"/><Relationship Id="rId17" Type="http://schemas.openxmlformats.org/officeDocument/2006/relationships/hyperlink" Target="http://www.ices.lk"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heller.brandeis.edu/coexistence/about/coexistence.html" TargetMode="External"/><Relationship Id="rId20" Type="http://schemas.openxmlformats.org/officeDocument/2006/relationships/hyperlink" Target="https://www.washingtonpost.com/world/un-sri-lankas-crushing-of-tamil-tigers-may-have-killed-40000-civilians/2011/04/21/AFU14hJE_story.html?utm_term=.89afa7dfc48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library.wur.nl/WebQuery/wurpubs/fulltext/138278" TargetMode="External"/><Relationship Id="rId23" Type="http://schemas.openxmlformats.org/officeDocument/2006/relationships/hyperlink" Target="https://www.google.nl/search?hl=nl&amp;tbo=p&amp;tbm=bks&amp;q=inauthor:%22Samanth+Subramanian%22&amp;source=gbs_metadata_r&amp;cad=6" TargetMode="External"/><Relationship Id="rId10" Type="http://schemas.openxmlformats.org/officeDocument/2006/relationships/image" Target="media/image1.gif"/><Relationship Id="rId19" Type="http://schemas.openxmlformats.org/officeDocument/2006/relationships/hyperlink" Target="http://scarab.bates.edu/honorstheses/126/"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ices.lk" TargetMode="External"/><Relationship Id="rId22" Type="http://schemas.openxmlformats.org/officeDocument/2006/relationships/hyperlink" Target="http://www.ices.lk" TargetMode="External"/></Relationships>
</file>

<file path=word/theme/theme1.xml><?xml version="1.0" encoding="utf-8"?>
<a:theme xmlns:a="http://schemas.openxmlformats.org/drawingml/2006/main" name="Kantoorthema">
  <a:themeElements>
    <a:clrScheme name="Grijswaarden">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Kantoor - klassiek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8F4C12-973B-4F48-AB52-9424E6219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23603</Words>
  <Characters>129820</Characters>
  <Application>Microsoft Office Word</Application>
  <DocSecurity>0</DocSecurity>
  <Lines>1081</Lines>
  <Paragraphs>306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153117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Rosa</dc:creator>
  <cp:lastModifiedBy>Bert Bomert</cp:lastModifiedBy>
  <cp:revision>2</cp:revision>
  <dcterms:created xsi:type="dcterms:W3CDTF">2018-01-18T10:19:00Z</dcterms:created>
  <dcterms:modified xsi:type="dcterms:W3CDTF">2018-01-18T10:19:00Z</dcterms:modified>
</cp:coreProperties>
</file>