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FE0D3" w14:textId="6145617D" w:rsidR="003C594F" w:rsidRPr="006E2F41" w:rsidRDefault="00773F16" w:rsidP="008208D1">
      <w:pPr>
        <w:spacing w:after="0" w:line="276" w:lineRule="auto"/>
        <w:jc w:val="center"/>
        <w:rPr>
          <w:b/>
          <w:bCs/>
          <w:color w:val="B3292F"/>
          <w:sz w:val="36"/>
          <w:szCs w:val="36"/>
          <w:lang w:val="en-GB"/>
        </w:rPr>
      </w:pPr>
      <w:r w:rsidRPr="006E2F41">
        <w:rPr>
          <w:b/>
          <w:bCs/>
          <w:color w:val="B3292F"/>
          <w:sz w:val="36"/>
          <w:szCs w:val="36"/>
          <w:lang w:val="en-GB"/>
        </w:rPr>
        <w:t>Why do you change</w:t>
      </w:r>
      <w:r w:rsidR="00FC74B8" w:rsidRPr="006E2F41">
        <w:rPr>
          <w:b/>
          <w:bCs/>
          <w:color w:val="B3292F"/>
          <w:sz w:val="36"/>
          <w:szCs w:val="36"/>
          <w:lang w:val="en-GB"/>
        </w:rPr>
        <w:t>,</w:t>
      </w:r>
      <w:r w:rsidRPr="006E2F41">
        <w:rPr>
          <w:b/>
          <w:bCs/>
          <w:color w:val="B3292F"/>
          <w:sz w:val="36"/>
          <w:szCs w:val="36"/>
          <w:lang w:val="en-GB"/>
        </w:rPr>
        <w:t xml:space="preserve"> OECD?</w:t>
      </w:r>
    </w:p>
    <w:p w14:paraId="47AA3CF3" w14:textId="2EA6EA01" w:rsidR="00FC74B8" w:rsidRPr="00524C8F" w:rsidRDefault="00FC74B8" w:rsidP="008208D1">
      <w:pPr>
        <w:spacing w:after="0" w:line="276" w:lineRule="auto"/>
        <w:jc w:val="center"/>
        <w:rPr>
          <w:i/>
          <w:iCs/>
          <w:lang w:val="en-GB"/>
        </w:rPr>
      </w:pPr>
      <w:r w:rsidRPr="00524C8F">
        <w:rPr>
          <w:i/>
          <w:iCs/>
          <w:lang w:val="en-GB"/>
        </w:rPr>
        <w:t>A</w:t>
      </w:r>
      <w:r w:rsidR="006E2F41">
        <w:rPr>
          <w:i/>
          <w:iCs/>
          <w:lang w:val="en-GB"/>
        </w:rPr>
        <w:t xml:space="preserve"> </w:t>
      </w:r>
      <w:r w:rsidRPr="00524C8F">
        <w:rPr>
          <w:i/>
          <w:iCs/>
          <w:lang w:val="en-GB"/>
        </w:rPr>
        <w:t xml:space="preserve">change in the </w:t>
      </w:r>
      <w:r w:rsidR="006B6876" w:rsidRPr="00524C8F">
        <w:rPr>
          <w:i/>
          <w:iCs/>
          <w:lang w:val="en-GB"/>
        </w:rPr>
        <w:t>accession process of the O</w:t>
      </w:r>
      <w:r w:rsidR="006E2F41">
        <w:rPr>
          <w:i/>
          <w:iCs/>
          <w:lang w:val="en-GB"/>
        </w:rPr>
        <w:t>rganisation of Economic Co-operation &amp; Development</w:t>
      </w:r>
      <w:r w:rsidR="00062C17">
        <w:rPr>
          <w:i/>
          <w:iCs/>
          <w:lang w:val="en-GB"/>
        </w:rPr>
        <w:t>.</w:t>
      </w:r>
    </w:p>
    <w:p w14:paraId="09BE5EAD" w14:textId="6742BE14" w:rsidR="00FC74B8" w:rsidRDefault="00FC74B8" w:rsidP="008208D1">
      <w:pPr>
        <w:spacing w:after="0" w:line="276" w:lineRule="auto"/>
        <w:jc w:val="center"/>
        <w:rPr>
          <w:lang w:val="en-GB"/>
        </w:rPr>
      </w:pPr>
    </w:p>
    <w:p w14:paraId="0682FE0E" w14:textId="4E916A51" w:rsidR="00FC74B8" w:rsidRDefault="006E2F41" w:rsidP="008208D1">
      <w:pPr>
        <w:spacing w:after="0" w:line="276" w:lineRule="auto"/>
        <w:rPr>
          <w:lang w:val="en-GB"/>
        </w:rPr>
      </w:pPr>
      <w:r w:rsidRPr="006E2F41">
        <w:rPr>
          <w:noProof/>
          <w:color w:val="F2F2F2" w:themeColor="background1" w:themeShade="F2"/>
          <w:lang w:val="en-GB"/>
        </w:rPr>
        <mc:AlternateContent>
          <mc:Choice Requires="wps">
            <w:drawing>
              <wp:anchor distT="0" distB="0" distL="114300" distR="114300" simplePos="0" relativeHeight="251659264" behindDoc="0" locked="0" layoutInCell="1" allowOverlap="1" wp14:anchorId="0048643A" wp14:editId="653C2324">
                <wp:simplePos x="0" y="0"/>
                <wp:positionH relativeFrom="column">
                  <wp:posOffset>460112</wp:posOffset>
                </wp:positionH>
                <wp:positionV relativeFrom="paragraph">
                  <wp:posOffset>172789</wp:posOffset>
                </wp:positionV>
                <wp:extent cx="5008654" cy="3354741"/>
                <wp:effectExtent l="57150" t="38100" r="40005" b="36195"/>
                <wp:wrapNone/>
                <wp:docPr id="1291216105" name="Rectangle 1"/>
                <wp:cNvGraphicFramePr/>
                <a:graphic xmlns:a="http://schemas.openxmlformats.org/drawingml/2006/main">
                  <a:graphicData uri="http://schemas.microsoft.com/office/word/2010/wordprocessingShape">
                    <wps:wsp>
                      <wps:cNvSpPr/>
                      <wps:spPr>
                        <a:xfrm>
                          <a:off x="0" y="0"/>
                          <a:ext cx="5008654" cy="3354741"/>
                        </a:xfrm>
                        <a:custGeom>
                          <a:avLst/>
                          <a:gdLst>
                            <a:gd name="connsiteX0" fmla="*/ 0 w 5008654"/>
                            <a:gd name="connsiteY0" fmla="*/ 0 h 3354741"/>
                            <a:gd name="connsiteX1" fmla="*/ 475822 w 5008654"/>
                            <a:gd name="connsiteY1" fmla="*/ 0 h 3354741"/>
                            <a:gd name="connsiteX2" fmla="*/ 1051817 w 5008654"/>
                            <a:gd name="connsiteY2" fmla="*/ 0 h 3354741"/>
                            <a:gd name="connsiteX3" fmla="*/ 1677899 w 5008654"/>
                            <a:gd name="connsiteY3" fmla="*/ 0 h 3354741"/>
                            <a:gd name="connsiteX4" fmla="*/ 2203808 w 5008654"/>
                            <a:gd name="connsiteY4" fmla="*/ 0 h 3354741"/>
                            <a:gd name="connsiteX5" fmla="*/ 2879976 w 5008654"/>
                            <a:gd name="connsiteY5" fmla="*/ 0 h 3354741"/>
                            <a:gd name="connsiteX6" fmla="*/ 3405885 w 5008654"/>
                            <a:gd name="connsiteY6" fmla="*/ 0 h 3354741"/>
                            <a:gd name="connsiteX7" fmla="*/ 4132140 w 5008654"/>
                            <a:gd name="connsiteY7" fmla="*/ 0 h 3354741"/>
                            <a:gd name="connsiteX8" fmla="*/ 5008654 w 5008654"/>
                            <a:gd name="connsiteY8" fmla="*/ 0 h 3354741"/>
                            <a:gd name="connsiteX9" fmla="*/ 5008654 w 5008654"/>
                            <a:gd name="connsiteY9" fmla="*/ 603853 h 3354741"/>
                            <a:gd name="connsiteX10" fmla="*/ 5008654 w 5008654"/>
                            <a:gd name="connsiteY10" fmla="*/ 1274802 h 3354741"/>
                            <a:gd name="connsiteX11" fmla="*/ 5008654 w 5008654"/>
                            <a:gd name="connsiteY11" fmla="*/ 1878655 h 3354741"/>
                            <a:gd name="connsiteX12" fmla="*/ 5008654 w 5008654"/>
                            <a:gd name="connsiteY12" fmla="*/ 2482508 h 3354741"/>
                            <a:gd name="connsiteX13" fmla="*/ 5008654 w 5008654"/>
                            <a:gd name="connsiteY13" fmla="*/ 3354741 h 3354741"/>
                            <a:gd name="connsiteX14" fmla="*/ 4482745 w 5008654"/>
                            <a:gd name="connsiteY14" fmla="*/ 3354741 h 3354741"/>
                            <a:gd name="connsiteX15" fmla="*/ 3806577 w 5008654"/>
                            <a:gd name="connsiteY15" fmla="*/ 3354741 h 3354741"/>
                            <a:gd name="connsiteX16" fmla="*/ 3080322 w 5008654"/>
                            <a:gd name="connsiteY16" fmla="*/ 3354741 h 3354741"/>
                            <a:gd name="connsiteX17" fmla="*/ 2504327 w 5008654"/>
                            <a:gd name="connsiteY17" fmla="*/ 3354741 h 3354741"/>
                            <a:gd name="connsiteX18" fmla="*/ 1978418 w 5008654"/>
                            <a:gd name="connsiteY18" fmla="*/ 3354741 h 3354741"/>
                            <a:gd name="connsiteX19" fmla="*/ 1302250 w 5008654"/>
                            <a:gd name="connsiteY19" fmla="*/ 3354741 h 3354741"/>
                            <a:gd name="connsiteX20" fmla="*/ 726255 w 5008654"/>
                            <a:gd name="connsiteY20" fmla="*/ 3354741 h 3354741"/>
                            <a:gd name="connsiteX21" fmla="*/ 0 w 5008654"/>
                            <a:gd name="connsiteY21" fmla="*/ 3354741 h 3354741"/>
                            <a:gd name="connsiteX22" fmla="*/ 0 w 5008654"/>
                            <a:gd name="connsiteY22" fmla="*/ 2683793 h 3354741"/>
                            <a:gd name="connsiteX23" fmla="*/ 0 w 5008654"/>
                            <a:gd name="connsiteY23" fmla="*/ 1945750 h 3354741"/>
                            <a:gd name="connsiteX24" fmla="*/ 0 w 5008654"/>
                            <a:gd name="connsiteY24" fmla="*/ 1341896 h 3354741"/>
                            <a:gd name="connsiteX25" fmla="*/ 0 w 5008654"/>
                            <a:gd name="connsiteY25" fmla="*/ 603853 h 3354741"/>
                            <a:gd name="connsiteX26" fmla="*/ 0 w 5008654"/>
                            <a:gd name="connsiteY26" fmla="*/ 0 h 3354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Lst>
                          <a:rect l="l" t="t" r="r" b="b"/>
                          <a:pathLst>
                            <a:path w="5008654" h="3354741" fill="none" extrusionOk="0">
                              <a:moveTo>
                                <a:pt x="0" y="0"/>
                              </a:moveTo>
                              <a:cubicBezTo>
                                <a:pt x="234233" y="-423"/>
                                <a:pt x="287480" y="-22352"/>
                                <a:pt x="475822" y="0"/>
                              </a:cubicBezTo>
                              <a:cubicBezTo>
                                <a:pt x="664164" y="22352"/>
                                <a:pt x="866732" y="21696"/>
                                <a:pt x="1051817" y="0"/>
                              </a:cubicBezTo>
                              <a:cubicBezTo>
                                <a:pt x="1236903" y="-21696"/>
                                <a:pt x="1454027" y="-12973"/>
                                <a:pt x="1677899" y="0"/>
                              </a:cubicBezTo>
                              <a:cubicBezTo>
                                <a:pt x="1901771" y="12973"/>
                                <a:pt x="2057790" y="-25544"/>
                                <a:pt x="2203808" y="0"/>
                              </a:cubicBezTo>
                              <a:cubicBezTo>
                                <a:pt x="2349826" y="25544"/>
                                <a:pt x="2743397" y="-12882"/>
                                <a:pt x="2879976" y="0"/>
                              </a:cubicBezTo>
                              <a:cubicBezTo>
                                <a:pt x="3016555" y="12882"/>
                                <a:pt x="3233376" y="-23373"/>
                                <a:pt x="3405885" y="0"/>
                              </a:cubicBezTo>
                              <a:cubicBezTo>
                                <a:pt x="3578394" y="23373"/>
                                <a:pt x="3963218" y="-29281"/>
                                <a:pt x="4132140" y="0"/>
                              </a:cubicBezTo>
                              <a:cubicBezTo>
                                <a:pt x="4301062" y="29281"/>
                                <a:pt x="4804641" y="1325"/>
                                <a:pt x="5008654" y="0"/>
                              </a:cubicBezTo>
                              <a:cubicBezTo>
                                <a:pt x="4996945" y="154703"/>
                                <a:pt x="5028117" y="450148"/>
                                <a:pt x="5008654" y="603853"/>
                              </a:cubicBezTo>
                              <a:cubicBezTo>
                                <a:pt x="4989191" y="757558"/>
                                <a:pt x="5014324" y="1025910"/>
                                <a:pt x="5008654" y="1274802"/>
                              </a:cubicBezTo>
                              <a:cubicBezTo>
                                <a:pt x="5002984" y="1523694"/>
                                <a:pt x="4999992" y="1610662"/>
                                <a:pt x="5008654" y="1878655"/>
                              </a:cubicBezTo>
                              <a:cubicBezTo>
                                <a:pt x="5017316" y="2146648"/>
                                <a:pt x="4982126" y="2289450"/>
                                <a:pt x="5008654" y="2482508"/>
                              </a:cubicBezTo>
                              <a:cubicBezTo>
                                <a:pt x="5035182" y="2675566"/>
                                <a:pt x="4967202" y="3035135"/>
                                <a:pt x="5008654" y="3354741"/>
                              </a:cubicBezTo>
                              <a:cubicBezTo>
                                <a:pt x="4839819" y="3359321"/>
                                <a:pt x="4639117" y="3339456"/>
                                <a:pt x="4482745" y="3354741"/>
                              </a:cubicBezTo>
                              <a:cubicBezTo>
                                <a:pt x="4326373" y="3370026"/>
                                <a:pt x="4058158" y="3351527"/>
                                <a:pt x="3806577" y="3354741"/>
                              </a:cubicBezTo>
                              <a:cubicBezTo>
                                <a:pt x="3554996" y="3357955"/>
                                <a:pt x="3241928" y="3362654"/>
                                <a:pt x="3080322" y="3354741"/>
                              </a:cubicBezTo>
                              <a:cubicBezTo>
                                <a:pt x="2918716" y="3346828"/>
                                <a:pt x="2697859" y="3361727"/>
                                <a:pt x="2504327" y="3354741"/>
                              </a:cubicBezTo>
                              <a:cubicBezTo>
                                <a:pt x="2310796" y="3347755"/>
                                <a:pt x="2180131" y="3369814"/>
                                <a:pt x="1978418" y="3354741"/>
                              </a:cubicBezTo>
                              <a:cubicBezTo>
                                <a:pt x="1776705" y="3339668"/>
                                <a:pt x="1556120" y="3380589"/>
                                <a:pt x="1302250" y="3354741"/>
                              </a:cubicBezTo>
                              <a:cubicBezTo>
                                <a:pt x="1048380" y="3328893"/>
                                <a:pt x="932344" y="3344166"/>
                                <a:pt x="726255" y="3354741"/>
                              </a:cubicBezTo>
                              <a:cubicBezTo>
                                <a:pt x="520167" y="3365316"/>
                                <a:pt x="146463" y="3384057"/>
                                <a:pt x="0" y="3354741"/>
                              </a:cubicBezTo>
                              <a:cubicBezTo>
                                <a:pt x="-3737" y="3087519"/>
                                <a:pt x="-11029" y="2866096"/>
                                <a:pt x="0" y="2683793"/>
                              </a:cubicBezTo>
                              <a:cubicBezTo>
                                <a:pt x="11029" y="2501490"/>
                                <a:pt x="-35564" y="2181931"/>
                                <a:pt x="0" y="1945750"/>
                              </a:cubicBezTo>
                              <a:cubicBezTo>
                                <a:pt x="35564" y="1709569"/>
                                <a:pt x="-3604" y="1475392"/>
                                <a:pt x="0" y="1341896"/>
                              </a:cubicBezTo>
                              <a:cubicBezTo>
                                <a:pt x="3604" y="1208400"/>
                                <a:pt x="34010" y="831539"/>
                                <a:pt x="0" y="603853"/>
                              </a:cubicBezTo>
                              <a:cubicBezTo>
                                <a:pt x="-34010" y="376167"/>
                                <a:pt x="-29399" y="150406"/>
                                <a:pt x="0" y="0"/>
                              </a:cubicBezTo>
                              <a:close/>
                            </a:path>
                            <a:path w="5008654" h="3354741" stroke="0" extrusionOk="0">
                              <a:moveTo>
                                <a:pt x="0" y="0"/>
                              </a:moveTo>
                              <a:cubicBezTo>
                                <a:pt x="203106" y="6223"/>
                                <a:pt x="338195" y="26515"/>
                                <a:pt x="575995" y="0"/>
                              </a:cubicBezTo>
                              <a:cubicBezTo>
                                <a:pt x="813795" y="-26515"/>
                                <a:pt x="949247" y="-5894"/>
                                <a:pt x="1051817" y="0"/>
                              </a:cubicBezTo>
                              <a:cubicBezTo>
                                <a:pt x="1154387" y="5894"/>
                                <a:pt x="1480374" y="30555"/>
                                <a:pt x="1778072" y="0"/>
                              </a:cubicBezTo>
                              <a:cubicBezTo>
                                <a:pt x="2075770" y="-30555"/>
                                <a:pt x="2155587" y="6599"/>
                                <a:pt x="2404154" y="0"/>
                              </a:cubicBezTo>
                              <a:cubicBezTo>
                                <a:pt x="2652721" y="-6599"/>
                                <a:pt x="2895162" y="30690"/>
                                <a:pt x="3030236" y="0"/>
                              </a:cubicBezTo>
                              <a:cubicBezTo>
                                <a:pt x="3165310" y="-30690"/>
                                <a:pt x="3423177" y="27102"/>
                                <a:pt x="3606231" y="0"/>
                              </a:cubicBezTo>
                              <a:cubicBezTo>
                                <a:pt x="3789286" y="-27102"/>
                                <a:pt x="4040548" y="-4706"/>
                                <a:pt x="4182226" y="0"/>
                              </a:cubicBezTo>
                              <a:cubicBezTo>
                                <a:pt x="4323905" y="4706"/>
                                <a:pt x="4749288" y="28579"/>
                                <a:pt x="5008654" y="0"/>
                              </a:cubicBezTo>
                              <a:cubicBezTo>
                                <a:pt x="5005872" y="132477"/>
                                <a:pt x="4992383" y="362404"/>
                                <a:pt x="5008654" y="603853"/>
                              </a:cubicBezTo>
                              <a:cubicBezTo>
                                <a:pt x="5024925" y="845302"/>
                                <a:pt x="5006600" y="898539"/>
                                <a:pt x="5008654" y="1174159"/>
                              </a:cubicBezTo>
                              <a:cubicBezTo>
                                <a:pt x="5010708" y="1449779"/>
                                <a:pt x="4983542" y="1600948"/>
                                <a:pt x="5008654" y="1778013"/>
                              </a:cubicBezTo>
                              <a:cubicBezTo>
                                <a:pt x="5033766" y="1955078"/>
                                <a:pt x="4977055" y="2290728"/>
                                <a:pt x="5008654" y="2448961"/>
                              </a:cubicBezTo>
                              <a:cubicBezTo>
                                <a:pt x="5040253" y="2607194"/>
                                <a:pt x="4984610" y="3113765"/>
                                <a:pt x="5008654" y="3354741"/>
                              </a:cubicBezTo>
                              <a:cubicBezTo>
                                <a:pt x="4709301" y="3333002"/>
                                <a:pt x="4539759" y="3345020"/>
                                <a:pt x="4382572" y="3354741"/>
                              </a:cubicBezTo>
                              <a:cubicBezTo>
                                <a:pt x="4225385" y="3364462"/>
                                <a:pt x="4021599" y="3367092"/>
                                <a:pt x="3906750" y="3354741"/>
                              </a:cubicBezTo>
                              <a:cubicBezTo>
                                <a:pt x="3791901" y="3342390"/>
                                <a:pt x="3391078" y="3378272"/>
                                <a:pt x="3230582" y="3354741"/>
                              </a:cubicBezTo>
                              <a:cubicBezTo>
                                <a:pt x="3070086" y="3331210"/>
                                <a:pt x="2941147" y="3356404"/>
                                <a:pt x="2704673" y="3354741"/>
                              </a:cubicBezTo>
                              <a:cubicBezTo>
                                <a:pt x="2468199" y="3353078"/>
                                <a:pt x="2292986" y="3344635"/>
                                <a:pt x="2178764" y="3354741"/>
                              </a:cubicBezTo>
                              <a:cubicBezTo>
                                <a:pt x="2064542" y="3364847"/>
                                <a:pt x="1771709" y="3338137"/>
                                <a:pt x="1552683" y="3354741"/>
                              </a:cubicBezTo>
                              <a:cubicBezTo>
                                <a:pt x="1333657" y="3371345"/>
                                <a:pt x="1190200" y="3370827"/>
                                <a:pt x="1076861" y="3354741"/>
                              </a:cubicBezTo>
                              <a:cubicBezTo>
                                <a:pt x="963522" y="3338655"/>
                                <a:pt x="797169" y="3370474"/>
                                <a:pt x="550952" y="3354741"/>
                              </a:cubicBezTo>
                              <a:cubicBezTo>
                                <a:pt x="304735" y="3339008"/>
                                <a:pt x="235103" y="3357671"/>
                                <a:pt x="0" y="3354741"/>
                              </a:cubicBezTo>
                              <a:cubicBezTo>
                                <a:pt x="-17281" y="3079349"/>
                                <a:pt x="10284" y="2959259"/>
                                <a:pt x="0" y="2784435"/>
                              </a:cubicBezTo>
                              <a:cubicBezTo>
                                <a:pt x="-10284" y="2609611"/>
                                <a:pt x="21299" y="2333731"/>
                                <a:pt x="0" y="2214129"/>
                              </a:cubicBezTo>
                              <a:cubicBezTo>
                                <a:pt x="-21299" y="2094527"/>
                                <a:pt x="7082" y="1652639"/>
                                <a:pt x="0" y="1509633"/>
                              </a:cubicBezTo>
                              <a:cubicBezTo>
                                <a:pt x="-7082" y="1366627"/>
                                <a:pt x="31281" y="1107966"/>
                                <a:pt x="0" y="805138"/>
                              </a:cubicBezTo>
                              <a:cubicBezTo>
                                <a:pt x="-31281" y="502310"/>
                                <a:pt x="35514" y="382827"/>
                                <a:pt x="0" y="0"/>
                              </a:cubicBezTo>
                              <a:close/>
                            </a:path>
                          </a:pathLst>
                        </a:custGeom>
                        <a:solidFill>
                          <a:schemeClr val="bg1">
                            <a:lumMod val="85000"/>
                          </a:schemeClr>
                        </a:solidFill>
                        <a:ln w="38100">
                          <a:extLst>
                            <a:ext uri="{C807C97D-BFC1-408E-A445-0C87EB9F89A2}">
                              <ask:lineSketchStyleProps xmlns:ask="http://schemas.microsoft.com/office/drawing/2018/sketchyshapes" sd="3211780792">
                                <a:prstGeom prst="rect">
                                  <a:avLst/>
                                </a:prstGeom>
                                <ask:type>
                                  <ask:lineSketchFreehand/>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52AC10C0" w14:textId="1A5482D4" w:rsidR="006E2F41" w:rsidRPr="006E2F41" w:rsidRDefault="006E2F41" w:rsidP="006E2F41">
                            <w:pPr>
                              <w:jc w:val="center"/>
                              <w:rPr>
                                <w:b/>
                                <w:bCs/>
                                <w:lang w:val="en-GB"/>
                              </w:rPr>
                            </w:pPr>
                            <w:r>
                              <w:rPr>
                                <w:b/>
                                <w:bCs/>
                                <w:lang w:val="en-GB"/>
                              </w:rPr>
                              <w:t>Myneig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48643A" id="Rectangle 1" o:spid="_x0000_s1026" style="position:absolute;margin-left:36.25pt;margin-top:13.6pt;width:394.4pt;height:26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" fillcolor="#d8d8d8 [2732]" strokecolor="#09101d [484]" strokeweight="3pt">
                <v:textbox>
                  <w:txbxContent>
                    <w:p w14:paraId="52AC10C0" w14:textId="1A5482D4" w:rsidR="006E2F41" w:rsidRPr="006E2F41" w:rsidRDefault="006E2F41" w:rsidP="006E2F41">
                      <w:pPr>
                        <w:jc w:val="center"/>
                        <w:rPr>
                          <w:b/>
                          <w:bCs/>
                          <w:lang w:val="en-GB"/>
                        </w:rPr>
                      </w:pPr>
                      <w:r>
                        <w:rPr>
                          <w:b/>
                          <w:bCs/>
                          <w:lang w:val="en-GB"/>
                        </w:rPr>
                        <w:t>Myneig</w:t>
                      </w:r>
                    </w:p>
                  </w:txbxContent>
                </v:textbox>
              </v:rect>
            </w:pict>
          </mc:Fallback>
        </mc:AlternateContent>
      </w:r>
    </w:p>
    <w:p w14:paraId="750A7CEA" w14:textId="327BB311" w:rsidR="00FC74B8" w:rsidRDefault="00FC74B8" w:rsidP="008208D1">
      <w:pPr>
        <w:spacing w:after="0" w:line="276" w:lineRule="auto"/>
        <w:rPr>
          <w:lang w:val="en-GB"/>
        </w:rPr>
      </w:pPr>
    </w:p>
    <w:p w14:paraId="434BC436" w14:textId="4C306099" w:rsidR="00FC74B8" w:rsidRDefault="00FC74B8" w:rsidP="008208D1">
      <w:pPr>
        <w:spacing w:after="0" w:line="276" w:lineRule="auto"/>
        <w:rPr>
          <w:lang w:val="en-GB"/>
        </w:rPr>
      </w:pPr>
    </w:p>
    <w:p w14:paraId="0FA82B91" w14:textId="13638CE5" w:rsidR="00FC74B8" w:rsidRDefault="00FC74B8" w:rsidP="008208D1">
      <w:pPr>
        <w:spacing w:after="0" w:line="276" w:lineRule="auto"/>
        <w:rPr>
          <w:lang w:val="en-GB"/>
        </w:rPr>
      </w:pPr>
    </w:p>
    <w:p w14:paraId="1C7A6E48" w14:textId="0E7AF409" w:rsidR="00FC74B8" w:rsidRDefault="00FC74B8" w:rsidP="008208D1">
      <w:pPr>
        <w:spacing w:after="0" w:line="276" w:lineRule="auto"/>
        <w:rPr>
          <w:lang w:val="en-GB"/>
        </w:rPr>
      </w:pPr>
    </w:p>
    <w:p w14:paraId="0382543D" w14:textId="1DF0A44F" w:rsidR="00FC74B8" w:rsidRDefault="006E2F41" w:rsidP="008208D1">
      <w:pPr>
        <w:spacing w:after="0" w:line="276" w:lineRule="auto"/>
        <w:rPr>
          <w:sz w:val="40"/>
          <w:szCs w:val="40"/>
          <w:lang w:val="en-GB"/>
        </w:rPr>
      </w:pPr>
      <w:r>
        <w:rPr>
          <w:noProof/>
          <w:lang w:val="en-GB"/>
        </w:rPr>
        <mc:AlternateContent>
          <mc:Choice Requires="wps">
            <w:drawing>
              <wp:anchor distT="0" distB="0" distL="114300" distR="114300" simplePos="0" relativeHeight="251660288" behindDoc="0" locked="0" layoutInCell="1" allowOverlap="1" wp14:anchorId="2A1E5B0B" wp14:editId="3C5D4DC3">
                <wp:simplePos x="0" y="0"/>
                <wp:positionH relativeFrom="column">
                  <wp:posOffset>1374512</wp:posOffset>
                </wp:positionH>
                <wp:positionV relativeFrom="paragraph">
                  <wp:posOffset>327454</wp:posOffset>
                </wp:positionV>
                <wp:extent cx="3528695" cy="1810826"/>
                <wp:effectExtent l="0" t="0" r="0" b="0"/>
                <wp:wrapNone/>
                <wp:docPr id="2020972856" name="Text Box 2"/>
                <wp:cNvGraphicFramePr/>
                <a:graphic xmlns:a="http://schemas.openxmlformats.org/drawingml/2006/main">
                  <a:graphicData uri="http://schemas.microsoft.com/office/word/2010/wordprocessingShape">
                    <wps:wsp>
                      <wps:cNvSpPr txBox="1"/>
                      <wps:spPr>
                        <a:xfrm>
                          <a:off x="0" y="0"/>
                          <a:ext cx="3528695" cy="1810826"/>
                        </a:xfrm>
                        <a:prstGeom prst="rect">
                          <a:avLst/>
                        </a:prstGeom>
                        <a:solidFill>
                          <a:schemeClr val="bg1">
                            <a:lumMod val="85000"/>
                          </a:schemeClr>
                        </a:solidFill>
                        <a:ln w="6350">
                          <a:noFill/>
                        </a:ln>
                      </wps:spPr>
                      <wps:txbx>
                        <w:txbxContent>
                          <w:p w14:paraId="485E5052" w14:textId="2621B37E" w:rsidR="006E2F41" w:rsidRDefault="006E2F41" w:rsidP="006E2F41">
                            <w:pPr>
                              <w:jc w:val="center"/>
                              <w:rPr>
                                <w:b/>
                                <w:bCs/>
                                <w:sz w:val="40"/>
                                <w:szCs w:val="40"/>
                                <w:lang w:val="en-GB"/>
                              </w:rPr>
                            </w:pPr>
                            <w:r w:rsidRPr="006E2F41">
                              <w:rPr>
                                <w:b/>
                                <w:bCs/>
                                <w:sz w:val="40"/>
                                <w:szCs w:val="40"/>
                                <w:lang w:val="en-GB"/>
                              </w:rPr>
                              <w:t>“Change does not equal improvement”</w:t>
                            </w:r>
                          </w:p>
                          <w:p w14:paraId="2470C62B" w14:textId="6119F19C" w:rsidR="006E2F41" w:rsidRPr="006E2F41" w:rsidRDefault="006E2F41" w:rsidP="006E2F41">
                            <w:pPr>
                              <w:jc w:val="center"/>
                              <w:rPr>
                                <w:i/>
                                <w:iCs/>
                                <w:sz w:val="24"/>
                                <w:szCs w:val="24"/>
                                <w:lang w:val="en-GB"/>
                              </w:rPr>
                            </w:pPr>
                            <w:r w:rsidRPr="006E2F41">
                              <w:rPr>
                                <w:i/>
                                <w:iCs/>
                                <w:sz w:val="24"/>
                                <w:szCs w:val="24"/>
                                <w:lang w:val="en-GB"/>
                              </w:rPr>
                              <w:t xml:space="preserve">My neighbour </w:t>
                            </w:r>
                            <w:r>
                              <w:rPr>
                                <w:i/>
                                <w:iCs/>
                                <w:sz w:val="24"/>
                                <w:szCs w:val="24"/>
                                <w:lang w:val="en-GB"/>
                              </w:rPr>
                              <w:t>(2005)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1E5B0B" id="_x0000_t202" coordsize="21600,21600" o:spt="202" path="m,l,21600r21600,l21600,xe">
                <v:stroke joinstyle="miter"/>
                <v:path gradientshapeok="t" o:connecttype="rect"/>
              </v:shapetype>
              <v:shape id="Text Box 2" o:spid="_x0000_s1027" type="#_x0000_t202" style="position:absolute;margin-left:108.25pt;margin-top:25.8pt;width:277.85pt;height:14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" fillcolor="#d8d8d8 [2732]" stroked="f" strokeweight=".5pt">
                <v:textbox>
                  <w:txbxContent>
                    <w:p w14:paraId="485E5052" w14:textId="2621B37E" w:rsidR="006E2F41" w:rsidRDefault="006E2F41" w:rsidP="006E2F41">
                      <w:pPr>
                        <w:jc w:val="center"/>
                        <w:rPr>
                          <w:b/>
                          <w:bCs/>
                          <w:sz w:val="40"/>
                          <w:szCs w:val="40"/>
                          <w:lang w:val="en-GB"/>
                        </w:rPr>
                      </w:pPr>
                      <w:r w:rsidRPr="006E2F41">
                        <w:rPr>
                          <w:b/>
                          <w:bCs/>
                          <w:sz w:val="40"/>
                          <w:szCs w:val="40"/>
                          <w:lang w:val="en-GB"/>
                        </w:rPr>
                        <w:t>“Change does not equal improvement”</w:t>
                      </w:r>
                    </w:p>
                    <w:p w14:paraId="2470C62B" w14:textId="6119F19C" w:rsidR="006E2F41" w:rsidRPr="006E2F41" w:rsidRDefault="006E2F41" w:rsidP="006E2F41">
                      <w:pPr>
                        <w:jc w:val="center"/>
                        <w:rPr>
                          <w:i/>
                          <w:iCs/>
                          <w:sz w:val="24"/>
                          <w:szCs w:val="24"/>
                          <w:lang w:val="en-GB"/>
                        </w:rPr>
                      </w:pPr>
                      <w:r w:rsidRPr="006E2F41">
                        <w:rPr>
                          <w:i/>
                          <w:iCs/>
                          <w:sz w:val="24"/>
                          <w:szCs w:val="24"/>
                          <w:lang w:val="en-GB"/>
                        </w:rPr>
                        <w:t xml:space="preserve">My neighbour </w:t>
                      </w:r>
                      <w:r>
                        <w:rPr>
                          <w:i/>
                          <w:iCs/>
                          <w:sz w:val="24"/>
                          <w:szCs w:val="24"/>
                          <w:lang w:val="en-GB"/>
                        </w:rPr>
                        <w:t>(2005)</w:t>
                      </w:r>
                    </w:p>
                  </w:txbxContent>
                </v:textbox>
              </v:shape>
            </w:pict>
          </mc:Fallback>
        </mc:AlternateContent>
      </w:r>
    </w:p>
    <w:p w14:paraId="550B9140" w14:textId="37D015B3" w:rsidR="00FC74B8" w:rsidRDefault="00FC74B8" w:rsidP="008208D1">
      <w:pPr>
        <w:spacing w:after="0" w:line="276" w:lineRule="auto"/>
        <w:rPr>
          <w:lang w:val="en-GB"/>
        </w:rPr>
      </w:pPr>
    </w:p>
    <w:p w14:paraId="44DD3883" w14:textId="75CDD42D" w:rsidR="00FC74B8" w:rsidRDefault="00FC74B8" w:rsidP="008208D1">
      <w:pPr>
        <w:spacing w:after="0" w:line="276" w:lineRule="auto"/>
        <w:rPr>
          <w:lang w:val="en-GB"/>
        </w:rPr>
      </w:pPr>
    </w:p>
    <w:p w14:paraId="7451B356" w14:textId="4F06BBAD" w:rsidR="00FC74B8" w:rsidRDefault="00FC74B8" w:rsidP="008208D1">
      <w:pPr>
        <w:spacing w:after="0" w:line="276" w:lineRule="auto"/>
        <w:rPr>
          <w:lang w:val="en-GB"/>
        </w:rPr>
      </w:pPr>
    </w:p>
    <w:p w14:paraId="505AAFD7" w14:textId="4218BCB2" w:rsidR="00BB6977" w:rsidRDefault="00BB6977" w:rsidP="008208D1">
      <w:pPr>
        <w:spacing w:after="0" w:line="276" w:lineRule="auto"/>
        <w:rPr>
          <w:lang w:val="en-GB"/>
        </w:rPr>
      </w:pPr>
    </w:p>
    <w:p w14:paraId="4A0BE097" w14:textId="44B3D839" w:rsidR="00BB6977" w:rsidRDefault="00BB6977" w:rsidP="008208D1">
      <w:pPr>
        <w:spacing w:after="0" w:line="276" w:lineRule="auto"/>
        <w:rPr>
          <w:lang w:val="en-GB"/>
        </w:rPr>
      </w:pPr>
    </w:p>
    <w:p w14:paraId="427AD49B" w14:textId="7D3B063D" w:rsidR="00BB6977" w:rsidRDefault="00BB6977" w:rsidP="008208D1">
      <w:pPr>
        <w:spacing w:after="0" w:line="276" w:lineRule="auto"/>
        <w:rPr>
          <w:lang w:val="en-GB"/>
        </w:rPr>
      </w:pPr>
    </w:p>
    <w:p w14:paraId="5C6B3A62" w14:textId="18ABB4EB" w:rsidR="00BB6977" w:rsidRDefault="00BB6977" w:rsidP="008208D1">
      <w:pPr>
        <w:spacing w:after="0" w:line="276" w:lineRule="auto"/>
        <w:rPr>
          <w:lang w:val="en-GB"/>
        </w:rPr>
      </w:pPr>
    </w:p>
    <w:p w14:paraId="0E4863C1" w14:textId="0A27A86D" w:rsidR="00BB6977" w:rsidRDefault="00BB6977" w:rsidP="008208D1">
      <w:pPr>
        <w:spacing w:after="0" w:line="276" w:lineRule="auto"/>
        <w:rPr>
          <w:lang w:val="en-GB"/>
        </w:rPr>
      </w:pPr>
    </w:p>
    <w:p w14:paraId="2E7511C0" w14:textId="5C36B669" w:rsidR="00BB6977" w:rsidRDefault="00BB6977" w:rsidP="008208D1">
      <w:pPr>
        <w:spacing w:after="0" w:line="276" w:lineRule="auto"/>
        <w:rPr>
          <w:lang w:val="en-GB"/>
        </w:rPr>
      </w:pPr>
    </w:p>
    <w:p w14:paraId="3A00B4CF" w14:textId="48253ACC" w:rsidR="00BB6977" w:rsidRDefault="00BB6977" w:rsidP="008208D1">
      <w:pPr>
        <w:spacing w:after="0" w:line="276" w:lineRule="auto"/>
        <w:rPr>
          <w:lang w:val="en-GB"/>
        </w:rPr>
      </w:pPr>
    </w:p>
    <w:p w14:paraId="574D7688" w14:textId="51C911C0" w:rsidR="00BB6977" w:rsidRDefault="00BB6977" w:rsidP="008208D1">
      <w:pPr>
        <w:spacing w:after="0" w:line="276" w:lineRule="auto"/>
        <w:rPr>
          <w:lang w:val="en-GB"/>
        </w:rPr>
      </w:pPr>
    </w:p>
    <w:p w14:paraId="7D056ED9" w14:textId="72461619" w:rsidR="00FC74B8" w:rsidRDefault="004D1ED7" w:rsidP="008208D1">
      <w:pPr>
        <w:spacing w:after="0" w:line="276" w:lineRule="auto"/>
        <w:rPr>
          <w:sz w:val="20"/>
          <w:szCs w:val="20"/>
          <w:lang w:val="en-GB"/>
        </w:rPr>
      </w:pPr>
      <w:r>
        <w:rPr>
          <w:sz w:val="20"/>
          <w:szCs w:val="20"/>
          <w:lang w:val="en-GB"/>
        </w:rPr>
        <w:tab/>
      </w:r>
    </w:p>
    <w:p w14:paraId="4C95F93C" w14:textId="77777777" w:rsidR="004D1ED7" w:rsidRPr="004D1ED7" w:rsidRDefault="004D1ED7" w:rsidP="008208D1">
      <w:pPr>
        <w:spacing w:after="0" w:line="276" w:lineRule="auto"/>
        <w:rPr>
          <w:sz w:val="20"/>
          <w:szCs w:val="20"/>
          <w:lang w:val="en-GB"/>
        </w:rPr>
      </w:pPr>
    </w:p>
    <w:p w14:paraId="54D3BCFF" w14:textId="557E4F83" w:rsidR="00C15F92" w:rsidRPr="009752E8" w:rsidRDefault="000A7546" w:rsidP="008208D1">
      <w:pPr>
        <w:spacing w:after="0" w:line="276" w:lineRule="auto"/>
        <w:rPr>
          <w:color w:val="B3292F"/>
          <w:lang w:val="en-GB"/>
        </w:rPr>
      </w:pPr>
      <w:r w:rsidRPr="009752E8">
        <w:rPr>
          <w:color w:val="B3292F"/>
          <w:lang w:val="en-GB"/>
        </w:rPr>
        <w:t>Name:</w:t>
      </w:r>
    </w:p>
    <w:p w14:paraId="1CA08C5B" w14:textId="714FEBB4" w:rsidR="00FC74B8" w:rsidRPr="003652D1" w:rsidRDefault="00FC74B8" w:rsidP="008208D1">
      <w:pPr>
        <w:spacing w:after="0" w:line="276" w:lineRule="auto"/>
        <w:jc w:val="center"/>
        <w:rPr>
          <w:i/>
          <w:iCs/>
          <w:lang w:val="en-GB"/>
        </w:rPr>
      </w:pPr>
      <w:r w:rsidRPr="003652D1">
        <w:rPr>
          <w:i/>
          <w:iCs/>
          <w:lang w:val="en-GB"/>
        </w:rPr>
        <w:t>Mark van Kuipers</w:t>
      </w:r>
    </w:p>
    <w:p w14:paraId="22125932" w14:textId="61FDF446" w:rsidR="00FC74B8" w:rsidRDefault="00FC74B8" w:rsidP="008208D1">
      <w:pPr>
        <w:spacing w:after="0" w:line="276" w:lineRule="auto"/>
        <w:jc w:val="center"/>
        <w:rPr>
          <w:i/>
          <w:iCs/>
          <w:lang w:val="en-GB"/>
        </w:rPr>
      </w:pPr>
      <w:r w:rsidRPr="003652D1">
        <w:rPr>
          <w:i/>
          <w:iCs/>
          <w:lang w:val="en-GB"/>
        </w:rPr>
        <w:t>S4754174</w:t>
      </w:r>
    </w:p>
    <w:p w14:paraId="26E75847" w14:textId="77777777" w:rsidR="00062C17" w:rsidRPr="003652D1" w:rsidRDefault="00062C17" w:rsidP="008208D1">
      <w:pPr>
        <w:spacing w:after="0" w:line="276" w:lineRule="auto"/>
        <w:jc w:val="center"/>
        <w:rPr>
          <w:i/>
          <w:iCs/>
          <w:lang w:val="en-GB"/>
        </w:rPr>
      </w:pPr>
    </w:p>
    <w:p w14:paraId="100BC154" w14:textId="70487A4F" w:rsidR="00905C85" w:rsidRPr="009752E8" w:rsidRDefault="00905C85" w:rsidP="008208D1">
      <w:pPr>
        <w:spacing w:after="0" w:line="276" w:lineRule="auto"/>
        <w:rPr>
          <w:color w:val="B3292F"/>
          <w:lang w:val="en-GB"/>
        </w:rPr>
      </w:pPr>
      <w:r w:rsidRPr="009752E8">
        <w:rPr>
          <w:color w:val="B3292F"/>
          <w:lang w:val="en-GB"/>
        </w:rPr>
        <w:t xml:space="preserve">Details of the </w:t>
      </w:r>
      <w:r w:rsidR="000C2CE4" w:rsidRPr="009752E8">
        <w:rPr>
          <w:color w:val="B3292F"/>
          <w:lang w:val="en-GB"/>
        </w:rPr>
        <w:t>program</w:t>
      </w:r>
      <w:r w:rsidRPr="009752E8">
        <w:rPr>
          <w:color w:val="B3292F"/>
          <w:lang w:val="en-GB"/>
        </w:rPr>
        <w:t>:</w:t>
      </w:r>
    </w:p>
    <w:p w14:paraId="11615C20" w14:textId="0D84E5D1" w:rsidR="00905C85" w:rsidRPr="000C2CE4" w:rsidRDefault="00905C85" w:rsidP="008208D1">
      <w:pPr>
        <w:spacing w:after="0" w:line="276" w:lineRule="auto"/>
        <w:jc w:val="center"/>
        <w:rPr>
          <w:i/>
          <w:iCs/>
          <w:lang w:val="en-GB"/>
        </w:rPr>
      </w:pPr>
      <w:r w:rsidRPr="000C2CE4">
        <w:rPr>
          <w:i/>
          <w:iCs/>
          <w:lang w:val="en-GB"/>
        </w:rPr>
        <w:t xml:space="preserve">Thesis Submitted in Partial </w:t>
      </w:r>
      <w:r w:rsidR="009733F4" w:rsidRPr="000C2CE4">
        <w:rPr>
          <w:i/>
          <w:iCs/>
          <w:lang w:val="en-GB"/>
        </w:rPr>
        <w:t>Fulfilment</w:t>
      </w:r>
      <w:r w:rsidRPr="000C2CE4">
        <w:rPr>
          <w:i/>
          <w:iCs/>
          <w:lang w:val="en-GB"/>
        </w:rPr>
        <w:t xml:space="preserve"> of the</w:t>
      </w:r>
    </w:p>
    <w:p w14:paraId="2DFE7F65" w14:textId="5F180267" w:rsidR="00FC74B8" w:rsidRPr="000C2CE4" w:rsidRDefault="00905C85" w:rsidP="008208D1">
      <w:pPr>
        <w:spacing w:after="0" w:line="276" w:lineRule="auto"/>
        <w:jc w:val="center"/>
        <w:rPr>
          <w:i/>
          <w:iCs/>
          <w:lang w:val="en-GB"/>
        </w:rPr>
      </w:pPr>
      <w:r w:rsidRPr="000C2CE4">
        <w:rPr>
          <w:i/>
          <w:iCs/>
          <w:lang w:val="en-GB"/>
        </w:rPr>
        <w:t>Requirements for the Degree of Master in Political Science (MSc)</w:t>
      </w:r>
    </w:p>
    <w:p w14:paraId="0A1EFA4A" w14:textId="083A5C76" w:rsidR="00905C85" w:rsidRDefault="00905C85" w:rsidP="008208D1">
      <w:pPr>
        <w:spacing w:after="0" w:line="276" w:lineRule="auto"/>
        <w:jc w:val="center"/>
        <w:rPr>
          <w:i/>
          <w:iCs/>
          <w:lang w:val="en-GB"/>
        </w:rPr>
      </w:pPr>
      <w:r w:rsidRPr="000C2CE4">
        <w:rPr>
          <w:i/>
          <w:iCs/>
          <w:lang w:val="en-GB"/>
        </w:rPr>
        <w:t>International Relations</w:t>
      </w:r>
    </w:p>
    <w:p w14:paraId="6DD7C508" w14:textId="77777777" w:rsidR="00062C17" w:rsidRPr="000C2CE4" w:rsidRDefault="00062C17" w:rsidP="008208D1">
      <w:pPr>
        <w:spacing w:after="0" w:line="276" w:lineRule="auto"/>
        <w:jc w:val="center"/>
        <w:rPr>
          <w:i/>
          <w:iCs/>
          <w:lang w:val="en-GB"/>
        </w:rPr>
      </w:pPr>
    </w:p>
    <w:p w14:paraId="5AC96BDA" w14:textId="38392B36" w:rsidR="00905C85" w:rsidRPr="009752E8" w:rsidRDefault="000C2CE4" w:rsidP="008208D1">
      <w:pPr>
        <w:spacing w:after="0" w:line="276" w:lineRule="auto"/>
        <w:rPr>
          <w:color w:val="B3292F"/>
          <w:lang w:val="en-GB"/>
        </w:rPr>
      </w:pPr>
      <w:r w:rsidRPr="009752E8">
        <w:rPr>
          <w:color w:val="B3292F"/>
          <w:lang w:val="en-GB"/>
        </w:rPr>
        <w:t>Supervisor:</w:t>
      </w:r>
    </w:p>
    <w:p w14:paraId="48DCCD83" w14:textId="00B1C9EB" w:rsidR="000C2CE4" w:rsidRDefault="000C2CE4" w:rsidP="008208D1">
      <w:pPr>
        <w:spacing w:after="0" w:line="276" w:lineRule="auto"/>
        <w:jc w:val="center"/>
        <w:rPr>
          <w:i/>
          <w:iCs/>
          <w:lang w:val="en-GB"/>
        </w:rPr>
      </w:pPr>
      <w:r w:rsidRPr="003652D1">
        <w:rPr>
          <w:i/>
          <w:iCs/>
          <w:lang w:val="en-GB"/>
        </w:rPr>
        <w:t>prof. dr. J.M. van der Vleuten</w:t>
      </w:r>
    </w:p>
    <w:p w14:paraId="0E0E35B9" w14:textId="77777777" w:rsidR="00062C17" w:rsidRPr="003652D1" w:rsidRDefault="00062C17" w:rsidP="008208D1">
      <w:pPr>
        <w:spacing w:after="0" w:line="276" w:lineRule="auto"/>
        <w:jc w:val="center"/>
        <w:rPr>
          <w:i/>
          <w:iCs/>
          <w:lang w:val="en-GB"/>
        </w:rPr>
      </w:pPr>
    </w:p>
    <w:p w14:paraId="7C9D449D" w14:textId="70B755C5" w:rsidR="000C2CE4" w:rsidRPr="009752E8" w:rsidRDefault="000C2CE4" w:rsidP="008208D1">
      <w:pPr>
        <w:spacing w:after="0" w:line="276" w:lineRule="auto"/>
        <w:rPr>
          <w:color w:val="B3292F"/>
          <w:lang w:val="en-GB"/>
        </w:rPr>
      </w:pPr>
      <w:r w:rsidRPr="009752E8">
        <w:rPr>
          <w:color w:val="B3292F"/>
          <w:lang w:val="en-GB"/>
        </w:rPr>
        <w:t>Faculty and University:</w:t>
      </w:r>
    </w:p>
    <w:p w14:paraId="54F9C728" w14:textId="4143AF17" w:rsidR="00FC74B8" w:rsidRPr="000C2CE4" w:rsidRDefault="00905C85" w:rsidP="008208D1">
      <w:pPr>
        <w:spacing w:after="0" w:line="276" w:lineRule="auto"/>
        <w:jc w:val="center"/>
        <w:rPr>
          <w:i/>
          <w:iCs/>
          <w:lang w:val="en-GB"/>
        </w:rPr>
      </w:pPr>
      <w:r w:rsidRPr="000C2CE4">
        <w:rPr>
          <w:i/>
          <w:iCs/>
          <w:lang w:val="en-GB"/>
        </w:rPr>
        <w:t xml:space="preserve">Nijmegen School of </w:t>
      </w:r>
      <w:r w:rsidR="00FC74B8" w:rsidRPr="000C2CE4">
        <w:rPr>
          <w:i/>
          <w:iCs/>
          <w:lang w:val="en-GB"/>
        </w:rPr>
        <w:t>Management</w:t>
      </w:r>
    </w:p>
    <w:p w14:paraId="5ACCB5DE" w14:textId="1051511E" w:rsidR="00FC74B8" w:rsidRDefault="00FC74B8" w:rsidP="008208D1">
      <w:pPr>
        <w:spacing w:after="0" w:line="276" w:lineRule="auto"/>
        <w:jc w:val="center"/>
        <w:rPr>
          <w:i/>
          <w:iCs/>
          <w:lang w:val="en-GB"/>
        </w:rPr>
      </w:pPr>
      <w:r w:rsidRPr="000C2CE4">
        <w:rPr>
          <w:i/>
          <w:iCs/>
          <w:lang w:val="en-GB"/>
        </w:rPr>
        <w:t>Radboud University</w:t>
      </w:r>
      <w:r w:rsidR="00905C85" w:rsidRPr="000C2CE4">
        <w:rPr>
          <w:i/>
          <w:iCs/>
          <w:lang w:val="en-GB"/>
        </w:rPr>
        <w:t xml:space="preserve">, </w:t>
      </w:r>
      <w:r w:rsidRPr="000C2CE4">
        <w:rPr>
          <w:i/>
          <w:iCs/>
          <w:lang w:val="en-GB"/>
        </w:rPr>
        <w:t>Nijmegen</w:t>
      </w:r>
      <w:r w:rsidR="00905C85" w:rsidRPr="000C2CE4">
        <w:rPr>
          <w:i/>
          <w:iCs/>
          <w:lang w:val="en-GB"/>
        </w:rPr>
        <w:t>, The Netherlands</w:t>
      </w:r>
    </w:p>
    <w:p w14:paraId="09049150" w14:textId="77777777" w:rsidR="00062C17" w:rsidRPr="000C2CE4" w:rsidRDefault="00062C17" w:rsidP="008208D1">
      <w:pPr>
        <w:spacing w:after="0" w:line="276" w:lineRule="auto"/>
        <w:jc w:val="center"/>
        <w:rPr>
          <w:i/>
          <w:iCs/>
          <w:lang w:val="en-GB"/>
        </w:rPr>
      </w:pPr>
    </w:p>
    <w:p w14:paraId="5444A3DA" w14:textId="47CCE457" w:rsidR="000C2CE4" w:rsidRPr="009752E8" w:rsidRDefault="000C2CE4" w:rsidP="008208D1">
      <w:pPr>
        <w:spacing w:after="0" w:line="276" w:lineRule="auto"/>
        <w:rPr>
          <w:color w:val="B3292F"/>
          <w:lang w:val="en-GB"/>
        </w:rPr>
      </w:pPr>
      <w:r w:rsidRPr="009752E8">
        <w:rPr>
          <w:color w:val="B3292F"/>
          <w:lang w:val="en-GB"/>
        </w:rPr>
        <w:t>Date:</w:t>
      </w:r>
    </w:p>
    <w:p w14:paraId="51E3B669" w14:textId="50438A04" w:rsidR="00905C85" w:rsidRDefault="00B96E4E" w:rsidP="008208D1">
      <w:pPr>
        <w:spacing w:after="0" w:line="276" w:lineRule="auto"/>
        <w:jc w:val="center"/>
        <w:rPr>
          <w:i/>
          <w:iCs/>
          <w:lang w:val="en-GB"/>
        </w:rPr>
      </w:pPr>
      <w:r>
        <w:rPr>
          <w:i/>
          <w:iCs/>
          <w:lang w:val="en-GB"/>
        </w:rPr>
        <w:t>2</w:t>
      </w:r>
      <w:r w:rsidR="004D1ED7">
        <w:rPr>
          <w:i/>
          <w:iCs/>
          <w:lang w:val="en-GB"/>
        </w:rPr>
        <w:t>3</w:t>
      </w:r>
      <w:r w:rsidR="00905C85" w:rsidRPr="000C2CE4">
        <w:rPr>
          <w:i/>
          <w:iCs/>
          <w:lang w:val="en-GB"/>
        </w:rPr>
        <w:t>-0</w:t>
      </w:r>
      <w:r w:rsidR="002342CE">
        <w:rPr>
          <w:i/>
          <w:iCs/>
          <w:lang w:val="en-GB"/>
        </w:rPr>
        <w:t>6</w:t>
      </w:r>
      <w:r w:rsidR="00905C85" w:rsidRPr="000C2CE4">
        <w:rPr>
          <w:i/>
          <w:iCs/>
          <w:lang w:val="en-GB"/>
        </w:rPr>
        <w:t>-2023</w:t>
      </w:r>
    </w:p>
    <w:p w14:paraId="3EEDB38A" w14:textId="77777777" w:rsidR="00062C17" w:rsidRDefault="00062C17" w:rsidP="008208D1">
      <w:pPr>
        <w:spacing w:after="0" w:line="276" w:lineRule="auto"/>
        <w:jc w:val="center"/>
        <w:rPr>
          <w:i/>
          <w:iCs/>
          <w:lang w:val="en-GB"/>
        </w:rPr>
      </w:pPr>
    </w:p>
    <w:p w14:paraId="0C6756B5" w14:textId="3F5CF43C" w:rsidR="009733F4" w:rsidRDefault="009733F4" w:rsidP="008208D1">
      <w:pPr>
        <w:spacing w:after="0" w:line="276" w:lineRule="auto"/>
        <w:rPr>
          <w:lang w:val="en-GB"/>
        </w:rPr>
      </w:pPr>
      <w:r w:rsidRPr="009752E8">
        <w:rPr>
          <w:color w:val="B3292F"/>
          <w:lang w:val="en-GB"/>
        </w:rPr>
        <w:t xml:space="preserve">Wordcount: </w:t>
      </w:r>
      <w:r>
        <w:rPr>
          <w:lang w:val="en-GB"/>
        </w:rPr>
        <w:tab/>
      </w:r>
    </w:p>
    <w:p w14:paraId="2885902B" w14:textId="15B486FF" w:rsidR="00062C17" w:rsidRPr="00062C17" w:rsidRDefault="00BA3A1F" w:rsidP="00062C17">
      <w:pPr>
        <w:spacing w:after="0" w:line="276" w:lineRule="auto"/>
        <w:jc w:val="center"/>
        <w:rPr>
          <w:i/>
          <w:iCs/>
          <w:lang w:val="en-GB"/>
        </w:rPr>
      </w:pPr>
      <w:r>
        <w:rPr>
          <w:i/>
          <w:iCs/>
          <w:lang w:val="en-GB"/>
        </w:rPr>
        <w:t>17</w:t>
      </w:r>
      <w:r w:rsidR="00790405">
        <w:rPr>
          <w:i/>
          <w:iCs/>
          <w:lang w:val="en-GB"/>
        </w:rPr>
        <w:t>.</w:t>
      </w:r>
      <w:r w:rsidR="00062C17">
        <w:rPr>
          <w:i/>
          <w:iCs/>
          <w:lang w:val="en-GB"/>
        </w:rPr>
        <w:t>720</w:t>
      </w:r>
    </w:p>
    <w:p w14:paraId="5D20D29F" w14:textId="46299DA4" w:rsidR="00FC74B8" w:rsidRPr="00773F16" w:rsidRDefault="00FC74B8" w:rsidP="008208D1">
      <w:pPr>
        <w:spacing w:after="0" w:line="276" w:lineRule="auto"/>
        <w:rPr>
          <w:b/>
          <w:bCs/>
          <w:color w:val="B3292F"/>
          <w:sz w:val="24"/>
          <w:szCs w:val="24"/>
          <w:lang w:val="en-GB"/>
        </w:rPr>
      </w:pPr>
      <w:r w:rsidRPr="00773F16">
        <w:rPr>
          <w:b/>
          <w:bCs/>
          <w:color w:val="B3292F"/>
          <w:sz w:val="24"/>
          <w:szCs w:val="24"/>
          <w:lang w:val="en-GB"/>
        </w:rPr>
        <w:lastRenderedPageBreak/>
        <w:t>Abstract</w:t>
      </w:r>
    </w:p>
    <w:p w14:paraId="7E228CD0" w14:textId="5A7F6A97" w:rsidR="004B67CF" w:rsidRPr="00EC2955" w:rsidRDefault="0099548C" w:rsidP="00EC2955">
      <w:pPr>
        <w:spacing w:after="0" w:line="276" w:lineRule="auto"/>
        <w:rPr>
          <w:lang w:val="en-GB"/>
        </w:rPr>
      </w:pPr>
      <w:r w:rsidRPr="0099548C">
        <w:rPr>
          <w:lang w:val="en-GB"/>
        </w:rPr>
        <w:t>This thesis aimed to determine which theory of change would explain the change of the accession process of the OECD. This thesis ensured that every theory of change was used and did not only focus on the theories surrounding change in international organisations. The thesis</w:t>
      </w:r>
      <w:r w:rsidR="003A5295">
        <w:rPr>
          <w:lang w:val="en-GB"/>
        </w:rPr>
        <w:t>, therefore,</w:t>
      </w:r>
      <w:r w:rsidRPr="0099548C">
        <w:rPr>
          <w:lang w:val="en-GB"/>
        </w:rPr>
        <w:t xml:space="preserve"> included theories regarding change in “normal” organisations</w:t>
      </w:r>
      <w:r w:rsidR="003A5295">
        <w:rPr>
          <w:lang w:val="en-GB"/>
        </w:rPr>
        <w:t>. This</w:t>
      </w:r>
      <w:r w:rsidRPr="0099548C">
        <w:rPr>
          <w:lang w:val="en-GB"/>
        </w:rPr>
        <w:t xml:space="preserve"> result</w:t>
      </w:r>
      <w:r w:rsidR="003A5295">
        <w:rPr>
          <w:lang w:val="en-GB"/>
        </w:rPr>
        <w:t>ed</w:t>
      </w:r>
      <w:r w:rsidRPr="0099548C">
        <w:rPr>
          <w:lang w:val="en-GB"/>
        </w:rPr>
        <w:t xml:space="preserve"> in seven different theories of change, of which five were sufficiently distinct. One theory </w:t>
      </w:r>
      <w:r w:rsidR="003A5295">
        <w:rPr>
          <w:lang w:val="en-GB"/>
        </w:rPr>
        <w:t>wa</w:t>
      </w:r>
      <w:r w:rsidRPr="0099548C">
        <w:rPr>
          <w:lang w:val="en-GB"/>
        </w:rPr>
        <w:t>s impossible to test and was therefore discarded. The</w:t>
      </w:r>
      <w:r w:rsidR="003A5295">
        <w:rPr>
          <w:lang w:val="en-GB"/>
        </w:rPr>
        <w:t xml:space="preserve"> other</w:t>
      </w:r>
      <w:r w:rsidRPr="0099548C">
        <w:rPr>
          <w:lang w:val="en-GB"/>
        </w:rPr>
        <w:t xml:space="preserve"> theories provided the four hypotheses used in the thesis. When using process tracing on the reports of the OECD, it became clear that only two hypotheses remained. These hypotheses represented the lifecycle theory and the dialectical theory. The hypothesis of the dialectical theory was stronger than the lifecycle theory since it could explain more. Combining the theories would result in a complete picture where the dialectical theory provides the driving mechanism of change and the lifecycle theory provides the tool to understand change. </w:t>
      </w:r>
    </w:p>
    <w:p w14:paraId="4CA84722" w14:textId="6EBDC9C7" w:rsidR="00FC74B8" w:rsidRPr="004B67CF" w:rsidRDefault="00FC74B8" w:rsidP="008208D1">
      <w:pPr>
        <w:spacing w:after="0" w:line="276" w:lineRule="auto"/>
        <w:rPr>
          <w:lang w:val="en-GB"/>
        </w:rPr>
      </w:pPr>
    </w:p>
    <w:p w14:paraId="01F2BCC0" w14:textId="583FC320" w:rsidR="00FC74B8" w:rsidRDefault="00FC74B8" w:rsidP="008208D1">
      <w:pPr>
        <w:spacing w:after="0" w:line="276" w:lineRule="auto"/>
        <w:rPr>
          <w:b/>
          <w:bCs/>
          <w:lang w:val="en-GB"/>
        </w:rPr>
      </w:pPr>
    </w:p>
    <w:p w14:paraId="212D975E" w14:textId="6D14BB7A" w:rsidR="00FC74B8" w:rsidRDefault="00FC74B8" w:rsidP="008208D1">
      <w:pPr>
        <w:spacing w:after="0" w:line="276" w:lineRule="auto"/>
        <w:rPr>
          <w:b/>
          <w:bCs/>
          <w:lang w:val="en-GB"/>
        </w:rPr>
      </w:pPr>
    </w:p>
    <w:p w14:paraId="4F69185A" w14:textId="0DD8173B" w:rsidR="00FC74B8" w:rsidRDefault="00FC74B8" w:rsidP="008208D1">
      <w:pPr>
        <w:spacing w:after="0" w:line="276" w:lineRule="auto"/>
        <w:rPr>
          <w:b/>
          <w:bCs/>
          <w:lang w:val="en-GB"/>
        </w:rPr>
      </w:pPr>
    </w:p>
    <w:p w14:paraId="35FFE071" w14:textId="345216C2" w:rsidR="00FC74B8" w:rsidRDefault="00FC74B8" w:rsidP="008208D1">
      <w:pPr>
        <w:spacing w:after="0" w:line="276" w:lineRule="auto"/>
        <w:rPr>
          <w:b/>
          <w:bCs/>
          <w:lang w:val="en-GB"/>
        </w:rPr>
      </w:pPr>
    </w:p>
    <w:p w14:paraId="4C3FE3CC" w14:textId="4A12E259" w:rsidR="00FC74B8" w:rsidRDefault="00FC74B8" w:rsidP="008208D1">
      <w:pPr>
        <w:spacing w:after="0" w:line="276" w:lineRule="auto"/>
        <w:rPr>
          <w:b/>
          <w:bCs/>
          <w:lang w:val="en-GB"/>
        </w:rPr>
      </w:pPr>
    </w:p>
    <w:p w14:paraId="518256FC" w14:textId="104FD58B" w:rsidR="00FC74B8" w:rsidRDefault="00FC74B8" w:rsidP="008208D1">
      <w:pPr>
        <w:spacing w:after="0" w:line="276" w:lineRule="auto"/>
        <w:rPr>
          <w:b/>
          <w:bCs/>
          <w:lang w:val="en-GB"/>
        </w:rPr>
      </w:pPr>
    </w:p>
    <w:p w14:paraId="61C000B9" w14:textId="1DE8A123" w:rsidR="00FC74B8" w:rsidRDefault="00FC74B8" w:rsidP="008208D1">
      <w:pPr>
        <w:spacing w:after="0" w:line="276" w:lineRule="auto"/>
        <w:rPr>
          <w:b/>
          <w:bCs/>
          <w:lang w:val="en-GB"/>
        </w:rPr>
      </w:pPr>
    </w:p>
    <w:p w14:paraId="007A6CB9" w14:textId="73A9A0BD" w:rsidR="00FC74B8" w:rsidRDefault="00FC74B8" w:rsidP="008208D1">
      <w:pPr>
        <w:spacing w:after="0" w:line="276" w:lineRule="auto"/>
        <w:rPr>
          <w:b/>
          <w:bCs/>
          <w:lang w:val="en-GB"/>
        </w:rPr>
      </w:pPr>
    </w:p>
    <w:p w14:paraId="4D8860F5" w14:textId="03FC6469" w:rsidR="00FC74B8" w:rsidRDefault="00FC74B8" w:rsidP="008208D1">
      <w:pPr>
        <w:spacing w:after="0" w:line="276" w:lineRule="auto"/>
        <w:rPr>
          <w:b/>
          <w:bCs/>
          <w:lang w:val="en-GB"/>
        </w:rPr>
      </w:pPr>
    </w:p>
    <w:p w14:paraId="04A4B59D" w14:textId="3DD7F49E" w:rsidR="00FC74B8" w:rsidRDefault="00FC74B8" w:rsidP="008208D1">
      <w:pPr>
        <w:spacing w:after="0" w:line="276" w:lineRule="auto"/>
        <w:rPr>
          <w:b/>
          <w:bCs/>
          <w:lang w:val="en-GB"/>
        </w:rPr>
      </w:pPr>
    </w:p>
    <w:p w14:paraId="20D02E29" w14:textId="6D87AFC9" w:rsidR="00FC74B8" w:rsidRDefault="00FC74B8" w:rsidP="008208D1">
      <w:pPr>
        <w:spacing w:after="0" w:line="276" w:lineRule="auto"/>
        <w:rPr>
          <w:b/>
          <w:bCs/>
          <w:lang w:val="en-GB"/>
        </w:rPr>
      </w:pPr>
    </w:p>
    <w:p w14:paraId="096FAA82" w14:textId="1BECF3B4" w:rsidR="00FC74B8" w:rsidRDefault="00FC74B8" w:rsidP="008208D1">
      <w:pPr>
        <w:spacing w:after="0" w:line="276" w:lineRule="auto"/>
        <w:rPr>
          <w:b/>
          <w:bCs/>
          <w:lang w:val="en-GB"/>
        </w:rPr>
      </w:pPr>
    </w:p>
    <w:p w14:paraId="6C4DF5E3" w14:textId="05DEF9D5" w:rsidR="00FC74B8" w:rsidRDefault="00FC74B8" w:rsidP="008208D1">
      <w:pPr>
        <w:spacing w:after="0" w:line="276" w:lineRule="auto"/>
        <w:rPr>
          <w:b/>
          <w:bCs/>
          <w:lang w:val="en-GB"/>
        </w:rPr>
      </w:pPr>
    </w:p>
    <w:p w14:paraId="5623174D" w14:textId="1B41C449" w:rsidR="00FC74B8" w:rsidRDefault="00FC74B8" w:rsidP="008208D1">
      <w:pPr>
        <w:spacing w:after="0" w:line="276" w:lineRule="auto"/>
        <w:rPr>
          <w:b/>
          <w:bCs/>
          <w:lang w:val="en-GB"/>
        </w:rPr>
      </w:pPr>
    </w:p>
    <w:p w14:paraId="4513D9CB" w14:textId="25972035" w:rsidR="00FC74B8" w:rsidRDefault="00FC74B8" w:rsidP="008208D1">
      <w:pPr>
        <w:spacing w:after="0" w:line="276" w:lineRule="auto"/>
        <w:rPr>
          <w:b/>
          <w:bCs/>
          <w:lang w:val="en-GB"/>
        </w:rPr>
      </w:pPr>
    </w:p>
    <w:p w14:paraId="31BB5477" w14:textId="7AA43072" w:rsidR="00FC74B8" w:rsidRDefault="00FC74B8" w:rsidP="008208D1">
      <w:pPr>
        <w:spacing w:after="0" w:line="276" w:lineRule="auto"/>
        <w:rPr>
          <w:b/>
          <w:bCs/>
          <w:lang w:val="en-GB"/>
        </w:rPr>
      </w:pPr>
    </w:p>
    <w:p w14:paraId="07E36FBE" w14:textId="3B4275E9" w:rsidR="00FC74B8" w:rsidRDefault="00FC74B8" w:rsidP="008208D1">
      <w:pPr>
        <w:spacing w:after="0" w:line="276" w:lineRule="auto"/>
        <w:rPr>
          <w:b/>
          <w:bCs/>
          <w:lang w:val="en-GB"/>
        </w:rPr>
      </w:pPr>
    </w:p>
    <w:p w14:paraId="7FB233B9" w14:textId="7277365E" w:rsidR="00FC74B8" w:rsidRDefault="00FC74B8" w:rsidP="008208D1">
      <w:pPr>
        <w:spacing w:after="0" w:line="276" w:lineRule="auto"/>
        <w:rPr>
          <w:b/>
          <w:bCs/>
          <w:lang w:val="en-GB"/>
        </w:rPr>
      </w:pPr>
    </w:p>
    <w:p w14:paraId="626D9F38" w14:textId="228216EA" w:rsidR="00FC74B8" w:rsidRDefault="00FC74B8" w:rsidP="008208D1">
      <w:pPr>
        <w:spacing w:after="0" w:line="276" w:lineRule="auto"/>
        <w:rPr>
          <w:b/>
          <w:bCs/>
          <w:lang w:val="en-GB"/>
        </w:rPr>
      </w:pPr>
    </w:p>
    <w:p w14:paraId="73B5D43D" w14:textId="219C2212" w:rsidR="00FC74B8" w:rsidRDefault="00FC74B8" w:rsidP="008208D1">
      <w:pPr>
        <w:spacing w:after="0" w:line="276" w:lineRule="auto"/>
        <w:rPr>
          <w:b/>
          <w:bCs/>
          <w:lang w:val="en-GB"/>
        </w:rPr>
      </w:pPr>
    </w:p>
    <w:p w14:paraId="7DD3D464" w14:textId="428807F3" w:rsidR="00FC74B8" w:rsidRDefault="00FC74B8" w:rsidP="008208D1">
      <w:pPr>
        <w:spacing w:after="0" w:line="276" w:lineRule="auto"/>
        <w:rPr>
          <w:b/>
          <w:bCs/>
          <w:lang w:val="en-GB"/>
        </w:rPr>
      </w:pPr>
    </w:p>
    <w:p w14:paraId="77A5C66C" w14:textId="23517DB7" w:rsidR="00FC74B8" w:rsidRDefault="001363EF" w:rsidP="008208D1">
      <w:pPr>
        <w:tabs>
          <w:tab w:val="left" w:pos="3330"/>
        </w:tabs>
        <w:spacing w:after="0" w:line="276" w:lineRule="auto"/>
        <w:rPr>
          <w:b/>
          <w:bCs/>
          <w:lang w:val="en-GB"/>
        </w:rPr>
      </w:pPr>
      <w:r>
        <w:rPr>
          <w:b/>
          <w:bCs/>
          <w:lang w:val="en-GB"/>
        </w:rPr>
        <w:tab/>
      </w:r>
    </w:p>
    <w:p w14:paraId="56675643" w14:textId="55651F68" w:rsidR="00FC74B8" w:rsidRDefault="00FC74B8" w:rsidP="008208D1">
      <w:pPr>
        <w:spacing w:after="0" w:line="276" w:lineRule="auto"/>
        <w:rPr>
          <w:b/>
          <w:bCs/>
          <w:lang w:val="en-GB"/>
        </w:rPr>
      </w:pPr>
    </w:p>
    <w:p w14:paraId="2372B52B" w14:textId="029D0B0A" w:rsidR="00FC74B8" w:rsidRDefault="00FC74B8" w:rsidP="008208D1">
      <w:pPr>
        <w:spacing w:after="0" w:line="276" w:lineRule="auto"/>
        <w:rPr>
          <w:b/>
          <w:bCs/>
          <w:lang w:val="en-GB"/>
        </w:rPr>
      </w:pPr>
    </w:p>
    <w:p w14:paraId="5DBD3EFF" w14:textId="4026979A" w:rsidR="00FC74B8" w:rsidRDefault="00FC74B8" w:rsidP="008208D1">
      <w:pPr>
        <w:spacing w:after="0" w:line="276" w:lineRule="auto"/>
        <w:rPr>
          <w:b/>
          <w:bCs/>
          <w:lang w:val="en-GB"/>
        </w:rPr>
      </w:pPr>
    </w:p>
    <w:p w14:paraId="2392CD0F" w14:textId="51D17152" w:rsidR="00FC74B8" w:rsidRDefault="00FC74B8" w:rsidP="008208D1">
      <w:pPr>
        <w:spacing w:after="0" w:line="276" w:lineRule="auto"/>
        <w:rPr>
          <w:b/>
          <w:bCs/>
          <w:lang w:val="en-GB"/>
        </w:rPr>
      </w:pPr>
    </w:p>
    <w:p w14:paraId="3139BB9D" w14:textId="77777777" w:rsidR="0035510C" w:rsidRDefault="0035510C" w:rsidP="008208D1">
      <w:pPr>
        <w:spacing w:after="0" w:line="276" w:lineRule="auto"/>
        <w:rPr>
          <w:lang w:val="en-GB"/>
        </w:rPr>
      </w:pPr>
    </w:p>
    <w:p w14:paraId="65DAF15A" w14:textId="77777777" w:rsidR="0099548C" w:rsidRDefault="0099548C" w:rsidP="008208D1">
      <w:pPr>
        <w:spacing w:after="0" w:line="276" w:lineRule="auto"/>
        <w:rPr>
          <w:lang w:val="en-GB"/>
        </w:rPr>
      </w:pPr>
    </w:p>
    <w:p w14:paraId="4C3EA2EB" w14:textId="77777777" w:rsidR="0099548C" w:rsidRDefault="0099548C" w:rsidP="008208D1">
      <w:pPr>
        <w:spacing w:after="0" w:line="276" w:lineRule="auto"/>
        <w:rPr>
          <w:lang w:val="en-GB"/>
        </w:rPr>
      </w:pPr>
    </w:p>
    <w:p w14:paraId="17DAFCA7" w14:textId="77777777" w:rsidR="0099548C" w:rsidRDefault="0099548C" w:rsidP="008208D1">
      <w:pPr>
        <w:spacing w:after="0" w:line="276" w:lineRule="auto"/>
        <w:rPr>
          <w:lang w:val="en-GB"/>
        </w:rPr>
      </w:pPr>
    </w:p>
    <w:sdt>
      <w:sdtPr>
        <w:rPr>
          <w:rFonts w:asciiTheme="minorHAnsi" w:eastAsiaTheme="minorHAnsi" w:hAnsiTheme="minorHAnsi" w:cstheme="minorBidi"/>
          <w:color w:val="auto"/>
          <w:sz w:val="22"/>
          <w:szCs w:val="22"/>
          <w:lang/>
        </w:rPr>
        <w:id w:val="1552422193"/>
        <w:docPartObj>
          <w:docPartGallery w:val="Table of Contents"/>
          <w:docPartUnique/>
        </w:docPartObj>
      </w:sdtPr>
      <w:sdtEndPr>
        <w:rPr>
          <w:b/>
          <w:bCs/>
          <w:noProof/>
        </w:rPr>
      </w:sdtEndPr>
      <w:sdtContent>
        <w:p w14:paraId="541753AA" w14:textId="5D4B568D" w:rsidR="00B953B6" w:rsidRPr="00773F16" w:rsidRDefault="00B953B6" w:rsidP="008208D1">
          <w:pPr>
            <w:pStyle w:val="TOCHeading"/>
            <w:spacing w:line="276" w:lineRule="auto"/>
            <w:rPr>
              <w:color w:val="B3292F"/>
            </w:rPr>
          </w:pPr>
          <w:r w:rsidRPr="00773F16">
            <w:rPr>
              <w:color w:val="B3292F"/>
            </w:rPr>
            <w:t>Table of Contents</w:t>
          </w:r>
        </w:p>
        <w:p w14:paraId="12FD84F0" w14:textId="2E2189C5" w:rsidR="009752E8" w:rsidRDefault="00B953B6">
          <w:pPr>
            <w:pStyle w:val="TOC1"/>
            <w:tabs>
              <w:tab w:val="right" w:leader="dot" w:pos="9016"/>
            </w:tabs>
            <w:rPr>
              <w:rFonts w:cstheme="minorBidi"/>
              <w:noProof/>
              <w:kern w:val="2"/>
              <w:lang/>
              <w14:ligatures w14:val="standardContextual"/>
            </w:rPr>
          </w:pPr>
          <w:r>
            <w:fldChar w:fldCharType="begin"/>
          </w:r>
          <w:r>
            <w:instrText xml:space="preserve"> TOC \o "1-3" \h \z \u </w:instrText>
          </w:r>
          <w:r>
            <w:fldChar w:fldCharType="separate"/>
          </w:r>
          <w:hyperlink w:anchor="_Toc138417027" w:history="1">
            <w:r w:rsidR="009752E8" w:rsidRPr="00112F7F">
              <w:rPr>
                <w:rStyle w:val="Hyperlink"/>
                <w:b/>
                <w:bCs/>
                <w:noProof/>
                <w:lang w:val="en-GB"/>
              </w:rPr>
              <w:t>Chapter 1: Introduction</w:t>
            </w:r>
            <w:r w:rsidR="009752E8">
              <w:rPr>
                <w:noProof/>
                <w:webHidden/>
              </w:rPr>
              <w:tab/>
            </w:r>
            <w:r w:rsidR="009752E8">
              <w:rPr>
                <w:noProof/>
                <w:webHidden/>
              </w:rPr>
              <w:fldChar w:fldCharType="begin"/>
            </w:r>
            <w:r w:rsidR="009752E8">
              <w:rPr>
                <w:noProof/>
                <w:webHidden/>
              </w:rPr>
              <w:instrText xml:space="preserve"> PAGEREF _Toc138417027 \h </w:instrText>
            </w:r>
            <w:r w:rsidR="009752E8">
              <w:rPr>
                <w:noProof/>
                <w:webHidden/>
              </w:rPr>
            </w:r>
            <w:r w:rsidR="009752E8">
              <w:rPr>
                <w:noProof/>
                <w:webHidden/>
              </w:rPr>
              <w:fldChar w:fldCharType="separate"/>
            </w:r>
            <w:r w:rsidR="009752E8">
              <w:rPr>
                <w:noProof/>
                <w:webHidden/>
              </w:rPr>
              <w:t>5</w:t>
            </w:r>
            <w:r w:rsidR="009752E8">
              <w:rPr>
                <w:noProof/>
                <w:webHidden/>
              </w:rPr>
              <w:fldChar w:fldCharType="end"/>
            </w:r>
          </w:hyperlink>
        </w:p>
        <w:p w14:paraId="22E1AF13" w14:textId="4F7C4FCB" w:rsidR="009752E8" w:rsidRDefault="009752E8">
          <w:pPr>
            <w:pStyle w:val="TOC3"/>
            <w:tabs>
              <w:tab w:val="right" w:leader="dot" w:pos="9016"/>
            </w:tabs>
            <w:rPr>
              <w:rFonts w:cstheme="minorBidi"/>
              <w:noProof/>
              <w:kern w:val="2"/>
              <w:lang/>
              <w14:ligatures w14:val="standardContextual"/>
            </w:rPr>
          </w:pPr>
          <w:hyperlink w:anchor="_Toc138417028" w:history="1">
            <w:r w:rsidRPr="00112F7F">
              <w:rPr>
                <w:rStyle w:val="Hyperlink"/>
                <w:i/>
                <w:iCs/>
                <w:noProof/>
              </w:rPr>
              <w:t>The problem of the OECD</w:t>
            </w:r>
            <w:r>
              <w:rPr>
                <w:noProof/>
                <w:webHidden/>
              </w:rPr>
              <w:tab/>
            </w:r>
            <w:r>
              <w:rPr>
                <w:noProof/>
                <w:webHidden/>
              </w:rPr>
              <w:fldChar w:fldCharType="begin"/>
            </w:r>
            <w:r>
              <w:rPr>
                <w:noProof/>
                <w:webHidden/>
              </w:rPr>
              <w:instrText xml:space="preserve"> PAGEREF _Toc138417028 \h </w:instrText>
            </w:r>
            <w:r>
              <w:rPr>
                <w:noProof/>
                <w:webHidden/>
              </w:rPr>
            </w:r>
            <w:r>
              <w:rPr>
                <w:noProof/>
                <w:webHidden/>
              </w:rPr>
              <w:fldChar w:fldCharType="separate"/>
            </w:r>
            <w:r>
              <w:rPr>
                <w:noProof/>
                <w:webHidden/>
              </w:rPr>
              <w:t>5</w:t>
            </w:r>
            <w:r>
              <w:rPr>
                <w:noProof/>
                <w:webHidden/>
              </w:rPr>
              <w:fldChar w:fldCharType="end"/>
            </w:r>
          </w:hyperlink>
        </w:p>
        <w:p w14:paraId="4706351B" w14:textId="0B54F1DB" w:rsidR="009752E8" w:rsidRDefault="009752E8">
          <w:pPr>
            <w:pStyle w:val="TOC3"/>
            <w:tabs>
              <w:tab w:val="right" w:leader="dot" w:pos="9016"/>
            </w:tabs>
            <w:rPr>
              <w:rFonts w:cstheme="minorBidi"/>
              <w:noProof/>
              <w:kern w:val="2"/>
              <w:lang/>
              <w14:ligatures w14:val="standardContextual"/>
            </w:rPr>
          </w:pPr>
          <w:hyperlink w:anchor="_Toc138417029" w:history="1">
            <w:r w:rsidRPr="00112F7F">
              <w:rPr>
                <w:rStyle w:val="Hyperlink"/>
                <w:i/>
                <w:iCs/>
                <w:noProof/>
              </w:rPr>
              <w:t>The accession process</w:t>
            </w:r>
            <w:r>
              <w:rPr>
                <w:noProof/>
                <w:webHidden/>
              </w:rPr>
              <w:tab/>
            </w:r>
            <w:r>
              <w:rPr>
                <w:noProof/>
                <w:webHidden/>
              </w:rPr>
              <w:fldChar w:fldCharType="begin"/>
            </w:r>
            <w:r>
              <w:rPr>
                <w:noProof/>
                <w:webHidden/>
              </w:rPr>
              <w:instrText xml:space="preserve"> PAGEREF _Toc138417029 \h </w:instrText>
            </w:r>
            <w:r>
              <w:rPr>
                <w:noProof/>
                <w:webHidden/>
              </w:rPr>
            </w:r>
            <w:r>
              <w:rPr>
                <w:noProof/>
                <w:webHidden/>
              </w:rPr>
              <w:fldChar w:fldCharType="separate"/>
            </w:r>
            <w:r>
              <w:rPr>
                <w:noProof/>
                <w:webHidden/>
              </w:rPr>
              <w:t>5</w:t>
            </w:r>
            <w:r>
              <w:rPr>
                <w:noProof/>
                <w:webHidden/>
              </w:rPr>
              <w:fldChar w:fldCharType="end"/>
            </w:r>
          </w:hyperlink>
        </w:p>
        <w:p w14:paraId="54303868" w14:textId="64151ADF" w:rsidR="009752E8" w:rsidRDefault="009752E8">
          <w:pPr>
            <w:pStyle w:val="TOC3"/>
            <w:tabs>
              <w:tab w:val="right" w:leader="dot" w:pos="9016"/>
            </w:tabs>
            <w:rPr>
              <w:rFonts w:cstheme="minorBidi"/>
              <w:noProof/>
              <w:kern w:val="2"/>
              <w:lang/>
              <w14:ligatures w14:val="standardContextual"/>
            </w:rPr>
          </w:pPr>
          <w:hyperlink w:anchor="_Toc138417030" w:history="1">
            <w:r w:rsidRPr="00112F7F">
              <w:rPr>
                <w:rStyle w:val="Hyperlink"/>
                <w:i/>
                <w:iCs/>
                <w:noProof/>
              </w:rPr>
              <w:t>Societal relevance</w:t>
            </w:r>
            <w:r>
              <w:rPr>
                <w:noProof/>
                <w:webHidden/>
              </w:rPr>
              <w:tab/>
            </w:r>
            <w:r>
              <w:rPr>
                <w:noProof/>
                <w:webHidden/>
              </w:rPr>
              <w:fldChar w:fldCharType="begin"/>
            </w:r>
            <w:r>
              <w:rPr>
                <w:noProof/>
                <w:webHidden/>
              </w:rPr>
              <w:instrText xml:space="preserve"> PAGEREF _Toc138417030 \h </w:instrText>
            </w:r>
            <w:r>
              <w:rPr>
                <w:noProof/>
                <w:webHidden/>
              </w:rPr>
            </w:r>
            <w:r>
              <w:rPr>
                <w:noProof/>
                <w:webHidden/>
              </w:rPr>
              <w:fldChar w:fldCharType="separate"/>
            </w:r>
            <w:r>
              <w:rPr>
                <w:noProof/>
                <w:webHidden/>
              </w:rPr>
              <w:t>6</w:t>
            </w:r>
            <w:r>
              <w:rPr>
                <w:noProof/>
                <w:webHidden/>
              </w:rPr>
              <w:fldChar w:fldCharType="end"/>
            </w:r>
          </w:hyperlink>
        </w:p>
        <w:p w14:paraId="58F0C153" w14:textId="4346229C" w:rsidR="009752E8" w:rsidRDefault="009752E8">
          <w:pPr>
            <w:pStyle w:val="TOC3"/>
            <w:tabs>
              <w:tab w:val="right" w:leader="dot" w:pos="9016"/>
            </w:tabs>
            <w:rPr>
              <w:rFonts w:cstheme="minorBidi"/>
              <w:noProof/>
              <w:kern w:val="2"/>
              <w:lang/>
              <w14:ligatures w14:val="standardContextual"/>
            </w:rPr>
          </w:pPr>
          <w:hyperlink w:anchor="_Toc138417031" w:history="1">
            <w:r w:rsidRPr="00112F7F">
              <w:rPr>
                <w:rStyle w:val="Hyperlink"/>
                <w:i/>
                <w:iCs/>
                <w:noProof/>
              </w:rPr>
              <w:t>Scientific relevance</w:t>
            </w:r>
            <w:r>
              <w:rPr>
                <w:noProof/>
                <w:webHidden/>
              </w:rPr>
              <w:tab/>
            </w:r>
            <w:r>
              <w:rPr>
                <w:noProof/>
                <w:webHidden/>
              </w:rPr>
              <w:fldChar w:fldCharType="begin"/>
            </w:r>
            <w:r>
              <w:rPr>
                <w:noProof/>
                <w:webHidden/>
              </w:rPr>
              <w:instrText xml:space="preserve"> PAGEREF _Toc138417031 \h </w:instrText>
            </w:r>
            <w:r>
              <w:rPr>
                <w:noProof/>
                <w:webHidden/>
              </w:rPr>
            </w:r>
            <w:r>
              <w:rPr>
                <w:noProof/>
                <w:webHidden/>
              </w:rPr>
              <w:fldChar w:fldCharType="separate"/>
            </w:r>
            <w:r>
              <w:rPr>
                <w:noProof/>
                <w:webHidden/>
              </w:rPr>
              <w:t>6</w:t>
            </w:r>
            <w:r>
              <w:rPr>
                <w:noProof/>
                <w:webHidden/>
              </w:rPr>
              <w:fldChar w:fldCharType="end"/>
            </w:r>
          </w:hyperlink>
        </w:p>
        <w:p w14:paraId="27357B4C" w14:textId="03688E91" w:rsidR="009752E8" w:rsidRDefault="009752E8">
          <w:pPr>
            <w:pStyle w:val="TOC3"/>
            <w:tabs>
              <w:tab w:val="right" w:leader="dot" w:pos="9016"/>
            </w:tabs>
            <w:rPr>
              <w:rFonts w:cstheme="minorBidi"/>
              <w:noProof/>
              <w:kern w:val="2"/>
              <w:lang/>
              <w14:ligatures w14:val="standardContextual"/>
            </w:rPr>
          </w:pPr>
          <w:hyperlink w:anchor="_Toc138417032" w:history="1">
            <w:r w:rsidRPr="00112F7F">
              <w:rPr>
                <w:rStyle w:val="Hyperlink"/>
                <w:i/>
                <w:iCs/>
                <w:noProof/>
              </w:rPr>
              <w:t>A bird's eye on the thesis</w:t>
            </w:r>
            <w:r>
              <w:rPr>
                <w:noProof/>
                <w:webHidden/>
              </w:rPr>
              <w:tab/>
            </w:r>
            <w:r>
              <w:rPr>
                <w:noProof/>
                <w:webHidden/>
              </w:rPr>
              <w:fldChar w:fldCharType="begin"/>
            </w:r>
            <w:r>
              <w:rPr>
                <w:noProof/>
                <w:webHidden/>
              </w:rPr>
              <w:instrText xml:space="preserve"> PAGEREF _Toc138417032 \h </w:instrText>
            </w:r>
            <w:r>
              <w:rPr>
                <w:noProof/>
                <w:webHidden/>
              </w:rPr>
            </w:r>
            <w:r>
              <w:rPr>
                <w:noProof/>
                <w:webHidden/>
              </w:rPr>
              <w:fldChar w:fldCharType="separate"/>
            </w:r>
            <w:r>
              <w:rPr>
                <w:noProof/>
                <w:webHidden/>
              </w:rPr>
              <w:t>6</w:t>
            </w:r>
            <w:r>
              <w:rPr>
                <w:noProof/>
                <w:webHidden/>
              </w:rPr>
              <w:fldChar w:fldCharType="end"/>
            </w:r>
          </w:hyperlink>
        </w:p>
        <w:p w14:paraId="49C7ECE6" w14:textId="142FF41B" w:rsidR="009752E8" w:rsidRDefault="009752E8">
          <w:pPr>
            <w:pStyle w:val="TOC1"/>
            <w:tabs>
              <w:tab w:val="right" w:leader="dot" w:pos="9016"/>
            </w:tabs>
            <w:rPr>
              <w:rFonts w:cstheme="minorBidi"/>
              <w:noProof/>
              <w:kern w:val="2"/>
              <w:lang/>
              <w14:ligatures w14:val="standardContextual"/>
            </w:rPr>
          </w:pPr>
          <w:hyperlink w:anchor="_Toc138417033" w:history="1">
            <w:r w:rsidRPr="00112F7F">
              <w:rPr>
                <w:rStyle w:val="Hyperlink"/>
                <w:b/>
                <w:bCs/>
                <w:noProof/>
                <w:lang w:val="en-GB"/>
              </w:rPr>
              <w:t>Chapter 2: Theories concerning change.</w:t>
            </w:r>
            <w:r>
              <w:rPr>
                <w:noProof/>
                <w:webHidden/>
              </w:rPr>
              <w:tab/>
            </w:r>
            <w:r>
              <w:rPr>
                <w:noProof/>
                <w:webHidden/>
              </w:rPr>
              <w:fldChar w:fldCharType="begin"/>
            </w:r>
            <w:r>
              <w:rPr>
                <w:noProof/>
                <w:webHidden/>
              </w:rPr>
              <w:instrText xml:space="preserve"> PAGEREF _Toc138417033 \h </w:instrText>
            </w:r>
            <w:r>
              <w:rPr>
                <w:noProof/>
                <w:webHidden/>
              </w:rPr>
            </w:r>
            <w:r>
              <w:rPr>
                <w:noProof/>
                <w:webHidden/>
              </w:rPr>
              <w:fldChar w:fldCharType="separate"/>
            </w:r>
            <w:r>
              <w:rPr>
                <w:noProof/>
                <w:webHidden/>
              </w:rPr>
              <w:t>7</w:t>
            </w:r>
            <w:r>
              <w:rPr>
                <w:noProof/>
                <w:webHidden/>
              </w:rPr>
              <w:fldChar w:fldCharType="end"/>
            </w:r>
          </w:hyperlink>
        </w:p>
        <w:p w14:paraId="15D808AD" w14:textId="4409D133" w:rsidR="009752E8" w:rsidRDefault="009752E8">
          <w:pPr>
            <w:pStyle w:val="TOC2"/>
            <w:tabs>
              <w:tab w:val="right" w:leader="dot" w:pos="9016"/>
            </w:tabs>
            <w:rPr>
              <w:rFonts w:cstheme="minorBidi"/>
              <w:noProof/>
              <w:kern w:val="2"/>
              <w:lang/>
              <w14:ligatures w14:val="standardContextual"/>
            </w:rPr>
          </w:pPr>
          <w:hyperlink w:anchor="_Toc138417034" w:history="1">
            <w:r w:rsidRPr="00112F7F">
              <w:rPr>
                <w:rStyle w:val="Hyperlink"/>
                <w:b/>
                <w:bCs/>
                <w:noProof/>
              </w:rPr>
              <w:t>Theories of organisational change</w:t>
            </w:r>
            <w:r>
              <w:rPr>
                <w:noProof/>
                <w:webHidden/>
              </w:rPr>
              <w:tab/>
            </w:r>
            <w:r>
              <w:rPr>
                <w:noProof/>
                <w:webHidden/>
              </w:rPr>
              <w:fldChar w:fldCharType="begin"/>
            </w:r>
            <w:r>
              <w:rPr>
                <w:noProof/>
                <w:webHidden/>
              </w:rPr>
              <w:instrText xml:space="preserve"> PAGEREF _Toc138417034 \h </w:instrText>
            </w:r>
            <w:r>
              <w:rPr>
                <w:noProof/>
                <w:webHidden/>
              </w:rPr>
            </w:r>
            <w:r>
              <w:rPr>
                <w:noProof/>
                <w:webHidden/>
              </w:rPr>
              <w:fldChar w:fldCharType="separate"/>
            </w:r>
            <w:r>
              <w:rPr>
                <w:noProof/>
                <w:webHidden/>
              </w:rPr>
              <w:t>7</w:t>
            </w:r>
            <w:r>
              <w:rPr>
                <w:noProof/>
                <w:webHidden/>
              </w:rPr>
              <w:fldChar w:fldCharType="end"/>
            </w:r>
          </w:hyperlink>
        </w:p>
        <w:p w14:paraId="1BD19583" w14:textId="4495A9A0" w:rsidR="009752E8" w:rsidRDefault="009752E8">
          <w:pPr>
            <w:pStyle w:val="TOC3"/>
            <w:tabs>
              <w:tab w:val="right" w:leader="dot" w:pos="9016"/>
            </w:tabs>
            <w:rPr>
              <w:rFonts w:cstheme="minorBidi"/>
              <w:noProof/>
              <w:kern w:val="2"/>
              <w:lang/>
              <w14:ligatures w14:val="standardContextual"/>
            </w:rPr>
          </w:pPr>
          <w:hyperlink w:anchor="_Toc138417035" w:history="1">
            <w:r w:rsidRPr="00112F7F">
              <w:rPr>
                <w:rStyle w:val="Hyperlink"/>
                <w:i/>
                <w:iCs/>
                <w:noProof/>
              </w:rPr>
              <w:t>Lifecycle theory</w:t>
            </w:r>
            <w:r>
              <w:rPr>
                <w:noProof/>
                <w:webHidden/>
              </w:rPr>
              <w:tab/>
            </w:r>
            <w:r>
              <w:rPr>
                <w:noProof/>
                <w:webHidden/>
              </w:rPr>
              <w:fldChar w:fldCharType="begin"/>
            </w:r>
            <w:r>
              <w:rPr>
                <w:noProof/>
                <w:webHidden/>
              </w:rPr>
              <w:instrText xml:space="preserve"> PAGEREF _Toc138417035 \h </w:instrText>
            </w:r>
            <w:r>
              <w:rPr>
                <w:noProof/>
                <w:webHidden/>
              </w:rPr>
            </w:r>
            <w:r>
              <w:rPr>
                <w:noProof/>
                <w:webHidden/>
              </w:rPr>
              <w:fldChar w:fldCharType="separate"/>
            </w:r>
            <w:r>
              <w:rPr>
                <w:noProof/>
                <w:webHidden/>
              </w:rPr>
              <w:t>7</w:t>
            </w:r>
            <w:r>
              <w:rPr>
                <w:noProof/>
                <w:webHidden/>
              </w:rPr>
              <w:fldChar w:fldCharType="end"/>
            </w:r>
          </w:hyperlink>
        </w:p>
        <w:p w14:paraId="52619310" w14:textId="02502686" w:rsidR="009752E8" w:rsidRDefault="009752E8">
          <w:pPr>
            <w:pStyle w:val="TOC3"/>
            <w:tabs>
              <w:tab w:val="right" w:leader="dot" w:pos="9016"/>
            </w:tabs>
            <w:rPr>
              <w:rFonts w:cstheme="minorBidi"/>
              <w:noProof/>
              <w:kern w:val="2"/>
              <w:lang/>
              <w14:ligatures w14:val="standardContextual"/>
            </w:rPr>
          </w:pPr>
          <w:hyperlink w:anchor="_Toc138417036" w:history="1">
            <w:r w:rsidRPr="00112F7F">
              <w:rPr>
                <w:rStyle w:val="Hyperlink"/>
                <w:i/>
                <w:iCs/>
                <w:noProof/>
              </w:rPr>
              <w:t>Evolutionary theory</w:t>
            </w:r>
            <w:r>
              <w:rPr>
                <w:noProof/>
                <w:webHidden/>
              </w:rPr>
              <w:tab/>
            </w:r>
            <w:r>
              <w:rPr>
                <w:noProof/>
                <w:webHidden/>
              </w:rPr>
              <w:fldChar w:fldCharType="begin"/>
            </w:r>
            <w:r>
              <w:rPr>
                <w:noProof/>
                <w:webHidden/>
              </w:rPr>
              <w:instrText xml:space="preserve"> PAGEREF _Toc138417036 \h </w:instrText>
            </w:r>
            <w:r>
              <w:rPr>
                <w:noProof/>
                <w:webHidden/>
              </w:rPr>
            </w:r>
            <w:r>
              <w:rPr>
                <w:noProof/>
                <w:webHidden/>
              </w:rPr>
              <w:fldChar w:fldCharType="separate"/>
            </w:r>
            <w:r>
              <w:rPr>
                <w:noProof/>
                <w:webHidden/>
              </w:rPr>
              <w:t>7</w:t>
            </w:r>
            <w:r>
              <w:rPr>
                <w:noProof/>
                <w:webHidden/>
              </w:rPr>
              <w:fldChar w:fldCharType="end"/>
            </w:r>
          </w:hyperlink>
        </w:p>
        <w:p w14:paraId="0453A9CD" w14:textId="01A61BD3" w:rsidR="009752E8" w:rsidRDefault="009752E8">
          <w:pPr>
            <w:pStyle w:val="TOC3"/>
            <w:tabs>
              <w:tab w:val="right" w:leader="dot" w:pos="9016"/>
            </w:tabs>
            <w:rPr>
              <w:rFonts w:cstheme="minorBidi"/>
              <w:noProof/>
              <w:kern w:val="2"/>
              <w:lang/>
              <w14:ligatures w14:val="standardContextual"/>
            </w:rPr>
          </w:pPr>
          <w:hyperlink w:anchor="_Toc138417037" w:history="1">
            <w:r w:rsidRPr="00112F7F">
              <w:rPr>
                <w:rStyle w:val="Hyperlink"/>
                <w:i/>
                <w:iCs/>
                <w:noProof/>
              </w:rPr>
              <w:t>Teleological theory</w:t>
            </w:r>
            <w:r>
              <w:rPr>
                <w:noProof/>
                <w:webHidden/>
              </w:rPr>
              <w:tab/>
            </w:r>
            <w:r>
              <w:rPr>
                <w:noProof/>
                <w:webHidden/>
              </w:rPr>
              <w:fldChar w:fldCharType="begin"/>
            </w:r>
            <w:r>
              <w:rPr>
                <w:noProof/>
                <w:webHidden/>
              </w:rPr>
              <w:instrText xml:space="preserve"> PAGEREF _Toc138417037 \h </w:instrText>
            </w:r>
            <w:r>
              <w:rPr>
                <w:noProof/>
                <w:webHidden/>
              </w:rPr>
            </w:r>
            <w:r>
              <w:rPr>
                <w:noProof/>
                <w:webHidden/>
              </w:rPr>
              <w:fldChar w:fldCharType="separate"/>
            </w:r>
            <w:r>
              <w:rPr>
                <w:noProof/>
                <w:webHidden/>
              </w:rPr>
              <w:t>8</w:t>
            </w:r>
            <w:r>
              <w:rPr>
                <w:noProof/>
                <w:webHidden/>
              </w:rPr>
              <w:fldChar w:fldCharType="end"/>
            </w:r>
          </w:hyperlink>
        </w:p>
        <w:p w14:paraId="18A5E0E9" w14:textId="7BD85B2A" w:rsidR="009752E8" w:rsidRDefault="009752E8">
          <w:pPr>
            <w:pStyle w:val="TOC3"/>
            <w:tabs>
              <w:tab w:val="right" w:leader="dot" w:pos="9016"/>
            </w:tabs>
            <w:rPr>
              <w:rFonts w:cstheme="minorBidi"/>
              <w:noProof/>
              <w:kern w:val="2"/>
              <w:lang/>
              <w14:ligatures w14:val="standardContextual"/>
            </w:rPr>
          </w:pPr>
          <w:hyperlink w:anchor="_Toc138417038" w:history="1">
            <w:r w:rsidRPr="00112F7F">
              <w:rPr>
                <w:rStyle w:val="Hyperlink"/>
                <w:i/>
                <w:iCs/>
                <w:noProof/>
              </w:rPr>
              <w:t>Dialectical theory</w:t>
            </w:r>
            <w:r>
              <w:rPr>
                <w:noProof/>
                <w:webHidden/>
              </w:rPr>
              <w:tab/>
            </w:r>
            <w:r>
              <w:rPr>
                <w:noProof/>
                <w:webHidden/>
              </w:rPr>
              <w:fldChar w:fldCharType="begin"/>
            </w:r>
            <w:r>
              <w:rPr>
                <w:noProof/>
                <w:webHidden/>
              </w:rPr>
              <w:instrText xml:space="preserve"> PAGEREF _Toc138417038 \h </w:instrText>
            </w:r>
            <w:r>
              <w:rPr>
                <w:noProof/>
                <w:webHidden/>
              </w:rPr>
            </w:r>
            <w:r>
              <w:rPr>
                <w:noProof/>
                <w:webHidden/>
              </w:rPr>
              <w:fldChar w:fldCharType="separate"/>
            </w:r>
            <w:r>
              <w:rPr>
                <w:noProof/>
                <w:webHidden/>
              </w:rPr>
              <w:t>9</w:t>
            </w:r>
            <w:r>
              <w:rPr>
                <w:noProof/>
                <w:webHidden/>
              </w:rPr>
              <w:fldChar w:fldCharType="end"/>
            </w:r>
          </w:hyperlink>
        </w:p>
        <w:p w14:paraId="2EB21067" w14:textId="29ED08CA" w:rsidR="009752E8" w:rsidRDefault="009752E8">
          <w:pPr>
            <w:pStyle w:val="TOC2"/>
            <w:tabs>
              <w:tab w:val="right" w:leader="dot" w:pos="9016"/>
            </w:tabs>
            <w:rPr>
              <w:rFonts w:cstheme="minorBidi"/>
              <w:noProof/>
              <w:kern w:val="2"/>
              <w:lang/>
              <w14:ligatures w14:val="standardContextual"/>
            </w:rPr>
          </w:pPr>
          <w:hyperlink w:anchor="_Toc138417039" w:history="1">
            <w:r w:rsidRPr="00112F7F">
              <w:rPr>
                <w:rStyle w:val="Hyperlink"/>
                <w:b/>
                <w:bCs/>
                <w:noProof/>
                <w:lang w:val="en-GB"/>
              </w:rPr>
              <w:t>Theories of international organisational change</w:t>
            </w:r>
            <w:r>
              <w:rPr>
                <w:noProof/>
                <w:webHidden/>
              </w:rPr>
              <w:tab/>
            </w:r>
            <w:r>
              <w:rPr>
                <w:noProof/>
                <w:webHidden/>
              </w:rPr>
              <w:fldChar w:fldCharType="begin"/>
            </w:r>
            <w:r>
              <w:rPr>
                <w:noProof/>
                <w:webHidden/>
              </w:rPr>
              <w:instrText xml:space="preserve"> PAGEREF _Toc138417039 \h </w:instrText>
            </w:r>
            <w:r>
              <w:rPr>
                <w:noProof/>
                <w:webHidden/>
              </w:rPr>
            </w:r>
            <w:r>
              <w:rPr>
                <w:noProof/>
                <w:webHidden/>
              </w:rPr>
              <w:fldChar w:fldCharType="separate"/>
            </w:r>
            <w:r>
              <w:rPr>
                <w:noProof/>
                <w:webHidden/>
              </w:rPr>
              <w:t>9</w:t>
            </w:r>
            <w:r>
              <w:rPr>
                <w:noProof/>
                <w:webHidden/>
              </w:rPr>
              <w:fldChar w:fldCharType="end"/>
            </w:r>
          </w:hyperlink>
        </w:p>
        <w:p w14:paraId="002C1D62" w14:textId="14E4E4E9" w:rsidR="009752E8" w:rsidRDefault="009752E8">
          <w:pPr>
            <w:pStyle w:val="TOC3"/>
            <w:tabs>
              <w:tab w:val="right" w:leader="dot" w:pos="9016"/>
            </w:tabs>
            <w:rPr>
              <w:rFonts w:cstheme="minorBidi"/>
              <w:noProof/>
              <w:kern w:val="2"/>
              <w:lang/>
              <w14:ligatures w14:val="standardContextual"/>
            </w:rPr>
          </w:pPr>
          <w:hyperlink w:anchor="_Toc138417040" w:history="1">
            <w:r w:rsidRPr="00112F7F">
              <w:rPr>
                <w:rStyle w:val="Hyperlink"/>
                <w:i/>
                <w:iCs/>
                <w:noProof/>
                <w:lang w:val="en-GB"/>
              </w:rPr>
              <w:t>The nature of international organisations compared to organisations of domestic level.</w:t>
            </w:r>
            <w:r>
              <w:rPr>
                <w:noProof/>
                <w:webHidden/>
              </w:rPr>
              <w:tab/>
            </w:r>
            <w:r>
              <w:rPr>
                <w:noProof/>
                <w:webHidden/>
              </w:rPr>
              <w:fldChar w:fldCharType="begin"/>
            </w:r>
            <w:r>
              <w:rPr>
                <w:noProof/>
                <w:webHidden/>
              </w:rPr>
              <w:instrText xml:space="preserve"> PAGEREF _Toc138417040 \h </w:instrText>
            </w:r>
            <w:r>
              <w:rPr>
                <w:noProof/>
                <w:webHidden/>
              </w:rPr>
            </w:r>
            <w:r>
              <w:rPr>
                <w:noProof/>
                <w:webHidden/>
              </w:rPr>
              <w:fldChar w:fldCharType="separate"/>
            </w:r>
            <w:r>
              <w:rPr>
                <w:noProof/>
                <w:webHidden/>
              </w:rPr>
              <w:t>9</w:t>
            </w:r>
            <w:r>
              <w:rPr>
                <w:noProof/>
                <w:webHidden/>
              </w:rPr>
              <w:fldChar w:fldCharType="end"/>
            </w:r>
          </w:hyperlink>
        </w:p>
        <w:p w14:paraId="376FE389" w14:textId="3B9DA995" w:rsidR="009752E8" w:rsidRDefault="009752E8">
          <w:pPr>
            <w:pStyle w:val="TOC3"/>
            <w:tabs>
              <w:tab w:val="right" w:leader="dot" w:pos="9016"/>
            </w:tabs>
            <w:rPr>
              <w:rFonts w:cstheme="minorBidi"/>
              <w:noProof/>
              <w:kern w:val="2"/>
              <w:lang/>
              <w14:ligatures w14:val="standardContextual"/>
            </w:rPr>
          </w:pPr>
          <w:hyperlink w:anchor="_Toc138417041" w:history="1">
            <w:r w:rsidRPr="00112F7F">
              <w:rPr>
                <w:rStyle w:val="Hyperlink"/>
                <w:i/>
                <w:iCs/>
                <w:noProof/>
              </w:rPr>
              <w:t>Rational Choice</w:t>
            </w:r>
            <w:r>
              <w:rPr>
                <w:noProof/>
                <w:webHidden/>
              </w:rPr>
              <w:tab/>
            </w:r>
            <w:r>
              <w:rPr>
                <w:noProof/>
                <w:webHidden/>
              </w:rPr>
              <w:fldChar w:fldCharType="begin"/>
            </w:r>
            <w:r>
              <w:rPr>
                <w:noProof/>
                <w:webHidden/>
              </w:rPr>
              <w:instrText xml:space="preserve"> PAGEREF _Toc138417041 \h </w:instrText>
            </w:r>
            <w:r>
              <w:rPr>
                <w:noProof/>
                <w:webHidden/>
              </w:rPr>
            </w:r>
            <w:r>
              <w:rPr>
                <w:noProof/>
                <w:webHidden/>
              </w:rPr>
              <w:fldChar w:fldCharType="separate"/>
            </w:r>
            <w:r>
              <w:rPr>
                <w:noProof/>
                <w:webHidden/>
              </w:rPr>
              <w:t>10</w:t>
            </w:r>
            <w:r>
              <w:rPr>
                <w:noProof/>
                <w:webHidden/>
              </w:rPr>
              <w:fldChar w:fldCharType="end"/>
            </w:r>
          </w:hyperlink>
        </w:p>
        <w:p w14:paraId="5A78DBAE" w14:textId="5AEC7956" w:rsidR="009752E8" w:rsidRDefault="009752E8">
          <w:pPr>
            <w:pStyle w:val="TOC3"/>
            <w:tabs>
              <w:tab w:val="right" w:leader="dot" w:pos="9016"/>
            </w:tabs>
            <w:rPr>
              <w:rFonts w:cstheme="minorBidi"/>
              <w:noProof/>
              <w:kern w:val="2"/>
              <w:lang/>
              <w14:ligatures w14:val="standardContextual"/>
            </w:rPr>
          </w:pPr>
          <w:hyperlink w:anchor="_Toc138417042" w:history="1">
            <w:r w:rsidRPr="00112F7F">
              <w:rPr>
                <w:rStyle w:val="Hyperlink"/>
                <w:i/>
                <w:iCs/>
                <w:noProof/>
              </w:rPr>
              <w:t>Neo-functionalism</w:t>
            </w:r>
            <w:r>
              <w:rPr>
                <w:noProof/>
                <w:webHidden/>
              </w:rPr>
              <w:tab/>
            </w:r>
            <w:r>
              <w:rPr>
                <w:noProof/>
                <w:webHidden/>
              </w:rPr>
              <w:fldChar w:fldCharType="begin"/>
            </w:r>
            <w:r>
              <w:rPr>
                <w:noProof/>
                <w:webHidden/>
              </w:rPr>
              <w:instrText xml:space="preserve"> PAGEREF _Toc138417042 \h </w:instrText>
            </w:r>
            <w:r>
              <w:rPr>
                <w:noProof/>
                <w:webHidden/>
              </w:rPr>
            </w:r>
            <w:r>
              <w:rPr>
                <w:noProof/>
                <w:webHidden/>
              </w:rPr>
              <w:fldChar w:fldCharType="separate"/>
            </w:r>
            <w:r>
              <w:rPr>
                <w:noProof/>
                <w:webHidden/>
              </w:rPr>
              <w:t>11</w:t>
            </w:r>
            <w:r>
              <w:rPr>
                <w:noProof/>
                <w:webHidden/>
              </w:rPr>
              <w:fldChar w:fldCharType="end"/>
            </w:r>
          </w:hyperlink>
        </w:p>
        <w:p w14:paraId="6990936D" w14:textId="76B5EBF5" w:rsidR="009752E8" w:rsidRDefault="009752E8">
          <w:pPr>
            <w:pStyle w:val="TOC3"/>
            <w:tabs>
              <w:tab w:val="right" w:leader="dot" w:pos="9016"/>
            </w:tabs>
            <w:rPr>
              <w:rFonts w:cstheme="minorBidi"/>
              <w:noProof/>
              <w:kern w:val="2"/>
              <w:lang/>
              <w14:ligatures w14:val="standardContextual"/>
            </w:rPr>
          </w:pPr>
          <w:hyperlink w:anchor="_Toc138417043" w:history="1">
            <w:r w:rsidRPr="00112F7F">
              <w:rPr>
                <w:rStyle w:val="Hyperlink"/>
                <w:i/>
                <w:iCs/>
                <w:noProof/>
              </w:rPr>
              <w:t>Historical institutionalism</w:t>
            </w:r>
            <w:r>
              <w:rPr>
                <w:noProof/>
                <w:webHidden/>
              </w:rPr>
              <w:tab/>
            </w:r>
            <w:r>
              <w:rPr>
                <w:noProof/>
                <w:webHidden/>
              </w:rPr>
              <w:fldChar w:fldCharType="begin"/>
            </w:r>
            <w:r>
              <w:rPr>
                <w:noProof/>
                <w:webHidden/>
              </w:rPr>
              <w:instrText xml:space="preserve"> PAGEREF _Toc138417043 \h </w:instrText>
            </w:r>
            <w:r>
              <w:rPr>
                <w:noProof/>
                <w:webHidden/>
              </w:rPr>
            </w:r>
            <w:r>
              <w:rPr>
                <w:noProof/>
                <w:webHidden/>
              </w:rPr>
              <w:fldChar w:fldCharType="separate"/>
            </w:r>
            <w:r>
              <w:rPr>
                <w:noProof/>
                <w:webHidden/>
              </w:rPr>
              <w:t>12</w:t>
            </w:r>
            <w:r>
              <w:rPr>
                <w:noProof/>
                <w:webHidden/>
              </w:rPr>
              <w:fldChar w:fldCharType="end"/>
            </w:r>
          </w:hyperlink>
        </w:p>
        <w:p w14:paraId="6A74A80B" w14:textId="00AA3228" w:rsidR="009752E8" w:rsidRDefault="009752E8">
          <w:pPr>
            <w:pStyle w:val="TOC1"/>
            <w:tabs>
              <w:tab w:val="right" w:leader="dot" w:pos="9016"/>
            </w:tabs>
            <w:rPr>
              <w:rFonts w:cstheme="minorBidi"/>
              <w:noProof/>
              <w:kern w:val="2"/>
              <w:lang/>
              <w14:ligatures w14:val="standardContextual"/>
            </w:rPr>
          </w:pPr>
          <w:hyperlink w:anchor="_Toc138417044" w:history="1">
            <w:r w:rsidRPr="00112F7F">
              <w:rPr>
                <w:rStyle w:val="Hyperlink"/>
                <w:b/>
                <w:bCs/>
                <w:noProof/>
                <w:lang w:val="en-GB"/>
              </w:rPr>
              <w:t>Chapter 3: Methodology</w:t>
            </w:r>
            <w:r>
              <w:rPr>
                <w:noProof/>
                <w:webHidden/>
              </w:rPr>
              <w:tab/>
            </w:r>
            <w:r>
              <w:rPr>
                <w:noProof/>
                <w:webHidden/>
              </w:rPr>
              <w:fldChar w:fldCharType="begin"/>
            </w:r>
            <w:r>
              <w:rPr>
                <w:noProof/>
                <w:webHidden/>
              </w:rPr>
              <w:instrText xml:space="preserve"> PAGEREF _Toc138417044 \h </w:instrText>
            </w:r>
            <w:r>
              <w:rPr>
                <w:noProof/>
                <w:webHidden/>
              </w:rPr>
            </w:r>
            <w:r>
              <w:rPr>
                <w:noProof/>
                <w:webHidden/>
              </w:rPr>
              <w:fldChar w:fldCharType="separate"/>
            </w:r>
            <w:r>
              <w:rPr>
                <w:noProof/>
                <w:webHidden/>
              </w:rPr>
              <w:t>14</w:t>
            </w:r>
            <w:r>
              <w:rPr>
                <w:noProof/>
                <w:webHidden/>
              </w:rPr>
              <w:fldChar w:fldCharType="end"/>
            </w:r>
          </w:hyperlink>
        </w:p>
        <w:p w14:paraId="185F99F8" w14:textId="0C10DB8C" w:rsidR="009752E8" w:rsidRDefault="009752E8">
          <w:pPr>
            <w:pStyle w:val="TOC2"/>
            <w:tabs>
              <w:tab w:val="right" w:leader="dot" w:pos="9016"/>
            </w:tabs>
            <w:rPr>
              <w:rFonts w:cstheme="minorBidi"/>
              <w:noProof/>
              <w:kern w:val="2"/>
              <w:lang/>
              <w14:ligatures w14:val="standardContextual"/>
            </w:rPr>
          </w:pPr>
          <w:hyperlink w:anchor="_Toc138417045" w:history="1">
            <w:r w:rsidRPr="00112F7F">
              <w:rPr>
                <w:rStyle w:val="Hyperlink"/>
                <w:b/>
                <w:bCs/>
                <w:noProof/>
              </w:rPr>
              <w:t>Operationalisation</w:t>
            </w:r>
            <w:r>
              <w:rPr>
                <w:noProof/>
                <w:webHidden/>
              </w:rPr>
              <w:tab/>
            </w:r>
            <w:r>
              <w:rPr>
                <w:noProof/>
                <w:webHidden/>
              </w:rPr>
              <w:fldChar w:fldCharType="begin"/>
            </w:r>
            <w:r>
              <w:rPr>
                <w:noProof/>
                <w:webHidden/>
              </w:rPr>
              <w:instrText xml:space="preserve"> PAGEREF _Toc138417045 \h </w:instrText>
            </w:r>
            <w:r>
              <w:rPr>
                <w:noProof/>
                <w:webHidden/>
              </w:rPr>
            </w:r>
            <w:r>
              <w:rPr>
                <w:noProof/>
                <w:webHidden/>
              </w:rPr>
              <w:fldChar w:fldCharType="separate"/>
            </w:r>
            <w:r>
              <w:rPr>
                <w:noProof/>
                <w:webHidden/>
              </w:rPr>
              <w:t>14</w:t>
            </w:r>
            <w:r>
              <w:rPr>
                <w:noProof/>
                <w:webHidden/>
              </w:rPr>
              <w:fldChar w:fldCharType="end"/>
            </w:r>
          </w:hyperlink>
        </w:p>
        <w:p w14:paraId="26A28F1E" w14:textId="212C6610" w:rsidR="009752E8" w:rsidRDefault="009752E8">
          <w:pPr>
            <w:pStyle w:val="TOC2"/>
            <w:tabs>
              <w:tab w:val="right" w:leader="dot" w:pos="9016"/>
            </w:tabs>
            <w:rPr>
              <w:rFonts w:cstheme="minorBidi"/>
              <w:noProof/>
              <w:kern w:val="2"/>
              <w:lang/>
              <w14:ligatures w14:val="standardContextual"/>
            </w:rPr>
          </w:pPr>
          <w:hyperlink w:anchor="_Toc138417046" w:history="1">
            <w:r w:rsidRPr="00112F7F">
              <w:rPr>
                <w:rStyle w:val="Hyperlink"/>
                <w:b/>
                <w:bCs/>
                <w:noProof/>
              </w:rPr>
              <w:t>Research design</w:t>
            </w:r>
            <w:r>
              <w:rPr>
                <w:noProof/>
                <w:webHidden/>
              </w:rPr>
              <w:tab/>
            </w:r>
            <w:r>
              <w:rPr>
                <w:noProof/>
                <w:webHidden/>
              </w:rPr>
              <w:fldChar w:fldCharType="begin"/>
            </w:r>
            <w:r>
              <w:rPr>
                <w:noProof/>
                <w:webHidden/>
              </w:rPr>
              <w:instrText xml:space="preserve"> PAGEREF _Toc138417046 \h </w:instrText>
            </w:r>
            <w:r>
              <w:rPr>
                <w:noProof/>
                <w:webHidden/>
              </w:rPr>
            </w:r>
            <w:r>
              <w:rPr>
                <w:noProof/>
                <w:webHidden/>
              </w:rPr>
              <w:fldChar w:fldCharType="separate"/>
            </w:r>
            <w:r>
              <w:rPr>
                <w:noProof/>
                <w:webHidden/>
              </w:rPr>
              <w:t>15</w:t>
            </w:r>
            <w:r>
              <w:rPr>
                <w:noProof/>
                <w:webHidden/>
              </w:rPr>
              <w:fldChar w:fldCharType="end"/>
            </w:r>
          </w:hyperlink>
        </w:p>
        <w:p w14:paraId="45594B70" w14:textId="3ACD275F" w:rsidR="009752E8" w:rsidRDefault="009752E8">
          <w:pPr>
            <w:pStyle w:val="TOC3"/>
            <w:tabs>
              <w:tab w:val="right" w:leader="dot" w:pos="9016"/>
            </w:tabs>
            <w:rPr>
              <w:rFonts w:cstheme="minorBidi"/>
              <w:noProof/>
              <w:kern w:val="2"/>
              <w:lang/>
              <w14:ligatures w14:val="standardContextual"/>
            </w:rPr>
          </w:pPr>
          <w:hyperlink w:anchor="_Toc138417047" w:history="1">
            <w:r w:rsidRPr="00112F7F">
              <w:rPr>
                <w:rStyle w:val="Hyperlink"/>
                <w:i/>
                <w:iCs/>
                <w:noProof/>
              </w:rPr>
              <w:t>Qualitative approach</w:t>
            </w:r>
            <w:r>
              <w:rPr>
                <w:noProof/>
                <w:webHidden/>
              </w:rPr>
              <w:tab/>
            </w:r>
            <w:r>
              <w:rPr>
                <w:noProof/>
                <w:webHidden/>
              </w:rPr>
              <w:fldChar w:fldCharType="begin"/>
            </w:r>
            <w:r>
              <w:rPr>
                <w:noProof/>
                <w:webHidden/>
              </w:rPr>
              <w:instrText xml:space="preserve"> PAGEREF _Toc138417047 \h </w:instrText>
            </w:r>
            <w:r>
              <w:rPr>
                <w:noProof/>
                <w:webHidden/>
              </w:rPr>
            </w:r>
            <w:r>
              <w:rPr>
                <w:noProof/>
                <w:webHidden/>
              </w:rPr>
              <w:fldChar w:fldCharType="separate"/>
            </w:r>
            <w:r>
              <w:rPr>
                <w:noProof/>
                <w:webHidden/>
              </w:rPr>
              <w:t>16</w:t>
            </w:r>
            <w:r>
              <w:rPr>
                <w:noProof/>
                <w:webHidden/>
              </w:rPr>
              <w:fldChar w:fldCharType="end"/>
            </w:r>
          </w:hyperlink>
        </w:p>
        <w:p w14:paraId="0DAFE3DA" w14:textId="382A0670" w:rsidR="009752E8" w:rsidRDefault="009752E8">
          <w:pPr>
            <w:pStyle w:val="TOC3"/>
            <w:tabs>
              <w:tab w:val="right" w:leader="dot" w:pos="9016"/>
            </w:tabs>
            <w:rPr>
              <w:rFonts w:cstheme="minorBidi"/>
              <w:noProof/>
              <w:kern w:val="2"/>
              <w:lang/>
              <w14:ligatures w14:val="standardContextual"/>
            </w:rPr>
          </w:pPr>
          <w:hyperlink w:anchor="_Toc138417048" w:history="1">
            <w:r w:rsidRPr="00112F7F">
              <w:rPr>
                <w:rStyle w:val="Hyperlink"/>
                <w:i/>
                <w:iCs/>
                <w:noProof/>
              </w:rPr>
              <w:t>Method</w:t>
            </w:r>
            <w:r>
              <w:rPr>
                <w:noProof/>
                <w:webHidden/>
              </w:rPr>
              <w:tab/>
            </w:r>
            <w:r>
              <w:rPr>
                <w:noProof/>
                <w:webHidden/>
              </w:rPr>
              <w:fldChar w:fldCharType="begin"/>
            </w:r>
            <w:r>
              <w:rPr>
                <w:noProof/>
                <w:webHidden/>
              </w:rPr>
              <w:instrText xml:space="preserve"> PAGEREF _Toc138417048 \h </w:instrText>
            </w:r>
            <w:r>
              <w:rPr>
                <w:noProof/>
                <w:webHidden/>
              </w:rPr>
            </w:r>
            <w:r>
              <w:rPr>
                <w:noProof/>
                <w:webHidden/>
              </w:rPr>
              <w:fldChar w:fldCharType="separate"/>
            </w:r>
            <w:r>
              <w:rPr>
                <w:noProof/>
                <w:webHidden/>
              </w:rPr>
              <w:t>16</w:t>
            </w:r>
            <w:r>
              <w:rPr>
                <w:noProof/>
                <w:webHidden/>
              </w:rPr>
              <w:fldChar w:fldCharType="end"/>
            </w:r>
          </w:hyperlink>
        </w:p>
        <w:p w14:paraId="2FC4E5B5" w14:textId="1D0AFC5B" w:rsidR="009752E8" w:rsidRDefault="009752E8">
          <w:pPr>
            <w:pStyle w:val="TOC3"/>
            <w:tabs>
              <w:tab w:val="right" w:leader="dot" w:pos="9016"/>
            </w:tabs>
            <w:rPr>
              <w:rFonts w:cstheme="minorBidi"/>
              <w:noProof/>
              <w:kern w:val="2"/>
              <w:lang/>
              <w14:ligatures w14:val="standardContextual"/>
            </w:rPr>
          </w:pPr>
          <w:hyperlink w:anchor="_Toc138417049" w:history="1">
            <w:r w:rsidRPr="00112F7F">
              <w:rPr>
                <w:rStyle w:val="Hyperlink"/>
                <w:i/>
                <w:iCs/>
                <w:noProof/>
              </w:rPr>
              <w:t>Case selection</w:t>
            </w:r>
            <w:r>
              <w:rPr>
                <w:noProof/>
                <w:webHidden/>
              </w:rPr>
              <w:tab/>
            </w:r>
            <w:r>
              <w:rPr>
                <w:noProof/>
                <w:webHidden/>
              </w:rPr>
              <w:fldChar w:fldCharType="begin"/>
            </w:r>
            <w:r>
              <w:rPr>
                <w:noProof/>
                <w:webHidden/>
              </w:rPr>
              <w:instrText xml:space="preserve"> PAGEREF _Toc138417049 \h </w:instrText>
            </w:r>
            <w:r>
              <w:rPr>
                <w:noProof/>
                <w:webHidden/>
              </w:rPr>
            </w:r>
            <w:r>
              <w:rPr>
                <w:noProof/>
                <w:webHidden/>
              </w:rPr>
              <w:fldChar w:fldCharType="separate"/>
            </w:r>
            <w:r>
              <w:rPr>
                <w:noProof/>
                <w:webHidden/>
              </w:rPr>
              <w:t>17</w:t>
            </w:r>
            <w:r>
              <w:rPr>
                <w:noProof/>
                <w:webHidden/>
              </w:rPr>
              <w:fldChar w:fldCharType="end"/>
            </w:r>
          </w:hyperlink>
        </w:p>
        <w:p w14:paraId="2FAD1D7B" w14:textId="20826ED3" w:rsidR="009752E8" w:rsidRDefault="009752E8">
          <w:pPr>
            <w:pStyle w:val="TOC3"/>
            <w:tabs>
              <w:tab w:val="right" w:leader="dot" w:pos="9016"/>
            </w:tabs>
            <w:rPr>
              <w:rFonts w:cstheme="minorBidi"/>
              <w:noProof/>
              <w:kern w:val="2"/>
              <w:lang/>
              <w14:ligatures w14:val="standardContextual"/>
            </w:rPr>
          </w:pPr>
          <w:hyperlink w:anchor="_Toc138417050" w:history="1">
            <w:r w:rsidRPr="00112F7F">
              <w:rPr>
                <w:rStyle w:val="Hyperlink"/>
                <w:i/>
                <w:iCs/>
                <w:noProof/>
              </w:rPr>
              <w:t>Data</w:t>
            </w:r>
            <w:r>
              <w:rPr>
                <w:noProof/>
                <w:webHidden/>
              </w:rPr>
              <w:tab/>
            </w:r>
            <w:r>
              <w:rPr>
                <w:noProof/>
                <w:webHidden/>
              </w:rPr>
              <w:fldChar w:fldCharType="begin"/>
            </w:r>
            <w:r>
              <w:rPr>
                <w:noProof/>
                <w:webHidden/>
              </w:rPr>
              <w:instrText xml:space="preserve"> PAGEREF _Toc138417050 \h </w:instrText>
            </w:r>
            <w:r>
              <w:rPr>
                <w:noProof/>
                <w:webHidden/>
              </w:rPr>
            </w:r>
            <w:r>
              <w:rPr>
                <w:noProof/>
                <w:webHidden/>
              </w:rPr>
              <w:fldChar w:fldCharType="separate"/>
            </w:r>
            <w:r>
              <w:rPr>
                <w:noProof/>
                <w:webHidden/>
              </w:rPr>
              <w:t>17</w:t>
            </w:r>
            <w:r>
              <w:rPr>
                <w:noProof/>
                <w:webHidden/>
              </w:rPr>
              <w:fldChar w:fldCharType="end"/>
            </w:r>
          </w:hyperlink>
        </w:p>
        <w:p w14:paraId="1F50D186" w14:textId="11F3039E" w:rsidR="009752E8" w:rsidRDefault="009752E8">
          <w:pPr>
            <w:pStyle w:val="TOC3"/>
            <w:tabs>
              <w:tab w:val="right" w:leader="dot" w:pos="9016"/>
            </w:tabs>
            <w:rPr>
              <w:rFonts w:cstheme="minorBidi"/>
              <w:noProof/>
              <w:kern w:val="2"/>
              <w:lang/>
              <w14:ligatures w14:val="standardContextual"/>
            </w:rPr>
          </w:pPr>
          <w:hyperlink w:anchor="_Toc138417051" w:history="1">
            <w:r w:rsidRPr="00112F7F">
              <w:rPr>
                <w:rStyle w:val="Hyperlink"/>
                <w:i/>
                <w:iCs/>
                <w:noProof/>
              </w:rPr>
              <w:t>Reliability, validity &amp; Generalization</w:t>
            </w:r>
            <w:r>
              <w:rPr>
                <w:noProof/>
                <w:webHidden/>
              </w:rPr>
              <w:tab/>
            </w:r>
            <w:r>
              <w:rPr>
                <w:noProof/>
                <w:webHidden/>
              </w:rPr>
              <w:fldChar w:fldCharType="begin"/>
            </w:r>
            <w:r>
              <w:rPr>
                <w:noProof/>
                <w:webHidden/>
              </w:rPr>
              <w:instrText xml:space="preserve"> PAGEREF _Toc138417051 \h </w:instrText>
            </w:r>
            <w:r>
              <w:rPr>
                <w:noProof/>
                <w:webHidden/>
              </w:rPr>
            </w:r>
            <w:r>
              <w:rPr>
                <w:noProof/>
                <w:webHidden/>
              </w:rPr>
              <w:fldChar w:fldCharType="separate"/>
            </w:r>
            <w:r>
              <w:rPr>
                <w:noProof/>
                <w:webHidden/>
              </w:rPr>
              <w:t>18</w:t>
            </w:r>
            <w:r>
              <w:rPr>
                <w:noProof/>
                <w:webHidden/>
              </w:rPr>
              <w:fldChar w:fldCharType="end"/>
            </w:r>
          </w:hyperlink>
        </w:p>
        <w:p w14:paraId="7A82D359" w14:textId="3AF219A3" w:rsidR="009752E8" w:rsidRDefault="009752E8">
          <w:pPr>
            <w:pStyle w:val="TOC1"/>
            <w:tabs>
              <w:tab w:val="right" w:leader="dot" w:pos="9016"/>
            </w:tabs>
            <w:rPr>
              <w:rFonts w:cstheme="minorBidi"/>
              <w:noProof/>
              <w:kern w:val="2"/>
              <w:lang/>
              <w14:ligatures w14:val="standardContextual"/>
            </w:rPr>
          </w:pPr>
          <w:hyperlink w:anchor="_Toc138417052" w:history="1">
            <w:r w:rsidRPr="00112F7F">
              <w:rPr>
                <w:rStyle w:val="Hyperlink"/>
                <w:b/>
                <w:bCs/>
                <w:noProof/>
                <w:lang w:val="en-GB"/>
              </w:rPr>
              <w:t>Chapter 4: Analysis</w:t>
            </w:r>
            <w:r>
              <w:rPr>
                <w:noProof/>
                <w:webHidden/>
              </w:rPr>
              <w:tab/>
            </w:r>
            <w:r>
              <w:rPr>
                <w:noProof/>
                <w:webHidden/>
              </w:rPr>
              <w:fldChar w:fldCharType="begin"/>
            </w:r>
            <w:r>
              <w:rPr>
                <w:noProof/>
                <w:webHidden/>
              </w:rPr>
              <w:instrText xml:space="preserve"> PAGEREF _Toc138417052 \h </w:instrText>
            </w:r>
            <w:r>
              <w:rPr>
                <w:noProof/>
                <w:webHidden/>
              </w:rPr>
            </w:r>
            <w:r>
              <w:rPr>
                <w:noProof/>
                <w:webHidden/>
              </w:rPr>
              <w:fldChar w:fldCharType="separate"/>
            </w:r>
            <w:r>
              <w:rPr>
                <w:noProof/>
                <w:webHidden/>
              </w:rPr>
              <w:t>19</w:t>
            </w:r>
            <w:r>
              <w:rPr>
                <w:noProof/>
                <w:webHidden/>
              </w:rPr>
              <w:fldChar w:fldCharType="end"/>
            </w:r>
          </w:hyperlink>
        </w:p>
        <w:p w14:paraId="07F2FD17" w14:textId="6C3AFA43" w:rsidR="009752E8" w:rsidRDefault="009752E8">
          <w:pPr>
            <w:pStyle w:val="TOC2"/>
            <w:tabs>
              <w:tab w:val="right" w:leader="dot" w:pos="9016"/>
            </w:tabs>
            <w:rPr>
              <w:rFonts w:cstheme="minorBidi"/>
              <w:noProof/>
              <w:kern w:val="2"/>
              <w:lang/>
              <w14:ligatures w14:val="standardContextual"/>
            </w:rPr>
          </w:pPr>
          <w:hyperlink w:anchor="_Toc138417053" w:history="1">
            <w:r w:rsidRPr="00112F7F">
              <w:rPr>
                <w:rStyle w:val="Hyperlink"/>
                <w:b/>
                <w:bCs/>
                <w:noProof/>
              </w:rPr>
              <w:t>Background study of OECD</w:t>
            </w:r>
            <w:r>
              <w:rPr>
                <w:noProof/>
                <w:webHidden/>
              </w:rPr>
              <w:tab/>
            </w:r>
            <w:r>
              <w:rPr>
                <w:noProof/>
                <w:webHidden/>
              </w:rPr>
              <w:fldChar w:fldCharType="begin"/>
            </w:r>
            <w:r>
              <w:rPr>
                <w:noProof/>
                <w:webHidden/>
              </w:rPr>
              <w:instrText xml:space="preserve"> PAGEREF _Toc138417053 \h </w:instrText>
            </w:r>
            <w:r>
              <w:rPr>
                <w:noProof/>
                <w:webHidden/>
              </w:rPr>
            </w:r>
            <w:r>
              <w:rPr>
                <w:noProof/>
                <w:webHidden/>
              </w:rPr>
              <w:fldChar w:fldCharType="separate"/>
            </w:r>
            <w:r>
              <w:rPr>
                <w:noProof/>
                <w:webHidden/>
              </w:rPr>
              <w:t>19</w:t>
            </w:r>
            <w:r>
              <w:rPr>
                <w:noProof/>
                <w:webHidden/>
              </w:rPr>
              <w:fldChar w:fldCharType="end"/>
            </w:r>
          </w:hyperlink>
        </w:p>
        <w:p w14:paraId="0FE4034C" w14:textId="2283492B" w:rsidR="009752E8" w:rsidRDefault="009752E8">
          <w:pPr>
            <w:pStyle w:val="TOC3"/>
            <w:tabs>
              <w:tab w:val="right" w:leader="dot" w:pos="9016"/>
            </w:tabs>
            <w:rPr>
              <w:rFonts w:cstheme="minorBidi"/>
              <w:noProof/>
              <w:kern w:val="2"/>
              <w:lang/>
              <w14:ligatures w14:val="standardContextual"/>
            </w:rPr>
          </w:pPr>
          <w:hyperlink w:anchor="_Toc138417054" w:history="1">
            <w:r w:rsidRPr="00112F7F">
              <w:rPr>
                <w:rStyle w:val="Hyperlink"/>
                <w:i/>
                <w:iCs/>
                <w:noProof/>
              </w:rPr>
              <w:t>Structure and workforce</w:t>
            </w:r>
            <w:r>
              <w:rPr>
                <w:noProof/>
                <w:webHidden/>
              </w:rPr>
              <w:tab/>
            </w:r>
            <w:r>
              <w:rPr>
                <w:noProof/>
                <w:webHidden/>
              </w:rPr>
              <w:fldChar w:fldCharType="begin"/>
            </w:r>
            <w:r>
              <w:rPr>
                <w:noProof/>
                <w:webHidden/>
              </w:rPr>
              <w:instrText xml:space="preserve"> PAGEREF _Toc138417054 \h </w:instrText>
            </w:r>
            <w:r>
              <w:rPr>
                <w:noProof/>
                <w:webHidden/>
              </w:rPr>
            </w:r>
            <w:r>
              <w:rPr>
                <w:noProof/>
                <w:webHidden/>
              </w:rPr>
              <w:fldChar w:fldCharType="separate"/>
            </w:r>
            <w:r>
              <w:rPr>
                <w:noProof/>
                <w:webHidden/>
              </w:rPr>
              <w:t>19</w:t>
            </w:r>
            <w:r>
              <w:rPr>
                <w:noProof/>
                <w:webHidden/>
              </w:rPr>
              <w:fldChar w:fldCharType="end"/>
            </w:r>
          </w:hyperlink>
        </w:p>
        <w:p w14:paraId="395F26F8" w14:textId="4529509B" w:rsidR="009752E8" w:rsidRDefault="009752E8">
          <w:pPr>
            <w:pStyle w:val="TOC3"/>
            <w:tabs>
              <w:tab w:val="right" w:leader="dot" w:pos="9016"/>
            </w:tabs>
            <w:rPr>
              <w:rFonts w:cstheme="minorBidi"/>
              <w:noProof/>
              <w:kern w:val="2"/>
              <w:lang/>
              <w14:ligatures w14:val="standardContextual"/>
            </w:rPr>
          </w:pPr>
          <w:hyperlink w:anchor="_Toc138417055" w:history="1">
            <w:r w:rsidRPr="00112F7F">
              <w:rPr>
                <w:rStyle w:val="Hyperlink"/>
                <w:i/>
                <w:iCs/>
                <w:noProof/>
              </w:rPr>
              <w:t>The US and other members</w:t>
            </w:r>
            <w:r>
              <w:rPr>
                <w:noProof/>
                <w:webHidden/>
              </w:rPr>
              <w:tab/>
            </w:r>
            <w:r>
              <w:rPr>
                <w:noProof/>
                <w:webHidden/>
              </w:rPr>
              <w:fldChar w:fldCharType="begin"/>
            </w:r>
            <w:r>
              <w:rPr>
                <w:noProof/>
                <w:webHidden/>
              </w:rPr>
              <w:instrText xml:space="preserve"> PAGEREF _Toc138417055 \h </w:instrText>
            </w:r>
            <w:r>
              <w:rPr>
                <w:noProof/>
                <w:webHidden/>
              </w:rPr>
            </w:r>
            <w:r>
              <w:rPr>
                <w:noProof/>
                <w:webHidden/>
              </w:rPr>
              <w:fldChar w:fldCharType="separate"/>
            </w:r>
            <w:r>
              <w:rPr>
                <w:noProof/>
                <w:webHidden/>
              </w:rPr>
              <w:t>19</w:t>
            </w:r>
            <w:r>
              <w:rPr>
                <w:noProof/>
                <w:webHidden/>
              </w:rPr>
              <w:fldChar w:fldCharType="end"/>
            </w:r>
          </w:hyperlink>
        </w:p>
        <w:p w14:paraId="1266BFF4" w14:textId="16B81523" w:rsidR="009752E8" w:rsidRDefault="009752E8">
          <w:pPr>
            <w:pStyle w:val="TOC2"/>
            <w:tabs>
              <w:tab w:val="right" w:leader="dot" w:pos="9016"/>
            </w:tabs>
            <w:rPr>
              <w:rFonts w:cstheme="minorBidi"/>
              <w:noProof/>
              <w:kern w:val="2"/>
              <w:lang/>
              <w14:ligatures w14:val="standardContextual"/>
            </w:rPr>
          </w:pPr>
          <w:hyperlink w:anchor="_Toc138417056" w:history="1">
            <w:r w:rsidRPr="00112F7F">
              <w:rPr>
                <w:rStyle w:val="Hyperlink"/>
                <w:b/>
                <w:bCs/>
                <w:noProof/>
              </w:rPr>
              <w:t>Documents of the accession process</w:t>
            </w:r>
            <w:r w:rsidRPr="00112F7F">
              <w:rPr>
                <w:rStyle w:val="Hyperlink"/>
                <w:noProof/>
              </w:rPr>
              <w:t> </w:t>
            </w:r>
            <w:r w:rsidRPr="00112F7F">
              <w:rPr>
                <w:rStyle w:val="Hyperlink"/>
                <w:b/>
                <w:bCs/>
                <w:noProof/>
              </w:rPr>
              <w:t>change</w:t>
            </w:r>
            <w:r>
              <w:rPr>
                <w:noProof/>
                <w:webHidden/>
              </w:rPr>
              <w:tab/>
            </w:r>
            <w:r>
              <w:rPr>
                <w:noProof/>
                <w:webHidden/>
              </w:rPr>
              <w:fldChar w:fldCharType="begin"/>
            </w:r>
            <w:r>
              <w:rPr>
                <w:noProof/>
                <w:webHidden/>
              </w:rPr>
              <w:instrText xml:space="preserve"> PAGEREF _Toc138417056 \h </w:instrText>
            </w:r>
            <w:r>
              <w:rPr>
                <w:noProof/>
                <w:webHidden/>
              </w:rPr>
            </w:r>
            <w:r>
              <w:rPr>
                <w:noProof/>
                <w:webHidden/>
              </w:rPr>
              <w:fldChar w:fldCharType="separate"/>
            </w:r>
            <w:r>
              <w:rPr>
                <w:noProof/>
                <w:webHidden/>
              </w:rPr>
              <w:t>20</w:t>
            </w:r>
            <w:r>
              <w:rPr>
                <w:noProof/>
                <w:webHidden/>
              </w:rPr>
              <w:fldChar w:fldCharType="end"/>
            </w:r>
          </w:hyperlink>
        </w:p>
        <w:p w14:paraId="0ADEAE8A" w14:textId="22CAA86A" w:rsidR="009752E8" w:rsidRDefault="009752E8">
          <w:pPr>
            <w:pStyle w:val="TOC3"/>
            <w:tabs>
              <w:tab w:val="right" w:leader="dot" w:pos="9016"/>
            </w:tabs>
            <w:rPr>
              <w:rFonts w:cstheme="minorBidi"/>
              <w:noProof/>
              <w:kern w:val="2"/>
              <w:lang/>
              <w14:ligatures w14:val="standardContextual"/>
            </w:rPr>
          </w:pPr>
          <w:hyperlink w:anchor="_Toc138417057" w:history="1">
            <w:r w:rsidRPr="00112F7F">
              <w:rPr>
                <w:rStyle w:val="Hyperlink"/>
                <w:i/>
                <w:iCs/>
                <w:noProof/>
              </w:rPr>
              <w:t>Timeline</w:t>
            </w:r>
            <w:r>
              <w:rPr>
                <w:noProof/>
                <w:webHidden/>
              </w:rPr>
              <w:tab/>
            </w:r>
            <w:r>
              <w:rPr>
                <w:noProof/>
                <w:webHidden/>
              </w:rPr>
              <w:fldChar w:fldCharType="begin"/>
            </w:r>
            <w:r>
              <w:rPr>
                <w:noProof/>
                <w:webHidden/>
              </w:rPr>
              <w:instrText xml:space="preserve"> PAGEREF _Toc138417057 \h </w:instrText>
            </w:r>
            <w:r>
              <w:rPr>
                <w:noProof/>
                <w:webHidden/>
              </w:rPr>
            </w:r>
            <w:r>
              <w:rPr>
                <w:noProof/>
                <w:webHidden/>
              </w:rPr>
              <w:fldChar w:fldCharType="separate"/>
            </w:r>
            <w:r>
              <w:rPr>
                <w:noProof/>
                <w:webHidden/>
              </w:rPr>
              <w:t>20</w:t>
            </w:r>
            <w:r>
              <w:rPr>
                <w:noProof/>
                <w:webHidden/>
              </w:rPr>
              <w:fldChar w:fldCharType="end"/>
            </w:r>
          </w:hyperlink>
        </w:p>
        <w:p w14:paraId="1BDA8EC5" w14:textId="231F5804" w:rsidR="009752E8" w:rsidRDefault="009752E8">
          <w:pPr>
            <w:pStyle w:val="TOC3"/>
            <w:tabs>
              <w:tab w:val="right" w:leader="dot" w:pos="9016"/>
            </w:tabs>
            <w:rPr>
              <w:rFonts w:cstheme="minorBidi"/>
              <w:noProof/>
              <w:kern w:val="2"/>
              <w:lang/>
              <w14:ligatures w14:val="standardContextual"/>
            </w:rPr>
          </w:pPr>
          <w:hyperlink w:anchor="_Toc138417058" w:history="1">
            <w:r w:rsidRPr="00112F7F">
              <w:rPr>
                <w:rStyle w:val="Hyperlink"/>
                <w:i/>
                <w:iCs/>
                <w:noProof/>
                <w:lang w:val="en-GB"/>
              </w:rPr>
              <w:t>Beginning of the accession process change</w:t>
            </w:r>
            <w:r>
              <w:rPr>
                <w:noProof/>
                <w:webHidden/>
              </w:rPr>
              <w:tab/>
            </w:r>
            <w:r>
              <w:rPr>
                <w:noProof/>
                <w:webHidden/>
              </w:rPr>
              <w:fldChar w:fldCharType="begin"/>
            </w:r>
            <w:r>
              <w:rPr>
                <w:noProof/>
                <w:webHidden/>
              </w:rPr>
              <w:instrText xml:space="preserve"> PAGEREF _Toc138417058 \h </w:instrText>
            </w:r>
            <w:r>
              <w:rPr>
                <w:noProof/>
                <w:webHidden/>
              </w:rPr>
            </w:r>
            <w:r>
              <w:rPr>
                <w:noProof/>
                <w:webHidden/>
              </w:rPr>
              <w:fldChar w:fldCharType="separate"/>
            </w:r>
            <w:r>
              <w:rPr>
                <w:noProof/>
                <w:webHidden/>
              </w:rPr>
              <w:t>22</w:t>
            </w:r>
            <w:r>
              <w:rPr>
                <w:noProof/>
                <w:webHidden/>
              </w:rPr>
              <w:fldChar w:fldCharType="end"/>
            </w:r>
          </w:hyperlink>
        </w:p>
        <w:p w14:paraId="2AA3DC9B" w14:textId="26E745CF" w:rsidR="009752E8" w:rsidRDefault="009752E8">
          <w:pPr>
            <w:pStyle w:val="TOC3"/>
            <w:tabs>
              <w:tab w:val="right" w:leader="dot" w:pos="9016"/>
            </w:tabs>
            <w:rPr>
              <w:rFonts w:cstheme="minorBidi"/>
              <w:noProof/>
              <w:kern w:val="2"/>
              <w:lang/>
              <w14:ligatures w14:val="standardContextual"/>
            </w:rPr>
          </w:pPr>
          <w:hyperlink w:anchor="_Toc138417059" w:history="1">
            <w:r w:rsidRPr="00112F7F">
              <w:rPr>
                <w:rStyle w:val="Hyperlink"/>
                <w:i/>
                <w:iCs/>
                <w:noProof/>
              </w:rPr>
              <w:t>Organisational structural changes</w:t>
            </w:r>
            <w:r>
              <w:rPr>
                <w:noProof/>
                <w:webHidden/>
              </w:rPr>
              <w:tab/>
            </w:r>
            <w:r>
              <w:rPr>
                <w:noProof/>
                <w:webHidden/>
              </w:rPr>
              <w:fldChar w:fldCharType="begin"/>
            </w:r>
            <w:r>
              <w:rPr>
                <w:noProof/>
                <w:webHidden/>
              </w:rPr>
              <w:instrText xml:space="preserve"> PAGEREF _Toc138417059 \h </w:instrText>
            </w:r>
            <w:r>
              <w:rPr>
                <w:noProof/>
                <w:webHidden/>
              </w:rPr>
            </w:r>
            <w:r>
              <w:rPr>
                <w:noProof/>
                <w:webHidden/>
              </w:rPr>
              <w:fldChar w:fldCharType="separate"/>
            </w:r>
            <w:r>
              <w:rPr>
                <w:noProof/>
                <w:webHidden/>
              </w:rPr>
              <w:t>24</w:t>
            </w:r>
            <w:r>
              <w:rPr>
                <w:noProof/>
                <w:webHidden/>
              </w:rPr>
              <w:fldChar w:fldCharType="end"/>
            </w:r>
          </w:hyperlink>
        </w:p>
        <w:p w14:paraId="6B52F342" w14:textId="30DFF5F9" w:rsidR="009752E8" w:rsidRDefault="009752E8">
          <w:pPr>
            <w:pStyle w:val="TOC3"/>
            <w:tabs>
              <w:tab w:val="right" w:leader="dot" w:pos="9016"/>
            </w:tabs>
            <w:rPr>
              <w:rFonts w:cstheme="minorBidi"/>
              <w:noProof/>
              <w:kern w:val="2"/>
              <w:lang/>
              <w14:ligatures w14:val="standardContextual"/>
            </w:rPr>
          </w:pPr>
          <w:hyperlink w:anchor="_Toc138417060" w:history="1">
            <w:r w:rsidRPr="00112F7F">
              <w:rPr>
                <w:rStyle w:val="Hyperlink"/>
                <w:i/>
                <w:iCs/>
                <w:noProof/>
              </w:rPr>
              <w:t>Financial aspects of the change of the accession process</w:t>
            </w:r>
            <w:r>
              <w:rPr>
                <w:noProof/>
                <w:webHidden/>
              </w:rPr>
              <w:tab/>
            </w:r>
            <w:r>
              <w:rPr>
                <w:noProof/>
                <w:webHidden/>
              </w:rPr>
              <w:fldChar w:fldCharType="begin"/>
            </w:r>
            <w:r>
              <w:rPr>
                <w:noProof/>
                <w:webHidden/>
              </w:rPr>
              <w:instrText xml:space="preserve"> PAGEREF _Toc138417060 \h </w:instrText>
            </w:r>
            <w:r>
              <w:rPr>
                <w:noProof/>
                <w:webHidden/>
              </w:rPr>
            </w:r>
            <w:r>
              <w:rPr>
                <w:noProof/>
                <w:webHidden/>
              </w:rPr>
              <w:fldChar w:fldCharType="separate"/>
            </w:r>
            <w:r>
              <w:rPr>
                <w:noProof/>
                <w:webHidden/>
              </w:rPr>
              <w:t>25</w:t>
            </w:r>
            <w:r>
              <w:rPr>
                <w:noProof/>
                <w:webHidden/>
              </w:rPr>
              <w:fldChar w:fldCharType="end"/>
            </w:r>
          </w:hyperlink>
        </w:p>
        <w:p w14:paraId="684B19B8" w14:textId="32AD3ED4" w:rsidR="009752E8" w:rsidRDefault="009752E8">
          <w:pPr>
            <w:pStyle w:val="TOC3"/>
            <w:tabs>
              <w:tab w:val="right" w:leader="dot" w:pos="9016"/>
            </w:tabs>
            <w:rPr>
              <w:rFonts w:cstheme="minorBidi"/>
              <w:noProof/>
              <w:kern w:val="2"/>
              <w:lang/>
              <w14:ligatures w14:val="standardContextual"/>
            </w:rPr>
          </w:pPr>
          <w:hyperlink w:anchor="_Toc138417061" w:history="1">
            <w:r w:rsidRPr="00112F7F">
              <w:rPr>
                <w:rStyle w:val="Hyperlink"/>
                <w:i/>
                <w:iCs/>
                <w:noProof/>
              </w:rPr>
              <w:t>Reflection on the accession process change</w:t>
            </w:r>
            <w:r>
              <w:rPr>
                <w:noProof/>
                <w:webHidden/>
              </w:rPr>
              <w:tab/>
            </w:r>
            <w:r>
              <w:rPr>
                <w:noProof/>
                <w:webHidden/>
              </w:rPr>
              <w:fldChar w:fldCharType="begin"/>
            </w:r>
            <w:r>
              <w:rPr>
                <w:noProof/>
                <w:webHidden/>
              </w:rPr>
              <w:instrText xml:space="preserve"> PAGEREF _Toc138417061 \h </w:instrText>
            </w:r>
            <w:r>
              <w:rPr>
                <w:noProof/>
                <w:webHidden/>
              </w:rPr>
            </w:r>
            <w:r>
              <w:rPr>
                <w:noProof/>
                <w:webHidden/>
              </w:rPr>
              <w:fldChar w:fldCharType="separate"/>
            </w:r>
            <w:r>
              <w:rPr>
                <w:noProof/>
                <w:webHidden/>
              </w:rPr>
              <w:t>26</w:t>
            </w:r>
            <w:r>
              <w:rPr>
                <w:noProof/>
                <w:webHidden/>
              </w:rPr>
              <w:fldChar w:fldCharType="end"/>
            </w:r>
          </w:hyperlink>
        </w:p>
        <w:p w14:paraId="242693AB" w14:textId="65BE6D0F" w:rsidR="009752E8" w:rsidRDefault="009752E8">
          <w:pPr>
            <w:pStyle w:val="TOC2"/>
            <w:tabs>
              <w:tab w:val="right" w:leader="dot" w:pos="9016"/>
            </w:tabs>
            <w:rPr>
              <w:rFonts w:cstheme="minorBidi"/>
              <w:noProof/>
              <w:kern w:val="2"/>
              <w:lang/>
              <w14:ligatures w14:val="standardContextual"/>
            </w:rPr>
          </w:pPr>
          <w:hyperlink w:anchor="_Toc138417062" w:history="1">
            <w:r w:rsidRPr="00112F7F">
              <w:rPr>
                <w:rStyle w:val="Hyperlink"/>
                <w:b/>
                <w:bCs/>
                <w:noProof/>
                <w:lang w:val="en-GB"/>
              </w:rPr>
              <w:t>Mexico &amp; Israel</w:t>
            </w:r>
            <w:r>
              <w:rPr>
                <w:noProof/>
                <w:webHidden/>
              </w:rPr>
              <w:tab/>
            </w:r>
            <w:r>
              <w:rPr>
                <w:noProof/>
                <w:webHidden/>
              </w:rPr>
              <w:fldChar w:fldCharType="begin"/>
            </w:r>
            <w:r>
              <w:rPr>
                <w:noProof/>
                <w:webHidden/>
              </w:rPr>
              <w:instrText xml:space="preserve"> PAGEREF _Toc138417062 \h </w:instrText>
            </w:r>
            <w:r>
              <w:rPr>
                <w:noProof/>
                <w:webHidden/>
              </w:rPr>
            </w:r>
            <w:r>
              <w:rPr>
                <w:noProof/>
                <w:webHidden/>
              </w:rPr>
              <w:fldChar w:fldCharType="separate"/>
            </w:r>
            <w:r>
              <w:rPr>
                <w:noProof/>
                <w:webHidden/>
              </w:rPr>
              <w:t>27</w:t>
            </w:r>
            <w:r>
              <w:rPr>
                <w:noProof/>
                <w:webHidden/>
              </w:rPr>
              <w:fldChar w:fldCharType="end"/>
            </w:r>
          </w:hyperlink>
        </w:p>
        <w:p w14:paraId="76FBC934" w14:textId="50097431" w:rsidR="009752E8" w:rsidRDefault="009752E8">
          <w:pPr>
            <w:pStyle w:val="TOC3"/>
            <w:tabs>
              <w:tab w:val="right" w:leader="dot" w:pos="9016"/>
            </w:tabs>
            <w:rPr>
              <w:rFonts w:cstheme="minorBidi"/>
              <w:noProof/>
              <w:kern w:val="2"/>
              <w:lang/>
              <w14:ligatures w14:val="standardContextual"/>
            </w:rPr>
          </w:pPr>
          <w:hyperlink w:anchor="_Toc138417063" w:history="1">
            <w:r w:rsidRPr="00112F7F">
              <w:rPr>
                <w:rStyle w:val="Hyperlink"/>
                <w:i/>
                <w:iCs/>
                <w:noProof/>
              </w:rPr>
              <w:t>Mexico</w:t>
            </w:r>
            <w:r>
              <w:rPr>
                <w:noProof/>
                <w:webHidden/>
              </w:rPr>
              <w:tab/>
            </w:r>
            <w:r>
              <w:rPr>
                <w:noProof/>
                <w:webHidden/>
              </w:rPr>
              <w:fldChar w:fldCharType="begin"/>
            </w:r>
            <w:r>
              <w:rPr>
                <w:noProof/>
                <w:webHidden/>
              </w:rPr>
              <w:instrText xml:space="preserve"> PAGEREF _Toc138417063 \h </w:instrText>
            </w:r>
            <w:r>
              <w:rPr>
                <w:noProof/>
                <w:webHidden/>
              </w:rPr>
            </w:r>
            <w:r>
              <w:rPr>
                <w:noProof/>
                <w:webHidden/>
              </w:rPr>
              <w:fldChar w:fldCharType="separate"/>
            </w:r>
            <w:r>
              <w:rPr>
                <w:noProof/>
                <w:webHidden/>
              </w:rPr>
              <w:t>27</w:t>
            </w:r>
            <w:r>
              <w:rPr>
                <w:noProof/>
                <w:webHidden/>
              </w:rPr>
              <w:fldChar w:fldCharType="end"/>
            </w:r>
          </w:hyperlink>
        </w:p>
        <w:p w14:paraId="3462D809" w14:textId="1DE9AB66" w:rsidR="009752E8" w:rsidRDefault="009752E8">
          <w:pPr>
            <w:pStyle w:val="TOC3"/>
            <w:tabs>
              <w:tab w:val="right" w:leader="dot" w:pos="9016"/>
            </w:tabs>
            <w:rPr>
              <w:rFonts w:cstheme="minorBidi"/>
              <w:noProof/>
              <w:kern w:val="2"/>
              <w:lang/>
              <w14:ligatures w14:val="standardContextual"/>
            </w:rPr>
          </w:pPr>
          <w:hyperlink w:anchor="_Toc138417064" w:history="1">
            <w:r w:rsidRPr="00112F7F">
              <w:rPr>
                <w:rStyle w:val="Hyperlink"/>
                <w:i/>
                <w:iCs/>
                <w:noProof/>
              </w:rPr>
              <w:t>Israel</w:t>
            </w:r>
            <w:r>
              <w:rPr>
                <w:noProof/>
                <w:webHidden/>
              </w:rPr>
              <w:tab/>
            </w:r>
            <w:r>
              <w:rPr>
                <w:noProof/>
                <w:webHidden/>
              </w:rPr>
              <w:fldChar w:fldCharType="begin"/>
            </w:r>
            <w:r>
              <w:rPr>
                <w:noProof/>
                <w:webHidden/>
              </w:rPr>
              <w:instrText xml:space="preserve"> PAGEREF _Toc138417064 \h </w:instrText>
            </w:r>
            <w:r>
              <w:rPr>
                <w:noProof/>
                <w:webHidden/>
              </w:rPr>
            </w:r>
            <w:r>
              <w:rPr>
                <w:noProof/>
                <w:webHidden/>
              </w:rPr>
              <w:fldChar w:fldCharType="separate"/>
            </w:r>
            <w:r>
              <w:rPr>
                <w:noProof/>
                <w:webHidden/>
              </w:rPr>
              <w:t>29</w:t>
            </w:r>
            <w:r>
              <w:rPr>
                <w:noProof/>
                <w:webHidden/>
              </w:rPr>
              <w:fldChar w:fldCharType="end"/>
            </w:r>
          </w:hyperlink>
        </w:p>
        <w:p w14:paraId="4F06ACC2" w14:textId="2E74AD5E" w:rsidR="009752E8" w:rsidRDefault="009752E8">
          <w:pPr>
            <w:pStyle w:val="TOC2"/>
            <w:tabs>
              <w:tab w:val="right" w:leader="dot" w:pos="9016"/>
            </w:tabs>
            <w:rPr>
              <w:rFonts w:cstheme="minorBidi"/>
              <w:noProof/>
              <w:kern w:val="2"/>
              <w:lang/>
              <w14:ligatures w14:val="standardContextual"/>
            </w:rPr>
          </w:pPr>
          <w:hyperlink w:anchor="_Toc138417065" w:history="1">
            <w:r w:rsidRPr="00112F7F">
              <w:rPr>
                <w:rStyle w:val="Hyperlink"/>
                <w:b/>
                <w:bCs/>
                <w:noProof/>
                <w:lang w:val="en-GB"/>
              </w:rPr>
              <w:t>Analysing the data</w:t>
            </w:r>
            <w:r>
              <w:rPr>
                <w:noProof/>
                <w:webHidden/>
              </w:rPr>
              <w:tab/>
            </w:r>
            <w:r>
              <w:rPr>
                <w:noProof/>
                <w:webHidden/>
              </w:rPr>
              <w:fldChar w:fldCharType="begin"/>
            </w:r>
            <w:r>
              <w:rPr>
                <w:noProof/>
                <w:webHidden/>
              </w:rPr>
              <w:instrText xml:space="preserve"> PAGEREF _Toc138417065 \h </w:instrText>
            </w:r>
            <w:r>
              <w:rPr>
                <w:noProof/>
                <w:webHidden/>
              </w:rPr>
            </w:r>
            <w:r>
              <w:rPr>
                <w:noProof/>
                <w:webHidden/>
              </w:rPr>
              <w:fldChar w:fldCharType="separate"/>
            </w:r>
            <w:r>
              <w:rPr>
                <w:noProof/>
                <w:webHidden/>
              </w:rPr>
              <w:t>30</w:t>
            </w:r>
            <w:r>
              <w:rPr>
                <w:noProof/>
                <w:webHidden/>
              </w:rPr>
              <w:fldChar w:fldCharType="end"/>
            </w:r>
          </w:hyperlink>
        </w:p>
        <w:p w14:paraId="4E1E5FFF" w14:textId="0AFFFCFC" w:rsidR="009752E8" w:rsidRDefault="009752E8">
          <w:pPr>
            <w:pStyle w:val="TOC3"/>
            <w:tabs>
              <w:tab w:val="right" w:leader="dot" w:pos="9016"/>
            </w:tabs>
            <w:rPr>
              <w:rFonts w:cstheme="minorBidi"/>
              <w:noProof/>
              <w:kern w:val="2"/>
              <w:lang/>
              <w14:ligatures w14:val="standardContextual"/>
            </w:rPr>
          </w:pPr>
          <w:hyperlink w:anchor="_Toc138417066" w:history="1">
            <w:r w:rsidRPr="00112F7F">
              <w:rPr>
                <w:rStyle w:val="Hyperlink"/>
                <w:i/>
                <w:iCs/>
                <w:noProof/>
                <w:lang w:val="en-GB"/>
              </w:rPr>
              <w:t>Hypotheses</w:t>
            </w:r>
            <w:r>
              <w:rPr>
                <w:noProof/>
                <w:webHidden/>
              </w:rPr>
              <w:tab/>
            </w:r>
            <w:r>
              <w:rPr>
                <w:noProof/>
                <w:webHidden/>
              </w:rPr>
              <w:fldChar w:fldCharType="begin"/>
            </w:r>
            <w:r>
              <w:rPr>
                <w:noProof/>
                <w:webHidden/>
              </w:rPr>
              <w:instrText xml:space="preserve"> PAGEREF _Toc138417066 \h </w:instrText>
            </w:r>
            <w:r>
              <w:rPr>
                <w:noProof/>
                <w:webHidden/>
              </w:rPr>
            </w:r>
            <w:r>
              <w:rPr>
                <w:noProof/>
                <w:webHidden/>
              </w:rPr>
              <w:fldChar w:fldCharType="separate"/>
            </w:r>
            <w:r>
              <w:rPr>
                <w:noProof/>
                <w:webHidden/>
              </w:rPr>
              <w:t>30</w:t>
            </w:r>
            <w:r>
              <w:rPr>
                <w:noProof/>
                <w:webHidden/>
              </w:rPr>
              <w:fldChar w:fldCharType="end"/>
            </w:r>
          </w:hyperlink>
        </w:p>
        <w:p w14:paraId="7E55AB73" w14:textId="11EB07E5" w:rsidR="009752E8" w:rsidRDefault="009752E8">
          <w:pPr>
            <w:pStyle w:val="TOC1"/>
            <w:tabs>
              <w:tab w:val="right" w:leader="dot" w:pos="9016"/>
            </w:tabs>
            <w:rPr>
              <w:rFonts w:cstheme="minorBidi"/>
              <w:noProof/>
              <w:kern w:val="2"/>
              <w:lang/>
              <w14:ligatures w14:val="standardContextual"/>
            </w:rPr>
          </w:pPr>
          <w:hyperlink w:anchor="_Toc138417067" w:history="1">
            <w:r w:rsidRPr="00112F7F">
              <w:rPr>
                <w:rStyle w:val="Hyperlink"/>
                <w:b/>
                <w:bCs/>
                <w:noProof/>
                <w:lang w:val="en-GB"/>
              </w:rPr>
              <w:t>Chapter 5: Conclusion &amp; discussion</w:t>
            </w:r>
            <w:r>
              <w:rPr>
                <w:noProof/>
                <w:webHidden/>
              </w:rPr>
              <w:tab/>
            </w:r>
            <w:r>
              <w:rPr>
                <w:noProof/>
                <w:webHidden/>
              </w:rPr>
              <w:fldChar w:fldCharType="begin"/>
            </w:r>
            <w:r>
              <w:rPr>
                <w:noProof/>
                <w:webHidden/>
              </w:rPr>
              <w:instrText xml:space="preserve"> PAGEREF _Toc138417067 \h </w:instrText>
            </w:r>
            <w:r>
              <w:rPr>
                <w:noProof/>
                <w:webHidden/>
              </w:rPr>
            </w:r>
            <w:r>
              <w:rPr>
                <w:noProof/>
                <w:webHidden/>
              </w:rPr>
              <w:fldChar w:fldCharType="separate"/>
            </w:r>
            <w:r>
              <w:rPr>
                <w:noProof/>
                <w:webHidden/>
              </w:rPr>
              <w:t>33</w:t>
            </w:r>
            <w:r>
              <w:rPr>
                <w:noProof/>
                <w:webHidden/>
              </w:rPr>
              <w:fldChar w:fldCharType="end"/>
            </w:r>
          </w:hyperlink>
        </w:p>
        <w:p w14:paraId="379F579C" w14:textId="11C04E97" w:rsidR="009752E8" w:rsidRDefault="009752E8">
          <w:pPr>
            <w:pStyle w:val="TOC2"/>
            <w:tabs>
              <w:tab w:val="right" w:leader="dot" w:pos="9016"/>
            </w:tabs>
            <w:rPr>
              <w:rFonts w:cstheme="minorBidi"/>
              <w:noProof/>
              <w:kern w:val="2"/>
              <w:lang/>
              <w14:ligatures w14:val="standardContextual"/>
            </w:rPr>
          </w:pPr>
          <w:hyperlink w:anchor="_Toc138417068" w:history="1">
            <w:r w:rsidRPr="00112F7F">
              <w:rPr>
                <w:rStyle w:val="Hyperlink"/>
                <w:b/>
                <w:bCs/>
                <w:noProof/>
              </w:rPr>
              <w:t>Conclusion</w:t>
            </w:r>
            <w:r>
              <w:rPr>
                <w:noProof/>
                <w:webHidden/>
              </w:rPr>
              <w:tab/>
            </w:r>
            <w:r>
              <w:rPr>
                <w:noProof/>
                <w:webHidden/>
              </w:rPr>
              <w:fldChar w:fldCharType="begin"/>
            </w:r>
            <w:r>
              <w:rPr>
                <w:noProof/>
                <w:webHidden/>
              </w:rPr>
              <w:instrText xml:space="preserve"> PAGEREF _Toc138417068 \h </w:instrText>
            </w:r>
            <w:r>
              <w:rPr>
                <w:noProof/>
                <w:webHidden/>
              </w:rPr>
            </w:r>
            <w:r>
              <w:rPr>
                <w:noProof/>
                <w:webHidden/>
              </w:rPr>
              <w:fldChar w:fldCharType="separate"/>
            </w:r>
            <w:r>
              <w:rPr>
                <w:noProof/>
                <w:webHidden/>
              </w:rPr>
              <w:t>33</w:t>
            </w:r>
            <w:r>
              <w:rPr>
                <w:noProof/>
                <w:webHidden/>
              </w:rPr>
              <w:fldChar w:fldCharType="end"/>
            </w:r>
          </w:hyperlink>
        </w:p>
        <w:p w14:paraId="76F0C6D2" w14:textId="457E6A05" w:rsidR="009752E8" w:rsidRDefault="009752E8">
          <w:pPr>
            <w:pStyle w:val="TOC2"/>
            <w:tabs>
              <w:tab w:val="right" w:leader="dot" w:pos="9016"/>
            </w:tabs>
            <w:rPr>
              <w:rFonts w:cstheme="minorBidi"/>
              <w:noProof/>
              <w:kern w:val="2"/>
              <w:lang/>
              <w14:ligatures w14:val="standardContextual"/>
            </w:rPr>
          </w:pPr>
          <w:hyperlink w:anchor="_Toc138417069" w:history="1">
            <w:r w:rsidRPr="00112F7F">
              <w:rPr>
                <w:rStyle w:val="Hyperlink"/>
                <w:b/>
                <w:bCs/>
                <w:noProof/>
              </w:rPr>
              <w:t>Discussion</w:t>
            </w:r>
            <w:r>
              <w:rPr>
                <w:noProof/>
                <w:webHidden/>
              </w:rPr>
              <w:tab/>
            </w:r>
            <w:r>
              <w:rPr>
                <w:noProof/>
                <w:webHidden/>
              </w:rPr>
              <w:fldChar w:fldCharType="begin"/>
            </w:r>
            <w:r>
              <w:rPr>
                <w:noProof/>
                <w:webHidden/>
              </w:rPr>
              <w:instrText xml:space="preserve"> PAGEREF _Toc138417069 \h </w:instrText>
            </w:r>
            <w:r>
              <w:rPr>
                <w:noProof/>
                <w:webHidden/>
              </w:rPr>
            </w:r>
            <w:r>
              <w:rPr>
                <w:noProof/>
                <w:webHidden/>
              </w:rPr>
              <w:fldChar w:fldCharType="separate"/>
            </w:r>
            <w:r>
              <w:rPr>
                <w:noProof/>
                <w:webHidden/>
              </w:rPr>
              <w:t>34</w:t>
            </w:r>
            <w:r>
              <w:rPr>
                <w:noProof/>
                <w:webHidden/>
              </w:rPr>
              <w:fldChar w:fldCharType="end"/>
            </w:r>
          </w:hyperlink>
        </w:p>
        <w:p w14:paraId="0E086D9D" w14:textId="37B40BC4" w:rsidR="009752E8" w:rsidRDefault="009752E8">
          <w:pPr>
            <w:pStyle w:val="TOC3"/>
            <w:tabs>
              <w:tab w:val="right" w:leader="dot" w:pos="9016"/>
            </w:tabs>
            <w:rPr>
              <w:rFonts w:cstheme="minorBidi"/>
              <w:noProof/>
              <w:kern w:val="2"/>
              <w:lang/>
              <w14:ligatures w14:val="standardContextual"/>
            </w:rPr>
          </w:pPr>
          <w:hyperlink w:anchor="_Toc138417070" w:history="1">
            <w:r w:rsidRPr="00112F7F">
              <w:rPr>
                <w:rStyle w:val="Hyperlink"/>
                <w:i/>
                <w:iCs/>
                <w:noProof/>
              </w:rPr>
              <w:t>Future predictions</w:t>
            </w:r>
            <w:r>
              <w:rPr>
                <w:noProof/>
                <w:webHidden/>
              </w:rPr>
              <w:tab/>
            </w:r>
            <w:r>
              <w:rPr>
                <w:noProof/>
                <w:webHidden/>
              </w:rPr>
              <w:fldChar w:fldCharType="begin"/>
            </w:r>
            <w:r>
              <w:rPr>
                <w:noProof/>
                <w:webHidden/>
              </w:rPr>
              <w:instrText xml:space="preserve"> PAGEREF _Toc138417070 \h </w:instrText>
            </w:r>
            <w:r>
              <w:rPr>
                <w:noProof/>
                <w:webHidden/>
              </w:rPr>
            </w:r>
            <w:r>
              <w:rPr>
                <w:noProof/>
                <w:webHidden/>
              </w:rPr>
              <w:fldChar w:fldCharType="separate"/>
            </w:r>
            <w:r>
              <w:rPr>
                <w:noProof/>
                <w:webHidden/>
              </w:rPr>
              <w:t>34</w:t>
            </w:r>
            <w:r>
              <w:rPr>
                <w:noProof/>
                <w:webHidden/>
              </w:rPr>
              <w:fldChar w:fldCharType="end"/>
            </w:r>
          </w:hyperlink>
        </w:p>
        <w:p w14:paraId="7461D54E" w14:textId="1D6B4F64" w:rsidR="009752E8" w:rsidRDefault="009752E8">
          <w:pPr>
            <w:pStyle w:val="TOC3"/>
            <w:tabs>
              <w:tab w:val="right" w:leader="dot" w:pos="9016"/>
            </w:tabs>
            <w:rPr>
              <w:rFonts w:cstheme="minorBidi"/>
              <w:noProof/>
              <w:kern w:val="2"/>
              <w:lang/>
              <w14:ligatures w14:val="standardContextual"/>
            </w:rPr>
          </w:pPr>
          <w:hyperlink w:anchor="_Toc138417071" w:history="1">
            <w:r w:rsidRPr="00112F7F">
              <w:rPr>
                <w:rStyle w:val="Hyperlink"/>
                <w:i/>
                <w:iCs/>
                <w:noProof/>
              </w:rPr>
              <w:t>Future research</w:t>
            </w:r>
            <w:r>
              <w:rPr>
                <w:noProof/>
                <w:webHidden/>
              </w:rPr>
              <w:tab/>
            </w:r>
            <w:r>
              <w:rPr>
                <w:noProof/>
                <w:webHidden/>
              </w:rPr>
              <w:fldChar w:fldCharType="begin"/>
            </w:r>
            <w:r>
              <w:rPr>
                <w:noProof/>
                <w:webHidden/>
              </w:rPr>
              <w:instrText xml:space="preserve"> PAGEREF _Toc138417071 \h </w:instrText>
            </w:r>
            <w:r>
              <w:rPr>
                <w:noProof/>
                <w:webHidden/>
              </w:rPr>
            </w:r>
            <w:r>
              <w:rPr>
                <w:noProof/>
                <w:webHidden/>
              </w:rPr>
              <w:fldChar w:fldCharType="separate"/>
            </w:r>
            <w:r>
              <w:rPr>
                <w:noProof/>
                <w:webHidden/>
              </w:rPr>
              <w:t>35</w:t>
            </w:r>
            <w:r>
              <w:rPr>
                <w:noProof/>
                <w:webHidden/>
              </w:rPr>
              <w:fldChar w:fldCharType="end"/>
            </w:r>
          </w:hyperlink>
        </w:p>
        <w:p w14:paraId="68411728" w14:textId="764547F5" w:rsidR="009752E8" w:rsidRDefault="009752E8">
          <w:pPr>
            <w:pStyle w:val="TOC3"/>
            <w:tabs>
              <w:tab w:val="right" w:leader="dot" w:pos="9016"/>
            </w:tabs>
            <w:rPr>
              <w:rFonts w:cstheme="minorBidi"/>
              <w:noProof/>
              <w:kern w:val="2"/>
              <w:lang/>
              <w14:ligatures w14:val="standardContextual"/>
            </w:rPr>
          </w:pPr>
          <w:hyperlink w:anchor="_Toc138417072" w:history="1">
            <w:r w:rsidRPr="00112F7F">
              <w:rPr>
                <w:rStyle w:val="Hyperlink"/>
                <w:i/>
                <w:iCs/>
                <w:noProof/>
              </w:rPr>
              <w:t>Reflection on the thesis</w:t>
            </w:r>
            <w:r>
              <w:rPr>
                <w:noProof/>
                <w:webHidden/>
              </w:rPr>
              <w:tab/>
            </w:r>
            <w:r>
              <w:rPr>
                <w:noProof/>
                <w:webHidden/>
              </w:rPr>
              <w:fldChar w:fldCharType="begin"/>
            </w:r>
            <w:r>
              <w:rPr>
                <w:noProof/>
                <w:webHidden/>
              </w:rPr>
              <w:instrText xml:space="preserve"> PAGEREF _Toc138417072 \h </w:instrText>
            </w:r>
            <w:r>
              <w:rPr>
                <w:noProof/>
                <w:webHidden/>
              </w:rPr>
            </w:r>
            <w:r>
              <w:rPr>
                <w:noProof/>
                <w:webHidden/>
              </w:rPr>
              <w:fldChar w:fldCharType="separate"/>
            </w:r>
            <w:r>
              <w:rPr>
                <w:noProof/>
                <w:webHidden/>
              </w:rPr>
              <w:t>35</w:t>
            </w:r>
            <w:r>
              <w:rPr>
                <w:noProof/>
                <w:webHidden/>
              </w:rPr>
              <w:fldChar w:fldCharType="end"/>
            </w:r>
          </w:hyperlink>
        </w:p>
        <w:p w14:paraId="24224342" w14:textId="0B8CE2F5" w:rsidR="009752E8" w:rsidRDefault="009752E8">
          <w:pPr>
            <w:pStyle w:val="TOC1"/>
            <w:tabs>
              <w:tab w:val="right" w:leader="dot" w:pos="9016"/>
            </w:tabs>
            <w:rPr>
              <w:rFonts w:cstheme="minorBidi"/>
              <w:noProof/>
              <w:kern w:val="2"/>
              <w:lang/>
              <w14:ligatures w14:val="standardContextual"/>
            </w:rPr>
          </w:pPr>
          <w:hyperlink w:anchor="_Toc138417073" w:history="1">
            <w:r w:rsidRPr="00112F7F">
              <w:rPr>
                <w:rStyle w:val="Hyperlink"/>
                <w:b/>
                <w:bCs/>
                <w:noProof/>
                <w:lang w:val="en-GB"/>
              </w:rPr>
              <w:t>Literature</w:t>
            </w:r>
            <w:r>
              <w:rPr>
                <w:noProof/>
                <w:webHidden/>
              </w:rPr>
              <w:tab/>
            </w:r>
            <w:r>
              <w:rPr>
                <w:noProof/>
                <w:webHidden/>
              </w:rPr>
              <w:fldChar w:fldCharType="begin"/>
            </w:r>
            <w:r>
              <w:rPr>
                <w:noProof/>
                <w:webHidden/>
              </w:rPr>
              <w:instrText xml:space="preserve"> PAGEREF _Toc138417073 \h </w:instrText>
            </w:r>
            <w:r>
              <w:rPr>
                <w:noProof/>
                <w:webHidden/>
              </w:rPr>
            </w:r>
            <w:r>
              <w:rPr>
                <w:noProof/>
                <w:webHidden/>
              </w:rPr>
              <w:fldChar w:fldCharType="separate"/>
            </w:r>
            <w:r>
              <w:rPr>
                <w:noProof/>
                <w:webHidden/>
              </w:rPr>
              <w:t>37</w:t>
            </w:r>
            <w:r>
              <w:rPr>
                <w:noProof/>
                <w:webHidden/>
              </w:rPr>
              <w:fldChar w:fldCharType="end"/>
            </w:r>
          </w:hyperlink>
        </w:p>
        <w:p w14:paraId="4C7EBCD5" w14:textId="517AF9C4" w:rsidR="00BB6977" w:rsidRPr="00D753E2" w:rsidRDefault="00B953B6" w:rsidP="008208D1">
          <w:pPr>
            <w:spacing w:line="276" w:lineRule="auto"/>
          </w:pPr>
          <w:r>
            <w:rPr>
              <w:b/>
              <w:bCs/>
              <w:noProof/>
            </w:rPr>
            <w:fldChar w:fldCharType="end"/>
          </w:r>
        </w:p>
      </w:sdtContent>
    </w:sdt>
    <w:p w14:paraId="7E780932" w14:textId="77777777" w:rsidR="00AF1371" w:rsidRDefault="00AF1371" w:rsidP="008208D1">
      <w:pPr>
        <w:pStyle w:val="Heading1"/>
        <w:spacing w:line="276" w:lineRule="auto"/>
        <w:rPr>
          <w:b/>
          <w:bCs/>
          <w:sz w:val="28"/>
          <w:szCs w:val="28"/>
          <w:lang w:val="en-GB"/>
        </w:rPr>
      </w:pPr>
    </w:p>
    <w:p w14:paraId="1C303963" w14:textId="77777777" w:rsidR="00AF1371" w:rsidRDefault="00AF1371" w:rsidP="008208D1">
      <w:pPr>
        <w:pStyle w:val="Heading1"/>
        <w:spacing w:line="276" w:lineRule="auto"/>
        <w:rPr>
          <w:b/>
          <w:bCs/>
          <w:sz w:val="28"/>
          <w:szCs w:val="28"/>
          <w:lang w:val="en-GB"/>
        </w:rPr>
      </w:pPr>
    </w:p>
    <w:p w14:paraId="5209714F" w14:textId="77777777" w:rsidR="00AF1371" w:rsidRDefault="00AF1371" w:rsidP="008208D1">
      <w:pPr>
        <w:pStyle w:val="Heading1"/>
        <w:spacing w:line="276" w:lineRule="auto"/>
        <w:rPr>
          <w:b/>
          <w:bCs/>
          <w:sz w:val="28"/>
          <w:szCs w:val="28"/>
          <w:lang w:val="en-GB"/>
        </w:rPr>
      </w:pPr>
    </w:p>
    <w:p w14:paraId="51A52B03" w14:textId="77777777" w:rsidR="00AF1371" w:rsidRDefault="00AF1371" w:rsidP="008208D1">
      <w:pPr>
        <w:pStyle w:val="Heading1"/>
        <w:spacing w:line="276" w:lineRule="auto"/>
        <w:rPr>
          <w:b/>
          <w:bCs/>
          <w:sz w:val="28"/>
          <w:szCs w:val="28"/>
          <w:lang w:val="en-GB"/>
        </w:rPr>
      </w:pPr>
    </w:p>
    <w:p w14:paraId="0BABF941" w14:textId="77777777" w:rsidR="00AF1371" w:rsidRDefault="00AF1371" w:rsidP="008208D1">
      <w:pPr>
        <w:pStyle w:val="Heading1"/>
        <w:spacing w:line="276" w:lineRule="auto"/>
        <w:rPr>
          <w:b/>
          <w:bCs/>
          <w:sz w:val="28"/>
          <w:szCs w:val="28"/>
          <w:lang w:val="en-GB"/>
        </w:rPr>
      </w:pPr>
    </w:p>
    <w:p w14:paraId="2DF2DC60" w14:textId="77777777" w:rsidR="00AF1371" w:rsidRDefault="00AF1371" w:rsidP="008208D1">
      <w:pPr>
        <w:pStyle w:val="Heading1"/>
        <w:spacing w:line="276" w:lineRule="auto"/>
        <w:rPr>
          <w:b/>
          <w:bCs/>
          <w:sz w:val="28"/>
          <w:szCs w:val="28"/>
          <w:lang w:val="en-GB"/>
        </w:rPr>
      </w:pPr>
    </w:p>
    <w:p w14:paraId="00A8A1D5" w14:textId="77777777" w:rsidR="00AF1371" w:rsidRDefault="00AF1371" w:rsidP="008208D1">
      <w:pPr>
        <w:pStyle w:val="Heading1"/>
        <w:spacing w:line="276" w:lineRule="auto"/>
        <w:rPr>
          <w:b/>
          <w:bCs/>
          <w:sz w:val="28"/>
          <w:szCs w:val="28"/>
          <w:lang w:val="en-GB"/>
        </w:rPr>
      </w:pPr>
    </w:p>
    <w:p w14:paraId="3BF7F3C9" w14:textId="77777777" w:rsidR="00AF1371" w:rsidRDefault="00AF1371" w:rsidP="008208D1">
      <w:pPr>
        <w:pStyle w:val="Heading1"/>
        <w:spacing w:line="276" w:lineRule="auto"/>
        <w:rPr>
          <w:b/>
          <w:bCs/>
          <w:sz w:val="28"/>
          <w:szCs w:val="28"/>
          <w:lang w:val="en-GB"/>
        </w:rPr>
      </w:pPr>
    </w:p>
    <w:p w14:paraId="493EE8A8" w14:textId="77777777" w:rsidR="00AF1371" w:rsidRDefault="00AF1371" w:rsidP="008208D1">
      <w:pPr>
        <w:pStyle w:val="Heading1"/>
        <w:spacing w:line="276" w:lineRule="auto"/>
        <w:rPr>
          <w:b/>
          <w:bCs/>
          <w:sz w:val="28"/>
          <w:szCs w:val="28"/>
          <w:lang w:val="en-GB"/>
        </w:rPr>
      </w:pPr>
    </w:p>
    <w:p w14:paraId="2A465EE6" w14:textId="77777777" w:rsidR="00AF1371" w:rsidRDefault="00AF1371" w:rsidP="008208D1">
      <w:pPr>
        <w:pStyle w:val="Heading1"/>
        <w:spacing w:line="276" w:lineRule="auto"/>
        <w:rPr>
          <w:b/>
          <w:bCs/>
          <w:sz w:val="28"/>
          <w:szCs w:val="28"/>
          <w:lang w:val="en-GB"/>
        </w:rPr>
      </w:pPr>
    </w:p>
    <w:p w14:paraId="4565ECFB" w14:textId="77777777" w:rsidR="00AF1371" w:rsidRDefault="00AF1371" w:rsidP="008208D1">
      <w:pPr>
        <w:pStyle w:val="Heading1"/>
        <w:spacing w:line="276" w:lineRule="auto"/>
        <w:rPr>
          <w:b/>
          <w:bCs/>
          <w:sz w:val="28"/>
          <w:szCs w:val="28"/>
          <w:lang w:val="en-GB"/>
        </w:rPr>
      </w:pPr>
    </w:p>
    <w:p w14:paraId="47F0BA24" w14:textId="77777777" w:rsidR="00AF1371" w:rsidRDefault="00AF1371" w:rsidP="00AF1371">
      <w:pPr>
        <w:rPr>
          <w:lang w:val="en-GB"/>
        </w:rPr>
      </w:pPr>
    </w:p>
    <w:p w14:paraId="1F5EAFCE" w14:textId="77777777" w:rsidR="00AF1371" w:rsidRPr="00AF1371" w:rsidRDefault="00AF1371" w:rsidP="00AF1371">
      <w:pPr>
        <w:rPr>
          <w:lang w:val="en-GB"/>
        </w:rPr>
      </w:pPr>
    </w:p>
    <w:p w14:paraId="38BA0E9D" w14:textId="55D7E5BA" w:rsidR="002A7CE6" w:rsidRPr="00773F16" w:rsidRDefault="00B623DC" w:rsidP="008208D1">
      <w:pPr>
        <w:pStyle w:val="Heading1"/>
        <w:spacing w:line="276" w:lineRule="auto"/>
        <w:rPr>
          <w:b/>
          <w:bCs/>
          <w:color w:val="B3292F"/>
          <w:sz w:val="28"/>
          <w:szCs w:val="28"/>
          <w:lang w:val="en-GB"/>
        </w:rPr>
      </w:pPr>
      <w:bookmarkStart w:id="0" w:name="_Toc138417027"/>
      <w:r w:rsidRPr="00773F16">
        <w:rPr>
          <w:b/>
          <w:bCs/>
          <w:color w:val="B3292F"/>
          <w:sz w:val="28"/>
          <w:szCs w:val="28"/>
          <w:lang w:val="en-GB"/>
        </w:rPr>
        <w:lastRenderedPageBreak/>
        <w:t xml:space="preserve">Chapter 1: </w:t>
      </w:r>
      <w:r w:rsidR="00FC74B8" w:rsidRPr="00773F16">
        <w:rPr>
          <w:b/>
          <w:bCs/>
          <w:color w:val="B3292F"/>
          <w:sz w:val="28"/>
          <w:szCs w:val="28"/>
          <w:lang w:val="en-GB"/>
        </w:rPr>
        <w:t>Introduction</w:t>
      </w:r>
      <w:bookmarkEnd w:id="0"/>
    </w:p>
    <w:p w14:paraId="0F44F259" w14:textId="77777777" w:rsidR="00854AC7" w:rsidRPr="00854AC7" w:rsidRDefault="00854AC7" w:rsidP="00854AC7">
      <w:pPr>
        <w:spacing w:after="0" w:line="276" w:lineRule="auto"/>
      </w:pPr>
      <w:r w:rsidRPr="00854AC7">
        <w:t>States can learn from each other. They can learn to fix economic issues, they can learn better bureaucratic management skills, and they can learn to improve their education. Of course, they can also work together to deal with tax evasion. The OECD (Organisation for Economic Co-operation &amp; Development) promotes all these interchanges.</w:t>
      </w:r>
    </w:p>
    <w:p w14:paraId="6311F24F" w14:textId="77777777" w:rsidR="00854AC7" w:rsidRPr="00854AC7" w:rsidRDefault="00854AC7" w:rsidP="00854AC7">
      <w:pPr>
        <w:spacing w:after="0" w:line="276" w:lineRule="auto"/>
      </w:pPr>
    </w:p>
    <w:p w14:paraId="4289A075" w14:textId="77777777" w:rsidR="00854AC7" w:rsidRPr="00773F16" w:rsidRDefault="00854AC7" w:rsidP="008651DE">
      <w:pPr>
        <w:pStyle w:val="Heading3"/>
        <w:rPr>
          <w:color w:val="B3292F"/>
        </w:rPr>
      </w:pPr>
      <w:bookmarkStart w:id="1" w:name="_Toc138417028"/>
      <w:r w:rsidRPr="00773F16">
        <w:rPr>
          <w:i/>
          <w:iCs/>
          <w:color w:val="B3292F"/>
        </w:rPr>
        <w:t>The problem of the OECD</w:t>
      </w:r>
      <w:bookmarkEnd w:id="1"/>
    </w:p>
    <w:p w14:paraId="3B00919F" w14:textId="77777777" w:rsidR="00854AC7" w:rsidRDefault="00854AC7" w:rsidP="00854AC7">
      <w:pPr>
        <w:spacing w:after="0" w:line="276" w:lineRule="auto"/>
      </w:pPr>
      <w:r w:rsidRPr="00854AC7">
        <w:t xml:space="preserve">OECD is faltering as an organisation. It cannot compete with other international organisations, and its role is becoming less important on the world stage (Marcussen, 2004). According to Marcussen (2004) and Centeno (2021), the OECD is losing its identity. Switching from a trendsetter to a trend follower made the OECD just one of many international organisations (Marcussen, 2004). Both authors, however, see different ways of fixing the problem. Fixing the problem is, in the case of Marcussen, a matter of gaining independency from states, and Centeno sees enlargement as the key solution to fix the problem. </w:t>
      </w:r>
    </w:p>
    <w:p w14:paraId="34DD8797" w14:textId="6B378AD7" w:rsidR="00854AC7" w:rsidRPr="00854AC7" w:rsidRDefault="00854AC7" w:rsidP="00854AC7">
      <w:pPr>
        <w:spacing w:after="0" w:line="276" w:lineRule="auto"/>
        <w:ind w:firstLine="720"/>
      </w:pPr>
      <w:r w:rsidRPr="00854AC7">
        <w:t xml:space="preserve">If enlargement is the solution to the identity problem the OECD faces, then why is the OECD making its accession process more rigorous (OECD, n.d.-d) over time? </w:t>
      </w:r>
      <w:r w:rsidR="003A5295">
        <w:rPr>
          <w:lang w:val="en-GB"/>
        </w:rPr>
        <w:t>A more rigorous process would slow down new accessions, thus slowing down the accession process. Making the accession process more rigorous would</w:t>
      </w:r>
      <w:r w:rsidR="00636D0C">
        <w:rPr>
          <w:lang w:val="en-GB"/>
        </w:rPr>
        <w:t>,</w:t>
      </w:r>
      <w:r w:rsidR="003A5295">
        <w:rPr>
          <w:lang w:val="en-GB"/>
        </w:rPr>
        <w:t xml:space="preserve"> therefore</w:t>
      </w:r>
      <w:r w:rsidR="00636D0C">
        <w:rPr>
          <w:lang w:val="en-GB"/>
        </w:rPr>
        <w:t>,</w:t>
      </w:r>
      <w:r w:rsidR="003A5295">
        <w:rPr>
          <w:lang w:val="en-GB"/>
        </w:rPr>
        <w:t xml:space="preserve"> damper the solution Centeno</w:t>
      </w:r>
      <w:r w:rsidR="002968A5">
        <w:rPr>
          <w:lang w:val="en-GB"/>
        </w:rPr>
        <w:t xml:space="preserve"> (2021)</w:t>
      </w:r>
      <w:r w:rsidR="003A5295">
        <w:rPr>
          <w:lang w:val="en-GB"/>
        </w:rPr>
        <w:t xml:space="preserve"> provides. </w:t>
      </w:r>
      <w:r w:rsidRPr="00854AC7">
        <w:t>In this thesis, the unit that will be analysed will be the accession process over time. The research question that will eventually be answered is: Why has the accession process of the OECD changed over time?</w:t>
      </w:r>
    </w:p>
    <w:p w14:paraId="31A77297" w14:textId="77777777" w:rsidR="00854AC7" w:rsidRPr="00854AC7" w:rsidRDefault="00854AC7" w:rsidP="00854AC7">
      <w:pPr>
        <w:spacing w:after="0" w:line="276" w:lineRule="auto"/>
      </w:pPr>
    </w:p>
    <w:p w14:paraId="7FE3D04F" w14:textId="77777777" w:rsidR="00854AC7" w:rsidRPr="00773F16" w:rsidRDefault="00854AC7" w:rsidP="008651DE">
      <w:pPr>
        <w:pStyle w:val="Heading3"/>
        <w:rPr>
          <w:color w:val="B3292F"/>
        </w:rPr>
      </w:pPr>
      <w:bookmarkStart w:id="2" w:name="_Toc138417029"/>
      <w:r w:rsidRPr="00773F16">
        <w:rPr>
          <w:i/>
          <w:iCs/>
          <w:color w:val="B3292F"/>
        </w:rPr>
        <w:t>The accession process</w:t>
      </w:r>
      <w:bookmarkEnd w:id="2"/>
    </w:p>
    <w:p w14:paraId="61BB7583" w14:textId="77777777" w:rsidR="00854AC7" w:rsidRPr="00854AC7" w:rsidRDefault="00854AC7" w:rsidP="00854AC7">
      <w:pPr>
        <w:spacing w:after="0" w:line="276" w:lineRule="auto"/>
      </w:pPr>
      <w:r w:rsidRPr="00854AC7">
        <w:t>The general requirements for joining the OECD are: 1. The country needs to have a democratic society with a rule of law and human rights, and 2. The country has an open, transparent, free-market economy (TUAC, 2018). These requirements stayed the same before and after the change of the accession process. However, the process has become more rigorous and involves more committees offering advice to the Council to prospective members. </w:t>
      </w:r>
    </w:p>
    <w:p w14:paraId="2FDB740B" w14:textId="77777777" w:rsidR="00854AC7" w:rsidRDefault="00854AC7" w:rsidP="00854AC7">
      <w:pPr>
        <w:spacing w:after="0" w:line="276" w:lineRule="auto"/>
      </w:pPr>
      <w:r w:rsidRPr="00854AC7">
        <w:t xml:space="preserve">             This thesis will first dive into theories that can explain why accession change can happen. The theories that will be discussed are the lifecycle theory, evolutionary theory, teleological theory, dialectical theory, Rational Choice, neo-functionalism &amp; historical institutionalism. All these theories should be testable; if a theory is not testable, the theory will be discarded. Furthermore, if theories correspond too much, they will be combined. </w:t>
      </w:r>
    </w:p>
    <w:p w14:paraId="6F980485" w14:textId="788C0CFE" w:rsidR="00854AC7" w:rsidRPr="00854AC7" w:rsidRDefault="00854AC7" w:rsidP="00854AC7">
      <w:pPr>
        <w:spacing w:after="0" w:line="276" w:lineRule="auto"/>
        <w:ind w:firstLine="720"/>
      </w:pPr>
      <w:r w:rsidRPr="00854AC7">
        <w:t>The hypotheses that can be subtracted from the theories will be formulated so that they can be falsified. Before these hypotheses can be falsified, background knowledge is needed. This leads to the following questions: What does membership entail? What does the process of accession entail? How is the OECD structured? What was happening around the time of some of the accessions? Who are the central states, and what is their power?  </w:t>
      </w:r>
    </w:p>
    <w:p w14:paraId="35F24BAB" w14:textId="3380985D" w:rsidR="00854AC7" w:rsidRPr="00854AC7" w:rsidRDefault="00854AC7" w:rsidP="00854AC7">
      <w:pPr>
        <w:spacing w:after="0" w:line="276" w:lineRule="auto"/>
        <w:ind w:firstLine="720"/>
      </w:pPr>
      <w:r w:rsidRPr="00854AC7">
        <w:t xml:space="preserve">To provide answers to all the questions above, this study will use a limited form of process tracing. </w:t>
      </w:r>
      <w:r w:rsidR="002968A5">
        <w:rPr>
          <w:lang w:val="en-GB"/>
        </w:rPr>
        <w:t xml:space="preserve">Process tracing </w:t>
      </w:r>
      <w:r w:rsidRPr="00854AC7">
        <w:t>is excellent at providing a narrative and is ideal for the research question. Not every accession will be assessed since the OECD is too big to analyse all the states. Therefore, more eye-catching accessions will be used to paint a process over time.</w:t>
      </w:r>
    </w:p>
    <w:p w14:paraId="2B4DA196" w14:textId="77777777" w:rsidR="00854AC7" w:rsidRPr="00854AC7" w:rsidRDefault="00854AC7" w:rsidP="00854AC7">
      <w:pPr>
        <w:spacing w:after="0" w:line="276" w:lineRule="auto"/>
        <w:ind w:firstLine="720"/>
      </w:pPr>
      <w:r w:rsidRPr="00854AC7">
        <w:t>To get a clear view of these cases, this research will use documents regarding the accessions and a case study highlighting the accession processes of Mexico and Israel. This will paint a complete picture of the situation, and that complete image will answer the research question.</w:t>
      </w:r>
    </w:p>
    <w:p w14:paraId="5C3CAF63" w14:textId="77777777" w:rsidR="00854AC7" w:rsidRPr="00854AC7" w:rsidRDefault="00854AC7" w:rsidP="00854AC7">
      <w:pPr>
        <w:spacing w:after="0" w:line="276" w:lineRule="auto"/>
      </w:pPr>
    </w:p>
    <w:p w14:paraId="1F215623" w14:textId="77777777" w:rsidR="00854AC7" w:rsidRPr="00773F16" w:rsidRDefault="00854AC7" w:rsidP="008651DE">
      <w:pPr>
        <w:pStyle w:val="Heading3"/>
        <w:rPr>
          <w:color w:val="B3292F"/>
        </w:rPr>
      </w:pPr>
      <w:bookmarkStart w:id="3" w:name="_Toc138417030"/>
      <w:r w:rsidRPr="00773F16">
        <w:rPr>
          <w:i/>
          <w:iCs/>
          <w:color w:val="B3292F"/>
        </w:rPr>
        <w:t>Societal relevance</w:t>
      </w:r>
      <w:bookmarkEnd w:id="3"/>
      <w:r w:rsidRPr="00773F16">
        <w:rPr>
          <w:i/>
          <w:iCs/>
          <w:color w:val="B3292F"/>
        </w:rPr>
        <w:t> </w:t>
      </w:r>
    </w:p>
    <w:p w14:paraId="54D1EC91" w14:textId="77777777" w:rsidR="00854AC7" w:rsidRDefault="00854AC7" w:rsidP="00854AC7">
      <w:pPr>
        <w:spacing w:after="0" w:line="276" w:lineRule="auto"/>
      </w:pPr>
      <w:r w:rsidRPr="00854AC7">
        <w:t xml:space="preserve">International organisations are essential since they influence the lives of everyone. Most influences are hardly felt, and some organisational tasks are often taken for granted. Most tasks of international organisations have become so assumed that people no longer realise that international organisations are behind them. For example, take the postal services between countries. Most people would not know that international postal services are regulated by just one organisation (Verbeek, 2005). Alternatively, football worldwide is also regulated by one international organisation, even between countries. </w:t>
      </w:r>
    </w:p>
    <w:p w14:paraId="5CF24924" w14:textId="1FDF4E77" w:rsidR="00854AC7" w:rsidRPr="00854AC7" w:rsidRDefault="00854AC7" w:rsidP="00854AC7">
      <w:pPr>
        <w:spacing w:after="0" w:line="276" w:lineRule="auto"/>
        <w:ind w:firstLine="720"/>
      </w:pPr>
      <w:r w:rsidRPr="00854AC7">
        <w:t>These services are hardly anything new and have existed for a long time. The moment that international organisations fail to deliver is when people will feel the influence of the international organisations since a failing organisation will expose what people usually take for granted. This leads to the high societal importance of international organisations, and the OECD is one of them. The OECD is one of the older international organisations and has changed considerably (Centeno, 2021). Changes might not always mean improvement, and because of the influences of international organisations, the change of the OECD is important to follow since it has the power to upset the lives of many.</w:t>
      </w:r>
    </w:p>
    <w:p w14:paraId="55ECCE68" w14:textId="77777777" w:rsidR="00854AC7" w:rsidRPr="00854AC7" w:rsidRDefault="00854AC7" w:rsidP="00854AC7">
      <w:pPr>
        <w:spacing w:after="0" w:line="276" w:lineRule="auto"/>
      </w:pPr>
    </w:p>
    <w:p w14:paraId="78B74DEF" w14:textId="77777777" w:rsidR="00854AC7" w:rsidRPr="00773F16" w:rsidRDefault="00854AC7" w:rsidP="008651DE">
      <w:pPr>
        <w:pStyle w:val="Heading3"/>
        <w:rPr>
          <w:color w:val="B3292F"/>
        </w:rPr>
      </w:pPr>
      <w:bookmarkStart w:id="4" w:name="_Toc138417031"/>
      <w:r w:rsidRPr="00773F16">
        <w:rPr>
          <w:i/>
          <w:iCs/>
          <w:color w:val="B3292F"/>
        </w:rPr>
        <w:t>Scientific relevance</w:t>
      </w:r>
      <w:bookmarkEnd w:id="4"/>
    </w:p>
    <w:p w14:paraId="326FF896" w14:textId="453CAAA8" w:rsidR="002968A5" w:rsidRDefault="00854AC7" w:rsidP="002968A5">
      <w:pPr>
        <w:spacing w:after="0" w:line="276" w:lineRule="auto"/>
      </w:pPr>
      <w:r w:rsidRPr="00854AC7">
        <w:t>Centeno (2021) and Marcussen (2004) offer distinct reasons why the OECD is becoming a problem. Centeno said that having no clear goal made the OECD stagnate, and Marcussen argues that the OECD has been forced into a think tank by big states, mainly because of the power of the US. With regard to Centeno (2021) and Marcussen (2004), this thesis will dive into the OECD and hopes to explain why the accession process has become more rigorous. The accession process can best be used to observe the future direction of the OECD since the accession process and new members will form the basis of the OECD</w:t>
      </w:r>
      <w:r w:rsidR="002968A5">
        <w:rPr>
          <w:lang w:val="en-GB"/>
        </w:rPr>
        <w:t xml:space="preserve">. </w:t>
      </w:r>
      <w:r w:rsidRPr="00854AC7">
        <w:t>This thesis hopes to contribute to the discussion regarding the statement that the OECD has become obsolete and without identity. </w:t>
      </w:r>
    </w:p>
    <w:p w14:paraId="2B35C814" w14:textId="1D7B8466" w:rsidR="00854AC7" w:rsidRPr="00773F16" w:rsidRDefault="002968A5" w:rsidP="00773F16">
      <w:pPr>
        <w:spacing w:after="0" w:line="276" w:lineRule="auto"/>
        <w:ind w:firstLine="720"/>
        <w:rPr>
          <w:lang w:val="en-GB"/>
        </w:rPr>
      </w:pPr>
      <w:r>
        <w:rPr>
          <w:lang w:val="en-GB"/>
        </w:rPr>
        <w:t>This thesis will use both organisational change theories as international organisational change theories</w:t>
      </w:r>
      <w:r w:rsidRPr="00C2381E">
        <w:t xml:space="preserve">. </w:t>
      </w:r>
      <w:r>
        <w:rPr>
          <w:lang w:val="en-GB"/>
        </w:rPr>
        <w:t xml:space="preserve">Normally only the international organisational change theories should be used. </w:t>
      </w:r>
      <w:r w:rsidRPr="00C2381E">
        <w:t xml:space="preserve">However, Barnett &amp; Finnemore (2004) see a problem using these theories. They argue that these theories have never really been validated surrounding organisational change. The theories are more used and suited for explaining the existence of international organisations and their behaviour, not so much their change processes. </w:t>
      </w:r>
      <w:r>
        <w:rPr>
          <w:lang w:val="en-GB"/>
        </w:rPr>
        <w:t>This thesis will try to rectify this by adding organisational change theories in addition to the international organisational change theories. Combining and testing these different theories will lead to a contribution to the field of international organisational change theories.</w:t>
      </w:r>
    </w:p>
    <w:p w14:paraId="494983A7" w14:textId="77777777" w:rsidR="00854AC7" w:rsidRPr="00854AC7" w:rsidRDefault="00854AC7" w:rsidP="00854AC7">
      <w:pPr>
        <w:spacing w:after="0" w:line="276" w:lineRule="auto"/>
      </w:pPr>
      <w:r w:rsidRPr="00854AC7">
        <w:t>  </w:t>
      </w:r>
    </w:p>
    <w:p w14:paraId="244C7616" w14:textId="77777777" w:rsidR="00854AC7" w:rsidRPr="00773F16" w:rsidRDefault="00854AC7" w:rsidP="008651DE">
      <w:pPr>
        <w:pStyle w:val="Heading3"/>
        <w:rPr>
          <w:color w:val="B3292F"/>
        </w:rPr>
      </w:pPr>
      <w:bookmarkStart w:id="5" w:name="_Toc138417032"/>
      <w:r w:rsidRPr="00773F16">
        <w:rPr>
          <w:i/>
          <w:iCs/>
          <w:color w:val="B3292F"/>
        </w:rPr>
        <w:t>A bird's eye on the thesis</w:t>
      </w:r>
      <w:bookmarkEnd w:id="5"/>
    </w:p>
    <w:p w14:paraId="507B4732" w14:textId="199F5A1D" w:rsidR="004B60C7" w:rsidRPr="002968A5" w:rsidRDefault="00854AC7" w:rsidP="008208D1">
      <w:pPr>
        <w:spacing w:after="0" w:line="276" w:lineRule="auto"/>
        <w:rPr>
          <w:lang w:val="en-GB"/>
        </w:rPr>
      </w:pPr>
      <w:r w:rsidRPr="00854AC7">
        <w:t>An overview of the thesis is as follows; the next chapter will dive into the relevant theory around international organisations and will provide the backbone of this research. After the theory, the method used will be more deeply discussed. The strong and weak points are especially highlighted. In the chapter analysis, the documents and cases will be used to answer the key research questions. Lastly, the chapter conclusion will summarise the paper and highlight this thesis's key points</w:t>
      </w:r>
      <w:r w:rsidR="002968A5">
        <w:rPr>
          <w:lang w:val="en-GB"/>
        </w:rPr>
        <w:t>.</w:t>
      </w:r>
    </w:p>
    <w:p w14:paraId="7323A20E" w14:textId="6FF5F4E1" w:rsidR="00A0258D" w:rsidRPr="00773F16" w:rsidRDefault="00B623DC" w:rsidP="008208D1">
      <w:pPr>
        <w:pStyle w:val="Heading1"/>
        <w:spacing w:line="276" w:lineRule="auto"/>
        <w:rPr>
          <w:b/>
          <w:bCs/>
          <w:color w:val="B3292F"/>
          <w:sz w:val="28"/>
          <w:szCs w:val="28"/>
          <w:lang w:val="en-GB"/>
        </w:rPr>
      </w:pPr>
      <w:bookmarkStart w:id="6" w:name="_Toc138417033"/>
      <w:r w:rsidRPr="00773F16">
        <w:rPr>
          <w:b/>
          <w:bCs/>
          <w:color w:val="B3292F"/>
          <w:sz w:val="28"/>
          <w:szCs w:val="28"/>
          <w:lang w:val="en-GB"/>
        </w:rPr>
        <w:lastRenderedPageBreak/>
        <w:t xml:space="preserve">Chapter 2: </w:t>
      </w:r>
      <w:r w:rsidR="0048772A" w:rsidRPr="00773F16">
        <w:rPr>
          <w:b/>
          <w:bCs/>
          <w:color w:val="B3292F"/>
          <w:sz w:val="28"/>
          <w:szCs w:val="28"/>
          <w:lang w:val="en-GB"/>
        </w:rPr>
        <w:t>Theor</w:t>
      </w:r>
      <w:r w:rsidRPr="00773F16">
        <w:rPr>
          <w:b/>
          <w:bCs/>
          <w:color w:val="B3292F"/>
          <w:sz w:val="28"/>
          <w:szCs w:val="28"/>
          <w:lang w:val="en-GB"/>
        </w:rPr>
        <w:t>ies</w:t>
      </w:r>
      <w:r w:rsidR="00326023" w:rsidRPr="00773F16">
        <w:rPr>
          <w:b/>
          <w:bCs/>
          <w:color w:val="B3292F"/>
          <w:sz w:val="28"/>
          <w:szCs w:val="28"/>
          <w:lang w:val="en-GB"/>
        </w:rPr>
        <w:t xml:space="preserve"> concerning </w:t>
      </w:r>
      <w:r w:rsidR="00CE3B6E" w:rsidRPr="00773F16">
        <w:rPr>
          <w:b/>
          <w:bCs/>
          <w:color w:val="B3292F"/>
          <w:sz w:val="28"/>
          <w:szCs w:val="28"/>
          <w:lang w:val="en-GB"/>
        </w:rPr>
        <w:t>change.</w:t>
      </w:r>
      <w:bookmarkEnd w:id="6"/>
    </w:p>
    <w:p w14:paraId="5933833F" w14:textId="77777777" w:rsidR="00C2381E" w:rsidRDefault="00C2381E" w:rsidP="00C2381E">
      <w:pPr>
        <w:spacing w:after="0" w:line="276" w:lineRule="auto"/>
      </w:pPr>
      <w:r w:rsidRPr="00C2381E">
        <w:t xml:space="preserve">This chapter will have an in-depth search for theoretical explanations that can answer the main question. The chapter will consist of </w:t>
      </w:r>
      <w:r>
        <w:rPr>
          <w:lang w:val="en-GB"/>
        </w:rPr>
        <w:t>two</w:t>
      </w:r>
      <w:r w:rsidRPr="00C2381E">
        <w:t xml:space="preserve"> parts: Theories of organisational change</w:t>
      </w:r>
      <w:r>
        <w:rPr>
          <w:lang w:val="en-GB"/>
        </w:rPr>
        <w:t xml:space="preserve"> &amp; </w:t>
      </w:r>
      <w:r w:rsidRPr="00C2381E">
        <w:t>theories of international organisational change</w:t>
      </w:r>
      <w:r>
        <w:rPr>
          <w:lang w:val="en-GB"/>
        </w:rPr>
        <w:t xml:space="preserve">. </w:t>
      </w:r>
      <w:r w:rsidRPr="00C2381E">
        <w:t xml:space="preserve">Organisational change theories will be used to understand how organisations usually change. International organisational change theories focus more on the power of states and international relations theories. </w:t>
      </w:r>
    </w:p>
    <w:p w14:paraId="2A46236F" w14:textId="77777777" w:rsidR="00C2381E" w:rsidRPr="00C2381E" w:rsidRDefault="00C2381E" w:rsidP="00C2381E">
      <w:pPr>
        <w:spacing w:after="0" w:line="276" w:lineRule="auto"/>
      </w:pPr>
    </w:p>
    <w:p w14:paraId="5FCA2F31" w14:textId="77777777" w:rsidR="00C2381E" w:rsidRPr="00773F16" w:rsidRDefault="00C2381E" w:rsidP="00C2381E">
      <w:pPr>
        <w:pStyle w:val="Heading2"/>
        <w:rPr>
          <w:color w:val="B3292F"/>
        </w:rPr>
      </w:pPr>
      <w:bookmarkStart w:id="7" w:name="_Toc138417034"/>
      <w:r w:rsidRPr="00773F16">
        <w:rPr>
          <w:b/>
          <w:bCs/>
          <w:color w:val="B3292F"/>
        </w:rPr>
        <w:t>Theories of organisational change</w:t>
      </w:r>
      <w:bookmarkEnd w:id="7"/>
      <w:r w:rsidRPr="00773F16">
        <w:rPr>
          <w:b/>
          <w:bCs/>
          <w:color w:val="B3292F"/>
        </w:rPr>
        <w:t> </w:t>
      </w:r>
    </w:p>
    <w:p w14:paraId="6A814AC8" w14:textId="77777777" w:rsidR="00C2381E" w:rsidRPr="00C2381E" w:rsidRDefault="00C2381E" w:rsidP="00C2381E">
      <w:pPr>
        <w:spacing w:after="0" w:line="276" w:lineRule="auto"/>
      </w:pPr>
      <w:r w:rsidRPr="00C2381E">
        <w:t>For a change in organisations, four main theories cover the driving factors behind organisational change. These are lifecycle, teleological, dialectical, and evolutionary theories (van de Ven &amp; Poole, 1995). </w:t>
      </w:r>
    </w:p>
    <w:p w14:paraId="7D1ECEA4" w14:textId="77777777" w:rsidR="00C2381E" w:rsidRPr="00C2381E" w:rsidRDefault="00C2381E" w:rsidP="00C2381E">
      <w:pPr>
        <w:spacing w:after="0" w:line="276" w:lineRule="auto"/>
      </w:pPr>
    </w:p>
    <w:p w14:paraId="21EA70AD" w14:textId="77777777" w:rsidR="00C2381E" w:rsidRPr="00773F16" w:rsidRDefault="00C2381E" w:rsidP="00C2381E">
      <w:pPr>
        <w:pStyle w:val="Heading3"/>
        <w:rPr>
          <w:color w:val="B3292F"/>
        </w:rPr>
      </w:pPr>
      <w:bookmarkStart w:id="8" w:name="_Toc138417035"/>
      <w:r w:rsidRPr="00773F16">
        <w:rPr>
          <w:i/>
          <w:iCs/>
          <w:color w:val="B3292F"/>
        </w:rPr>
        <w:t>Lifecycle theory</w:t>
      </w:r>
      <w:bookmarkEnd w:id="8"/>
    </w:p>
    <w:p w14:paraId="39F16381" w14:textId="77777777" w:rsidR="00C2381E" w:rsidRPr="00C2381E" w:rsidRDefault="00C2381E" w:rsidP="00C2381E">
      <w:pPr>
        <w:spacing w:after="0" w:line="276" w:lineRule="auto"/>
      </w:pPr>
      <w:r w:rsidRPr="00C2381E">
        <w:t>An organisation is like a person shaped over time. Natural and emergent change mean the same type of change (Iles &amp; Sutherland, 2001). For this thesis, this type of change will be called natural change. </w:t>
      </w:r>
    </w:p>
    <w:p w14:paraId="7C8330B7" w14:textId="126625C7" w:rsidR="00C2381E" w:rsidRPr="00C2381E" w:rsidRDefault="00C2381E" w:rsidP="00C2381E">
      <w:pPr>
        <w:spacing w:after="0" w:line="276" w:lineRule="auto"/>
        <w:ind w:firstLine="720"/>
      </w:pPr>
      <w:r w:rsidRPr="00C2381E">
        <w:t xml:space="preserve">According to Kleiner &amp; Corrigan (1989), organisations depend on their respective stage. There are three major stages of an organisation. These are birth and early growth, mid-life and organisational maturity and stagnation. The first stage is mainly concerned with finding an identity and a way to realise a connection between the organisation and its employees. In the second stage, the organisation is mainly concerned with growth and trying not to get fractured in subcultures. The last stage concerns finding a new identity since the old market has been saturated. An organisation should get hold of key resources and set new goals. Important to understand is that an organisation in the first and last stages is busy finding a new identity. </w:t>
      </w:r>
      <w:r w:rsidR="002968A5">
        <w:rPr>
          <w:lang w:val="en-GB"/>
        </w:rPr>
        <w:t>A</w:t>
      </w:r>
      <w:r w:rsidR="002968A5" w:rsidRPr="00C2381E">
        <w:t>n organisation only</w:t>
      </w:r>
      <w:r w:rsidR="002968A5" w:rsidRPr="00C2381E">
        <w:t xml:space="preserve"> </w:t>
      </w:r>
      <w:r w:rsidRPr="00C2381E">
        <w:t xml:space="preserve">keeps growing when </w:t>
      </w:r>
      <w:r w:rsidR="002968A5">
        <w:rPr>
          <w:lang w:val="en-GB"/>
        </w:rPr>
        <w:t xml:space="preserve">it </w:t>
      </w:r>
      <w:r w:rsidRPr="00C2381E">
        <w:t>has an identity (van de Ven &amp; Poole, 1995).</w:t>
      </w:r>
    </w:p>
    <w:p w14:paraId="4FF0C90D" w14:textId="3A9CC58F" w:rsidR="00C2381E" w:rsidRPr="00C2381E" w:rsidRDefault="00C2381E" w:rsidP="00C2381E">
      <w:pPr>
        <w:spacing w:after="0" w:line="276" w:lineRule="auto"/>
        <w:ind w:firstLine="720"/>
      </w:pPr>
      <w:r w:rsidRPr="00C2381E">
        <w:t>For the OECD this means that the OECD can only grow if it has a clear identity and a clear vision. In this theory, the keywords are the vision and identity of an organisation. For the OECD, this would mean that the OECD knows what it is and wants to be. This clear identity and vision would then lead to a change of the accession process. Furthermore, visions are made after a period of chaos. So, before the vision that led to the change of the accession process, there needs to have been a period of chaos. This theory leads to the first hypothesis; </w:t>
      </w:r>
      <w:bookmarkStart w:id="9" w:name="_Hlk138407493"/>
      <w:r w:rsidRPr="00C2381E">
        <w:rPr>
          <w:i/>
          <w:iCs/>
        </w:rPr>
        <w:t>if there has been a period of chaos which resulted in a change in the vision of the OECD, the accession process changes</w:t>
      </w:r>
      <w:r w:rsidR="002968A5">
        <w:rPr>
          <w:i/>
          <w:iCs/>
          <w:lang w:val="en-GB"/>
        </w:rPr>
        <w:t xml:space="preserve"> accordingly to the new vision</w:t>
      </w:r>
      <w:r w:rsidRPr="00C2381E">
        <w:t>.</w:t>
      </w:r>
      <w:bookmarkEnd w:id="9"/>
    </w:p>
    <w:p w14:paraId="635DD934" w14:textId="77777777" w:rsidR="00C2381E" w:rsidRPr="00C2381E" w:rsidRDefault="00C2381E" w:rsidP="00C2381E">
      <w:pPr>
        <w:spacing w:after="0" w:line="276" w:lineRule="auto"/>
        <w:ind w:firstLine="720"/>
      </w:pPr>
      <w:r w:rsidRPr="00C2381E">
        <w:t>Therefore, this theory is heavily dependent on vision and identity, making it possible to test the hypothesis. The change happens mainly from the inside out, which is different from the second theory of natural change. Since the theory sees change as a process from the inside out, the OECD documents used in the analysis should paint a clear picture of the relevance of visions and identities regarding the OECD. </w:t>
      </w:r>
    </w:p>
    <w:p w14:paraId="226285CC" w14:textId="77777777" w:rsidR="00C2381E" w:rsidRPr="00C2381E" w:rsidRDefault="00C2381E" w:rsidP="00C2381E">
      <w:pPr>
        <w:spacing w:after="0" w:line="276" w:lineRule="auto"/>
      </w:pPr>
    </w:p>
    <w:p w14:paraId="38B397C9" w14:textId="77777777" w:rsidR="00C2381E" w:rsidRPr="00773F16" w:rsidRDefault="00C2381E" w:rsidP="00C2381E">
      <w:pPr>
        <w:pStyle w:val="Heading3"/>
        <w:rPr>
          <w:color w:val="B3292F"/>
        </w:rPr>
      </w:pPr>
      <w:bookmarkStart w:id="10" w:name="_Toc138417036"/>
      <w:r w:rsidRPr="00773F16">
        <w:rPr>
          <w:i/>
          <w:iCs/>
          <w:color w:val="B3292F"/>
        </w:rPr>
        <w:t>Evolutionary theory</w:t>
      </w:r>
      <w:bookmarkEnd w:id="10"/>
    </w:p>
    <w:p w14:paraId="5CD2C818" w14:textId="7D9F461F" w:rsidR="00C2381E" w:rsidRPr="00C2381E" w:rsidRDefault="00C2381E" w:rsidP="00C2381E">
      <w:pPr>
        <w:spacing w:after="0" w:line="276" w:lineRule="auto"/>
      </w:pPr>
      <w:r w:rsidRPr="00C2381E">
        <w:t xml:space="preserve">To see an organisation as a living thing is not only applicable when talking about the lifecycles of an organisation. Just like an organism, an organisation will always try to survive. In this case, survival means staying important, so the organisation will not be disbanded. Therefore, an organisation will </w:t>
      </w:r>
      <w:r w:rsidRPr="00C2381E">
        <w:lastRenderedPageBreak/>
        <w:t xml:space="preserve">always change just to be competitive and will </w:t>
      </w:r>
      <w:r w:rsidR="002968A5">
        <w:rPr>
          <w:lang w:val="en-GB"/>
        </w:rPr>
        <w:t xml:space="preserve">enlarge its </w:t>
      </w:r>
      <w:r w:rsidRPr="00C2381E">
        <w:t>mission, causing the institution to stay relevant (Iles &amp; Sutherland, 2001). </w:t>
      </w:r>
    </w:p>
    <w:p w14:paraId="1D5324E6" w14:textId="1CCE7FE1" w:rsidR="00C2381E" w:rsidRPr="00C2381E" w:rsidRDefault="00C2381E" w:rsidP="00C2381E">
      <w:pPr>
        <w:spacing w:after="0" w:line="276" w:lineRule="auto"/>
        <w:ind w:firstLine="720"/>
      </w:pPr>
      <w:r w:rsidRPr="00C2381E">
        <w:t>Evolutionary theory depends on an organisation's natural aspects and</w:t>
      </w:r>
      <w:r w:rsidR="00F664B0">
        <w:rPr>
          <w:lang w:val="en-GB"/>
        </w:rPr>
        <w:t xml:space="preserve"> </w:t>
      </w:r>
      <w:r w:rsidRPr="00C2381E">
        <w:t xml:space="preserve">random effects that nobody influences or controls. However, where the lifecycle theory argues that an organisation is trying to find itself and therefore moves on, is the evolutionary theory less optimistic. An organisation's change happens not particularly for a reason but can just happen. This can create reforms to organisations which do not necessarily improve the organisation. According to this theory, change is a process that never results in the same outcomes. If two organisations are similar to each other, chances are that those organisations will evolve or change in different ways from each other. Everything influences change and </w:t>
      </w:r>
      <w:r w:rsidR="00F664B0">
        <w:rPr>
          <w:lang w:val="en-GB"/>
        </w:rPr>
        <w:t xml:space="preserve">change </w:t>
      </w:r>
      <w:r w:rsidRPr="00C2381E">
        <w:t>is an uncontrollable process (van de Ven &amp; Poole, 1995).</w:t>
      </w:r>
    </w:p>
    <w:p w14:paraId="19BB5FC7" w14:textId="6D27ED85" w:rsidR="00C2381E" w:rsidRPr="00C2381E" w:rsidRDefault="00C2381E" w:rsidP="00C2381E">
      <w:pPr>
        <w:spacing w:after="0" w:line="276" w:lineRule="auto"/>
      </w:pPr>
      <w:r w:rsidRPr="00C2381E">
        <w:t>             This theory leads to the hypothesis: </w:t>
      </w:r>
      <w:r w:rsidRPr="00C2381E">
        <w:rPr>
          <w:i/>
          <w:iCs/>
        </w:rPr>
        <w:t>if there is an outside threat to the OECD, the accession process changes</w:t>
      </w:r>
      <w:r w:rsidR="00F664B0">
        <w:rPr>
          <w:i/>
          <w:iCs/>
          <w:lang w:val="en-GB"/>
        </w:rPr>
        <w:t xml:space="preserve"> randomly</w:t>
      </w:r>
      <w:r w:rsidRPr="00C2381E">
        <w:t>. Evolutionary theory as theory is hard to argue for since it is heavily dependent on factors outside the OECD. Furthermore, this theory is hard to test since the change does not correspond to deal with the threat, which makes the theory loosely coupled, resulting in unclear relations between variables. It is also not possible within the scope of this research to look at all the outside threats the OECD faces. Therefore, the evolutionary theory will not be further analysed, and the hypothesis is thus discarded.</w:t>
      </w:r>
    </w:p>
    <w:p w14:paraId="44560F10" w14:textId="77777777" w:rsidR="00C2381E" w:rsidRPr="00C2381E" w:rsidRDefault="00C2381E" w:rsidP="00C2381E">
      <w:pPr>
        <w:spacing w:after="0" w:line="276" w:lineRule="auto"/>
      </w:pPr>
    </w:p>
    <w:p w14:paraId="348CB460" w14:textId="77777777" w:rsidR="00C2381E" w:rsidRPr="00773F16" w:rsidRDefault="00C2381E" w:rsidP="00C2381E">
      <w:pPr>
        <w:pStyle w:val="Heading3"/>
        <w:rPr>
          <w:color w:val="B3292F"/>
        </w:rPr>
      </w:pPr>
      <w:bookmarkStart w:id="11" w:name="_Toc138417037"/>
      <w:r w:rsidRPr="00773F16">
        <w:rPr>
          <w:i/>
          <w:iCs/>
          <w:color w:val="B3292F"/>
        </w:rPr>
        <w:t>Teleological theory</w:t>
      </w:r>
      <w:bookmarkEnd w:id="11"/>
    </w:p>
    <w:p w14:paraId="14F09F5E" w14:textId="48C0BCBA" w:rsidR="00C2381E" w:rsidRPr="00C2381E" w:rsidRDefault="00C2381E" w:rsidP="00C2381E">
      <w:pPr>
        <w:spacing w:after="0" w:line="276" w:lineRule="auto"/>
      </w:pPr>
      <w:r w:rsidRPr="00C2381E">
        <w:t xml:space="preserve">Actor-driven change is also called planned change (Iles &amp; Sutherland, 2001). For clarity, this research will call this type of change actor-driven change. In multiple articles about change (By, 2005; Crawford &amp; Nahmias, 2010; Smith, 2011), it is clear that a sort of foreman always drives an organisation's change. This foreman can be a manager, but it can also be a president or director. Organisational change is thus mostly top-down and not bottom-up. To understand change is to understand organisational dynamics from within an organisation. </w:t>
      </w:r>
      <w:r w:rsidR="00F664B0">
        <w:rPr>
          <w:lang w:val="en-GB"/>
        </w:rPr>
        <w:t>A</w:t>
      </w:r>
      <w:r w:rsidRPr="00C2381E">
        <w:t>ctor</w:t>
      </w:r>
      <w:r w:rsidR="00F664B0">
        <w:rPr>
          <w:lang w:val="en-GB"/>
        </w:rPr>
        <w:t>-</w:t>
      </w:r>
      <w:r w:rsidRPr="00C2381E">
        <w:t>driv</w:t>
      </w:r>
      <w:r w:rsidR="00F664B0">
        <w:rPr>
          <w:lang w:val="en-GB"/>
        </w:rPr>
        <w:t>en</w:t>
      </w:r>
      <w:r w:rsidRPr="00C2381E">
        <w:t xml:space="preserve"> change within an organisation always has a specific goal or reason behind the change. This reason primarily aims to improve an organisation or create a better competitive position against its competitors (Iles &amp; Sutherland, 2001). </w:t>
      </w:r>
    </w:p>
    <w:p w14:paraId="6E1EA07A" w14:textId="4EC2571B" w:rsidR="00C2381E" w:rsidRPr="00C2381E" w:rsidRDefault="00C2381E" w:rsidP="00C2381E">
      <w:pPr>
        <w:spacing w:after="0" w:line="276" w:lineRule="auto"/>
      </w:pPr>
      <w:r w:rsidRPr="00C2381E">
        <w:t>             This is called teleological change. In this form of change, nature does not play any role. Furthermore, this theory denies any natural change and situates change as a product of repeated strategic planning and goal setting. Change is never ending; new actors will stand up and push for different changes. Change is un</w:t>
      </w:r>
      <w:r w:rsidR="00F664B0">
        <w:rPr>
          <w:lang w:val="en-GB"/>
        </w:rPr>
        <w:t>ending</w:t>
      </w:r>
      <w:r w:rsidRPr="00C2381E">
        <w:t>, and an institution is, therefore, constantly changing.</w:t>
      </w:r>
      <w:r w:rsidR="00F664B0">
        <w:rPr>
          <w:lang w:val="en-GB"/>
        </w:rPr>
        <w:t xml:space="preserve"> However</w:t>
      </w:r>
      <w:r w:rsidRPr="00C2381E">
        <w:t>, the type of change is not unlimited, as natural, cultural, and environmental influences limit the possibilities of change. Change is predictable and can be explained by looking at the key drivers (actors) of change (van de Ven &amp; Poole, 1995).</w:t>
      </w:r>
    </w:p>
    <w:p w14:paraId="27FF6587" w14:textId="4C5BD3A5" w:rsidR="00C2381E" w:rsidRPr="00C2381E" w:rsidRDefault="00C2381E" w:rsidP="00C2381E">
      <w:pPr>
        <w:spacing w:after="0" w:line="276" w:lineRule="auto"/>
      </w:pPr>
      <w:r w:rsidRPr="00C2381E">
        <w:t>             Teleological change is heavily dependent on one single actor who drives change. Furthermore, it is assumed that this driver of change has some kind of agenda, why change would be beneficial. The OECD is an intergovernmental organisation (OECD, N.D.-b), the dominant actors tend to be states, and the US is the most powerful among them (Marcussen, 2004). This leads to a clear cost-benefit analysis, entailing that the change is rational. The interests of the US are defined by Marcussen (2004) as making the OECD less costly</w:t>
      </w:r>
      <w:r w:rsidR="00F664B0">
        <w:rPr>
          <w:lang w:val="en-GB"/>
        </w:rPr>
        <w:t>, which leads to the</w:t>
      </w:r>
      <w:r w:rsidRPr="00C2381E">
        <w:t xml:space="preserve"> following hypothesis: </w:t>
      </w:r>
      <w:r w:rsidRPr="00C2381E">
        <w:rPr>
          <w:i/>
          <w:iCs/>
        </w:rPr>
        <w:t>If the US want the OECD to be cheaper in contribution, the OECD will change under the influence of the US its accession process in a way that constitutes a cheaper contribution for the US</w:t>
      </w:r>
      <w:r w:rsidRPr="00C2381E">
        <w:t>.</w:t>
      </w:r>
    </w:p>
    <w:p w14:paraId="0BE6B39A" w14:textId="77777777" w:rsidR="00C2381E" w:rsidRPr="00C2381E" w:rsidRDefault="00C2381E" w:rsidP="00C2381E">
      <w:pPr>
        <w:spacing w:after="0" w:line="276" w:lineRule="auto"/>
      </w:pPr>
    </w:p>
    <w:p w14:paraId="2C84E055" w14:textId="77777777" w:rsidR="00C2381E" w:rsidRPr="00773F16" w:rsidRDefault="00C2381E" w:rsidP="00C2381E">
      <w:pPr>
        <w:pStyle w:val="Heading3"/>
        <w:rPr>
          <w:color w:val="B3292F"/>
        </w:rPr>
      </w:pPr>
      <w:bookmarkStart w:id="12" w:name="_Toc138417038"/>
      <w:r w:rsidRPr="00773F16">
        <w:rPr>
          <w:i/>
          <w:iCs/>
          <w:color w:val="B3292F"/>
        </w:rPr>
        <w:lastRenderedPageBreak/>
        <w:t>Dialectical theory</w:t>
      </w:r>
      <w:bookmarkEnd w:id="12"/>
    </w:p>
    <w:p w14:paraId="009ED800" w14:textId="08FF997F" w:rsidR="00C2381E" w:rsidRPr="00C2381E" w:rsidRDefault="00C2381E" w:rsidP="00C2381E">
      <w:pPr>
        <w:spacing w:after="0" w:line="276" w:lineRule="auto"/>
      </w:pPr>
      <w:r w:rsidRPr="00C2381E">
        <w:t xml:space="preserve">The </w:t>
      </w:r>
      <w:r w:rsidR="00F664B0">
        <w:rPr>
          <w:lang w:val="en-GB"/>
        </w:rPr>
        <w:t>dialectical</w:t>
      </w:r>
      <w:r w:rsidRPr="00C2381E">
        <w:t xml:space="preserve"> theory sees </w:t>
      </w:r>
      <w:r w:rsidR="00F664B0">
        <w:rPr>
          <w:lang w:val="en-GB"/>
        </w:rPr>
        <w:t xml:space="preserve">organisational </w:t>
      </w:r>
      <w:r w:rsidRPr="00C2381E">
        <w:t xml:space="preserve">change also as </w:t>
      </w:r>
      <w:r w:rsidR="00014CD6">
        <w:rPr>
          <w:lang w:val="en-GB"/>
        </w:rPr>
        <w:t>actor-driven change</w:t>
      </w:r>
      <w:r w:rsidRPr="00C2381E">
        <w:t xml:space="preserve">. </w:t>
      </w:r>
      <w:r w:rsidR="00014CD6">
        <w:rPr>
          <w:lang w:val="en-GB"/>
        </w:rPr>
        <w:t xml:space="preserve">Differently from the teleological theory </w:t>
      </w:r>
      <w:r w:rsidRPr="00C2381E">
        <w:t>is that change never happens as planned. Changes within organisations are products of two or more different drivers for different kinds of changes which will make change always a product of different ideas and ideals. Trying to see why change has happened is not a simple explanation of seeing which actor had a plan. To understand change is to understand the power dynamics within an organisation since the change would often result from compromise. This power dynamic-driven approach to change is called dialectical change (van de Ven &amp; Poole, 1995).</w:t>
      </w:r>
    </w:p>
    <w:p w14:paraId="68D13789" w14:textId="6C143C6E" w:rsidR="00C2381E" w:rsidRPr="00C2381E" w:rsidRDefault="00C2381E" w:rsidP="00C2381E">
      <w:pPr>
        <w:spacing w:after="0" w:line="276" w:lineRule="auto"/>
        <w:ind w:firstLine="720"/>
      </w:pPr>
      <w:r w:rsidRPr="00C2381E">
        <w:t>Suddaby &amp; Foster, 2017 add to the theory of dialectical change that dialectical change is never a theory that stands on its own. The context is essential when using the dialectical theory, which assumes that the historical power struggles and choices also should be considered when looking at the change since path dependency causes the power coalitions to be or stay in their respective position of power. The hypothesis can be surmised</w:t>
      </w:r>
      <w:r w:rsidR="00014CD6">
        <w:rPr>
          <w:lang w:val="en-GB"/>
        </w:rPr>
        <w:t xml:space="preserve"> as</w:t>
      </w:r>
      <w:r w:rsidRPr="00C2381E">
        <w:t>: </w:t>
      </w:r>
      <w:r w:rsidRPr="00C2381E">
        <w:rPr>
          <w:i/>
          <w:iCs/>
        </w:rPr>
        <w:t>If power struggles based on historic disputes or decisions are happening, the accession process changes in line with previous policies unless a critical juncture causes radical change.</w:t>
      </w:r>
      <w:r w:rsidRPr="00C2381E">
        <w:t> Underneath a small overview of the types of change.</w:t>
      </w:r>
    </w:p>
    <w:p w14:paraId="31F23451" w14:textId="26C3C4BD" w:rsidR="004B60C7" w:rsidRDefault="00232FD3" w:rsidP="00C2381E">
      <w:pPr>
        <w:spacing w:after="0" w:line="276" w:lineRule="auto"/>
        <w:rPr>
          <w:lang w:val="en-GB"/>
        </w:rPr>
      </w:pPr>
      <w:r>
        <w:rPr>
          <w:lang w:val="en-GB"/>
        </w:rPr>
        <w:t xml:space="preserve"> </w:t>
      </w:r>
    </w:p>
    <w:tbl>
      <w:tblPr>
        <w:tblStyle w:val="TableGrid"/>
        <w:tblW w:w="0" w:type="auto"/>
        <w:tblLook w:val="04A0" w:firstRow="1" w:lastRow="0" w:firstColumn="1" w:lastColumn="0" w:noHBand="0" w:noVBand="1"/>
      </w:tblPr>
      <w:tblGrid>
        <w:gridCol w:w="2689"/>
        <w:gridCol w:w="6249"/>
      </w:tblGrid>
      <w:tr w:rsidR="00406B31" w14:paraId="5AB0B645" w14:textId="77777777" w:rsidTr="004B60C7">
        <w:trPr>
          <w:trHeight w:val="318"/>
        </w:trPr>
        <w:tc>
          <w:tcPr>
            <w:tcW w:w="2689" w:type="dxa"/>
            <w:shd w:val="clear" w:color="auto" w:fill="FFC000"/>
          </w:tcPr>
          <w:p w14:paraId="1539535F" w14:textId="7B521E6E" w:rsidR="00406B31" w:rsidRPr="00773F16" w:rsidRDefault="00406B31" w:rsidP="008208D1">
            <w:pPr>
              <w:spacing w:line="276" w:lineRule="auto"/>
              <w:rPr>
                <w:b/>
                <w:bCs/>
                <w:lang w:val="en-GB"/>
              </w:rPr>
            </w:pPr>
            <w:r w:rsidRPr="00773F16">
              <w:rPr>
                <w:b/>
                <w:bCs/>
                <w:lang w:val="en-GB"/>
              </w:rPr>
              <w:t>Theories</w:t>
            </w:r>
          </w:p>
        </w:tc>
        <w:tc>
          <w:tcPr>
            <w:tcW w:w="6249" w:type="dxa"/>
            <w:shd w:val="clear" w:color="auto" w:fill="FFC000"/>
          </w:tcPr>
          <w:p w14:paraId="53401F61" w14:textId="74007D68" w:rsidR="00406B31" w:rsidRPr="00773F16" w:rsidRDefault="00894E74" w:rsidP="008208D1">
            <w:pPr>
              <w:spacing w:line="276" w:lineRule="auto"/>
              <w:rPr>
                <w:b/>
                <w:bCs/>
                <w:lang w:val="en-GB"/>
              </w:rPr>
            </w:pPr>
            <w:r w:rsidRPr="00773F16">
              <w:rPr>
                <w:b/>
                <w:bCs/>
                <w:lang w:val="en-GB"/>
              </w:rPr>
              <w:t>Explanations and outcome</w:t>
            </w:r>
          </w:p>
        </w:tc>
      </w:tr>
      <w:tr w:rsidR="00406B31" w14:paraId="4647E840" w14:textId="77777777" w:rsidTr="00406B31">
        <w:trPr>
          <w:trHeight w:val="318"/>
        </w:trPr>
        <w:tc>
          <w:tcPr>
            <w:tcW w:w="2689" w:type="dxa"/>
          </w:tcPr>
          <w:p w14:paraId="484D6D40" w14:textId="02246CDA" w:rsidR="00406B31" w:rsidRDefault="00406B31" w:rsidP="008208D1">
            <w:pPr>
              <w:spacing w:line="276" w:lineRule="auto"/>
              <w:rPr>
                <w:lang w:val="en-GB"/>
              </w:rPr>
            </w:pPr>
            <w:r>
              <w:rPr>
                <w:lang w:val="en-GB"/>
              </w:rPr>
              <w:t xml:space="preserve">Lifecycle </w:t>
            </w:r>
          </w:p>
        </w:tc>
        <w:tc>
          <w:tcPr>
            <w:tcW w:w="6249" w:type="dxa"/>
          </w:tcPr>
          <w:p w14:paraId="5D651793" w14:textId="56328D4E" w:rsidR="00406B31" w:rsidRDefault="00CD5115" w:rsidP="008208D1">
            <w:pPr>
              <w:spacing w:line="276" w:lineRule="auto"/>
              <w:rPr>
                <w:lang w:val="en-GB"/>
              </w:rPr>
            </w:pPr>
            <w:r>
              <w:rPr>
                <w:lang w:val="en-GB"/>
              </w:rPr>
              <w:t>A period of ch</w:t>
            </w:r>
            <w:r w:rsidR="00014CD6">
              <w:rPr>
                <w:lang w:val="en-GB"/>
              </w:rPr>
              <w:t>aos</w:t>
            </w:r>
            <w:r>
              <w:rPr>
                <w:lang w:val="en-GB"/>
              </w:rPr>
              <w:t xml:space="preserve"> results in a change in vision which results in a change in the accession process</w:t>
            </w:r>
            <w:r w:rsidR="00014CD6">
              <w:rPr>
                <w:lang w:val="en-GB"/>
              </w:rPr>
              <w:t>, which is line with the new vision</w:t>
            </w:r>
            <w:r>
              <w:rPr>
                <w:lang w:val="en-GB"/>
              </w:rPr>
              <w:t>.</w:t>
            </w:r>
          </w:p>
        </w:tc>
      </w:tr>
      <w:tr w:rsidR="00406B31" w14:paraId="126AD861" w14:textId="77777777" w:rsidTr="00CD5115">
        <w:trPr>
          <w:trHeight w:val="306"/>
        </w:trPr>
        <w:tc>
          <w:tcPr>
            <w:tcW w:w="2689" w:type="dxa"/>
          </w:tcPr>
          <w:p w14:paraId="32DCB074" w14:textId="12833CAD" w:rsidR="00406B31" w:rsidRDefault="00406B31" w:rsidP="008208D1">
            <w:pPr>
              <w:spacing w:line="276" w:lineRule="auto"/>
              <w:rPr>
                <w:lang w:val="en-GB"/>
              </w:rPr>
            </w:pPr>
            <w:r>
              <w:rPr>
                <w:lang w:val="en-GB"/>
              </w:rPr>
              <w:t>Teleological</w:t>
            </w:r>
          </w:p>
        </w:tc>
        <w:tc>
          <w:tcPr>
            <w:tcW w:w="6249" w:type="dxa"/>
            <w:shd w:val="clear" w:color="auto" w:fill="auto"/>
          </w:tcPr>
          <w:p w14:paraId="576A187F" w14:textId="58F6F169" w:rsidR="00406B31" w:rsidRDefault="00CD5115" w:rsidP="008208D1">
            <w:pPr>
              <w:spacing w:line="276" w:lineRule="auto"/>
              <w:rPr>
                <w:lang w:val="en-GB"/>
              </w:rPr>
            </w:pPr>
            <w:r>
              <w:rPr>
                <w:lang w:val="en-GB"/>
              </w:rPr>
              <w:t xml:space="preserve">The power of the US forces the OECD to change the accession process in a way that </w:t>
            </w:r>
            <w:r w:rsidR="00014CD6">
              <w:rPr>
                <w:lang w:val="en-GB"/>
              </w:rPr>
              <w:t xml:space="preserve">leads to </w:t>
            </w:r>
            <w:r>
              <w:rPr>
                <w:lang w:val="en-GB"/>
              </w:rPr>
              <w:t>the US pays less contribution.</w:t>
            </w:r>
          </w:p>
        </w:tc>
      </w:tr>
      <w:tr w:rsidR="00406B31" w14:paraId="70069536" w14:textId="77777777" w:rsidTr="00406B31">
        <w:trPr>
          <w:trHeight w:val="637"/>
        </w:trPr>
        <w:tc>
          <w:tcPr>
            <w:tcW w:w="2689" w:type="dxa"/>
          </w:tcPr>
          <w:p w14:paraId="3FEA7117" w14:textId="66BBCC36" w:rsidR="00406B31" w:rsidRDefault="00406B31" w:rsidP="008208D1">
            <w:pPr>
              <w:spacing w:line="276" w:lineRule="auto"/>
              <w:rPr>
                <w:lang w:val="en-GB"/>
              </w:rPr>
            </w:pPr>
            <w:r>
              <w:rPr>
                <w:lang w:val="en-GB"/>
              </w:rPr>
              <w:t>Dialectical</w:t>
            </w:r>
          </w:p>
        </w:tc>
        <w:tc>
          <w:tcPr>
            <w:tcW w:w="6249" w:type="dxa"/>
          </w:tcPr>
          <w:p w14:paraId="2001615D" w14:textId="625D359B" w:rsidR="00406B31" w:rsidRDefault="00CD5115" w:rsidP="008208D1">
            <w:pPr>
              <w:spacing w:line="276" w:lineRule="auto"/>
              <w:rPr>
                <w:lang w:val="en-GB"/>
              </w:rPr>
            </w:pPr>
            <w:r>
              <w:rPr>
                <w:lang w:val="en-GB"/>
              </w:rPr>
              <w:t>Power struggles over long periods of time have resulted in certain decisions that ordered the change in the accession process in a way that is normal incremental, but could be radical if a critical conjecture takes place.</w:t>
            </w:r>
          </w:p>
        </w:tc>
      </w:tr>
    </w:tbl>
    <w:p w14:paraId="578A5C51" w14:textId="709E8245" w:rsidR="00CA0D66" w:rsidRPr="00406B31" w:rsidRDefault="00406B31" w:rsidP="008208D1">
      <w:pPr>
        <w:spacing w:after="0" w:line="276" w:lineRule="auto"/>
        <w:rPr>
          <w:i/>
          <w:iCs/>
          <w:sz w:val="20"/>
          <w:szCs w:val="20"/>
          <w:lang w:val="en-GB"/>
        </w:rPr>
      </w:pPr>
      <w:r w:rsidRPr="00406B31">
        <w:rPr>
          <w:i/>
          <w:iCs/>
          <w:sz w:val="20"/>
          <w:szCs w:val="20"/>
          <w:lang w:val="en-GB"/>
        </w:rPr>
        <w:t xml:space="preserve">Table </w:t>
      </w:r>
      <w:r>
        <w:rPr>
          <w:i/>
          <w:iCs/>
          <w:sz w:val="20"/>
          <w:szCs w:val="20"/>
          <w:lang w:val="en-GB"/>
        </w:rPr>
        <w:t>1</w:t>
      </w:r>
      <w:r w:rsidRPr="00406B31">
        <w:rPr>
          <w:i/>
          <w:iCs/>
          <w:sz w:val="20"/>
          <w:szCs w:val="20"/>
          <w:lang w:val="en-GB"/>
        </w:rPr>
        <w:t xml:space="preserve">: Theories and </w:t>
      </w:r>
      <w:r w:rsidR="00CD5115">
        <w:rPr>
          <w:i/>
          <w:iCs/>
          <w:sz w:val="20"/>
          <w:szCs w:val="20"/>
          <w:lang w:val="en-GB"/>
        </w:rPr>
        <w:t>their explanations and outcomes.</w:t>
      </w:r>
    </w:p>
    <w:p w14:paraId="373324B0" w14:textId="4C8BECF5" w:rsidR="00AB48DB" w:rsidRPr="00AA283C" w:rsidRDefault="00555342" w:rsidP="008208D1">
      <w:pPr>
        <w:spacing w:after="0" w:line="276" w:lineRule="auto"/>
        <w:rPr>
          <w:lang w:val="en-GB"/>
        </w:rPr>
      </w:pPr>
      <w:r>
        <w:rPr>
          <w:lang w:val="en-GB"/>
        </w:rPr>
        <w:tab/>
      </w:r>
    </w:p>
    <w:p w14:paraId="40134815" w14:textId="4C8BECF5" w:rsidR="00AB48DB" w:rsidRPr="00773F16" w:rsidRDefault="0093200B" w:rsidP="008208D1">
      <w:pPr>
        <w:pStyle w:val="Heading2"/>
        <w:spacing w:line="276" w:lineRule="auto"/>
        <w:rPr>
          <w:b/>
          <w:bCs/>
          <w:color w:val="B3292F"/>
          <w:lang w:val="en-GB"/>
        </w:rPr>
      </w:pPr>
      <w:bookmarkStart w:id="13" w:name="_Toc138417039"/>
      <w:r w:rsidRPr="00773F16">
        <w:rPr>
          <w:b/>
          <w:bCs/>
          <w:color w:val="B3292F"/>
          <w:lang w:val="en-GB"/>
        </w:rPr>
        <w:t xml:space="preserve">Theories of </w:t>
      </w:r>
      <w:r w:rsidR="00AB48DB" w:rsidRPr="00773F16">
        <w:rPr>
          <w:b/>
          <w:bCs/>
          <w:color w:val="B3292F"/>
          <w:lang w:val="en-GB"/>
        </w:rPr>
        <w:t>international organisation</w:t>
      </w:r>
      <w:r w:rsidRPr="00773F16">
        <w:rPr>
          <w:b/>
          <w:bCs/>
          <w:color w:val="B3292F"/>
          <w:lang w:val="en-GB"/>
        </w:rPr>
        <w:t>al change</w:t>
      </w:r>
      <w:bookmarkEnd w:id="13"/>
    </w:p>
    <w:p w14:paraId="7E7769C8" w14:textId="72840E6A" w:rsidR="004E67CE" w:rsidRPr="00143160" w:rsidRDefault="00143160" w:rsidP="008208D1">
      <w:pPr>
        <w:pStyle w:val="Heading3"/>
        <w:spacing w:line="276" w:lineRule="auto"/>
        <w:rPr>
          <w:i/>
          <w:iCs/>
          <w:lang w:val="en-GB"/>
        </w:rPr>
      </w:pPr>
      <w:bookmarkStart w:id="14" w:name="_Toc138417040"/>
      <w:r w:rsidRPr="00773F16">
        <w:rPr>
          <w:i/>
          <w:iCs/>
          <w:color w:val="B3292F"/>
          <w:lang w:val="en-GB"/>
        </w:rPr>
        <w:t>The nature of international organisations</w:t>
      </w:r>
      <w:r w:rsidR="00694D61" w:rsidRPr="00773F16">
        <w:rPr>
          <w:i/>
          <w:iCs/>
          <w:color w:val="B3292F"/>
          <w:lang w:val="en-GB"/>
        </w:rPr>
        <w:t xml:space="preserve"> compared to organisations of domestic </w:t>
      </w:r>
      <w:r w:rsidR="00CE3B6E" w:rsidRPr="00773F16">
        <w:rPr>
          <w:i/>
          <w:iCs/>
          <w:color w:val="B3292F"/>
          <w:lang w:val="en-GB"/>
        </w:rPr>
        <w:t>level.</w:t>
      </w:r>
      <w:bookmarkEnd w:id="14"/>
    </w:p>
    <w:p w14:paraId="7CBFC4A5" w14:textId="77777777" w:rsidR="0068477E" w:rsidRPr="0068477E" w:rsidRDefault="0068477E" w:rsidP="0068477E">
      <w:pPr>
        <w:spacing w:after="0" w:line="276" w:lineRule="auto"/>
      </w:pPr>
      <w:r w:rsidRPr="0068477E">
        <w:t>International organisations are always trying to survive. According to Haas (1991), international organisations are concerned with getting more authority or making themselves more powerful. They are, in fact, busy with satisfying their benefactors. States are therefore leading in an international organisation because an international organisation cannot survive without its benefactor. International organisations always have the following characteristics: power heterogeneity, one dominant actor and always include at least one big state (economically or military).</w:t>
      </w:r>
    </w:p>
    <w:p w14:paraId="63E7DABC" w14:textId="77777777" w:rsidR="0068477E" w:rsidRPr="0068477E" w:rsidRDefault="0068477E" w:rsidP="0068477E">
      <w:pPr>
        <w:spacing w:after="0" w:line="276" w:lineRule="auto"/>
      </w:pPr>
      <w:r w:rsidRPr="0068477E">
        <w:t>Furthermore, most international organisations are regulated using western governance styles and have mostly western norms and values. This makes most international organisations a splitting image of their most dominant power. This power is often the driving force in an international organisation and significantly influences change (Haas, 1991). </w:t>
      </w:r>
    </w:p>
    <w:p w14:paraId="50BF549C" w14:textId="77777777" w:rsidR="0068477E" w:rsidRPr="0068477E" w:rsidRDefault="0068477E" w:rsidP="0068477E">
      <w:pPr>
        <w:spacing w:after="0" w:line="276" w:lineRule="auto"/>
      </w:pPr>
      <w:r w:rsidRPr="0068477E">
        <w:t xml:space="preserve">             International organisations are mostly seen as neutral, centralised, and autonomous compared to regular organisations. Important to understand is that many powers within an organisation are more dormant and often unclear. Abbot &amp; Snidal (1998) describe international organisations as a company where the states are shareholders, and the organisation listens to the </w:t>
      </w:r>
      <w:r w:rsidRPr="0068477E">
        <w:lastRenderedPageBreak/>
        <w:t>biggest shareholder. However, they explain that this is the closest example they can make and that the power of the states is comparably bigger than that of significant shareholders. </w:t>
      </w:r>
    </w:p>
    <w:p w14:paraId="571DB73E" w14:textId="77777777" w:rsidR="0068477E" w:rsidRPr="0068477E" w:rsidRDefault="0068477E" w:rsidP="0068477E">
      <w:pPr>
        <w:spacing w:after="0" w:line="276" w:lineRule="auto"/>
        <w:ind w:firstLine="720"/>
      </w:pPr>
      <w:r w:rsidRPr="0068477E">
        <w:t>According to Helfer (2006), there are three mechanisms of change in international organisations. These three are Rational Choice, neo-functionalism and historical institutionalism. The theories will be discussed below.</w:t>
      </w:r>
    </w:p>
    <w:p w14:paraId="2A0BA5CF" w14:textId="77777777" w:rsidR="0068477E" w:rsidRPr="0068477E" w:rsidRDefault="0068477E" w:rsidP="0068477E">
      <w:pPr>
        <w:spacing w:after="0" w:line="276" w:lineRule="auto"/>
      </w:pPr>
    </w:p>
    <w:p w14:paraId="1BE4B956" w14:textId="77777777" w:rsidR="0068477E" w:rsidRPr="00773F16" w:rsidRDefault="0068477E" w:rsidP="0068477E">
      <w:pPr>
        <w:pStyle w:val="Heading3"/>
        <w:rPr>
          <w:color w:val="B3292F"/>
        </w:rPr>
      </w:pPr>
      <w:bookmarkStart w:id="15" w:name="_Toc138417041"/>
      <w:r w:rsidRPr="00773F16">
        <w:rPr>
          <w:i/>
          <w:iCs/>
          <w:color w:val="B3292F"/>
        </w:rPr>
        <w:t>Rational Choice</w:t>
      </w:r>
      <w:bookmarkEnd w:id="15"/>
    </w:p>
    <w:p w14:paraId="30A6E87E" w14:textId="77777777" w:rsidR="0068477E" w:rsidRPr="0068477E" w:rsidRDefault="0068477E" w:rsidP="0068477E">
      <w:pPr>
        <w:spacing w:after="0" w:line="276" w:lineRule="auto"/>
      </w:pPr>
      <w:r w:rsidRPr="0068477E">
        <w:t>Rational Choice states that all organisational changes are exogenous, meaning that every change comes from outside (Helfer, 2006). International organisations are mostly seen as empty vessels controlled by powerful states (Barnett &amp; Finnemore, 2004). This view is shaped by realism, which shows how international organisations are tools for hegemonies to keep their “vassals” under control. According to Abbot &amp; Snidal (1998), states use existing international organisations to check and control the norms and values they want to uphold. The community function provided by an international organisation is perfect for enforcing commitments and shaping general values. One of the reasons why states invest in international organisations is, according to Rational Choice, because of the influence of international organisations on norms and enforcement. </w:t>
      </w:r>
    </w:p>
    <w:p w14:paraId="0E31F1DC" w14:textId="77777777" w:rsidR="0068477E" w:rsidRPr="0068477E" w:rsidRDefault="0068477E" w:rsidP="0068477E">
      <w:pPr>
        <w:spacing w:after="0" w:line="276" w:lineRule="auto"/>
        <w:ind w:firstLine="720"/>
      </w:pPr>
      <w:r w:rsidRPr="0068477E">
        <w:t>Important to note is that Rational Choice is not a specific theory per se. Rational Choice only states that all choices are taken with the idea of rationality. In other words, based on a cost-benefit analysis. However, the assumption that Helfer (2006) makes regarding this theory is the assumption that the world works according to realism, meaning that the strongest are also the ones in charge. His theory suggests that the dominant state is controlling the international organisation in rational ways. In other words, every choice or change an international organisation makes is because this choice benefits its dominant member state (Helfer, 2006). Rational Choice, therefore, only states that actors operate from rational choices. However, as Helfer did, this thesis will use Rational Choice in connection to realism. </w:t>
      </w:r>
    </w:p>
    <w:p w14:paraId="2D182E5C" w14:textId="77777777" w:rsidR="0068477E" w:rsidRPr="0068477E" w:rsidRDefault="0068477E" w:rsidP="0068477E">
      <w:pPr>
        <w:spacing w:after="0" w:line="276" w:lineRule="auto"/>
        <w:ind w:firstLine="720"/>
      </w:pPr>
      <w:r w:rsidRPr="0068477E">
        <w:t>Furthermore, Rational Choice has certain premises, and these premises are that international organisations are designed to fit their purpose. Fitting their purpose would mean that every organisation has a clear goal at the start of its beginning. This purpose often a task should not be hindered. Members participate in an international organisation for a rational reason. An organisation should, therefore, always give a state enough reason to join. This is further clear in the transaction costs. An organisation costs money, which means that the organisation should be worth the costs (Koremos et al., 2001). </w:t>
      </w:r>
    </w:p>
    <w:p w14:paraId="13B7440F" w14:textId="52CCB123" w:rsidR="0068477E" w:rsidRPr="0068477E" w:rsidRDefault="0068477E" w:rsidP="0068477E">
      <w:pPr>
        <w:spacing w:after="0" w:line="276" w:lineRule="auto"/>
        <w:ind w:firstLine="720"/>
      </w:pPr>
      <w:r w:rsidRPr="0068477E">
        <w:t>From the theories regarding organisational change, the theory that sees change as a choice from one rational actor is the teleological theory. These theories are similar in this aspect and different in who drives the change. The inside and outside of international organisations are not as divided as by an organisation in the domestic sphere. With states participating in an international organisation, especially in intergovernmental organisations, states are an inside factor as well as an outside factor. This makes the teleological theory and Rational Choice very similar. Therefore, the two theories will become fused from this point onward and will be called the teleological theory for the sake of simplicity. The hypothesis stated in the chapter “Teleological theory” will be</w:t>
      </w:r>
      <w:r w:rsidR="00014CD6">
        <w:rPr>
          <w:lang w:val="en-GB"/>
        </w:rPr>
        <w:t xml:space="preserve"> used</w:t>
      </w:r>
      <w:r w:rsidRPr="0068477E">
        <w:t>: </w:t>
      </w:r>
      <w:r w:rsidRPr="0068477E">
        <w:rPr>
          <w:i/>
          <w:iCs/>
        </w:rPr>
        <w:t>If the US want the OECD to be cheaper in contribution, the OECD will change under the influence of the US its accession process in a way that constitutes to a cheaper contribution for the US</w:t>
      </w:r>
      <w:r w:rsidRPr="0068477E">
        <w:t>.</w:t>
      </w:r>
    </w:p>
    <w:p w14:paraId="78BAB59C" w14:textId="77777777" w:rsidR="0068477E" w:rsidRPr="0068477E" w:rsidRDefault="0068477E" w:rsidP="0068477E">
      <w:pPr>
        <w:spacing w:after="0" w:line="276" w:lineRule="auto"/>
      </w:pPr>
    </w:p>
    <w:p w14:paraId="2DD60A6C" w14:textId="77777777" w:rsidR="0068477E" w:rsidRPr="00773F16" w:rsidRDefault="0068477E" w:rsidP="0068477E">
      <w:pPr>
        <w:pStyle w:val="Heading3"/>
        <w:rPr>
          <w:color w:val="B3292F"/>
        </w:rPr>
      </w:pPr>
      <w:bookmarkStart w:id="16" w:name="_Toc138417042"/>
      <w:r w:rsidRPr="00773F16">
        <w:rPr>
          <w:i/>
          <w:iCs/>
          <w:color w:val="B3292F"/>
        </w:rPr>
        <w:lastRenderedPageBreak/>
        <w:t>Neo-functionalism</w:t>
      </w:r>
      <w:bookmarkEnd w:id="16"/>
    </w:p>
    <w:p w14:paraId="075AA8AE" w14:textId="2B69FFC5" w:rsidR="0068477E" w:rsidRPr="0068477E" w:rsidRDefault="0068477E" w:rsidP="0068477E">
      <w:pPr>
        <w:spacing w:after="0" w:line="276" w:lineRule="auto"/>
      </w:pPr>
      <w:r w:rsidRPr="0068477E">
        <w:t xml:space="preserve">Neo-functionalism goes against </w:t>
      </w:r>
      <w:r w:rsidR="00014CD6">
        <w:rPr>
          <w:lang w:val="en-GB"/>
        </w:rPr>
        <w:t>the teleological theory</w:t>
      </w:r>
      <w:r w:rsidRPr="0068477E">
        <w:t xml:space="preserve"> and sees the leading role of change in world problems. World problems create organisations, especially international cooperation, which often results in a new international organisation or at least an influence on international organisations (Helfer, 2006). Neo-functionalism is a theory primarily associated with European integration (Athanasopoulos, 2020). The formulation of Haas (1968) is considered the original theoretical piece. In his article, Haas (1968) saw that the integration of Europe was inevitable due to spillovers from earlier cooperation. Neo-functionalism describes the change as a causal result of spillovers. </w:t>
      </w:r>
    </w:p>
    <w:p w14:paraId="0641EDE7" w14:textId="593182D1" w:rsidR="0068477E" w:rsidRDefault="0068477E" w:rsidP="0068477E">
      <w:pPr>
        <w:spacing w:after="0" w:line="276" w:lineRule="auto"/>
        <w:ind w:firstLine="720"/>
      </w:pPr>
      <w:r w:rsidRPr="0068477E">
        <w:t xml:space="preserve">Spillovers can come from multiple different sources. It can come from working together, having the same ideology, market system or other similarities. Spillovers are effects that cause change. A change in one policy area would lead to a change in another corresponding policy area. As a consequence of changing one policy, pressure would be created by actors also to create another policy related to the first one. This is also called </w:t>
      </w:r>
      <w:r w:rsidR="00014CD6">
        <w:rPr>
          <w:lang w:val="en-GB"/>
        </w:rPr>
        <w:t xml:space="preserve">a </w:t>
      </w:r>
      <w:r w:rsidRPr="0068477E">
        <w:t xml:space="preserve">functional spillover. </w:t>
      </w:r>
    </w:p>
    <w:p w14:paraId="45B1A94A" w14:textId="4C864E00" w:rsidR="0068477E" w:rsidRPr="0068477E" w:rsidRDefault="0068477E" w:rsidP="0068477E">
      <w:pPr>
        <w:spacing w:after="0" w:line="276" w:lineRule="auto"/>
        <w:ind w:firstLine="720"/>
      </w:pPr>
      <w:r w:rsidRPr="0068477E">
        <w:t xml:space="preserve">Haas (1968) also mentions that there are geographic spillovers, which are spillovers based on geographic location. States not part of an organisation will feel geographical pressure to join the </w:t>
      </w:r>
      <w:r w:rsidR="00014CD6">
        <w:rPr>
          <w:lang w:val="en-GB"/>
        </w:rPr>
        <w:t xml:space="preserve">organisation </w:t>
      </w:r>
      <w:r w:rsidRPr="0068477E">
        <w:t>because otherwise, they are missing out on these organisation’</w:t>
      </w:r>
      <w:r w:rsidR="00014CD6">
        <w:rPr>
          <w:lang w:val="en-GB"/>
        </w:rPr>
        <w:t>s</w:t>
      </w:r>
      <w:r w:rsidRPr="0068477E">
        <w:t xml:space="preserve"> regional effects. For example, if a country is bordering a trade bloc where free trade is guaranteed, the country needs to join that trade bloc to compete with the countries within the trade bloc. For the OECD, this means that the benefits membership provides create an unequal advantage compared to the states bordering the OECD members. </w:t>
      </w:r>
    </w:p>
    <w:p w14:paraId="4BB8647B" w14:textId="576B33A9" w:rsidR="0068477E" w:rsidRPr="0068477E" w:rsidRDefault="0068477E" w:rsidP="0068477E">
      <w:pPr>
        <w:spacing w:after="0" w:line="276" w:lineRule="auto"/>
        <w:ind w:firstLine="720"/>
      </w:pPr>
      <w:r w:rsidRPr="0068477E">
        <w:t>Geographical spillover implies that OECD membership creates an exclusive benefit that would create pressure and heighten the commitment for non-member states to join the OECD. The pressure the non-members put on the OECD causes a spillover in the form of a change in the accession process.</w:t>
      </w:r>
    </w:p>
    <w:p w14:paraId="7BF3B266" w14:textId="77777777" w:rsidR="0068477E" w:rsidRPr="0068477E" w:rsidRDefault="0068477E" w:rsidP="0068477E">
      <w:pPr>
        <w:spacing w:after="0" w:line="276" w:lineRule="auto"/>
        <w:ind w:firstLine="720"/>
      </w:pPr>
      <w:r w:rsidRPr="0068477E">
        <w:t>Athanasopoulos (2020) is sceptical of neo-functionalism. In his article, he highlights that spillovers can include unequal benefits. These separate policy areas are, in reality, interconnected. Problems caused by spillovers are not rational and do not always have an apparent reason why they happen. Change from neo-functionalism could therefore be logical as well as illogical. For the OECD, this could mean that change of the accession process might be an undesired spillover and, therefore, would not benefit the OECD. For the thesis, this would entail that the change to the accession process might not be in the best interest of the goals of the OECD.</w:t>
      </w:r>
    </w:p>
    <w:p w14:paraId="4F0FEC96" w14:textId="471A57E3" w:rsidR="0068477E" w:rsidRPr="0068477E" w:rsidRDefault="0068477E" w:rsidP="0068477E">
      <w:pPr>
        <w:spacing w:after="0" w:line="276" w:lineRule="auto"/>
        <w:ind w:firstLine="720"/>
      </w:pPr>
      <w:r w:rsidRPr="0068477E">
        <w:t>Compared to the organisational change theories from the previous chapter, neo-functionalism is similar to the evolutionary theory. The evolutionary theory also constantly adapts; these adaptations are not always rational and can lead to undesirable results. This way of seeing change as a natural occurrence is in both theories the same. However, these theories do not fully match since neo-functionalism focuses more on spillovers, whereas the evolutionary theory focuses more on the change regarding the environment. Furthermore, neo-functionalism explains the change as a consequence of</w:t>
      </w:r>
      <w:r w:rsidR="00014CD6">
        <w:rPr>
          <w:lang w:val="en-GB"/>
        </w:rPr>
        <w:t xml:space="preserve"> spillovers</w:t>
      </w:r>
      <w:r w:rsidRPr="0068477E">
        <w:t>, and the evolutionary theory describes the change as a way to survive. The outcome both theories have is, therefore, also different. The evolutionary theory states that no organisation will change in the same way. On the other hand, neo-functionalism states that an organisation will inevitably cause states to cooperate more.</w:t>
      </w:r>
    </w:p>
    <w:p w14:paraId="30F4284F" w14:textId="77777777" w:rsidR="0068477E" w:rsidRPr="0068477E" w:rsidRDefault="0068477E" w:rsidP="0068477E">
      <w:pPr>
        <w:spacing w:after="0" w:line="276" w:lineRule="auto"/>
        <w:ind w:firstLine="720"/>
      </w:pPr>
      <w:r w:rsidRPr="0068477E">
        <w:t xml:space="preserve">The type of organisation this change suits the best would be a supranational organisation since the loyalty of the politician would then be more focused on this higher entity instead of their state. This is mainly one of the biggest criticisms of neo-functionalism. Van Apeldoorn et al. (2003) point out that even in a more supranational organisation such as the EU, intergovernmentalism is </w:t>
      </w:r>
      <w:r w:rsidRPr="0068477E">
        <w:lastRenderedPageBreak/>
        <w:t>still very much present, and so is national interest. This, however, does not mean that the theory cannot be used on an intergovernmental organisation.</w:t>
      </w:r>
    </w:p>
    <w:p w14:paraId="21BB352B" w14:textId="1413291A" w:rsidR="0068477E" w:rsidRDefault="0068477E" w:rsidP="0068477E">
      <w:pPr>
        <w:spacing w:after="0" w:line="276" w:lineRule="auto"/>
        <w:ind w:firstLine="720"/>
      </w:pPr>
      <w:r w:rsidRPr="0068477E">
        <w:t xml:space="preserve">Neo-functionalism sees the change in the accession process as a functional or geographical spillover from other policies. In the case of an accession process change, the spillover that needs to be used must be a spillover that would lead to a change in the accession process. This change, therefore, needs to come from policies related to the accession process. The pressure of non-members to join the OECD would result in a spillover causing a change in the accession process. </w:t>
      </w:r>
      <w:r w:rsidR="00014CD6">
        <w:rPr>
          <w:lang w:val="en-GB"/>
        </w:rPr>
        <w:t xml:space="preserve">Resulting in the </w:t>
      </w:r>
      <w:r w:rsidRPr="0068477E">
        <w:t>hypothesis that follow</w:t>
      </w:r>
      <w:r w:rsidR="00014CD6">
        <w:rPr>
          <w:lang w:val="en-GB"/>
        </w:rPr>
        <w:t>s</w:t>
      </w:r>
      <w:r w:rsidRPr="0068477E">
        <w:t>:</w:t>
      </w:r>
      <w:r w:rsidRPr="0068477E">
        <w:rPr>
          <w:i/>
          <w:iCs/>
        </w:rPr>
        <w:t> </w:t>
      </w:r>
      <w:bookmarkStart w:id="17" w:name="_Hlk138407900"/>
      <w:r w:rsidR="00014CD6" w:rsidRPr="006E6B17">
        <w:rPr>
          <w:i/>
          <w:iCs/>
        </w:rPr>
        <w:t>If the OECD is providing exclusive benefits to its members, more non-members will be pressured to join the OECD, causing an overload of possible new members, which puts pressure on the accession process, which leads to a more rigorous accession process to deal with the pressure of the non-members, resulting in a more strict accession process to keep the exclusive benefits of the members.</w:t>
      </w:r>
      <w:r w:rsidR="00014CD6" w:rsidRPr="006E6B17">
        <w:t> </w:t>
      </w:r>
      <w:bookmarkEnd w:id="17"/>
    </w:p>
    <w:p w14:paraId="13FEBBC3" w14:textId="7863925A" w:rsidR="008B1FA7" w:rsidRPr="008B1FA7" w:rsidRDefault="008B1FA7" w:rsidP="0068477E">
      <w:pPr>
        <w:spacing w:after="0" w:line="276" w:lineRule="auto"/>
        <w:ind w:firstLine="720"/>
        <w:rPr>
          <w:lang w:val="en-GB"/>
        </w:rPr>
      </w:pPr>
      <w:r>
        <w:rPr>
          <w:lang w:val="en-GB"/>
        </w:rPr>
        <w:t>Because random effects or unintended consequences are impossible to falsify, this hypothesis only controls of what the theory normally can predict and not what it can not predict. Random effects can always be seen or be stated as random effects, therefore, this hypothesis leaves these effects out of the equation.</w:t>
      </w:r>
    </w:p>
    <w:p w14:paraId="25F37DA0" w14:textId="77777777" w:rsidR="0068477E" w:rsidRPr="0068477E" w:rsidRDefault="0068477E" w:rsidP="0068477E">
      <w:pPr>
        <w:spacing w:after="0" w:line="276" w:lineRule="auto"/>
      </w:pPr>
    </w:p>
    <w:p w14:paraId="09273626" w14:textId="77777777" w:rsidR="0068477E" w:rsidRPr="00773F16" w:rsidRDefault="0068477E" w:rsidP="0068477E">
      <w:pPr>
        <w:pStyle w:val="Heading3"/>
        <w:rPr>
          <w:color w:val="B3292F"/>
        </w:rPr>
      </w:pPr>
      <w:bookmarkStart w:id="18" w:name="_Toc138417043"/>
      <w:r w:rsidRPr="00773F16">
        <w:rPr>
          <w:i/>
          <w:iCs/>
          <w:color w:val="B3292F"/>
        </w:rPr>
        <w:t>Historical institutionalism</w:t>
      </w:r>
      <w:bookmarkEnd w:id="18"/>
    </w:p>
    <w:p w14:paraId="40550D2C" w14:textId="77777777" w:rsidR="0068477E" w:rsidRPr="0068477E" w:rsidRDefault="0068477E" w:rsidP="0068477E">
      <w:pPr>
        <w:spacing w:after="0" w:line="276" w:lineRule="auto"/>
      </w:pPr>
      <w:r w:rsidRPr="0068477E">
        <w:t>The third theory is historical institutionalism. This theory sees change as an unclear process. Every state is different, and when multiple states work together, their choices are never the same (Helfer, 2006). The theory states that changes are an effect of power struggles between actors. International organisations consist of multiple members and multiple departments. All actors have their interests, leading to change guided by multiple actors for multiple reasons resulting in change. Barnett &amp; Finnemore (2004) describe this change mechanism as the most likely theory of international change. They state that Rational Choice is too simplistic and that it does not control for all possible influences.</w:t>
      </w:r>
    </w:p>
    <w:p w14:paraId="19E721C2" w14:textId="37ECF1A7" w:rsidR="0068477E" w:rsidRPr="0068477E" w:rsidRDefault="0068477E" w:rsidP="0068477E">
      <w:pPr>
        <w:spacing w:after="0" w:line="276" w:lineRule="auto"/>
        <w:ind w:firstLine="720"/>
      </w:pPr>
      <w:r w:rsidRPr="0068477E">
        <w:t xml:space="preserve">Historical institutionalism is a way of thinking that describes change from path dependency. Originally, historical institutionalism was a derived form of Rational Choice. The most significant addition that the theory provided was that past choices influenced </w:t>
      </w:r>
      <w:r w:rsidR="001172F6">
        <w:rPr>
          <w:lang w:val="en-GB"/>
        </w:rPr>
        <w:t>future decisions</w:t>
      </w:r>
      <w:r w:rsidRPr="0068477E">
        <w:t>. This path dependency is a form of influence that still shapes today’s changes. Choices are not only affected by earlier choices but even by political favours. A member state can support a specific choice to receive a favour back. This trade is hard to see and may not seem rational (Fioretes, 2011). </w:t>
      </w:r>
    </w:p>
    <w:p w14:paraId="5306E1F9" w14:textId="77777777" w:rsidR="0068477E" w:rsidRPr="0068477E" w:rsidRDefault="0068477E" w:rsidP="0068477E">
      <w:pPr>
        <w:spacing w:after="0" w:line="276" w:lineRule="auto"/>
        <w:ind w:firstLine="720"/>
      </w:pPr>
      <w:r w:rsidRPr="0068477E">
        <w:t>Change, according to historical institutionalism, is mainly based on incremental changes. The OECD, in this case, first accepted a state with a relatively low democratic score, which in turn lowered the bar for new possible states. These choices have thus effects on the decisions taken in the future. There is, however, a change that the OECD would not change incrementally, and that would be when the organisation is in crisis with itself, resulting in a critical juncture (Fioretes, 2011). This entails that the OECD would try to change the path it has chosen in the past, resulting in a new policy to rectify decisions taken in the past.</w:t>
      </w:r>
    </w:p>
    <w:p w14:paraId="4A17E6C5" w14:textId="77777777" w:rsidR="0068477E" w:rsidRPr="0068477E" w:rsidRDefault="0068477E" w:rsidP="0068477E">
      <w:pPr>
        <w:spacing w:after="0" w:line="276" w:lineRule="auto"/>
        <w:ind w:firstLine="720"/>
      </w:pPr>
      <w:r w:rsidRPr="0068477E">
        <w:t xml:space="preserve">Helfer (2006) states that historical institutionalism is more than path dependency. Historical institutionalism explains changes as a result of social or historical influences dictating organisational change. Pierson (1996) argues that historical institutionalism always leads to predictable outcomes. Historical institutionalism limits states’ powers in the form of path dependency. These limits of power are often informal, as the power structure is not limited, but the possible choices are. Earlier choices create sunken costs, which will constrain the choices members can still make. Furthermore, </w:t>
      </w:r>
      <w:r w:rsidRPr="0068477E">
        <w:lastRenderedPageBreak/>
        <w:t>international organisations are often run by politicians, so because of electoral pressure, politicians often choose short-term solutions and even agree to limit their future power, which seems illogical and goes against the interests they represent.</w:t>
      </w:r>
    </w:p>
    <w:p w14:paraId="11FD0131" w14:textId="77777777" w:rsidR="0068477E" w:rsidRPr="0068477E" w:rsidRDefault="0068477E" w:rsidP="0068477E">
      <w:pPr>
        <w:spacing w:after="0" w:line="276" w:lineRule="auto"/>
        <w:ind w:firstLine="720"/>
      </w:pPr>
      <w:r w:rsidRPr="0068477E">
        <w:t>Social influences are mainly focused on the differences in set goals between founders and the difference in design features (Helfer, 2006). As seen earlier with the dialectical approach, power struggles can create strange choices. Helfer further points out that there is never one state who can fully dictate what an organisation does. This is because of the power other states have as well as the choices and policies of the past. This premise was also apparent in the dialectical theory since the dialectical theory was also influenced by its past. Dialectical change and historical institutionalism are, therefore, two sides of the same coin and would both expect that the OECD has changed because of power struggles founded in earlier choices. </w:t>
      </w:r>
    </w:p>
    <w:p w14:paraId="32235E50" w14:textId="6F23F2A7" w:rsidR="0068477E" w:rsidRPr="0068477E" w:rsidRDefault="0068477E" w:rsidP="0068477E">
      <w:pPr>
        <w:spacing w:after="0" w:line="276" w:lineRule="auto"/>
        <w:ind w:firstLine="720"/>
      </w:pPr>
      <w:r w:rsidRPr="0068477E">
        <w:t>Dialectical change and historical institutionalism are also too similar to make different hypotheses since both theories use path dependency and power struggles as a factor to define change. Path dependency is more critical in historical institutionalism, and power struggles are more important in dialectical change. However, both aspects are used when making the hypotheses for both. This results in similar hypotheses. Therefore, the two theories will be coupled together as dialectical theory. The hypothesis presented in the chapter “Dialectical theory” will be amended from </w:t>
      </w:r>
      <w:r w:rsidRPr="0068477E">
        <w:rPr>
          <w:i/>
          <w:iCs/>
        </w:rPr>
        <w:t>If power struggles based on historic disputes or decisions happen, the accession process changes in line with previous policies, unless a critical juncture causes radical change. </w:t>
      </w:r>
      <w:r w:rsidRPr="0068477E">
        <w:t>To the new hypothesis:</w:t>
      </w:r>
      <w:r w:rsidRPr="0068477E">
        <w:rPr>
          <w:i/>
          <w:iCs/>
        </w:rPr>
        <w:t> </w:t>
      </w:r>
      <w:bookmarkStart w:id="19" w:name="_Hlk138407357"/>
      <w:r w:rsidRPr="0068477E">
        <w:rPr>
          <w:i/>
          <w:iCs/>
        </w:rPr>
        <w:t>If power struggles based on historic disputes or decisions are happening, small accession process changes in line with previous policies</w:t>
      </w:r>
      <w:r w:rsidR="001172F6">
        <w:rPr>
          <w:i/>
          <w:iCs/>
          <w:lang w:val="en-GB"/>
        </w:rPr>
        <w:t xml:space="preserve"> will follow</w:t>
      </w:r>
      <w:r w:rsidRPr="0068477E">
        <w:rPr>
          <w:i/>
          <w:iCs/>
        </w:rPr>
        <w:t>, unless a critical juncture takes place, which causes radical change</w:t>
      </w:r>
      <w:r w:rsidR="001172F6">
        <w:rPr>
          <w:i/>
          <w:iCs/>
          <w:lang w:val="en-GB"/>
        </w:rPr>
        <w:t>, in the end</w:t>
      </w:r>
      <w:r w:rsidR="001172F6" w:rsidRPr="001172F6">
        <w:rPr>
          <w:i/>
          <w:iCs/>
        </w:rPr>
        <w:t xml:space="preserve"> </w:t>
      </w:r>
      <w:r w:rsidR="001172F6" w:rsidRPr="0068477E">
        <w:rPr>
          <w:i/>
          <w:iCs/>
        </w:rPr>
        <w:t>the informal power of member states will decrease over time</w:t>
      </w:r>
      <w:bookmarkEnd w:id="19"/>
      <w:r w:rsidRPr="0068477E">
        <w:rPr>
          <w:i/>
          <w:iCs/>
        </w:rPr>
        <w:t>.</w:t>
      </w:r>
    </w:p>
    <w:p w14:paraId="1D9C6E6D" w14:textId="77777777" w:rsidR="00E2640A" w:rsidRPr="00E21807" w:rsidRDefault="00E2640A" w:rsidP="008208D1">
      <w:pPr>
        <w:spacing w:after="0" w:line="276" w:lineRule="auto"/>
        <w:rPr>
          <w:lang w:val="en-GB"/>
        </w:rPr>
      </w:pPr>
    </w:p>
    <w:tbl>
      <w:tblPr>
        <w:tblStyle w:val="TableGrid"/>
        <w:tblW w:w="0" w:type="auto"/>
        <w:tblLook w:val="04A0" w:firstRow="1" w:lastRow="0" w:firstColumn="1" w:lastColumn="0" w:noHBand="0" w:noVBand="1"/>
      </w:tblPr>
      <w:tblGrid>
        <w:gridCol w:w="2972"/>
        <w:gridCol w:w="6044"/>
      </w:tblGrid>
      <w:tr w:rsidR="00FF4373" w14:paraId="475875D7" w14:textId="77777777" w:rsidTr="004B60C7">
        <w:tc>
          <w:tcPr>
            <w:tcW w:w="2972" w:type="dxa"/>
            <w:shd w:val="clear" w:color="auto" w:fill="FFC000"/>
          </w:tcPr>
          <w:p w14:paraId="01C21854" w14:textId="38F2E2EC" w:rsidR="00FF4373" w:rsidRPr="00FF4373" w:rsidRDefault="00FF4373" w:rsidP="008208D1">
            <w:pPr>
              <w:spacing w:line="276" w:lineRule="auto"/>
              <w:rPr>
                <w:b/>
                <w:bCs/>
                <w:lang w:val="en-GB"/>
              </w:rPr>
            </w:pPr>
            <w:bookmarkStart w:id="20" w:name="_Hlk137565531"/>
            <w:r w:rsidRPr="00FF4373">
              <w:rPr>
                <w:b/>
                <w:bCs/>
                <w:lang w:val="en-GB"/>
              </w:rPr>
              <w:t>Theories</w:t>
            </w:r>
          </w:p>
        </w:tc>
        <w:tc>
          <w:tcPr>
            <w:tcW w:w="6044" w:type="dxa"/>
            <w:shd w:val="clear" w:color="auto" w:fill="FFC000"/>
          </w:tcPr>
          <w:p w14:paraId="0E2BF4BC" w14:textId="3DD3D6E3" w:rsidR="00FF4373" w:rsidRPr="00FF4373" w:rsidRDefault="00CD5115" w:rsidP="008208D1">
            <w:pPr>
              <w:spacing w:line="276" w:lineRule="auto"/>
              <w:rPr>
                <w:b/>
                <w:bCs/>
                <w:lang w:val="en-GB"/>
              </w:rPr>
            </w:pPr>
            <w:r>
              <w:rPr>
                <w:b/>
                <w:bCs/>
                <w:lang w:val="en-GB"/>
              </w:rPr>
              <w:t>Explanations and outcomes</w:t>
            </w:r>
          </w:p>
        </w:tc>
      </w:tr>
      <w:tr w:rsidR="00CD7716" w14:paraId="244FAADC" w14:textId="77777777" w:rsidTr="00FF4373">
        <w:tc>
          <w:tcPr>
            <w:tcW w:w="2972" w:type="dxa"/>
          </w:tcPr>
          <w:p w14:paraId="302719F4" w14:textId="24FAD7E4" w:rsidR="00CD7716" w:rsidRDefault="00CD7716" w:rsidP="008208D1">
            <w:pPr>
              <w:spacing w:line="276" w:lineRule="auto"/>
              <w:rPr>
                <w:lang w:val="en-GB"/>
              </w:rPr>
            </w:pPr>
            <w:r>
              <w:rPr>
                <w:lang w:val="en-GB"/>
              </w:rPr>
              <w:t>Lifecycle theory</w:t>
            </w:r>
          </w:p>
        </w:tc>
        <w:tc>
          <w:tcPr>
            <w:tcW w:w="6044" w:type="dxa"/>
          </w:tcPr>
          <w:p w14:paraId="671B7B22" w14:textId="2E53894D" w:rsidR="00CD7716" w:rsidRPr="00FF4373" w:rsidRDefault="001172F6" w:rsidP="008208D1">
            <w:pPr>
              <w:spacing w:line="276" w:lineRule="auto"/>
              <w:rPr>
                <w:lang w:val="en-GB"/>
              </w:rPr>
            </w:pPr>
            <w:r>
              <w:rPr>
                <w:lang w:val="en-GB"/>
              </w:rPr>
              <w:t>A period of chaos results in a change in vision which results in a change in the accession process, which is line with the new vision.</w:t>
            </w:r>
          </w:p>
        </w:tc>
      </w:tr>
      <w:tr w:rsidR="00FF4373" w14:paraId="1F0B3530" w14:textId="77777777" w:rsidTr="00FF4373">
        <w:tc>
          <w:tcPr>
            <w:tcW w:w="2972" w:type="dxa"/>
          </w:tcPr>
          <w:p w14:paraId="27AD83A9" w14:textId="7830866C" w:rsidR="00FF4373" w:rsidRDefault="00FF4373" w:rsidP="008208D1">
            <w:pPr>
              <w:spacing w:line="276" w:lineRule="auto"/>
              <w:rPr>
                <w:lang w:val="en-GB"/>
              </w:rPr>
            </w:pPr>
            <w:r>
              <w:rPr>
                <w:lang w:val="en-GB"/>
              </w:rPr>
              <w:t>Teleological theory (Rational Choice)</w:t>
            </w:r>
          </w:p>
        </w:tc>
        <w:tc>
          <w:tcPr>
            <w:tcW w:w="6044" w:type="dxa"/>
          </w:tcPr>
          <w:p w14:paraId="46A0B9F8" w14:textId="0EE64515" w:rsidR="00FF4373" w:rsidRDefault="001172F6" w:rsidP="008208D1">
            <w:pPr>
              <w:spacing w:line="276" w:lineRule="auto"/>
              <w:rPr>
                <w:lang w:val="en-GB"/>
              </w:rPr>
            </w:pPr>
            <w:r>
              <w:rPr>
                <w:lang w:val="en-GB"/>
              </w:rPr>
              <w:t>The power of the US forces the OECD to change the accession process in a way that leads to the US pays less contribution.</w:t>
            </w:r>
          </w:p>
        </w:tc>
      </w:tr>
      <w:tr w:rsidR="00FF4373" w14:paraId="31F56622" w14:textId="77777777" w:rsidTr="00FF4373">
        <w:tc>
          <w:tcPr>
            <w:tcW w:w="2972" w:type="dxa"/>
          </w:tcPr>
          <w:p w14:paraId="0C0440F7" w14:textId="26899B7F" w:rsidR="00FF4373" w:rsidRDefault="00FF4373" w:rsidP="008208D1">
            <w:pPr>
              <w:spacing w:line="276" w:lineRule="auto"/>
              <w:rPr>
                <w:lang w:val="en-GB"/>
              </w:rPr>
            </w:pPr>
            <w:r>
              <w:rPr>
                <w:lang w:val="en-GB"/>
              </w:rPr>
              <w:t>Neofunctionalism</w:t>
            </w:r>
          </w:p>
        </w:tc>
        <w:tc>
          <w:tcPr>
            <w:tcW w:w="6044" w:type="dxa"/>
          </w:tcPr>
          <w:p w14:paraId="1A3D04FF" w14:textId="2C547D3A" w:rsidR="00FF4373" w:rsidRDefault="00F70284" w:rsidP="008208D1">
            <w:pPr>
              <w:spacing w:line="276" w:lineRule="auto"/>
              <w:rPr>
                <w:lang w:val="en-GB"/>
              </w:rPr>
            </w:pPr>
            <w:r>
              <w:rPr>
                <w:lang w:val="en-GB"/>
              </w:rPr>
              <w:t xml:space="preserve">The advantages of OECD membership have forced non-members to apply for membership, </w:t>
            </w:r>
            <w:r w:rsidR="001172F6">
              <w:rPr>
                <w:lang w:val="en-GB"/>
              </w:rPr>
              <w:t>which</w:t>
            </w:r>
            <w:r>
              <w:rPr>
                <w:lang w:val="en-GB"/>
              </w:rPr>
              <w:t xml:space="preserve"> resulted in pressure on the OECD accession process forcing it to change</w:t>
            </w:r>
            <w:r w:rsidR="001172F6">
              <w:rPr>
                <w:lang w:val="en-GB"/>
              </w:rPr>
              <w:t>, the accession process would therefore</w:t>
            </w:r>
            <w:r w:rsidR="008B1FA7">
              <w:rPr>
                <w:lang w:val="en-GB"/>
              </w:rPr>
              <w:t xml:space="preserve"> guarantee exclusive benefits.</w:t>
            </w:r>
          </w:p>
        </w:tc>
      </w:tr>
      <w:tr w:rsidR="00FF4373" w14:paraId="038F6555" w14:textId="77777777" w:rsidTr="00FF4373">
        <w:tc>
          <w:tcPr>
            <w:tcW w:w="2972" w:type="dxa"/>
          </w:tcPr>
          <w:p w14:paraId="7D87670D" w14:textId="7FCFFE99" w:rsidR="00FF4373" w:rsidRDefault="00FF4373" w:rsidP="008208D1">
            <w:pPr>
              <w:spacing w:line="276" w:lineRule="auto"/>
              <w:rPr>
                <w:lang w:val="en-GB"/>
              </w:rPr>
            </w:pPr>
            <w:r>
              <w:rPr>
                <w:lang w:val="en-GB"/>
              </w:rPr>
              <w:t>Dialectical theory (Historical Institutionalism)</w:t>
            </w:r>
          </w:p>
        </w:tc>
        <w:tc>
          <w:tcPr>
            <w:tcW w:w="6044" w:type="dxa"/>
          </w:tcPr>
          <w:p w14:paraId="4E8947AC" w14:textId="39C644F9" w:rsidR="00FF4373" w:rsidRDefault="00CD5115" w:rsidP="008208D1">
            <w:pPr>
              <w:spacing w:line="276" w:lineRule="auto"/>
              <w:rPr>
                <w:lang w:val="en-GB"/>
              </w:rPr>
            </w:pPr>
            <w:r>
              <w:rPr>
                <w:lang w:val="en-GB"/>
              </w:rPr>
              <w:t>Power struggles over long periods of time have resulted in certain decisions that ordered the change in the accession process in a way that is normal incremental, but could be radical if a critical conjecture takes place</w:t>
            </w:r>
            <w:r w:rsidR="00F70284">
              <w:rPr>
                <w:lang w:val="en-GB"/>
              </w:rPr>
              <w:t>, the change will result in limited informal power for the members.</w:t>
            </w:r>
          </w:p>
        </w:tc>
      </w:tr>
    </w:tbl>
    <w:bookmarkEnd w:id="20"/>
    <w:p w14:paraId="5C8F0EA7" w14:textId="7FE0B47F" w:rsidR="0060566C" w:rsidRPr="00FF4373" w:rsidRDefault="00426253" w:rsidP="008208D1">
      <w:pPr>
        <w:spacing w:after="0" w:line="276" w:lineRule="auto"/>
        <w:rPr>
          <w:i/>
          <w:iCs/>
          <w:lang w:val="en-GB"/>
        </w:rPr>
      </w:pPr>
      <w:r w:rsidRPr="00426253">
        <w:rPr>
          <w:i/>
          <w:iCs/>
          <w:sz w:val="20"/>
          <w:szCs w:val="20"/>
          <w:lang w:val="en-GB"/>
        </w:rPr>
        <w:t xml:space="preserve">Table 2: </w:t>
      </w:r>
      <w:r w:rsidR="00CD7716">
        <w:rPr>
          <w:i/>
          <w:iCs/>
          <w:sz w:val="20"/>
          <w:szCs w:val="20"/>
          <w:lang w:val="en-GB"/>
        </w:rPr>
        <w:t xml:space="preserve">All theories of change and </w:t>
      </w:r>
      <w:r w:rsidR="00CD5115">
        <w:rPr>
          <w:i/>
          <w:iCs/>
          <w:sz w:val="20"/>
          <w:szCs w:val="20"/>
          <w:lang w:val="en-GB"/>
        </w:rPr>
        <w:t>their explanations and outcomes</w:t>
      </w:r>
    </w:p>
    <w:p w14:paraId="06E9049A" w14:textId="77777777" w:rsidR="00E2640A" w:rsidRDefault="00E2640A" w:rsidP="008208D1">
      <w:pPr>
        <w:spacing w:after="0" w:line="276" w:lineRule="auto"/>
        <w:rPr>
          <w:b/>
          <w:bCs/>
          <w:sz w:val="28"/>
          <w:szCs w:val="28"/>
          <w:lang w:val="en-GB"/>
        </w:rPr>
      </w:pPr>
    </w:p>
    <w:p w14:paraId="6AE6E587" w14:textId="77777777" w:rsidR="00E2640A" w:rsidRDefault="00E2640A" w:rsidP="008208D1">
      <w:pPr>
        <w:spacing w:after="0" w:line="276" w:lineRule="auto"/>
        <w:rPr>
          <w:b/>
          <w:bCs/>
          <w:sz w:val="28"/>
          <w:szCs w:val="28"/>
          <w:lang w:val="en-GB"/>
        </w:rPr>
      </w:pPr>
    </w:p>
    <w:p w14:paraId="50F73A90" w14:textId="77777777" w:rsidR="00F70284" w:rsidRDefault="00F70284" w:rsidP="008208D1">
      <w:pPr>
        <w:spacing w:after="0" w:line="276" w:lineRule="auto"/>
        <w:rPr>
          <w:b/>
          <w:bCs/>
          <w:sz w:val="28"/>
          <w:szCs w:val="28"/>
          <w:lang w:val="en-GB"/>
        </w:rPr>
      </w:pPr>
    </w:p>
    <w:p w14:paraId="71D6FE54" w14:textId="77777777" w:rsidR="00F70284" w:rsidRDefault="00F70284" w:rsidP="008208D1">
      <w:pPr>
        <w:spacing w:after="0" w:line="276" w:lineRule="auto"/>
        <w:rPr>
          <w:b/>
          <w:bCs/>
          <w:sz w:val="28"/>
          <w:szCs w:val="28"/>
          <w:lang w:val="en-GB"/>
        </w:rPr>
      </w:pPr>
    </w:p>
    <w:p w14:paraId="1CF1052C" w14:textId="77777777" w:rsidR="00F70284" w:rsidRPr="00F70284" w:rsidRDefault="00F70284" w:rsidP="00F70284">
      <w:pPr>
        <w:rPr>
          <w:lang w:val="en-GB"/>
        </w:rPr>
      </w:pPr>
    </w:p>
    <w:p w14:paraId="0F2144F2" w14:textId="62F98882" w:rsidR="00AB48DB" w:rsidRPr="00773F16" w:rsidRDefault="00B623DC" w:rsidP="008208D1">
      <w:pPr>
        <w:pStyle w:val="Heading1"/>
        <w:spacing w:line="276" w:lineRule="auto"/>
        <w:rPr>
          <w:b/>
          <w:bCs/>
          <w:color w:val="B3292F"/>
          <w:sz w:val="28"/>
          <w:szCs w:val="28"/>
          <w:lang w:val="en-GB"/>
        </w:rPr>
      </w:pPr>
      <w:bookmarkStart w:id="21" w:name="_Toc138417044"/>
      <w:r w:rsidRPr="00773F16">
        <w:rPr>
          <w:b/>
          <w:bCs/>
          <w:color w:val="B3292F"/>
          <w:sz w:val="28"/>
          <w:szCs w:val="28"/>
          <w:lang w:val="en-GB"/>
        </w:rPr>
        <w:lastRenderedPageBreak/>
        <w:t xml:space="preserve">Chapter 3: </w:t>
      </w:r>
      <w:r w:rsidR="00AB48DB" w:rsidRPr="00773F16">
        <w:rPr>
          <w:b/>
          <w:bCs/>
          <w:color w:val="B3292F"/>
          <w:sz w:val="28"/>
          <w:szCs w:val="28"/>
          <w:lang w:val="en-GB"/>
        </w:rPr>
        <w:t>Methodology</w:t>
      </w:r>
      <w:bookmarkEnd w:id="21"/>
    </w:p>
    <w:p w14:paraId="1CFB1334" w14:textId="59A0885D" w:rsidR="009A3204" w:rsidRPr="009A3204" w:rsidRDefault="009A3204" w:rsidP="009A3204">
      <w:pPr>
        <w:spacing w:after="0" w:line="276" w:lineRule="auto"/>
      </w:pPr>
      <w:r w:rsidRPr="009A3204">
        <w:t>This chapter will provide the reasons and the thoughts behind the research this paper entails. It consists of the following parts: an operationalisation, followed by the general theory behind the research method combined with why this method is ideal for this research, the strengths and weaknesses of the research. </w:t>
      </w:r>
    </w:p>
    <w:p w14:paraId="671C7F5D" w14:textId="77777777" w:rsidR="009A3204" w:rsidRPr="009A3204" w:rsidRDefault="009A3204" w:rsidP="009A3204">
      <w:pPr>
        <w:spacing w:after="0" w:line="276" w:lineRule="auto"/>
      </w:pPr>
    </w:p>
    <w:p w14:paraId="4B4F0BF2" w14:textId="77777777" w:rsidR="009A3204" w:rsidRPr="00773F16" w:rsidRDefault="009A3204" w:rsidP="009A3204">
      <w:pPr>
        <w:pStyle w:val="Heading2"/>
        <w:rPr>
          <w:color w:val="B3292F"/>
        </w:rPr>
      </w:pPr>
      <w:bookmarkStart w:id="22" w:name="_Toc138417045"/>
      <w:r w:rsidRPr="00773F16">
        <w:rPr>
          <w:b/>
          <w:bCs/>
          <w:color w:val="B3292F"/>
        </w:rPr>
        <w:t>Operationalisation</w:t>
      </w:r>
      <w:bookmarkEnd w:id="22"/>
    </w:p>
    <w:p w14:paraId="328A11BD" w14:textId="77777777" w:rsidR="009A3204" w:rsidRPr="009A3204" w:rsidRDefault="009A3204" w:rsidP="009A3204">
      <w:pPr>
        <w:spacing w:after="0" w:line="276" w:lineRule="auto"/>
      </w:pPr>
      <w:r w:rsidRPr="009A3204">
        <w:t>To properly use the hypotheses, it is necessary to make them falsifiable. That way, it would be possible to discard the hypotheses. All hypotheses have their independent variable and requirements on which they operate.</w:t>
      </w:r>
    </w:p>
    <w:p w14:paraId="75D75CCB" w14:textId="77777777" w:rsidR="009A3204" w:rsidRPr="009A3204" w:rsidRDefault="009A3204" w:rsidP="009A3204">
      <w:pPr>
        <w:spacing w:after="0" w:line="276" w:lineRule="auto"/>
      </w:pPr>
    </w:p>
    <w:p w14:paraId="620FCF7B" w14:textId="511F550E" w:rsidR="009A3204" w:rsidRPr="009A3204" w:rsidRDefault="009A3204" w:rsidP="009A3204">
      <w:pPr>
        <w:spacing w:after="0" w:line="276" w:lineRule="auto"/>
      </w:pPr>
      <w:r w:rsidRPr="009A3204">
        <w:t>H1: </w:t>
      </w:r>
      <w:r w:rsidR="001172F6" w:rsidRPr="00C2381E">
        <w:rPr>
          <w:i/>
          <w:iCs/>
        </w:rPr>
        <w:t>if there has been a period of chaos which resulted in a change in the vision of the OECD, the accession process changes</w:t>
      </w:r>
      <w:r w:rsidR="001172F6">
        <w:rPr>
          <w:i/>
          <w:iCs/>
          <w:lang w:val="en-GB"/>
        </w:rPr>
        <w:t xml:space="preserve"> accordingly to the new vision</w:t>
      </w:r>
      <w:r w:rsidR="001172F6" w:rsidRPr="00C2381E">
        <w:t>.</w:t>
      </w:r>
    </w:p>
    <w:p w14:paraId="139785B7" w14:textId="77777777" w:rsidR="009A3204" w:rsidRPr="009A3204" w:rsidRDefault="009A3204" w:rsidP="009A3204">
      <w:pPr>
        <w:spacing w:after="0" w:line="276" w:lineRule="auto"/>
      </w:pPr>
      <w:r w:rsidRPr="009A3204">
        <w:t>The independent variable is the change in the vision of the OECD. So there needs to be an apparent change in vision which would logically lead to the accession process change. Therefore, change has an end goal corresponding with the new vision of the OECD. Furthermore, there needs to be established that the OECD had an identity crisis before a new vision was established. The hypothesis will be accepted if the change in the accession process fulfils all basic requirements stated above. Vision is the keyword in the Lifecycle theory. If the visions are unclear or the requirements of the theory do not match, this hypothesis is discarded.</w:t>
      </w:r>
    </w:p>
    <w:p w14:paraId="36F183C4" w14:textId="77777777" w:rsidR="009A3204" w:rsidRPr="009A3204" w:rsidRDefault="009A3204" w:rsidP="009A3204">
      <w:pPr>
        <w:spacing w:after="0" w:line="276" w:lineRule="auto"/>
      </w:pPr>
    </w:p>
    <w:p w14:paraId="6A58B836" w14:textId="77777777" w:rsidR="009A3204" w:rsidRPr="009A3204" w:rsidRDefault="009A3204" w:rsidP="009A3204">
      <w:pPr>
        <w:spacing w:after="0" w:line="276" w:lineRule="auto"/>
      </w:pPr>
      <w:r w:rsidRPr="009A3204">
        <w:t>H2:</w:t>
      </w:r>
      <w:r w:rsidRPr="009A3204">
        <w:rPr>
          <w:i/>
          <w:iCs/>
        </w:rPr>
        <w:t> If the US want the OECD to be cheaper in contribution, the OECD will change its accession process under the influence of the US in a way that constitutes a cheaper contribution for the US</w:t>
      </w:r>
      <w:r w:rsidRPr="009A3204">
        <w:t>.</w:t>
      </w:r>
    </w:p>
    <w:p w14:paraId="689FF0CB" w14:textId="0007B286" w:rsidR="009A3204" w:rsidRPr="009A3204" w:rsidRDefault="009A3204" w:rsidP="009A3204">
      <w:pPr>
        <w:spacing w:after="0" w:line="276" w:lineRule="auto"/>
      </w:pPr>
      <w:r w:rsidRPr="009A3204">
        <w:t xml:space="preserve">The theory depends on the most significant stakeholder within the organisation, which has been identified as the US. The independent variable is the cost-benefit analysis of the change from the standpoint of the US. In simple terms, the US needs to fulfil its goal. The goal of the US was defined by Marcussen (2004) as a decrease in contribution. </w:t>
      </w:r>
      <w:r w:rsidR="008B1FA7">
        <w:rPr>
          <w:lang w:val="en-GB"/>
        </w:rPr>
        <w:t>H2 is</w:t>
      </w:r>
      <w:r w:rsidRPr="009A3204">
        <w:t xml:space="preserve"> based on the OECD as an intergovernmental organisation. If the OECD is not an </w:t>
      </w:r>
      <w:r w:rsidR="008B1FA7">
        <w:rPr>
          <w:lang w:val="en-GB"/>
        </w:rPr>
        <w:t>intergovernmental</w:t>
      </w:r>
      <w:r w:rsidRPr="009A3204">
        <w:t xml:space="preserve"> organisation or the accession process does </w:t>
      </w:r>
      <w:r w:rsidR="008B1FA7">
        <w:rPr>
          <w:lang w:val="en-GB"/>
        </w:rPr>
        <w:t xml:space="preserve">not provide a cost reduction for </w:t>
      </w:r>
      <w:r w:rsidRPr="009A3204">
        <w:t>the US, this hypothesis is discarded.</w:t>
      </w:r>
    </w:p>
    <w:p w14:paraId="5AE57B47" w14:textId="77777777" w:rsidR="009A3204" w:rsidRPr="009A3204" w:rsidRDefault="009A3204" w:rsidP="009A3204">
      <w:pPr>
        <w:spacing w:after="0" w:line="276" w:lineRule="auto"/>
      </w:pPr>
    </w:p>
    <w:p w14:paraId="30B74356" w14:textId="46075E65" w:rsidR="009A3204" w:rsidRPr="009A3204" w:rsidRDefault="009A3204" w:rsidP="009A3204">
      <w:pPr>
        <w:spacing w:after="0" w:line="276" w:lineRule="auto"/>
      </w:pPr>
      <w:r w:rsidRPr="009A3204">
        <w:t>H3:</w:t>
      </w:r>
      <w:r w:rsidRPr="009A3204">
        <w:rPr>
          <w:i/>
          <w:iCs/>
        </w:rPr>
        <w:t> </w:t>
      </w:r>
      <w:r w:rsidR="008B1FA7" w:rsidRPr="006E6B17">
        <w:rPr>
          <w:i/>
          <w:iCs/>
        </w:rPr>
        <w:t>If the OECD is providing exclusive benefits to its members, more non-members will be pressured to join the OECD, causing an overload of possible new members, which puts pressure on the accession process, which leads to a more rigorous accession process to deal with the pressure of the non-members, resulting in a more strict accession process to keep the exclusive benefits of the members.</w:t>
      </w:r>
      <w:r w:rsidR="008B1FA7" w:rsidRPr="006E6B17">
        <w:t> </w:t>
      </w:r>
    </w:p>
    <w:p w14:paraId="019F0D58" w14:textId="2CAEFAD0" w:rsidR="009A3204" w:rsidRPr="008B1FA7" w:rsidRDefault="009A3204" w:rsidP="009A3204">
      <w:pPr>
        <w:spacing w:after="0" w:line="276" w:lineRule="auto"/>
        <w:rPr>
          <w:lang w:val="en-GB"/>
        </w:rPr>
      </w:pPr>
      <w:r w:rsidRPr="009A3204">
        <w:t>The following parts of this hypothesis need to be established. First, membership must give member states an unfair advantage compared to their neighbour states. Secondly, this needs to result in pressure on the non-members to become members. Thirdly, the applications to the OECD that originate from the pressure of the non-members to join need to pressure the members to change the accession process, resulting in change. </w:t>
      </w:r>
      <w:r w:rsidR="008B1FA7">
        <w:rPr>
          <w:lang w:val="en-GB"/>
        </w:rPr>
        <w:t xml:space="preserve">Additionally, the change that takes place should be able to let the OECD keep its reputation. The reputation of the OECD provides the benefits the states may acquire which would mean that the OECD should not let states join that can jeopardize their image. The accession process therefore should not lead to </w:t>
      </w:r>
      <w:r w:rsidR="008463F8">
        <w:rPr>
          <w:lang w:val="en-GB"/>
        </w:rPr>
        <w:t xml:space="preserve">a decrease of reputation. Unfair advantage would be taken for granted if the OECD can give its members exclusive benefits which only the OECD </w:t>
      </w:r>
      <w:r w:rsidR="008463F8">
        <w:rPr>
          <w:lang w:val="en-GB"/>
        </w:rPr>
        <w:lastRenderedPageBreak/>
        <w:t>can provide. The establishment of the pressure to join should be clear in documents. Only when all variables are accounted for will this theory be verified, if one of the variables is missing the hypothesis will be discarded.</w:t>
      </w:r>
    </w:p>
    <w:p w14:paraId="4DCF86F1" w14:textId="77777777" w:rsidR="009A3204" w:rsidRPr="009A3204" w:rsidRDefault="009A3204" w:rsidP="009A3204">
      <w:pPr>
        <w:spacing w:after="0" w:line="276" w:lineRule="auto"/>
      </w:pPr>
    </w:p>
    <w:p w14:paraId="2D789834" w14:textId="368E077B" w:rsidR="009A3204" w:rsidRPr="009A3204" w:rsidRDefault="009A3204" w:rsidP="009A3204">
      <w:pPr>
        <w:spacing w:after="0" w:line="276" w:lineRule="auto"/>
      </w:pPr>
      <w:r w:rsidRPr="009A3204">
        <w:t>H4:</w:t>
      </w:r>
      <w:r w:rsidRPr="009A3204">
        <w:rPr>
          <w:i/>
          <w:iCs/>
        </w:rPr>
        <w:t> </w:t>
      </w:r>
      <w:r w:rsidR="001172F6" w:rsidRPr="0068477E">
        <w:rPr>
          <w:i/>
          <w:iCs/>
        </w:rPr>
        <w:t>If power struggles based on historic disputes or decisions are happening, small accession process changes in line with previous policies</w:t>
      </w:r>
      <w:r w:rsidR="001172F6">
        <w:rPr>
          <w:i/>
          <w:iCs/>
          <w:lang w:val="en-GB"/>
        </w:rPr>
        <w:t xml:space="preserve"> will follow</w:t>
      </w:r>
      <w:r w:rsidR="001172F6" w:rsidRPr="0068477E">
        <w:rPr>
          <w:i/>
          <w:iCs/>
        </w:rPr>
        <w:t>, unless a critical juncture takes place, which causes radical change</w:t>
      </w:r>
      <w:r w:rsidR="001172F6">
        <w:rPr>
          <w:i/>
          <w:iCs/>
          <w:lang w:val="en-GB"/>
        </w:rPr>
        <w:t>, in the end</w:t>
      </w:r>
      <w:r w:rsidR="001172F6" w:rsidRPr="001172F6">
        <w:rPr>
          <w:i/>
          <w:iCs/>
        </w:rPr>
        <w:t xml:space="preserve"> </w:t>
      </w:r>
      <w:r w:rsidR="001172F6" w:rsidRPr="0068477E">
        <w:rPr>
          <w:i/>
          <w:iCs/>
        </w:rPr>
        <w:t>the informal power of member states will decrease over time</w:t>
      </w:r>
    </w:p>
    <w:p w14:paraId="0673E13B" w14:textId="4F67DBD5" w:rsidR="009A3204" w:rsidRPr="008463F8" w:rsidRDefault="009A3204" w:rsidP="009A3204">
      <w:pPr>
        <w:spacing w:after="0" w:line="276" w:lineRule="auto"/>
        <w:rPr>
          <w:lang w:val="en-GB"/>
        </w:rPr>
      </w:pPr>
      <w:r w:rsidRPr="009A3204">
        <w:t>Independent variable, this hypothesis sees power struggles as the independent variable that accounts for change within the accession process. Power struggles imply that the actors’ positions clash and thus that there is dissensus. Lastly, the hypothesis is also heavily dependent on path dependency, and there needs to be a clear causal connection between arguments and choices made in the past and the decisions taken considering the change. According to this hypothesis, change usually is path dependent and forms incremental choices but can use a critical conjecture and change radically. Radical change is only present when there was a crisis before the change was made. The result should mean a decrease in the informal power of the member states since the change has also limited the members’ choices.</w:t>
      </w:r>
      <w:r w:rsidR="008463F8">
        <w:rPr>
          <w:lang w:val="en-GB"/>
        </w:rPr>
        <w:t xml:space="preserve"> If one of the variables is not found H4 will be discarded.</w:t>
      </w:r>
    </w:p>
    <w:p w14:paraId="26943BD9" w14:textId="77777777" w:rsidR="009A3204" w:rsidRPr="009A3204" w:rsidRDefault="009A3204" w:rsidP="009A3204">
      <w:pPr>
        <w:spacing w:after="0" w:line="276" w:lineRule="auto"/>
      </w:pPr>
    </w:p>
    <w:p w14:paraId="1FC8BC24" w14:textId="77777777" w:rsidR="009A3204" w:rsidRPr="00773F16" w:rsidRDefault="009A3204" w:rsidP="009A3204">
      <w:pPr>
        <w:pStyle w:val="Heading2"/>
        <w:rPr>
          <w:color w:val="B3292F"/>
        </w:rPr>
      </w:pPr>
      <w:bookmarkStart w:id="23" w:name="_Toc138417046"/>
      <w:r w:rsidRPr="00773F16">
        <w:rPr>
          <w:b/>
          <w:bCs/>
          <w:color w:val="B3292F"/>
        </w:rPr>
        <w:t>Research design</w:t>
      </w:r>
      <w:bookmarkEnd w:id="23"/>
    </w:p>
    <w:p w14:paraId="72E66F6A" w14:textId="77777777" w:rsidR="009A3204" w:rsidRPr="009A3204" w:rsidRDefault="009A3204" w:rsidP="009A3204">
      <w:pPr>
        <w:spacing w:after="0" w:line="276" w:lineRule="auto"/>
      </w:pPr>
      <w:r w:rsidRPr="009A3204">
        <w:t>To fully capture the research question: Why has the accession process of the OECD changed over time? It is best to test the hypotheses described above. Testing a hypothesis can be done using different methods. </w:t>
      </w:r>
    </w:p>
    <w:p w14:paraId="0D4D3A82" w14:textId="6B589541" w:rsidR="009A3204" w:rsidRPr="009A3204" w:rsidRDefault="009A3204" w:rsidP="009A3204">
      <w:pPr>
        <w:spacing w:after="0" w:line="276" w:lineRule="auto"/>
        <w:ind w:firstLine="720"/>
      </w:pPr>
      <w:r w:rsidRPr="009A3204">
        <w:t>Using triangulation, this research uses three different kinds of methods to co</w:t>
      </w:r>
      <w:r w:rsidR="008463F8">
        <w:rPr>
          <w:lang w:val="en-GB"/>
        </w:rPr>
        <w:t>llect</w:t>
      </w:r>
      <w:r w:rsidRPr="009A3204">
        <w:t xml:space="preserve"> and analyse data. This will result in more complete and reliable data since all methods can debunk the hypotheses. If the hypotheses can still stand after three different types of tests, the hypothes</w:t>
      </w:r>
      <w:r w:rsidR="008463F8">
        <w:rPr>
          <w:lang w:val="en-GB"/>
        </w:rPr>
        <w:t>e</w:t>
      </w:r>
      <w:r w:rsidRPr="009A3204">
        <w:t>s become strong</w:t>
      </w:r>
      <w:r w:rsidR="008463F8">
        <w:rPr>
          <w:lang w:val="en-GB"/>
        </w:rPr>
        <w:t>er</w:t>
      </w:r>
      <w:r w:rsidRPr="009A3204">
        <w:t>. </w:t>
      </w:r>
    </w:p>
    <w:p w14:paraId="66CA5096" w14:textId="77777777" w:rsidR="009A3204" w:rsidRPr="009A3204" w:rsidRDefault="009A3204" w:rsidP="008463F8">
      <w:pPr>
        <w:spacing w:after="0" w:line="276" w:lineRule="auto"/>
        <w:ind w:firstLine="720"/>
      </w:pPr>
      <w:r w:rsidRPr="009A3204">
        <w:t>The first method will be an analysis surrounding the organisational structure of the OECD. Furthermore, this analysis will clarify the second hypothesis since it dives into the power of the US and also the goals the US has for the OECD. These can later be tested to see if the US achieved their rational goals. </w:t>
      </w:r>
    </w:p>
    <w:p w14:paraId="7A826FA4" w14:textId="77777777" w:rsidR="009A3204" w:rsidRPr="009A3204" w:rsidRDefault="009A3204" w:rsidP="009A3204">
      <w:pPr>
        <w:spacing w:after="0" w:line="276" w:lineRule="auto"/>
        <w:ind w:firstLine="720"/>
      </w:pPr>
      <w:r w:rsidRPr="009A3204">
        <w:t>The second method will be a document analysis, which will enlighten when change happened and what change did occur. This can answer whether the change benefited the US according to its goals defined in the structural analysis. Furthermore, the document analysis will be used to answer who the key drivers of change were and if they conflicted with each other. The documents can also provide the reason for the change and the events leading up to change, such as chaos mentioned in theories of change. </w:t>
      </w:r>
    </w:p>
    <w:p w14:paraId="7901EF05" w14:textId="77777777" w:rsidR="009A3204" w:rsidRPr="009A3204" w:rsidRDefault="009A3204" w:rsidP="009A3204">
      <w:pPr>
        <w:spacing w:after="0" w:line="276" w:lineRule="auto"/>
        <w:ind w:firstLine="720"/>
      </w:pPr>
      <w:r w:rsidRPr="009A3204">
        <w:t>Next to the official documents regarding visions and proposed changes, this research will use a comparative case study for diving into two accession processes with the notion of seeing the difference between the two processes and using these two processes to draw a general view of the change of the accession process. This case study will answer what the goal of accession process change is. In “Case selection”, more about the selection of the two accession processes.</w:t>
      </w:r>
    </w:p>
    <w:p w14:paraId="5A3B8A2D" w14:textId="77777777" w:rsidR="009A3204" w:rsidRPr="009A3204" w:rsidRDefault="009A3204" w:rsidP="009A3204">
      <w:pPr>
        <w:spacing w:after="0" w:line="276" w:lineRule="auto"/>
      </w:pPr>
    </w:p>
    <w:p w14:paraId="3930C7D3" w14:textId="77777777" w:rsidR="009A3204" w:rsidRPr="00773F16" w:rsidRDefault="009A3204" w:rsidP="009A3204">
      <w:pPr>
        <w:pStyle w:val="Heading3"/>
        <w:rPr>
          <w:i/>
          <w:iCs/>
          <w:color w:val="B3292F"/>
        </w:rPr>
      </w:pPr>
      <w:bookmarkStart w:id="24" w:name="_Toc138417047"/>
      <w:r w:rsidRPr="00773F16">
        <w:rPr>
          <w:i/>
          <w:iCs/>
          <w:color w:val="B3292F"/>
        </w:rPr>
        <w:lastRenderedPageBreak/>
        <w:t>Qualitative approach</w:t>
      </w:r>
      <w:bookmarkEnd w:id="24"/>
    </w:p>
    <w:p w14:paraId="1F6EBD93" w14:textId="77777777" w:rsidR="009A3204" w:rsidRPr="009A3204" w:rsidRDefault="009A3204" w:rsidP="009A3204">
      <w:pPr>
        <w:spacing w:after="0" w:line="276" w:lineRule="auto"/>
      </w:pPr>
      <w:r w:rsidRPr="009A3204">
        <w:t>The preferred research form when focusing on causality is a qualitative approach. Causality entails the logic of why x results in y. Quantitative approaches are beneficial to determine the significant effects of causality, but they do not explain why causality happens in the first place (Skarbek, 2020). Therefore, qualitative research is better at answering causality questions since the focus lies on what causes what to happen (Skarbek, 2020). </w:t>
      </w:r>
    </w:p>
    <w:p w14:paraId="766B74A9" w14:textId="77777777" w:rsidR="009A3204" w:rsidRPr="009A3204" w:rsidRDefault="009A3204" w:rsidP="009A3204">
      <w:pPr>
        <w:spacing w:after="0" w:line="276" w:lineRule="auto"/>
      </w:pPr>
      <w:r w:rsidRPr="009A3204">
        <w:t>             There are certain differences between qualitative and quantitative approaches. These differences are focused on the way the methods are used. Qualitative methods focus on extracting why x results in y, and quantitative methods answer the effect of x on y. Both methods thus have their focus of research. This consists of different data sets and analysis types (Skarbek, 2020). </w:t>
      </w:r>
    </w:p>
    <w:p w14:paraId="13676372" w14:textId="3C0D0C6F" w:rsidR="009A3204" w:rsidRPr="009A3204" w:rsidRDefault="009A3204" w:rsidP="009A3204">
      <w:pPr>
        <w:spacing w:after="0" w:line="276" w:lineRule="auto"/>
      </w:pPr>
      <w:r w:rsidRPr="009A3204">
        <w:t>           </w:t>
      </w:r>
      <w:r w:rsidR="008463F8">
        <w:rPr>
          <w:lang w:val="en-GB"/>
        </w:rPr>
        <w:t>Q</w:t>
      </w:r>
      <w:r w:rsidR="008463F8" w:rsidRPr="009A3204">
        <w:t>ualitative</w:t>
      </w:r>
      <w:r w:rsidR="008463F8" w:rsidRPr="009A3204">
        <w:t xml:space="preserve"> </w:t>
      </w:r>
      <w:r w:rsidRPr="009A3204">
        <w:t>research can explain how mechanisms work, and</w:t>
      </w:r>
      <w:r w:rsidR="008463F8" w:rsidRPr="009A3204">
        <w:t> </w:t>
      </w:r>
      <w:r w:rsidR="008463F8">
        <w:rPr>
          <w:lang w:val="en-GB"/>
        </w:rPr>
        <w:t>q</w:t>
      </w:r>
      <w:r w:rsidR="008463F8" w:rsidRPr="009A3204">
        <w:t>uantitative</w:t>
      </w:r>
      <w:r w:rsidRPr="009A3204">
        <w:t xml:space="preserve"> research is better at providing more general effects of mechanisms. This difference causes qualitative research to be easier generalisable. Quantitative research, on the other hand, provides more depth about the mechanisms and is, therefore, better at answering the main research question of this thesis.</w:t>
      </w:r>
    </w:p>
    <w:p w14:paraId="005EBD32" w14:textId="77777777" w:rsidR="009A3204" w:rsidRPr="009A3204" w:rsidRDefault="009A3204" w:rsidP="009A3204">
      <w:pPr>
        <w:spacing w:after="0" w:line="276" w:lineRule="auto"/>
      </w:pPr>
    </w:p>
    <w:p w14:paraId="4D8CE428" w14:textId="77777777" w:rsidR="009A3204" w:rsidRPr="00773F16" w:rsidRDefault="009A3204" w:rsidP="00D5724F">
      <w:pPr>
        <w:pStyle w:val="Heading3"/>
        <w:rPr>
          <w:i/>
          <w:iCs/>
          <w:color w:val="B3292F"/>
        </w:rPr>
      </w:pPr>
      <w:bookmarkStart w:id="25" w:name="_Toc138417048"/>
      <w:r w:rsidRPr="00773F16">
        <w:rPr>
          <w:i/>
          <w:iCs/>
          <w:color w:val="B3292F"/>
        </w:rPr>
        <w:t>Method</w:t>
      </w:r>
      <w:bookmarkEnd w:id="25"/>
    </w:p>
    <w:p w14:paraId="3119A6D4" w14:textId="77777777" w:rsidR="009A3204" w:rsidRPr="009A3204" w:rsidRDefault="009A3204" w:rsidP="009A3204">
      <w:pPr>
        <w:spacing w:after="0" w:line="276" w:lineRule="auto"/>
      </w:pPr>
      <w:r w:rsidRPr="009A3204">
        <w:t>History is never black and white, but choices made in the past shape the future. This simple causality is precisely the basis of process tracing. By trying to understand how things have changed the way they have changed, a narrative can be formed about why certain changes happen and how this plays out (Beach, 2017). Especially in theory about organisational change, it is imperative to examine the history of such an organisation. Process tracing will help to understand the key drivers behind the change of the OECD accession process. </w:t>
      </w:r>
    </w:p>
    <w:p w14:paraId="4021E224" w14:textId="56040E18" w:rsidR="009A3204" w:rsidRPr="009A3204" w:rsidRDefault="009A3204" w:rsidP="009A3204">
      <w:pPr>
        <w:spacing w:after="0" w:line="276" w:lineRule="auto"/>
      </w:pPr>
      <w:r w:rsidRPr="009A3204">
        <w:t xml:space="preserve">             Using process tracing is ideal for using causality to explain phenomena. The way it works is that the process leading to the vital change is analysed. In the case of this research process tracing, the process leading up to the change in policy is overviewed. Using causality makes it clear why the choice to change the accession process was made. Process tracing can provide rational choices and shows when choices were made because of power dynamics or even through mistakes and other unplanned circumstances (Beach, 2017). This wide variety of possible explanations is one of the strong points of this </w:t>
      </w:r>
      <w:r w:rsidR="008463F8">
        <w:rPr>
          <w:lang w:val="en-GB"/>
        </w:rPr>
        <w:t>method</w:t>
      </w:r>
      <w:r w:rsidRPr="009A3204">
        <w:t>, which will make process tracing ideal for the research question of this thesis.</w:t>
      </w:r>
    </w:p>
    <w:p w14:paraId="21650D76" w14:textId="2FE75880" w:rsidR="009A3204" w:rsidRPr="009A3204" w:rsidRDefault="009A3204" w:rsidP="009A3204">
      <w:pPr>
        <w:spacing w:after="0" w:line="276" w:lineRule="auto"/>
      </w:pPr>
      <w:r w:rsidRPr="009A3204">
        <w:t>             Process tracing as a research method uses a relatively small sample (N). These cases can often be used to describe and explain the greater theoretical understandings (Beach, 2017). This will be the case in this research too. The most noticeable applicants of the OECD and their process to join will be used. The two cases will be used chronologically, showing a stricter application process through the cases.</w:t>
      </w:r>
    </w:p>
    <w:p w14:paraId="3CC22708" w14:textId="77777777" w:rsidR="009A3204" w:rsidRPr="009A3204" w:rsidRDefault="009A3204" w:rsidP="009A3204">
      <w:pPr>
        <w:spacing w:after="0" w:line="276" w:lineRule="auto"/>
      </w:pPr>
      <w:r w:rsidRPr="009A3204">
        <w:t>             However, the scope of process tracing on the change of the accession process of the OECD would be too big for this thesis to cover fully. Therefore, this thesis actually uses the fundamentals of process tracing and applies that to a limited number of datasets. Only OECD documents, as in official reports and no other reports around the OECD, will be used. The case study of the two cases is limited due to the size of the research project. Ideally, multiple sources would be used for documents and multiple cases (more than two) for the case study. This shortage of different sources results in a method that is not process tracing but operates on the basis of the principles of process tracing.</w:t>
      </w:r>
    </w:p>
    <w:p w14:paraId="7F603C76" w14:textId="77777777" w:rsidR="009A3204" w:rsidRPr="009A3204" w:rsidRDefault="009A3204" w:rsidP="009A3204">
      <w:pPr>
        <w:spacing w:after="0" w:line="276" w:lineRule="auto"/>
      </w:pPr>
    </w:p>
    <w:p w14:paraId="29FC83EA" w14:textId="77777777" w:rsidR="009A3204" w:rsidRPr="00773F16" w:rsidRDefault="009A3204" w:rsidP="00D5724F">
      <w:pPr>
        <w:pStyle w:val="Heading3"/>
        <w:rPr>
          <w:i/>
          <w:iCs/>
          <w:color w:val="B3292F"/>
        </w:rPr>
      </w:pPr>
      <w:bookmarkStart w:id="26" w:name="_Toc138417049"/>
      <w:r w:rsidRPr="00773F16">
        <w:rPr>
          <w:i/>
          <w:iCs/>
          <w:color w:val="B3292F"/>
        </w:rPr>
        <w:lastRenderedPageBreak/>
        <w:t>Case selection</w:t>
      </w:r>
      <w:bookmarkEnd w:id="26"/>
    </w:p>
    <w:p w14:paraId="575D6406" w14:textId="77777777" w:rsidR="009A3204" w:rsidRPr="009A3204" w:rsidRDefault="009A3204" w:rsidP="009A3204">
      <w:pPr>
        <w:spacing w:after="0" w:line="276" w:lineRule="auto"/>
      </w:pPr>
      <w:r w:rsidRPr="009A3204">
        <w:t>Important to case selection is that the cases that will be compared are similar in all but one aspect. This aspect needs to be what is needed for the research. Case studies can be done for multiple reasons, but in the case of causal relations, the two cases need to highlight what is under investigation. This is also called a Pathway Case (Gerring, 2008) since it controls for the difference in other variables except for the time. In this thesis, it is therefore essential that the two cases are similar in their democracy ratings and political geography. The difference would then be in the accession date. The accession date for the two states needs to be before and after the procedure change. </w:t>
      </w:r>
    </w:p>
    <w:p w14:paraId="34D326FA" w14:textId="77777777" w:rsidR="009A3204" w:rsidRPr="009A3204" w:rsidRDefault="009A3204" w:rsidP="009A3204">
      <w:pPr>
        <w:spacing w:after="0" w:line="276" w:lineRule="auto"/>
      </w:pPr>
      <w:r w:rsidRPr="009A3204">
        <w:t>             The cases that illustrate the change of the accession process the best are Mexico and Israel. Mexico became a member in 1994, and Israel became a member in 2010. Both countries are considered important states to the US (Rogers, 1988; Marsden, 2009) and score very low on democracy (Karatnycky et al., 1996; Asseburg &amp; Goren, 2022). This makes the accession of both members already noticeable. Using Mexico and Israel, it would be easier to spot if there were other factors surrounding the accession process since their score could see them rejected.</w:t>
      </w:r>
    </w:p>
    <w:p w14:paraId="238B14C5" w14:textId="77777777" w:rsidR="009A3204" w:rsidRPr="009A3204" w:rsidRDefault="009A3204" w:rsidP="009A3204">
      <w:pPr>
        <w:spacing w:after="0" w:line="276" w:lineRule="auto"/>
      </w:pPr>
      <w:r w:rsidRPr="009A3204">
        <w:t>             Change within the accession process of the OECD is discussed in multiple Council meetings and reports surrounding the effects of enlargement and the values of the OECD. Change is constant, and discussion about enlargement continues today (OECD, 2021). The change that this thesis investigates is, however, over. In 2003 the change process started, evident from the first report mentioning the organisational change in membership. The change to the accession process was fully completed in 2008. The last report that will be used will be the reflection of the OECD on the process and the current state. This report was written in 2017, which resulted in the period of interest being from 2003-2017. </w:t>
      </w:r>
    </w:p>
    <w:p w14:paraId="29A89C24" w14:textId="77777777" w:rsidR="009A3204" w:rsidRPr="009A3204" w:rsidRDefault="009A3204" w:rsidP="009A3204">
      <w:pPr>
        <w:spacing w:after="0" w:line="276" w:lineRule="auto"/>
        <w:ind w:firstLine="720"/>
      </w:pPr>
      <w:r w:rsidRPr="009A3204">
        <w:t>The reports after 2017 are all confirmative and state that during the process of the prospective members, the OECD still follows the decisions taken in the reports analysed (OECD, 2021). Not all the reports from this period will be analysed. The reports that will be used are the reports surrounding enlargement &amp; future goals. They describe what the OECD wants to become and the role of new states in the OECD.</w:t>
      </w:r>
    </w:p>
    <w:p w14:paraId="447ACAFF" w14:textId="77777777" w:rsidR="009A3204" w:rsidRPr="009A3204" w:rsidRDefault="009A3204" w:rsidP="009A3204">
      <w:pPr>
        <w:spacing w:after="0" w:line="276" w:lineRule="auto"/>
      </w:pPr>
    </w:p>
    <w:p w14:paraId="35CA8223" w14:textId="77777777" w:rsidR="009A3204" w:rsidRPr="00773F16" w:rsidRDefault="009A3204" w:rsidP="00D5724F">
      <w:pPr>
        <w:pStyle w:val="Heading3"/>
        <w:rPr>
          <w:i/>
          <w:iCs/>
          <w:color w:val="B3292F"/>
        </w:rPr>
      </w:pPr>
      <w:bookmarkStart w:id="27" w:name="_Toc138417050"/>
      <w:r w:rsidRPr="00773F16">
        <w:rPr>
          <w:i/>
          <w:iCs/>
          <w:color w:val="B3292F"/>
        </w:rPr>
        <w:t>Data</w:t>
      </w:r>
      <w:bookmarkEnd w:id="27"/>
    </w:p>
    <w:p w14:paraId="34EF48F7" w14:textId="39034553" w:rsidR="009A3204" w:rsidRPr="009A3204" w:rsidRDefault="009A3204" w:rsidP="009A3204">
      <w:pPr>
        <w:spacing w:after="0" w:line="276" w:lineRule="auto"/>
      </w:pPr>
      <w:r w:rsidRPr="009A3204">
        <w:t>Research in this thesis will be executed using two different kinds of data. The primary data will consist of internal documents of the OECD and will check for the presence of independent variables of the hypotheses. The second type of data will be collected from all the documents surrounding the two cases mentioned earlier. These cases only function as the practical process mirroring the internal process. The two cases will mainly illustrate the type of change the OECD has been subject to. </w:t>
      </w:r>
    </w:p>
    <w:p w14:paraId="5ACEF3CF" w14:textId="4D87633C" w:rsidR="009A3204" w:rsidRPr="009A3204" w:rsidRDefault="009A3204" w:rsidP="009A3204">
      <w:pPr>
        <w:spacing w:after="0" w:line="276" w:lineRule="auto"/>
      </w:pPr>
      <w:r w:rsidRPr="009A3204">
        <w:t xml:space="preserve">             The research consists of two parts, an analysis of the structure, goals, history, and members of the OECD and an analysis of the operationalised elements. Summarising the OECD and checking the different structures will allow for more background information about the topic and might even help with discerning hypotheses. If the OECD is more supranational than intergovernmental, it will allow some hypotheses to be discarded. </w:t>
      </w:r>
    </w:p>
    <w:p w14:paraId="506C425C" w14:textId="77777777" w:rsidR="009A3204" w:rsidRPr="009A3204" w:rsidRDefault="009A3204" w:rsidP="009A3204">
      <w:pPr>
        <w:spacing w:after="0" w:line="276" w:lineRule="auto"/>
      </w:pPr>
    </w:p>
    <w:p w14:paraId="643AAE6B" w14:textId="77777777" w:rsidR="009A3204" w:rsidRPr="00773F16" w:rsidRDefault="009A3204" w:rsidP="00D5724F">
      <w:pPr>
        <w:pStyle w:val="Heading3"/>
        <w:rPr>
          <w:i/>
          <w:iCs/>
          <w:color w:val="B3292F"/>
        </w:rPr>
      </w:pPr>
      <w:bookmarkStart w:id="28" w:name="_Toc138417051"/>
      <w:r w:rsidRPr="00773F16">
        <w:rPr>
          <w:i/>
          <w:iCs/>
          <w:color w:val="B3292F"/>
        </w:rPr>
        <w:lastRenderedPageBreak/>
        <w:t>Reliability, validity &amp; Generalization</w:t>
      </w:r>
      <w:bookmarkEnd w:id="28"/>
    </w:p>
    <w:p w14:paraId="3A422766" w14:textId="68C4357D" w:rsidR="009A3204" w:rsidRPr="009A3204" w:rsidRDefault="009A3204" w:rsidP="009A3204">
      <w:pPr>
        <w:spacing w:after="0" w:line="276" w:lineRule="auto"/>
      </w:pPr>
      <w:r w:rsidRPr="009A3204">
        <w:t xml:space="preserve">Research should always guarantee two things; it needs to be </w:t>
      </w:r>
      <w:r w:rsidR="008463F8">
        <w:rPr>
          <w:lang w:val="en-GB"/>
        </w:rPr>
        <w:t>transparent</w:t>
      </w:r>
      <w:r w:rsidRPr="009A3204">
        <w:t xml:space="preserve"> so that other researchers can repeat the research, and it needs to be precise and be able to measure what it wants to measure. Reliability focuses on ensuring that the steps that lead to the conclusion are clear and that if research is pointing to specific results, a repeat of the research will show the exact same conclusion (Fitzner, 2007). This research uses step-by-step documents and analyses them in retraceable terms to be as transparent as possible. Furthermore, using the reports, it is clear which documents were used. How they correlate makes it easy to see through the whole analysing process and will therefore increase the reliability of this research.</w:t>
      </w:r>
    </w:p>
    <w:p w14:paraId="16EE3672" w14:textId="77777777" w:rsidR="009A3204" w:rsidRPr="009A3204" w:rsidRDefault="009A3204" w:rsidP="009A3204">
      <w:pPr>
        <w:spacing w:after="0" w:line="276" w:lineRule="auto"/>
      </w:pPr>
      <w:r w:rsidRPr="009A3204">
        <w:t>             To ensure that the process is fully retraceable, every observation is accounted for during the analysis of the reports. The observations are written so that the central argument becomes clear. This causes that even if a researcher does not agree on what a sentence should entail, it is clear where the difference in outcome comes from.</w:t>
      </w:r>
    </w:p>
    <w:p w14:paraId="4BAB6458" w14:textId="77777777" w:rsidR="009A3204" w:rsidRPr="009A3204" w:rsidRDefault="009A3204" w:rsidP="009A3204">
      <w:pPr>
        <w:spacing w:after="0" w:line="276" w:lineRule="auto"/>
      </w:pPr>
      <w:r w:rsidRPr="009A3204">
        <w:t>             Validity to make sure this research is answering the research question. There must be enough data available. This data will come from the documents as well as specific cases. This should solve the problem of shortage of data. Using the reports of the Council, the data comes from a first source and adding the case study should provide the research with practical implications.</w:t>
      </w:r>
    </w:p>
    <w:p w14:paraId="09354EE7" w14:textId="77777777" w:rsidR="009A3204" w:rsidRPr="009A3204" w:rsidRDefault="009A3204" w:rsidP="009A3204">
      <w:pPr>
        <w:spacing w:after="0" w:line="276" w:lineRule="auto"/>
      </w:pPr>
      <w:r w:rsidRPr="009A3204">
        <w:t>             To answer the research question, it is important not to stray too much while analysing the documents and cases. Using the theory about what makes organisations change, the operationalisation has described certain measurements to check for the presence of elements indicating the theory that would fit the change. Therefore, these elements will ensure that the research stays focused on explaining the change of the OECD. This focus and the use of multiple sources guarantee the validity of this research.</w:t>
      </w:r>
    </w:p>
    <w:p w14:paraId="70DB7A9C" w14:textId="16FF87E9" w:rsidR="00815440" w:rsidRPr="009A3204" w:rsidRDefault="009A3204" w:rsidP="008208D1">
      <w:pPr>
        <w:spacing w:after="0" w:line="276" w:lineRule="auto"/>
      </w:pPr>
      <w:r w:rsidRPr="009A3204">
        <w:rPr>
          <w:i/>
          <w:iCs/>
        </w:rPr>
        <w:t>             </w:t>
      </w:r>
      <w:r w:rsidRPr="009A3204">
        <w:t>Generalisation, this thesis will give a clear answer on what drives the change of the accession process of the OECD. The thesis aims at finding an answer for one organisation, which makes the theories and the operationalisation focused on the OECD. However, that does not mean that this thesis cannot be of help when it comes to other accession process changes in similar international organisations. The strength of using an elaborate theoretic chapter means that all the possible theories are accounted for. When using the clear independent variables of the hypotheses, it can be surmised which theories are likely to add to research regarding accession process change within organisations like NATO, EU or ASEAN. Concluding this thesis can be used to predict and explain changes in organisations similar to the OECD.</w:t>
      </w:r>
    </w:p>
    <w:p w14:paraId="09A82616" w14:textId="77777777" w:rsidR="00815440" w:rsidRDefault="00815440" w:rsidP="008208D1">
      <w:pPr>
        <w:spacing w:after="0" w:line="276" w:lineRule="auto"/>
        <w:rPr>
          <w:lang w:val="en-GB"/>
        </w:rPr>
      </w:pPr>
    </w:p>
    <w:p w14:paraId="35E56D5F" w14:textId="77777777" w:rsidR="00F70284" w:rsidRDefault="00F70284" w:rsidP="008208D1">
      <w:pPr>
        <w:spacing w:after="0" w:line="276" w:lineRule="auto"/>
        <w:rPr>
          <w:lang w:val="en-GB"/>
        </w:rPr>
      </w:pPr>
    </w:p>
    <w:p w14:paraId="7F637AC5" w14:textId="77777777" w:rsidR="00F70284" w:rsidRDefault="00F70284" w:rsidP="008208D1">
      <w:pPr>
        <w:spacing w:after="0" w:line="276" w:lineRule="auto"/>
        <w:rPr>
          <w:lang w:val="en-GB"/>
        </w:rPr>
      </w:pPr>
    </w:p>
    <w:p w14:paraId="42B5F2B3" w14:textId="77777777" w:rsidR="00F70284" w:rsidRDefault="00F70284" w:rsidP="008208D1">
      <w:pPr>
        <w:spacing w:after="0" w:line="276" w:lineRule="auto"/>
        <w:rPr>
          <w:lang w:val="en-GB"/>
        </w:rPr>
      </w:pPr>
    </w:p>
    <w:p w14:paraId="1E5CB78E" w14:textId="77777777" w:rsidR="00F70284" w:rsidRDefault="00F70284" w:rsidP="008208D1">
      <w:pPr>
        <w:spacing w:after="0" w:line="276" w:lineRule="auto"/>
        <w:rPr>
          <w:lang w:val="en-GB"/>
        </w:rPr>
      </w:pPr>
    </w:p>
    <w:p w14:paraId="6568C8E8" w14:textId="77777777" w:rsidR="00815440" w:rsidRDefault="00815440" w:rsidP="008208D1">
      <w:pPr>
        <w:spacing w:after="0" w:line="276" w:lineRule="auto"/>
        <w:rPr>
          <w:lang w:val="en-GB"/>
        </w:rPr>
      </w:pPr>
    </w:p>
    <w:p w14:paraId="7C9C2ABB" w14:textId="77777777" w:rsidR="009A3204" w:rsidRDefault="009A3204" w:rsidP="008208D1">
      <w:pPr>
        <w:spacing w:after="0" w:line="276" w:lineRule="auto"/>
        <w:rPr>
          <w:lang w:val="en-GB"/>
        </w:rPr>
      </w:pPr>
    </w:p>
    <w:p w14:paraId="05C46C54" w14:textId="77777777" w:rsidR="009A3204" w:rsidRDefault="009A3204" w:rsidP="008208D1">
      <w:pPr>
        <w:spacing w:after="0" w:line="276" w:lineRule="auto"/>
        <w:rPr>
          <w:lang w:val="en-GB"/>
        </w:rPr>
      </w:pPr>
    </w:p>
    <w:p w14:paraId="51F3E10B" w14:textId="77777777" w:rsidR="009A3204" w:rsidRDefault="009A3204" w:rsidP="008208D1">
      <w:pPr>
        <w:spacing w:after="0" w:line="276" w:lineRule="auto"/>
        <w:rPr>
          <w:lang w:val="en-GB"/>
        </w:rPr>
      </w:pPr>
    </w:p>
    <w:p w14:paraId="59262375" w14:textId="77777777" w:rsidR="009A3204" w:rsidRDefault="009A3204" w:rsidP="008208D1">
      <w:pPr>
        <w:spacing w:after="0" w:line="276" w:lineRule="auto"/>
        <w:rPr>
          <w:lang w:val="en-GB"/>
        </w:rPr>
      </w:pPr>
    </w:p>
    <w:p w14:paraId="3F240C5A" w14:textId="77777777" w:rsidR="009A3204" w:rsidRDefault="009A3204" w:rsidP="008208D1">
      <w:pPr>
        <w:spacing w:after="0" w:line="276" w:lineRule="auto"/>
        <w:rPr>
          <w:lang w:val="en-GB"/>
        </w:rPr>
      </w:pPr>
    </w:p>
    <w:p w14:paraId="6B44C47E" w14:textId="77777777" w:rsidR="00552AA9" w:rsidRPr="000732A6" w:rsidRDefault="00552AA9" w:rsidP="008208D1">
      <w:pPr>
        <w:spacing w:after="0" w:line="276" w:lineRule="auto"/>
        <w:rPr>
          <w:lang w:val="en-GB"/>
        </w:rPr>
      </w:pPr>
    </w:p>
    <w:p w14:paraId="6BA6C44E" w14:textId="61E2F5FB" w:rsidR="00013624" w:rsidRPr="00773F16" w:rsidRDefault="00B623DC" w:rsidP="008208D1">
      <w:pPr>
        <w:pStyle w:val="Heading1"/>
        <w:spacing w:line="276" w:lineRule="auto"/>
        <w:rPr>
          <w:b/>
          <w:bCs/>
          <w:color w:val="B3292F"/>
          <w:sz w:val="28"/>
          <w:szCs w:val="28"/>
          <w:lang w:val="en-GB"/>
        </w:rPr>
      </w:pPr>
      <w:bookmarkStart w:id="29" w:name="_Toc138417052"/>
      <w:r w:rsidRPr="00773F16">
        <w:rPr>
          <w:b/>
          <w:bCs/>
          <w:color w:val="B3292F"/>
          <w:sz w:val="28"/>
          <w:szCs w:val="28"/>
          <w:lang w:val="en-GB"/>
        </w:rPr>
        <w:lastRenderedPageBreak/>
        <w:t xml:space="preserve">Chapter 4: </w:t>
      </w:r>
      <w:r w:rsidR="007126BA" w:rsidRPr="00773F16">
        <w:rPr>
          <w:b/>
          <w:bCs/>
          <w:color w:val="B3292F"/>
          <w:sz w:val="28"/>
          <w:szCs w:val="28"/>
          <w:lang w:val="en-GB"/>
        </w:rPr>
        <w:t>Analysis</w:t>
      </w:r>
      <w:bookmarkEnd w:id="29"/>
    </w:p>
    <w:p w14:paraId="21CDC714" w14:textId="3A91B7A7" w:rsidR="00B17559" w:rsidRDefault="00B17559" w:rsidP="00D5724F">
      <w:pPr>
        <w:spacing w:after="0" w:line="276" w:lineRule="auto"/>
      </w:pPr>
      <w:r w:rsidRPr="00B17559">
        <w:t xml:space="preserve">This chapter will analyse the research question using the hypotheses formulated in the previous chapter. Three separate analyses are made, one </w:t>
      </w:r>
      <w:r w:rsidR="008463F8">
        <w:rPr>
          <w:lang w:val="en-GB"/>
        </w:rPr>
        <w:t xml:space="preserve">on the structure </w:t>
      </w:r>
      <w:r w:rsidRPr="00B17559">
        <w:t>of the OECD. This has the aim to sharpen and discard some hypotheses. The second analysis consists of document analysis and will try to falsify the other hypotheses. Finally, the case study would show the actual implication of the change of two processes.</w:t>
      </w:r>
    </w:p>
    <w:p w14:paraId="500413DF" w14:textId="77777777" w:rsidR="00D5724F" w:rsidRPr="00B17559" w:rsidRDefault="00D5724F" w:rsidP="00D5724F">
      <w:pPr>
        <w:spacing w:after="0" w:line="276" w:lineRule="auto"/>
      </w:pPr>
    </w:p>
    <w:p w14:paraId="6E5B0874" w14:textId="77777777" w:rsidR="00B17559" w:rsidRPr="00773F16" w:rsidRDefault="00B17559" w:rsidP="00B17559">
      <w:pPr>
        <w:pStyle w:val="Heading2"/>
        <w:rPr>
          <w:color w:val="B3292F"/>
        </w:rPr>
      </w:pPr>
      <w:bookmarkStart w:id="30" w:name="_Toc138417053"/>
      <w:r w:rsidRPr="00773F16">
        <w:rPr>
          <w:b/>
          <w:bCs/>
          <w:color w:val="B3292F"/>
        </w:rPr>
        <w:t>Background study of OECD</w:t>
      </w:r>
      <w:bookmarkEnd w:id="30"/>
    </w:p>
    <w:p w14:paraId="35604134" w14:textId="77777777" w:rsidR="00B17559" w:rsidRPr="00773F16" w:rsidRDefault="00B17559" w:rsidP="00B17559">
      <w:pPr>
        <w:pStyle w:val="Heading3"/>
        <w:rPr>
          <w:color w:val="B3292F"/>
        </w:rPr>
      </w:pPr>
      <w:bookmarkStart w:id="31" w:name="_Toc138417054"/>
      <w:r w:rsidRPr="00773F16">
        <w:rPr>
          <w:i/>
          <w:iCs/>
          <w:color w:val="B3292F"/>
        </w:rPr>
        <w:t>Structure and workforce</w:t>
      </w:r>
      <w:bookmarkEnd w:id="31"/>
    </w:p>
    <w:p w14:paraId="6196D1D5" w14:textId="77777777" w:rsidR="00B17559" w:rsidRDefault="00B17559" w:rsidP="00B17559">
      <w:pPr>
        <w:spacing w:after="0" w:line="276" w:lineRule="auto"/>
      </w:pPr>
      <w:r w:rsidRPr="00B17559">
        <w:t>The OECD works based on a technocratic approach. Politics are less important to the OECD than knowledge is. This also means that mainly experts instead of politicians make policies. According to Sellar et al. (2013), the political influence originates from the OECD’s close relationship with senior bureaucrats. </w:t>
      </w:r>
    </w:p>
    <w:p w14:paraId="776E4D2D" w14:textId="1E453F37" w:rsidR="00B17559" w:rsidRPr="00B17559" w:rsidRDefault="00B17559" w:rsidP="00B17559">
      <w:pPr>
        <w:spacing w:after="0" w:line="276" w:lineRule="auto"/>
        <w:ind w:firstLine="720"/>
      </w:pPr>
      <w:r w:rsidRPr="00B17559">
        <w:t>Next to its staff, the OECD is also staffed by ambassadors from its member states and the EU. These ambassadors together form the Council of the OECD. This Council is not the operational head of the organisation. That role goes to the Secretariat, which consists of all heads of divisions and branches. The Secretary-General acts as a leader in the Secretariat and thus the OECD as a whole (Bourgon, 2009). </w:t>
      </w:r>
    </w:p>
    <w:p w14:paraId="5D93A078" w14:textId="77777777" w:rsidR="00B17559" w:rsidRPr="00B17559" w:rsidRDefault="00B17559" w:rsidP="00B17559">
      <w:pPr>
        <w:spacing w:after="0" w:line="276" w:lineRule="auto"/>
        <w:ind w:firstLine="720"/>
      </w:pPr>
      <w:r w:rsidRPr="00B17559">
        <w:t>According to Bourgon (2009), the Secretary-General sets out the future direction of the OECD, but Bourgon (2009) also claims that the Secretary-General as a function is not very powerful. The staff of the OECD follows the directive, but only through persuasion instead of authority. Speaking of authority, it is important to understand that the role of the Council is to show and give authority to the OECD as a formal way of policymaking. This Council thus gives the OECD, especially the Secretary, borrowed Authority (Trondal, 2013). </w:t>
      </w:r>
    </w:p>
    <w:p w14:paraId="038015CE" w14:textId="77777777" w:rsidR="00B17559" w:rsidRPr="00B17559" w:rsidRDefault="00B17559" w:rsidP="00B17559">
      <w:pPr>
        <w:spacing w:after="0" w:line="276" w:lineRule="auto"/>
        <w:ind w:firstLine="720"/>
      </w:pPr>
      <w:r w:rsidRPr="00B17559">
        <w:t>Besides giving authority, the Council is also responsible for management, budget, and external relations. In all three responsibilities, the Council is supported by the committees of the OECD. These committees are responsible for many things in the OECD and comprise most of the OECD workforce. The OECD works with around three hundred committees, experts, and workgroups (OECD, n.d.-d).</w:t>
      </w:r>
    </w:p>
    <w:p w14:paraId="63D13D20" w14:textId="4A425EEF" w:rsidR="00B17559" w:rsidRPr="00EF0175" w:rsidRDefault="00B17559" w:rsidP="00B17559">
      <w:pPr>
        <w:spacing w:after="0" w:line="276" w:lineRule="auto"/>
        <w:ind w:firstLine="720"/>
        <w:rPr>
          <w:lang w:val="en-GB"/>
        </w:rPr>
      </w:pPr>
      <w:r w:rsidRPr="00B17559">
        <w:t>The OECD calls itself the only intergovernmental organisation with systematic influence across all branches of government (OECD, n.d.-b). This allows for the H2 not to be discarded since this hypothesis is built on the idea that states rule the OECD</w:t>
      </w:r>
      <w:r w:rsidR="00EF0175">
        <w:rPr>
          <w:lang w:val="en-GB"/>
        </w:rPr>
        <w:t>.</w:t>
      </w:r>
    </w:p>
    <w:p w14:paraId="6D22E4CA" w14:textId="77777777" w:rsidR="00B17559" w:rsidRPr="00B17559" w:rsidRDefault="00B17559" w:rsidP="00B17559">
      <w:pPr>
        <w:spacing w:after="0" w:line="276" w:lineRule="auto"/>
      </w:pPr>
    </w:p>
    <w:p w14:paraId="6EB0165C" w14:textId="77777777" w:rsidR="00B17559" w:rsidRPr="00773F16" w:rsidRDefault="00B17559" w:rsidP="00B17559">
      <w:pPr>
        <w:pStyle w:val="Heading3"/>
        <w:rPr>
          <w:color w:val="B3292F"/>
        </w:rPr>
      </w:pPr>
      <w:bookmarkStart w:id="32" w:name="_Toc138417055"/>
      <w:r w:rsidRPr="00773F16">
        <w:rPr>
          <w:i/>
          <w:iCs/>
          <w:color w:val="B3292F"/>
        </w:rPr>
        <w:t>The US and other members</w:t>
      </w:r>
      <w:bookmarkEnd w:id="32"/>
    </w:p>
    <w:p w14:paraId="7456C6B9" w14:textId="77777777" w:rsidR="00B17559" w:rsidRPr="00B17559" w:rsidRDefault="00B17559" w:rsidP="00B17559">
      <w:pPr>
        <w:spacing w:after="0" w:line="276" w:lineRule="auto"/>
      </w:pPr>
      <w:r w:rsidRPr="00B17559">
        <w:t>The OECD has 38 members. Membership of all members is equal in official terms. Every member is responsible for sending a diplomat, and all can vote in the Council (Marcussen, 2004). However, a few member states are slightly more powerful than the other states. According to Marcussen (2004), the OECD is very dependent on three member states: the US, Japan, and Germany. These three together contribute to sixty percent of the OECD total budget. This dependency results in relative power for the three countries in terms of influence. The US is the biggest of the three and is within the OECD the biggest spender and thus has relatively the most influence. Other states that could have extra power within the OECD would be the states of the European Union since the EU also has its seat within the Council (Carroll &amp; Kellow, 2011). </w:t>
      </w:r>
    </w:p>
    <w:p w14:paraId="4012986D" w14:textId="77777777" w:rsidR="00B17559" w:rsidRPr="00B17559" w:rsidRDefault="00B17559" w:rsidP="00B17559">
      <w:pPr>
        <w:spacing w:after="0" w:line="276" w:lineRule="auto"/>
      </w:pPr>
      <w:r w:rsidRPr="00B17559">
        <w:lastRenderedPageBreak/>
        <w:t>             The US, the strongest member of the OECD, has, according to Marcussen (2004), a single goal: to reduce the spending costs of the OECD. During the cold war, the US used the OECD as a format to maintain a close connection with its allies. The OECD was a way for the US to ensure the other states would side with the US. After the cold war, the US did not need this function of the OECD anymore and was therefore not as inclined to spend as much on the OECD as before. Therefore, the US is interested in minimalising the costs of the OECD. For H2, the US has a single focus that the OECD should become cheaper. If there is an absence of reducing costs of the OECD within the documents analysed, H2 will be discarded.</w:t>
      </w:r>
    </w:p>
    <w:p w14:paraId="246E52C2" w14:textId="5F2588AA" w:rsidR="00B17559" w:rsidRPr="00B17559" w:rsidRDefault="00B17559" w:rsidP="00B17559">
      <w:pPr>
        <w:spacing w:after="0" w:line="276" w:lineRule="auto"/>
      </w:pPr>
      <w:r w:rsidRPr="00B17559">
        <w:t xml:space="preserve">             Why become a member of the OECD? The reports of the OECD are accessible to all, and the research the organisation has done is also available to all who are interested. Furthermore, the OECD works closely with non-members, which makes membership unneeded. Membership, however, provides no real advantages that are visible in regulations. Davis (2016) explains that membership provides states with certain advantages that other international organisations cannot provide. The advantage is simple, becoming a member of the OECD means joining the rich states of the world. This prestige gives these countries certain advantages in return. Davis </w:t>
      </w:r>
      <w:r w:rsidR="00EF0175">
        <w:rPr>
          <w:lang w:val="en-GB"/>
        </w:rPr>
        <w:t xml:space="preserve">(2016) </w:t>
      </w:r>
      <w:r w:rsidRPr="00B17559">
        <w:t xml:space="preserve">mentions how foreign investments increase if states become members and how risk assessments of lenders use the OECD brand as a </w:t>
      </w:r>
      <w:r w:rsidR="00EF0175">
        <w:rPr>
          <w:lang w:val="en-GB"/>
        </w:rPr>
        <w:t>yardstick</w:t>
      </w:r>
      <w:r w:rsidRPr="00B17559">
        <w:t>. Entering the OECD guarantees, therefore, cheaper loans and more foreign investments. Thus providing H3 with an exclusive advantage, the OECD members have compared to non-members.</w:t>
      </w:r>
    </w:p>
    <w:p w14:paraId="3769A90E" w14:textId="77777777" w:rsidR="00B17559" w:rsidRPr="00B17559" w:rsidRDefault="00B17559" w:rsidP="00B17559">
      <w:pPr>
        <w:spacing w:after="0" w:line="276" w:lineRule="auto"/>
      </w:pPr>
    </w:p>
    <w:p w14:paraId="6B8749FC" w14:textId="77777777" w:rsidR="00B17559" w:rsidRPr="00773F16" w:rsidRDefault="00B17559" w:rsidP="00B17559">
      <w:pPr>
        <w:pStyle w:val="Heading2"/>
        <w:rPr>
          <w:color w:val="B3292F"/>
        </w:rPr>
      </w:pPr>
      <w:bookmarkStart w:id="33" w:name="_Toc138417056"/>
      <w:r w:rsidRPr="00773F16">
        <w:rPr>
          <w:b/>
          <w:bCs/>
          <w:color w:val="B3292F"/>
        </w:rPr>
        <w:t>Documents of the accession process</w:t>
      </w:r>
      <w:r w:rsidRPr="00773F16">
        <w:rPr>
          <w:color w:val="B3292F"/>
        </w:rPr>
        <w:t> </w:t>
      </w:r>
      <w:r w:rsidRPr="00773F16">
        <w:rPr>
          <w:b/>
          <w:bCs/>
          <w:color w:val="B3292F"/>
        </w:rPr>
        <w:t>change</w:t>
      </w:r>
      <w:bookmarkEnd w:id="33"/>
    </w:p>
    <w:p w14:paraId="402E48D3" w14:textId="7302D4C1" w:rsidR="00B17559" w:rsidRPr="00B17559" w:rsidRDefault="00B17559" w:rsidP="00B17559">
      <w:pPr>
        <w:spacing w:after="0" w:line="276" w:lineRule="auto"/>
      </w:pPr>
      <w:r w:rsidRPr="00B17559">
        <w:t xml:space="preserve">This analysis will dive into all the reports on the change of the accession process of the OECD. A timeline will start this paragraph to get a full view of the events that have occurred over time regarding the OECD and its accession process. The timeline (table </w:t>
      </w:r>
      <w:r w:rsidR="00EF0175">
        <w:rPr>
          <w:lang w:val="en-GB"/>
        </w:rPr>
        <w:t>3</w:t>
      </w:r>
      <w:r w:rsidRPr="00B17559">
        <w:t xml:space="preserve">) is divided into </w:t>
      </w:r>
      <w:r w:rsidR="00EF0175">
        <w:rPr>
          <w:lang w:val="en-GB"/>
        </w:rPr>
        <w:t>five</w:t>
      </w:r>
      <w:r w:rsidRPr="00B17559">
        <w:t xml:space="preserve"> blocks for</w:t>
      </w:r>
      <w:r w:rsidR="00EF0175">
        <w:rPr>
          <w:lang w:val="en-GB"/>
        </w:rPr>
        <w:t xml:space="preserve"> the</w:t>
      </w:r>
      <w:r w:rsidRPr="00B17559">
        <w:t xml:space="preserve"> analysis. </w:t>
      </w:r>
    </w:p>
    <w:p w14:paraId="4AAC9F4B" w14:textId="77777777" w:rsidR="00B17559" w:rsidRPr="00B17559" w:rsidRDefault="00B17559" w:rsidP="00B17559">
      <w:pPr>
        <w:spacing w:after="0" w:line="276" w:lineRule="auto"/>
      </w:pPr>
    </w:p>
    <w:p w14:paraId="5B67D583" w14:textId="77777777" w:rsidR="00B17559" w:rsidRPr="00773F16" w:rsidRDefault="00B17559" w:rsidP="00B17559">
      <w:pPr>
        <w:pStyle w:val="Heading3"/>
        <w:rPr>
          <w:color w:val="B3292F"/>
        </w:rPr>
      </w:pPr>
      <w:bookmarkStart w:id="34" w:name="_Toc138417057"/>
      <w:r w:rsidRPr="00773F16">
        <w:rPr>
          <w:i/>
          <w:iCs/>
          <w:color w:val="B3292F"/>
        </w:rPr>
        <w:t>Timeline</w:t>
      </w:r>
      <w:bookmarkEnd w:id="34"/>
    </w:p>
    <w:p w14:paraId="3976F78E" w14:textId="06F16ED7" w:rsidR="00B17559" w:rsidRPr="00B17559" w:rsidRDefault="00B17559" w:rsidP="00B17559">
      <w:pPr>
        <w:spacing w:after="0" w:line="276" w:lineRule="auto"/>
      </w:pPr>
      <w:r w:rsidRPr="00B17559">
        <w:t xml:space="preserve">The OECD was founded in 1960 following the OEEC, an organisation responsible for directing and ordering the marshal plan to build up Europe. New members were also added to the existing members of the OEEC, making up twenty founding members (OECD, n.d.-a). Within a decade of the start of the OECD, four new states became members. Another wave of members followed in the 1990s, corresponding with the Berlin Wall’s fall. This wave included five new members. In the early 2000s, only one state joined. Four states joined in 2010 and were followed by other </w:t>
      </w:r>
      <w:r w:rsidR="00EF0175">
        <w:rPr>
          <w:lang w:val="en-GB"/>
        </w:rPr>
        <w:t xml:space="preserve">states </w:t>
      </w:r>
      <w:r w:rsidRPr="00B17559">
        <w:t>in 2016, 2018, 2020 and 2021 (OECD, n.d.-d). See Table 3 below for a complete overview.</w:t>
      </w:r>
    </w:p>
    <w:p w14:paraId="2403CAD2" w14:textId="77777777" w:rsidR="00B17559" w:rsidRPr="00B17559" w:rsidRDefault="00B17559" w:rsidP="00B17559">
      <w:pPr>
        <w:spacing w:after="0" w:line="276" w:lineRule="auto"/>
      </w:pPr>
      <w:r w:rsidRPr="00B17559">
        <w:t>             Change in the accession process was present when the organisation was in turmoil, according to the report “A strategy of enlargement and outreach” (Noboru, 2004), also called the Noboru report (The Chair of the Working Group on the Future Size and Membership of the Organisation, 2017). Change was therefore needed after the second wave of new members in the 1990s. This change in accession was discussed in the report mentioned above. After this report, the gears changed, and the accession process was changed, corresponding to the new visions of the OECD Council. Two reports written in 2005- 2006 led to the new Council decision on the future of the OECD in 2007. After the Council’s decision, the new contributions the prospective members needed to pay still needed to be agreed upon. This agreement came in 2008. </w:t>
      </w:r>
    </w:p>
    <w:p w14:paraId="408891A9" w14:textId="2D76E42B" w:rsidR="00B17559" w:rsidRPr="00B17559" w:rsidRDefault="00B17559" w:rsidP="00B17559">
      <w:pPr>
        <w:spacing w:after="0" w:line="276" w:lineRule="auto"/>
        <w:ind w:firstLine="720"/>
      </w:pPr>
      <w:r w:rsidRPr="00B17559">
        <w:lastRenderedPageBreak/>
        <w:t xml:space="preserve">Nine years later, a Council session was held to reflect on the new path of the OECD. This new discussion was brought back in the “future size and membership report”. This report was later discussed in the Council meeting that same year and led to the declaration of the Secrectariat-General “We will work closely with Members on further engaging with prospective candidates who can bring value added to the Organisation and can provide regional beacons for stability and good practices while bearing in mind that the OECD does not aim to become a universal organisation in terms of its size and membership, but rather one with global impact” (The Secrectariat-General, 2017, p.17). That Council meeting will be seen as the end of the process regarding </w:t>
      </w:r>
      <w:r w:rsidR="00EF0175">
        <w:rPr>
          <w:lang w:val="en-GB"/>
        </w:rPr>
        <w:t xml:space="preserve">the </w:t>
      </w:r>
      <w:r w:rsidRPr="00B17559">
        <w:t xml:space="preserve">accession </w:t>
      </w:r>
      <w:r w:rsidR="00EF0175">
        <w:rPr>
          <w:lang w:val="en-GB"/>
        </w:rPr>
        <w:t xml:space="preserve">process </w:t>
      </w:r>
      <w:r w:rsidRPr="00B17559">
        <w:t xml:space="preserve">change. </w:t>
      </w:r>
    </w:p>
    <w:p w14:paraId="50344EEF" w14:textId="77777777" w:rsidR="00EC2955" w:rsidRDefault="00EC2955" w:rsidP="00B17559">
      <w:pPr>
        <w:spacing w:after="0" w:line="276" w:lineRule="auto"/>
        <w:rPr>
          <w:lang w:val="en-GB"/>
        </w:rPr>
      </w:pPr>
    </w:p>
    <w:tbl>
      <w:tblPr>
        <w:tblStyle w:val="TableGrid"/>
        <w:tblW w:w="9423" w:type="dxa"/>
        <w:tblInd w:w="-5" w:type="dxa"/>
        <w:tblLook w:val="04A0" w:firstRow="1" w:lastRow="0" w:firstColumn="1" w:lastColumn="0" w:noHBand="0" w:noVBand="1"/>
      </w:tblPr>
      <w:tblGrid>
        <w:gridCol w:w="851"/>
        <w:gridCol w:w="3827"/>
        <w:gridCol w:w="4745"/>
      </w:tblGrid>
      <w:tr w:rsidR="00C90B34" w14:paraId="551563A4" w14:textId="77777777" w:rsidTr="007474B0">
        <w:trPr>
          <w:trHeight w:val="297"/>
        </w:trPr>
        <w:tc>
          <w:tcPr>
            <w:tcW w:w="851" w:type="dxa"/>
            <w:shd w:val="clear" w:color="auto" w:fill="FFD966" w:themeFill="accent4" w:themeFillTint="99"/>
          </w:tcPr>
          <w:p w14:paraId="3D858164" w14:textId="77777777" w:rsidR="00C90B34" w:rsidRPr="006D7A78" w:rsidRDefault="00C90B34" w:rsidP="008208D1">
            <w:pPr>
              <w:spacing w:line="276" w:lineRule="auto"/>
              <w:rPr>
                <w:b/>
                <w:bCs/>
                <w:lang w:val="en-GB"/>
              </w:rPr>
            </w:pPr>
            <w:r w:rsidRPr="006D7A78">
              <w:rPr>
                <w:b/>
                <w:bCs/>
                <w:lang w:val="en-GB"/>
              </w:rPr>
              <w:t>Year</w:t>
            </w:r>
          </w:p>
        </w:tc>
        <w:tc>
          <w:tcPr>
            <w:tcW w:w="3827" w:type="dxa"/>
            <w:shd w:val="clear" w:color="auto" w:fill="FFD966" w:themeFill="accent4" w:themeFillTint="99"/>
          </w:tcPr>
          <w:p w14:paraId="45C1C18E" w14:textId="77777777" w:rsidR="00C90B34" w:rsidRPr="00A74D05" w:rsidRDefault="00C90B34" w:rsidP="008208D1">
            <w:pPr>
              <w:spacing w:line="276" w:lineRule="auto"/>
              <w:rPr>
                <w:b/>
                <w:bCs/>
                <w:lang w:val="en-GB"/>
              </w:rPr>
            </w:pPr>
            <w:r>
              <w:rPr>
                <w:b/>
                <w:bCs/>
                <w:lang w:val="en-GB"/>
              </w:rPr>
              <w:t xml:space="preserve">Event </w:t>
            </w:r>
          </w:p>
        </w:tc>
        <w:tc>
          <w:tcPr>
            <w:tcW w:w="4745" w:type="dxa"/>
            <w:shd w:val="clear" w:color="auto" w:fill="FFD966" w:themeFill="accent4" w:themeFillTint="99"/>
          </w:tcPr>
          <w:p w14:paraId="352B3177" w14:textId="227226A0" w:rsidR="00C90B34" w:rsidRPr="00A80BEE" w:rsidRDefault="00C90B34" w:rsidP="008208D1">
            <w:pPr>
              <w:spacing w:line="276" w:lineRule="auto"/>
              <w:rPr>
                <w:b/>
                <w:bCs/>
                <w:lang w:val="en-GB"/>
              </w:rPr>
            </w:pPr>
            <w:r>
              <w:rPr>
                <w:b/>
                <w:bCs/>
                <w:lang w:val="en-GB"/>
              </w:rPr>
              <w:t xml:space="preserve">New members </w:t>
            </w:r>
            <w:r w:rsidR="00184BB2">
              <w:rPr>
                <w:b/>
                <w:bCs/>
                <w:lang w:val="en-GB"/>
              </w:rPr>
              <w:t>and</w:t>
            </w:r>
            <w:r>
              <w:rPr>
                <w:b/>
                <w:bCs/>
                <w:lang w:val="en-GB"/>
              </w:rPr>
              <w:t xml:space="preserve"> reports</w:t>
            </w:r>
          </w:p>
        </w:tc>
      </w:tr>
      <w:tr w:rsidR="00C90B34" w14:paraId="06379541" w14:textId="77777777" w:rsidTr="00D55944">
        <w:trPr>
          <w:trHeight w:val="1660"/>
        </w:trPr>
        <w:tc>
          <w:tcPr>
            <w:tcW w:w="851" w:type="dxa"/>
            <w:shd w:val="clear" w:color="auto" w:fill="FFD966" w:themeFill="accent4" w:themeFillTint="99"/>
          </w:tcPr>
          <w:p w14:paraId="309C7A5F" w14:textId="77777777" w:rsidR="00C90B34" w:rsidRPr="006D7A78" w:rsidRDefault="00C90B34" w:rsidP="008208D1">
            <w:pPr>
              <w:spacing w:line="276" w:lineRule="auto"/>
              <w:rPr>
                <w:b/>
                <w:bCs/>
                <w:lang w:val="en-GB"/>
              </w:rPr>
            </w:pPr>
            <w:r>
              <w:rPr>
                <w:b/>
                <w:bCs/>
                <w:lang w:val="en-GB"/>
              </w:rPr>
              <w:t>1948</w:t>
            </w:r>
          </w:p>
        </w:tc>
        <w:tc>
          <w:tcPr>
            <w:tcW w:w="3827" w:type="dxa"/>
            <w:shd w:val="clear" w:color="auto" w:fill="92D050"/>
          </w:tcPr>
          <w:p w14:paraId="7E0F68A6"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OEEC is founded</w:t>
            </w:r>
          </w:p>
        </w:tc>
        <w:tc>
          <w:tcPr>
            <w:tcW w:w="4745" w:type="dxa"/>
            <w:shd w:val="clear" w:color="auto" w:fill="92D050"/>
          </w:tcPr>
          <w:p w14:paraId="302E95DA"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 xml:space="preserve">• Iceland, Netherlands, Belgium, Ireland, United Kingdom, Luxembourg, France, Italy, Portugal, Norway, Denmark, Sweden, W. Germany, Austria, Switzerland, Trieste*, Turkey &amp; Greece joined the OEEC </w:t>
            </w:r>
          </w:p>
        </w:tc>
      </w:tr>
      <w:tr w:rsidR="00C90B34" w14:paraId="68740863" w14:textId="77777777" w:rsidTr="00A344FD">
        <w:trPr>
          <w:trHeight w:val="414"/>
        </w:trPr>
        <w:tc>
          <w:tcPr>
            <w:tcW w:w="851" w:type="dxa"/>
            <w:shd w:val="clear" w:color="auto" w:fill="FFD966" w:themeFill="accent4" w:themeFillTint="99"/>
          </w:tcPr>
          <w:p w14:paraId="1D6595EA" w14:textId="77777777" w:rsidR="00C90B34" w:rsidRPr="006D7A78" w:rsidRDefault="00C90B34" w:rsidP="008208D1">
            <w:pPr>
              <w:spacing w:line="276" w:lineRule="auto"/>
              <w:rPr>
                <w:b/>
                <w:bCs/>
                <w:lang w:val="en-GB"/>
              </w:rPr>
            </w:pPr>
            <w:r>
              <w:rPr>
                <w:b/>
                <w:bCs/>
                <w:lang w:val="en-GB"/>
              </w:rPr>
              <w:t>1960</w:t>
            </w:r>
          </w:p>
        </w:tc>
        <w:tc>
          <w:tcPr>
            <w:tcW w:w="3827" w:type="dxa"/>
            <w:shd w:val="clear" w:color="auto" w:fill="92D050"/>
          </w:tcPr>
          <w:p w14:paraId="5D34E76E"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OEEC becomes the OECD</w:t>
            </w:r>
          </w:p>
        </w:tc>
        <w:tc>
          <w:tcPr>
            <w:tcW w:w="4745" w:type="dxa"/>
            <w:shd w:val="clear" w:color="auto" w:fill="92D050"/>
          </w:tcPr>
          <w:p w14:paraId="519F545B"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 United States &amp; Canada joined the OECD</w:t>
            </w:r>
          </w:p>
        </w:tc>
      </w:tr>
      <w:tr w:rsidR="00C90B34" w14:paraId="49F9B55F" w14:textId="77777777" w:rsidTr="00D55944">
        <w:trPr>
          <w:trHeight w:val="232"/>
        </w:trPr>
        <w:tc>
          <w:tcPr>
            <w:tcW w:w="851" w:type="dxa"/>
            <w:shd w:val="clear" w:color="auto" w:fill="FFD966" w:themeFill="accent4" w:themeFillTint="99"/>
          </w:tcPr>
          <w:p w14:paraId="4672BC4B" w14:textId="77777777" w:rsidR="00C90B34" w:rsidRPr="00A74D05" w:rsidRDefault="00C90B34" w:rsidP="008208D1">
            <w:pPr>
              <w:spacing w:line="276" w:lineRule="auto"/>
              <w:rPr>
                <w:b/>
                <w:bCs/>
                <w:lang w:val="en-GB"/>
              </w:rPr>
            </w:pPr>
            <w:r>
              <w:rPr>
                <w:b/>
                <w:bCs/>
                <w:lang w:val="en-GB"/>
              </w:rPr>
              <w:t>1970</w:t>
            </w:r>
          </w:p>
        </w:tc>
        <w:tc>
          <w:tcPr>
            <w:tcW w:w="3827" w:type="dxa"/>
            <w:shd w:val="clear" w:color="auto" w:fill="92D050"/>
          </w:tcPr>
          <w:p w14:paraId="3AAE6C87" w14:textId="77777777" w:rsidR="00C90B34" w:rsidRPr="00D55944" w:rsidRDefault="00C90B34" w:rsidP="008208D1">
            <w:pPr>
              <w:spacing w:line="276" w:lineRule="auto"/>
              <w:rPr>
                <w:b/>
                <w:bCs/>
                <w:color w:val="FFFFFF" w:themeColor="background1"/>
                <w:lang w:val="en-GB"/>
              </w:rPr>
            </w:pPr>
            <w:r w:rsidRPr="00D55944">
              <w:rPr>
                <w:color w:val="FFFFFF" w:themeColor="background1"/>
                <w:lang w:val="en-GB"/>
              </w:rPr>
              <w:t>First expansion wave of the OECD</w:t>
            </w:r>
          </w:p>
        </w:tc>
        <w:tc>
          <w:tcPr>
            <w:tcW w:w="4745" w:type="dxa"/>
            <w:shd w:val="clear" w:color="auto" w:fill="92D050"/>
          </w:tcPr>
          <w:p w14:paraId="5086445E" w14:textId="77777777" w:rsidR="00C90B34" w:rsidRPr="00D55944" w:rsidRDefault="00C90B34" w:rsidP="008208D1">
            <w:pPr>
              <w:spacing w:line="276" w:lineRule="auto"/>
              <w:rPr>
                <w:b/>
                <w:bCs/>
                <w:color w:val="FFFFFF" w:themeColor="background1"/>
                <w:lang w:val="en-GB"/>
              </w:rPr>
            </w:pPr>
            <w:r w:rsidRPr="00D55944">
              <w:rPr>
                <w:color w:val="FFFFFF" w:themeColor="background1"/>
                <w:lang w:val="en-GB"/>
              </w:rPr>
              <w:t>• Australia, Finland, New Zealand &amp; Japan joined the OECD</w:t>
            </w:r>
          </w:p>
        </w:tc>
      </w:tr>
      <w:tr w:rsidR="00C90B34" w14:paraId="2E0128DB" w14:textId="77777777" w:rsidTr="00A344FD">
        <w:trPr>
          <w:trHeight w:val="519"/>
        </w:trPr>
        <w:tc>
          <w:tcPr>
            <w:tcW w:w="851" w:type="dxa"/>
            <w:shd w:val="clear" w:color="auto" w:fill="FFD966" w:themeFill="accent4" w:themeFillTint="99"/>
          </w:tcPr>
          <w:p w14:paraId="0BAFD495" w14:textId="70535367" w:rsidR="00C90B34" w:rsidRPr="00CF5DFC" w:rsidRDefault="00C90B34" w:rsidP="008208D1">
            <w:pPr>
              <w:spacing w:line="276" w:lineRule="auto"/>
              <w:rPr>
                <w:b/>
                <w:bCs/>
                <w:lang w:val="en-GB"/>
              </w:rPr>
            </w:pPr>
            <w:r>
              <w:rPr>
                <w:b/>
                <w:bCs/>
                <w:lang w:val="en-GB"/>
              </w:rPr>
              <w:t>1990</w:t>
            </w:r>
            <w:r w:rsidR="00DD1716">
              <w:rPr>
                <w:b/>
                <w:bCs/>
                <w:lang w:val="en-GB"/>
              </w:rPr>
              <w:t xml:space="preserve"> - 2000</w:t>
            </w:r>
          </w:p>
        </w:tc>
        <w:tc>
          <w:tcPr>
            <w:tcW w:w="3827" w:type="dxa"/>
            <w:shd w:val="clear" w:color="auto" w:fill="92D050"/>
          </w:tcPr>
          <w:p w14:paraId="737B0E26"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Second wave of expansion</w:t>
            </w:r>
          </w:p>
        </w:tc>
        <w:tc>
          <w:tcPr>
            <w:tcW w:w="4745" w:type="dxa"/>
            <w:shd w:val="clear" w:color="auto" w:fill="92D050"/>
          </w:tcPr>
          <w:p w14:paraId="52DAC695" w14:textId="52F20101" w:rsidR="00C90B34" w:rsidRPr="00D55944" w:rsidRDefault="00C90B34" w:rsidP="008208D1">
            <w:pPr>
              <w:spacing w:line="276" w:lineRule="auto"/>
              <w:rPr>
                <w:color w:val="FFFFFF" w:themeColor="background1"/>
                <w:lang w:val="en-GB"/>
              </w:rPr>
            </w:pPr>
            <w:r w:rsidRPr="00D55944">
              <w:rPr>
                <w:color w:val="FFFFFF" w:themeColor="background1"/>
                <w:lang w:val="en-GB"/>
              </w:rPr>
              <w:t>• Czech Republic, Hungary, Korea, Mexico</w:t>
            </w:r>
            <w:r w:rsidR="00DD1716">
              <w:rPr>
                <w:color w:val="FFFFFF" w:themeColor="background1"/>
                <w:lang w:val="en-GB"/>
              </w:rPr>
              <w:t xml:space="preserve">, </w:t>
            </w:r>
            <w:r w:rsidRPr="00D55944">
              <w:rPr>
                <w:color w:val="FFFFFF" w:themeColor="background1"/>
                <w:lang w:val="en-GB"/>
              </w:rPr>
              <w:t xml:space="preserve">Poland </w:t>
            </w:r>
            <w:r w:rsidR="00DD1716">
              <w:rPr>
                <w:color w:val="FFFFFF" w:themeColor="background1"/>
                <w:lang w:val="en-GB"/>
              </w:rPr>
              <w:t xml:space="preserve">&amp; Slovakia </w:t>
            </w:r>
            <w:r w:rsidRPr="00D55944">
              <w:rPr>
                <w:color w:val="FFFFFF" w:themeColor="background1"/>
                <w:lang w:val="en-GB"/>
              </w:rPr>
              <w:t xml:space="preserve">joined the OECD </w:t>
            </w:r>
          </w:p>
        </w:tc>
      </w:tr>
      <w:tr w:rsidR="00C90B34" w:rsidRPr="00E47919" w14:paraId="345F439A" w14:textId="77777777" w:rsidTr="00D55944">
        <w:trPr>
          <w:trHeight w:val="242"/>
        </w:trPr>
        <w:tc>
          <w:tcPr>
            <w:tcW w:w="851" w:type="dxa"/>
            <w:shd w:val="clear" w:color="auto" w:fill="FFD966" w:themeFill="accent4" w:themeFillTint="99"/>
          </w:tcPr>
          <w:p w14:paraId="52785765" w14:textId="77777777" w:rsidR="00C90B34" w:rsidRPr="00CF5DFC" w:rsidRDefault="00C90B34" w:rsidP="008208D1">
            <w:pPr>
              <w:spacing w:line="276" w:lineRule="auto"/>
              <w:rPr>
                <w:b/>
                <w:bCs/>
                <w:lang w:val="en-GB"/>
              </w:rPr>
            </w:pPr>
            <w:r>
              <w:rPr>
                <w:b/>
                <w:bCs/>
                <w:lang w:val="en-GB"/>
              </w:rPr>
              <w:t>2003</w:t>
            </w:r>
          </w:p>
        </w:tc>
        <w:tc>
          <w:tcPr>
            <w:tcW w:w="3827" w:type="dxa"/>
            <w:shd w:val="clear" w:color="auto" w:fill="00B0F0"/>
          </w:tcPr>
          <w:p w14:paraId="6DBDAE3B" w14:textId="5EC1441F" w:rsidR="00C90B34" w:rsidRPr="00D55944" w:rsidRDefault="00C90B34" w:rsidP="008208D1">
            <w:pPr>
              <w:spacing w:line="276" w:lineRule="auto"/>
              <w:rPr>
                <w:b/>
                <w:bCs/>
                <w:color w:val="FFFFFF" w:themeColor="background1"/>
                <w:lang w:val="en-GB"/>
              </w:rPr>
            </w:pPr>
            <w:r w:rsidRPr="00D55944">
              <w:rPr>
                <w:color w:val="FFFFFF" w:themeColor="background1"/>
                <w:lang w:val="en-GB"/>
              </w:rPr>
              <w:t xml:space="preserve">New vision of the </w:t>
            </w:r>
            <w:r w:rsidR="00BA3A1F">
              <w:rPr>
                <w:color w:val="FFFFFF" w:themeColor="background1"/>
                <w:lang w:val="en-GB"/>
              </w:rPr>
              <w:t>Council</w:t>
            </w:r>
          </w:p>
        </w:tc>
        <w:tc>
          <w:tcPr>
            <w:tcW w:w="4745" w:type="dxa"/>
            <w:shd w:val="clear" w:color="auto" w:fill="00B0F0"/>
          </w:tcPr>
          <w:p w14:paraId="20D206E5" w14:textId="1F4CF1AF" w:rsidR="00C90B34" w:rsidRPr="00D55944" w:rsidRDefault="00C90B34" w:rsidP="008208D1">
            <w:pPr>
              <w:spacing w:line="276" w:lineRule="auto"/>
              <w:rPr>
                <w:b/>
                <w:bCs/>
                <w:color w:val="FFFFFF" w:themeColor="background1"/>
                <w:lang w:val="en-GB"/>
              </w:rPr>
            </w:pPr>
            <w:r w:rsidRPr="00D55944">
              <w:rPr>
                <w:color w:val="FFFFFF" w:themeColor="background1"/>
                <w:lang w:val="en-GB"/>
              </w:rPr>
              <w:t xml:space="preserve">• </w:t>
            </w:r>
            <w:r w:rsidR="00BA3A1F">
              <w:rPr>
                <w:color w:val="FFFFFF" w:themeColor="background1"/>
                <w:lang w:val="en-GB"/>
              </w:rPr>
              <w:t>Council</w:t>
            </w:r>
            <w:r w:rsidRPr="00D55944">
              <w:rPr>
                <w:color w:val="FFFFFF" w:themeColor="background1"/>
                <w:lang w:val="en-GB"/>
              </w:rPr>
              <w:t xml:space="preserve"> </w:t>
            </w:r>
            <w:r w:rsidR="00062C17">
              <w:rPr>
                <w:color w:val="FFFFFF" w:themeColor="background1"/>
                <w:lang w:val="en-GB"/>
              </w:rPr>
              <w:t>R</w:t>
            </w:r>
            <w:r w:rsidRPr="00D55944">
              <w:rPr>
                <w:color w:val="FFFFFF" w:themeColor="background1"/>
                <w:lang w:val="en-GB"/>
              </w:rPr>
              <w:t xml:space="preserve">esolution on OECD </w:t>
            </w:r>
            <w:r w:rsidR="00062C17">
              <w:rPr>
                <w:color w:val="FFFFFF" w:themeColor="background1"/>
                <w:lang w:val="en-GB"/>
              </w:rPr>
              <w:t>R</w:t>
            </w:r>
            <w:r w:rsidRPr="00D55944">
              <w:rPr>
                <w:color w:val="FFFFFF" w:themeColor="background1"/>
                <w:lang w:val="en-GB"/>
              </w:rPr>
              <w:t>eform</w:t>
            </w:r>
          </w:p>
        </w:tc>
      </w:tr>
      <w:tr w:rsidR="00A344FD" w14:paraId="0834823F" w14:textId="77777777" w:rsidTr="00A344FD">
        <w:trPr>
          <w:trHeight w:val="1196"/>
        </w:trPr>
        <w:tc>
          <w:tcPr>
            <w:tcW w:w="851" w:type="dxa"/>
            <w:shd w:val="clear" w:color="auto" w:fill="FFD966" w:themeFill="accent4" w:themeFillTint="99"/>
          </w:tcPr>
          <w:p w14:paraId="45B13E91" w14:textId="77777777" w:rsidR="00A344FD" w:rsidRPr="00CF5DFC" w:rsidRDefault="00A344FD" w:rsidP="008208D1">
            <w:pPr>
              <w:spacing w:line="276" w:lineRule="auto"/>
              <w:rPr>
                <w:b/>
                <w:bCs/>
                <w:lang w:val="en-GB"/>
              </w:rPr>
            </w:pPr>
            <w:r>
              <w:rPr>
                <w:b/>
                <w:bCs/>
                <w:lang w:val="en-GB"/>
              </w:rPr>
              <w:t>2004</w:t>
            </w:r>
          </w:p>
        </w:tc>
        <w:tc>
          <w:tcPr>
            <w:tcW w:w="3827" w:type="dxa"/>
            <w:shd w:val="clear" w:color="auto" w:fill="00B0F0"/>
          </w:tcPr>
          <w:p w14:paraId="3BBA0F6D" w14:textId="77777777" w:rsidR="00A344FD" w:rsidRPr="00D55944" w:rsidRDefault="00A344FD" w:rsidP="008208D1">
            <w:pPr>
              <w:spacing w:line="276" w:lineRule="auto"/>
              <w:rPr>
                <w:color w:val="FFFFFF" w:themeColor="background1"/>
                <w:lang w:val="en-GB"/>
              </w:rPr>
            </w:pPr>
            <w:r w:rsidRPr="00D55944">
              <w:rPr>
                <w:color w:val="FFFFFF" w:themeColor="background1"/>
                <w:lang w:val="en-GB"/>
              </w:rPr>
              <w:t>First research conducted for possible enlargement</w:t>
            </w:r>
          </w:p>
        </w:tc>
        <w:tc>
          <w:tcPr>
            <w:tcW w:w="4745" w:type="dxa"/>
            <w:shd w:val="clear" w:color="auto" w:fill="00B0F0"/>
          </w:tcPr>
          <w:p w14:paraId="6BEE9EC3" w14:textId="7D3C587A" w:rsidR="00A344FD" w:rsidRPr="00D55944" w:rsidRDefault="00A344FD" w:rsidP="008208D1">
            <w:pPr>
              <w:spacing w:line="276" w:lineRule="auto"/>
              <w:rPr>
                <w:color w:val="FFFFFF" w:themeColor="background1"/>
                <w:lang w:val="en-GB"/>
              </w:rPr>
            </w:pPr>
            <w:r w:rsidRPr="00D55944">
              <w:rPr>
                <w:color w:val="FFFFFF" w:themeColor="background1"/>
                <w:lang w:val="en-GB"/>
              </w:rPr>
              <w:t>•</w:t>
            </w:r>
            <w:r w:rsidR="00062C17">
              <w:t xml:space="preserve"> </w:t>
            </w:r>
            <w:r w:rsidR="00062C17" w:rsidRPr="00062C17">
              <w:rPr>
                <w:color w:val="FFFFFF" w:themeColor="background1"/>
                <w:lang w:val="en-GB"/>
              </w:rPr>
              <w:t>A Strategy for Enlargement and Outreach</w:t>
            </w:r>
            <w:r w:rsidRPr="00D55944">
              <w:rPr>
                <w:color w:val="FFFFFF" w:themeColor="background1"/>
                <w:lang w:val="en-GB"/>
              </w:rPr>
              <w:t xml:space="preserve">, </w:t>
            </w:r>
          </w:p>
          <w:p w14:paraId="29107D73" w14:textId="0F2BE916" w:rsidR="00A344FD" w:rsidRDefault="00A344FD" w:rsidP="008208D1">
            <w:pPr>
              <w:spacing w:line="276" w:lineRule="auto"/>
              <w:rPr>
                <w:color w:val="FFFFFF" w:themeColor="background1"/>
                <w:lang w:val="en-GB"/>
              </w:rPr>
            </w:pPr>
            <w:r w:rsidRPr="00D55944">
              <w:rPr>
                <w:color w:val="FFFFFF" w:themeColor="background1"/>
                <w:lang w:val="en-GB"/>
              </w:rPr>
              <w:t xml:space="preserve">• </w:t>
            </w:r>
            <w:r w:rsidR="0002696F">
              <w:rPr>
                <w:color w:val="FFFFFF" w:themeColor="background1"/>
                <w:lang w:val="en-GB"/>
              </w:rPr>
              <w:t>Report on OECD Reform</w:t>
            </w:r>
            <w:r w:rsidRPr="00D55944">
              <w:rPr>
                <w:color w:val="FFFFFF" w:themeColor="background1"/>
                <w:lang w:val="en-GB"/>
              </w:rPr>
              <w:t xml:space="preserve">  </w:t>
            </w:r>
          </w:p>
          <w:p w14:paraId="3C4D9AB2" w14:textId="3DEF0A39" w:rsidR="00A344FD" w:rsidRPr="00D55944" w:rsidRDefault="00A344FD" w:rsidP="008208D1">
            <w:pPr>
              <w:spacing w:line="276" w:lineRule="auto"/>
              <w:rPr>
                <w:color w:val="FFFFFF" w:themeColor="background1"/>
                <w:lang w:val="en-GB"/>
              </w:rPr>
            </w:pPr>
            <w:r w:rsidRPr="00D55944">
              <w:rPr>
                <w:color w:val="FFFFFF" w:themeColor="background1"/>
                <w:lang w:val="en-GB"/>
              </w:rPr>
              <w:t>•</w:t>
            </w:r>
            <w:r>
              <w:rPr>
                <w:color w:val="FFFFFF" w:themeColor="background1"/>
                <w:lang w:val="en-GB"/>
              </w:rPr>
              <w:t xml:space="preserve"> </w:t>
            </w:r>
            <w:r w:rsidR="0002696F">
              <w:rPr>
                <w:color w:val="FFFFFF" w:themeColor="background1"/>
                <w:lang w:val="en-GB"/>
              </w:rPr>
              <w:t>Establishment of a Technical Task force on Cost Implications of Enlargement</w:t>
            </w:r>
          </w:p>
        </w:tc>
      </w:tr>
      <w:tr w:rsidR="00A344FD" w14:paraId="5EF704B4" w14:textId="77777777" w:rsidTr="00D13B85">
        <w:trPr>
          <w:trHeight w:val="574"/>
        </w:trPr>
        <w:tc>
          <w:tcPr>
            <w:tcW w:w="851" w:type="dxa"/>
            <w:vMerge w:val="restart"/>
            <w:shd w:val="clear" w:color="auto" w:fill="FFD966" w:themeFill="accent4" w:themeFillTint="99"/>
          </w:tcPr>
          <w:p w14:paraId="61756DB9" w14:textId="77777777" w:rsidR="00A344FD" w:rsidRPr="00CF5DFC" w:rsidRDefault="00A344FD" w:rsidP="008208D1">
            <w:pPr>
              <w:spacing w:line="276" w:lineRule="auto"/>
              <w:rPr>
                <w:b/>
                <w:bCs/>
                <w:lang w:val="en-GB"/>
              </w:rPr>
            </w:pPr>
            <w:r>
              <w:rPr>
                <w:b/>
                <w:bCs/>
                <w:lang w:val="en-GB"/>
              </w:rPr>
              <w:t>2005</w:t>
            </w:r>
          </w:p>
        </w:tc>
        <w:tc>
          <w:tcPr>
            <w:tcW w:w="3827" w:type="dxa"/>
            <w:vMerge w:val="restart"/>
            <w:shd w:val="clear" w:color="auto" w:fill="FF0000"/>
          </w:tcPr>
          <w:p w14:paraId="70FF2CF1" w14:textId="77777777" w:rsidR="00A344FD" w:rsidRPr="00D55944" w:rsidRDefault="00A344FD" w:rsidP="008208D1">
            <w:pPr>
              <w:spacing w:line="276" w:lineRule="auto"/>
              <w:rPr>
                <w:color w:val="FFFFFF" w:themeColor="background1"/>
                <w:lang w:val="en-GB"/>
              </w:rPr>
            </w:pPr>
            <w:r w:rsidRPr="00D55944">
              <w:rPr>
                <w:color w:val="FFFFFF" w:themeColor="background1"/>
                <w:lang w:val="en-GB"/>
              </w:rPr>
              <w:t>Research that builds on the Noboru report starts</w:t>
            </w:r>
          </w:p>
        </w:tc>
        <w:tc>
          <w:tcPr>
            <w:tcW w:w="4745" w:type="dxa"/>
            <w:shd w:val="clear" w:color="auto" w:fill="00B0F0"/>
          </w:tcPr>
          <w:p w14:paraId="6B0FFA02" w14:textId="5FE46D08" w:rsidR="00A344FD" w:rsidRPr="00D55944" w:rsidRDefault="00A344FD" w:rsidP="008208D1">
            <w:pPr>
              <w:spacing w:line="276" w:lineRule="auto"/>
              <w:rPr>
                <w:color w:val="FFFFFF" w:themeColor="background1"/>
                <w:lang w:val="en-GB"/>
              </w:rPr>
            </w:pPr>
            <w:r w:rsidRPr="00D55944">
              <w:rPr>
                <w:color w:val="FFFFFF" w:themeColor="background1"/>
                <w:lang w:val="en-GB"/>
              </w:rPr>
              <w:t xml:space="preserve">• </w:t>
            </w:r>
            <w:r w:rsidR="0002696F">
              <w:rPr>
                <w:color w:val="FFFFFF" w:themeColor="background1"/>
                <w:lang w:val="en-GB"/>
              </w:rPr>
              <w:t>Report by the Technical Task force on Cost Implications of Enlargement</w:t>
            </w:r>
          </w:p>
        </w:tc>
      </w:tr>
      <w:tr w:rsidR="00A344FD" w14:paraId="5028DB75" w14:textId="77777777" w:rsidTr="00D13B85">
        <w:trPr>
          <w:trHeight w:val="1390"/>
        </w:trPr>
        <w:tc>
          <w:tcPr>
            <w:tcW w:w="851" w:type="dxa"/>
            <w:vMerge/>
            <w:shd w:val="clear" w:color="auto" w:fill="FFD966" w:themeFill="accent4" w:themeFillTint="99"/>
          </w:tcPr>
          <w:p w14:paraId="2463270B" w14:textId="77777777" w:rsidR="00A344FD" w:rsidRDefault="00A344FD" w:rsidP="008208D1">
            <w:pPr>
              <w:spacing w:line="276" w:lineRule="auto"/>
              <w:rPr>
                <w:b/>
                <w:bCs/>
                <w:lang w:val="en-GB"/>
              </w:rPr>
            </w:pPr>
          </w:p>
        </w:tc>
        <w:tc>
          <w:tcPr>
            <w:tcW w:w="3827" w:type="dxa"/>
            <w:vMerge/>
            <w:shd w:val="clear" w:color="auto" w:fill="FF0000"/>
          </w:tcPr>
          <w:p w14:paraId="0ADDA658" w14:textId="77777777" w:rsidR="00A344FD" w:rsidRPr="00D55944" w:rsidRDefault="00A344FD" w:rsidP="008208D1">
            <w:pPr>
              <w:spacing w:line="276" w:lineRule="auto"/>
              <w:rPr>
                <w:color w:val="FFFFFF" w:themeColor="background1"/>
                <w:lang w:val="en-GB"/>
              </w:rPr>
            </w:pPr>
          </w:p>
        </w:tc>
        <w:tc>
          <w:tcPr>
            <w:tcW w:w="4745" w:type="dxa"/>
            <w:shd w:val="clear" w:color="auto" w:fill="FF0000"/>
          </w:tcPr>
          <w:p w14:paraId="682A9E5F" w14:textId="5FCB122B" w:rsidR="00A344FD" w:rsidRPr="00D55944" w:rsidRDefault="00A344FD" w:rsidP="00A344FD">
            <w:pPr>
              <w:spacing w:line="276" w:lineRule="auto"/>
              <w:rPr>
                <w:color w:val="FFFFFF" w:themeColor="background1"/>
              </w:rPr>
            </w:pPr>
            <w:r w:rsidRPr="00D55944">
              <w:rPr>
                <w:color w:val="FFFFFF" w:themeColor="background1"/>
                <w:lang w:val="en-GB"/>
              </w:rPr>
              <w:t xml:space="preserve">• </w:t>
            </w:r>
            <w:r w:rsidR="0002696F">
              <w:rPr>
                <w:color w:val="FFFFFF" w:themeColor="background1"/>
                <w:lang w:val="en-GB"/>
              </w:rPr>
              <w:t>Improving Council governance: Measures to ensure the sound functioning of meetings</w:t>
            </w:r>
            <w:r w:rsidRPr="00D55944">
              <w:rPr>
                <w:color w:val="FFFFFF" w:themeColor="background1"/>
                <w:lang w:val="en-GB"/>
              </w:rPr>
              <w:t>,</w:t>
            </w:r>
            <w:r w:rsidRPr="00D55944">
              <w:rPr>
                <w:color w:val="FFFFFF" w:themeColor="background1"/>
              </w:rPr>
              <w:t xml:space="preserve"> </w:t>
            </w:r>
          </w:p>
          <w:p w14:paraId="460A98E6" w14:textId="6D62A7F4" w:rsidR="00A344FD" w:rsidRPr="00D55944" w:rsidRDefault="00A344FD" w:rsidP="00A344FD">
            <w:pPr>
              <w:spacing w:line="276" w:lineRule="auto"/>
              <w:rPr>
                <w:color w:val="FFFFFF" w:themeColor="background1"/>
              </w:rPr>
            </w:pPr>
            <w:r w:rsidRPr="00D55944">
              <w:rPr>
                <w:color w:val="FFFFFF" w:themeColor="background1"/>
                <w:lang w:val="en-GB"/>
              </w:rPr>
              <w:t xml:space="preserve">• </w:t>
            </w:r>
            <w:r w:rsidR="0002696F">
              <w:rPr>
                <w:color w:val="FFFFFF" w:themeColor="background1"/>
                <w:lang w:val="en-GB"/>
              </w:rPr>
              <w:t>Draft resolution establishing a Council Working Party on the Implications of Future Enlargement on OECD Governance</w:t>
            </w:r>
            <w:r w:rsidRPr="00D55944">
              <w:rPr>
                <w:color w:val="FFFFFF" w:themeColor="background1"/>
                <w:lang w:val="en-GB"/>
              </w:rPr>
              <w:t>,</w:t>
            </w:r>
            <w:r w:rsidRPr="00D55944">
              <w:rPr>
                <w:color w:val="FFFFFF" w:themeColor="background1"/>
              </w:rPr>
              <w:t xml:space="preserve"> </w:t>
            </w:r>
          </w:p>
          <w:p w14:paraId="74432D2C" w14:textId="2CDD5956" w:rsidR="00A344FD" w:rsidRPr="00D55944" w:rsidRDefault="00A344FD" w:rsidP="00A344FD">
            <w:pPr>
              <w:spacing w:line="276" w:lineRule="auto"/>
              <w:rPr>
                <w:color w:val="FFFFFF" w:themeColor="background1"/>
                <w:lang w:val="en-GB"/>
              </w:rPr>
            </w:pPr>
            <w:r w:rsidRPr="00D55944">
              <w:rPr>
                <w:color w:val="FFFFFF" w:themeColor="background1"/>
                <w:lang w:val="en-GB"/>
              </w:rPr>
              <w:t xml:space="preserve">• </w:t>
            </w:r>
            <w:r w:rsidR="0002696F">
              <w:rPr>
                <w:color w:val="FFFFFF" w:themeColor="background1"/>
                <w:lang w:val="en-GB"/>
              </w:rPr>
              <w:t>Role and Direction of the OECD in the Perspective of Enlargement</w:t>
            </w:r>
          </w:p>
        </w:tc>
      </w:tr>
      <w:tr w:rsidR="00C90B34" w14:paraId="76C3FA55" w14:textId="77777777" w:rsidTr="00D55944">
        <w:trPr>
          <w:trHeight w:val="204"/>
        </w:trPr>
        <w:tc>
          <w:tcPr>
            <w:tcW w:w="851" w:type="dxa"/>
            <w:shd w:val="clear" w:color="auto" w:fill="FFD966" w:themeFill="accent4" w:themeFillTint="99"/>
          </w:tcPr>
          <w:p w14:paraId="457C4F79" w14:textId="77777777" w:rsidR="00C90B34" w:rsidRPr="00CF5DFC" w:rsidRDefault="00C90B34" w:rsidP="008208D1">
            <w:pPr>
              <w:spacing w:line="276" w:lineRule="auto"/>
              <w:rPr>
                <w:b/>
                <w:bCs/>
                <w:lang w:val="en-GB"/>
              </w:rPr>
            </w:pPr>
            <w:r>
              <w:rPr>
                <w:b/>
                <w:bCs/>
                <w:lang w:val="en-GB"/>
              </w:rPr>
              <w:t>2006</w:t>
            </w:r>
          </w:p>
        </w:tc>
        <w:tc>
          <w:tcPr>
            <w:tcW w:w="3827" w:type="dxa"/>
            <w:shd w:val="clear" w:color="auto" w:fill="FF0000"/>
          </w:tcPr>
          <w:p w14:paraId="4D01A5E1" w14:textId="77777777" w:rsidR="00C90B34" w:rsidRPr="00D55944" w:rsidRDefault="00C90B34" w:rsidP="008208D1">
            <w:pPr>
              <w:spacing w:line="276" w:lineRule="auto"/>
              <w:rPr>
                <w:b/>
                <w:bCs/>
                <w:color w:val="FFFFFF" w:themeColor="background1"/>
                <w:lang w:val="en-GB"/>
              </w:rPr>
            </w:pPr>
            <w:r w:rsidRPr="00D55944">
              <w:rPr>
                <w:color w:val="FFFFFF" w:themeColor="background1"/>
                <w:lang w:val="en-GB"/>
              </w:rPr>
              <w:t>Modifications are made to the OECD’s structure</w:t>
            </w:r>
          </w:p>
        </w:tc>
        <w:tc>
          <w:tcPr>
            <w:tcW w:w="4745" w:type="dxa"/>
            <w:shd w:val="clear" w:color="auto" w:fill="FF0000"/>
          </w:tcPr>
          <w:p w14:paraId="5345892C" w14:textId="60B933EE" w:rsidR="00C90B34" w:rsidRPr="00D55944" w:rsidRDefault="00C90B34" w:rsidP="008208D1">
            <w:pPr>
              <w:spacing w:line="276" w:lineRule="auto"/>
              <w:rPr>
                <w:color w:val="FFFFFF" w:themeColor="background1"/>
                <w:lang w:val="en-GB"/>
              </w:rPr>
            </w:pPr>
            <w:r w:rsidRPr="00D55944">
              <w:rPr>
                <w:color w:val="FFFFFF" w:themeColor="background1"/>
                <w:lang w:val="en-GB"/>
              </w:rPr>
              <w:t xml:space="preserve">• Sub-Group on Questions of Management of the </w:t>
            </w:r>
            <w:r w:rsidR="00BA3A1F">
              <w:rPr>
                <w:color w:val="FFFFFF" w:themeColor="background1"/>
                <w:lang w:val="en-GB"/>
              </w:rPr>
              <w:t>Council</w:t>
            </w:r>
            <w:r w:rsidRPr="00D55944">
              <w:rPr>
                <w:color w:val="FFFFFF" w:themeColor="background1"/>
                <w:lang w:val="en-GB"/>
              </w:rPr>
              <w:t>, its Subsidiary Bodies and the</w:t>
            </w:r>
          </w:p>
          <w:p w14:paraId="194A9061" w14:textId="77777777" w:rsidR="00D55944" w:rsidRDefault="00C90B34" w:rsidP="008208D1">
            <w:pPr>
              <w:spacing w:line="276" w:lineRule="auto"/>
              <w:rPr>
                <w:color w:val="FFFFFF" w:themeColor="background1"/>
                <w:lang w:val="en-GB"/>
              </w:rPr>
            </w:pPr>
            <w:r w:rsidRPr="00D55944">
              <w:rPr>
                <w:color w:val="FFFFFF" w:themeColor="background1"/>
                <w:lang w:val="en-GB"/>
              </w:rPr>
              <w:t xml:space="preserve">Committees of the OECD, </w:t>
            </w:r>
          </w:p>
          <w:p w14:paraId="2DAC2E0F" w14:textId="1F1A6487" w:rsidR="00C90B34" w:rsidRPr="00D55944" w:rsidRDefault="00C90B34" w:rsidP="008208D1">
            <w:pPr>
              <w:spacing w:line="276" w:lineRule="auto"/>
              <w:rPr>
                <w:color w:val="FFFFFF" w:themeColor="background1"/>
                <w:lang w:val="en-GB"/>
              </w:rPr>
            </w:pPr>
            <w:r w:rsidRPr="00D55944">
              <w:rPr>
                <w:color w:val="FFFFFF" w:themeColor="background1"/>
                <w:lang w:val="en-GB"/>
              </w:rPr>
              <w:t xml:space="preserve">• </w:t>
            </w:r>
            <w:r w:rsidR="0002696F">
              <w:rPr>
                <w:color w:val="FFFFFF" w:themeColor="background1"/>
                <w:lang w:val="en-GB"/>
              </w:rPr>
              <w:t>Resolution of the Council on a new governance structure for the Organisation</w:t>
            </w:r>
            <w:r w:rsidRPr="00D55944">
              <w:rPr>
                <w:color w:val="FFFFFF" w:themeColor="background1"/>
                <w:lang w:val="en-GB"/>
              </w:rPr>
              <w:t xml:space="preserve">,  </w:t>
            </w:r>
          </w:p>
          <w:p w14:paraId="416FBD75" w14:textId="7BB19C15" w:rsidR="00C90B34" w:rsidRPr="00D55944" w:rsidRDefault="00C90B34" w:rsidP="008208D1">
            <w:pPr>
              <w:spacing w:line="276" w:lineRule="auto"/>
              <w:rPr>
                <w:b/>
                <w:bCs/>
                <w:color w:val="FFFFFF" w:themeColor="background1"/>
                <w:lang w:val="en-GB"/>
              </w:rPr>
            </w:pPr>
            <w:r w:rsidRPr="00D55944">
              <w:rPr>
                <w:color w:val="FFFFFF" w:themeColor="background1"/>
                <w:lang w:val="en-GB"/>
              </w:rPr>
              <w:t xml:space="preserve">• </w:t>
            </w:r>
            <w:r w:rsidR="0002696F">
              <w:rPr>
                <w:color w:val="FFFFFF" w:themeColor="background1"/>
                <w:lang w:val="en-GB"/>
              </w:rPr>
              <w:t xml:space="preserve">Draft resolution to establish a </w:t>
            </w:r>
            <w:r w:rsidR="004D1ED7">
              <w:rPr>
                <w:color w:val="FFFFFF" w:themeColor="background1"/>
                <w:lang w:val="en-GB"/>
              </w:rPr>
              <w:t xml:space="preserve">Mechanism to identify countries for Potential Accession and countries for Enhanced Engagement </w:t>
            </w:r>
            <w:r w:rsidR="0002696F">
              <w:rPr>
                <w:color w:val="FFFFFF" w:themeColor="background1"/>
                <w:lang w:val="en-GB"/>
              </w:rPr>
              <w:t>with the OECD</w:t>
            </w:r>
          </w:p>
        </w:tc>
      </w:tr>
      <w:tr w:rsidR="00277BE4" w14:paraId="279E11EA" w14:textId="77777777" w:rsidTr="00277BE4">
        <w:trPr>
          <w:trHeight w:val="770"/>
        </w:trPr>
        <w:tc>
          <w:tcPr>
            <w:tcW w:w="851" w:type="dxa"/>
            <w:vMerge w:val="restart"/>
            <w:shd w:val="clear" w:color="auto" w:fill="FFD966" w:themeFill="accent4" w:themeFillTint="99"/>
          </w:tcPr>
          <w:p w14:paraId="57677DFF" w14:textId="77777777" w:rsidR="00277BE4" w:rsidRPr="00CF5DFC" w:rsidRDefault="00277BE4" w:rsidP="008208D1">
            <w:pPr>
              <w:spacing w:line="276" w:lineRule="auto"/>
              <w:rPr>
                <w:b/>
                <w:bCs/>
                <w:lang w:val="en-GB"/>
              </w:rPr>
            </w:pPr>
            <w:r>
              <w:rPr>
                <w:b/>
                <w:bCs/>
                <w:lang w:val="en-GB"/>
              </w:rPr>
              <w:lastRenderedPageBreak/>
              <w:t>2007</w:t>
            </w:r>
          </w:p>
        </w:tc>
        <w:tc>
          <w:tcPr>
            <w:tcW w:w="3827" w:type="dxa"/>
            <w:vMerge w:val="restart"/>
            <w:shd w:val="clear" w:color="auto" w:fill="FF0000"/>
          </w:tcPr>
          <w:p w14:paraId="385987DD" w14:textId="77777777" w:rsidR="00277BE4" w:rsidRPr="0095722E" w:rsidRDefault="00277BE4" w:rsidP="008208D1">
            <w:pPr>
              <w:spacing w:line="276" w:lineRule="auto"/>
              <w:rPr>
                <w:lang w:val="en-GB"/>
              </w:rPr>
            </w:pPr>
            <w:r w:rsidRPr="00277BE4">
              <w:rPr>
                <w:color w:val="FFFFFF" w:themeColor="background1"/>
                <w:lang w:val="en-GB"/>
              </w:rPr>
              <w:t>Final resolution on enlargement is taken</w:t>
            </w:r>
          </w:p>
        </w:tc>
        <w:tc>
          <w:tcPr>
            <w:tcW w:w="4745" w:type="dxa"/>
            <w:shd w:val="clear" w:color="auto" w:fill="FF0000"/>
          </w:tcPr>
          <w:p w14:paraId="5DBDF629" w14:textId="1D87520D" w:rsidR="00277BE4" w:rsidRPr="00277BE4" w:rsidRDefault="00277BE4" w:rsidP="008208D1">
            <w:pPr>
              <w:spacing w:line="276" w:lineRule="auto"/>
              <w:rPr>
                <w:color w:val="FFFFFF" w:themeColor="background1"/>
                <w:lang w:val="en-GB"/>
              </w:rPr>
            </w:pPr>
            <w:r w:rsidRPr="00277BE4">
              <w:rPr>
                <w:color w:val="FFFFFF" w:themeColor="background1"/>
                <w:lang w:val="en-GB"/>
              </w:rPr>
              <w:t xml:space="preserve">• </w:t>
            </w:r>
            <w:r w:rsidR="004D1ED7">
              <w:rPr>
                <w:color w:val="FFFFFF" w:themeColor="background1"/>
                <w:lang w:val="en-GB"/>
              </w:rPr>
              <w:t xml:space="preserve">Mechanism to identify countries for Potential Accession and countries for Enhanced Engagement </w:t>
            </w:r>
          </w:p>
          <w:p w14:paraId="5B996AAB" w14:textId="0AF36A5F" w:rsidR="00277BE4" w:rsidRDefault="00277BE4" w:rsidP="008208D1">
            <w:pPr>
              <w:spacing w:line="276" w:lineRule="auto"/>
              <w:rPr>
                <w:lang w:val="en-GB"/>
              </w:rPr>
            </w:pPr>
          </w:p>
        </w:tc>
      </w:tr>
      <w:tr w:rsidR="00277BE4" w14:paraId="1AF99B7D" w14:textId="77777777" w:rsidTr="00277BE4">
        <w:trPr>
          <w:trHeight w:val="770"/>
        </w:trPr>
        <w:tc>
          <w:tcPr>
            <w:tcW w:w="851" w:type="dxa"/>
            <w:vMerge/>
            <w:shd w:val="clear" w:color="auto" w:fill="FFD966" w:themeFill="accent4" w:themeFillTint="99"/>
          </w:tcPr>
          <w:p w14:paraId="3FF6AF21" w14:textId="77777777" w:rsidR="00277BE4" w:rsidRDefault="00277BE4" w:rsidP="008208D1">
            <w:pPr>
              <w:spacing w:line="276" w:lineRule="auto"/>
              <w:rPr>
                <w:b/>
                <w:bCs/>
                <w:lang w:val="en-GB"/>
              </w:rPr>
            </w:pPr>
          </w:p>
        </w:tc>
        <w:tc>
          <w:tcPr>
            <w:tcW w:w="3827" w:type="dxa"/>
            <w:vMerge/>
            <w:shd w:val="clear" w:color="auto" w:fill="FF0000"/>
          </w:tcPr>
          <w:p w14:paraId="75A966FE" w14:textId="77777777" w:rsidR="00277BE4" w:rsidRDefault="00277BE4" w:rsidP="008208D1">
            <w:pPr>
              <w:spacing w:line="276" w:lineRule="auto"/>
              <w:rPr>
                <w:lang w:val="en-GB"/>
              </w:rPr>
            </w:pPr>
          </w:p>
        </w:tc>
        <w:tc>
          <w:tcPr>
            <w:tcW w:w="4745" w:type="dxa"/>
            <w:shd w:val="clear" w:color="auto" w:fill="002060"/>
          </w:tcPr>
          <w:p w14:paraId="7EE10E96" w14:textId="6867E980" w:rsidR="00277BE4" w:rsidRDefault="00277BE4" w:rsidP="008208D1">
            <w:pPr>
              <w:spacing w:line="276" w:lineRule="auto"/>
              <w:rPr>
                <w:lang w:val="en-GB"/>
              </w:rPr>
            </w:pPr>
            <w:r>
              <w:rPr>
                <w:lang w:val="en-GB"/>
              </w:rPr>
              <w:t xml:space="preserve">• </w:t>
            </w:r>
            <w:r w:rsidR="004D1ED7">
              <w:rPr>
                <w:lang w:val="en-GB"/>
              </w:rPr>
              <w:t>Council Resolution on Enlargement and Enhanced Engagement</w:t>
            </w:r>
          </w:p>
        </w:tc>
      </w:tr>
      <w:tr w:rsidR="00C90B34" w14:paraId="288B3B65" w14:textId="77777777" w:rsidTr="00D55944">
        <w:trPr>
          <w:trHeight w:val="983"/>
        </w:trPr>
        <w:tc>
          <w:tcPr>
            <w:tcW w:w="851" w:type="dxa"/>
            <w:shd w:val="clear" w:color="auto" w:fill="FFD966" w:themeFill="accent4" w:themeFillTint="99"/>
          </w:tcPr>
          <w:p w14:paraId="76221825" w14:textId="77777777" w:rsidR="00C90B34" w:rsidRPr="00CF5DFC" w:rsidRDefault="00C90B34" w:rsidP="008208D1">
            <w:pPr>
              <w:spacing w:line="276" w:lineRule="auto"/>
              <w:rPr>
                <w:b/>
                <w:bCs/>
                <w:lang w:val="en-GB"/>
              </w:rPr>
            </w:pPr>
            <w:r>
              <w:rPr>
                <w:b/>
                <w:bCs/>
                <w:lang w:val="en-GB"/>
              </w:rPr>
              <w:t>2008</w:t>
            </w:r>
          </w:p>
        </w:tc>
        <w:tc>
          <w:tcPr>
            <w:tcW w:w="3827" w:type="dxa"/>
            <w:shd w:val="clear" w:color="auto" w:fill="002060"/>
          </w:tcPr>
          <w:p w14:paraId="150530FD" w14:textId="77777777" w:rsidR="00C90B34" w:rsidRDefault="00C90B34" w:rsidP="008208D1">
            <w:pPr>
              <w:spacing w:line="276" w:lineRule="auto"/>
              <w:rPr>
                <w:lang w:val="en-GB"/>
              </w:rPr>
            </w:pPr>
            <w:r>
              <w:rPr>
                <w:lang w:val="en-GB"/>
              </w:rPr>
              <w:t>Contribution problem is fixed</w:t>
            </w:r>
          </w:p>
        </w:tc>
        <w:tc>
          <w:tcPr>
            <w:tcW w:w="4745" w:type="dxa"/>
            <w:shd w:val="clear" w:color="auto" w:fill="002060"/>
          </w:tcPr>
          <w:p w14:paraId="033522F8" w14:textId="1AA87E1E" w:rsidR="00C90B34" w:rsidRDefault="00C90B34" w:rsidP="008208D1">
            <w:pPr>
              <w:spacing w:line="276" w:lineRule="auto"/>
              <w:rPr>
                <w:lang w:val="en-GB"/>
              </w:rPr>
            </w:pPr>
            <w:r>
              <w:rPr>
                <w:lang w:val="en-GB"/>
              </w:rPr>
              <w:t xml:space="preserve">• </w:t>
            </w:r>
            <w:r w:rsidR="004D1ED7">
              <w:rPr>
                <w:lang w:val="en-GB"/>
              </w:rPr>
              <w:t>Resolution of the Council on the Financing of Part 1 of the Budget of the Organisation</w:t>
            </w:r>
          </w:p>
        </w:tc>
      </w:tr>
      <w:tr w:rsidR="00C90B34" w14:paraId="39145A9C" w14:textId="77777777" w:rsidTr="00D55944">
        <w:trPr>
          <w:trHeight w:val="369"/>
        </w:trPr>
        <w:tc>
          <w:tcPr>
            <w:tcW w:w="851" w:type="dxa"/>
            <w:shd w:val="clear" w:color="auto" w:fill="FFD966" w:themeFill="accent4" w:themeFillTint="99"/>
          </w:tcPr>
          <w:p w14:paraId="0072471F" w14:textId="77777777" w:rsidR="00C90B34" w:rsidRPr="00D74768" w:rsidRDefault="00C90B34" w:rsidP="008208D1">
            <w:pPr>
              <w:spacing w:line="276" w:lineRule="auto"/>
              <w:rPr>
                <w:b/>
                <w:bCs/>
                <w:lang w:val="en-GB"/>
              </w:rPr>
            </w:pPr>
            <w:r>
              <w:rPr>
                <w:b/>
                <w:bCs/>
                <w:lang w:val="en-GB"/>
              </w:rPr>
              <w:t>2010</w:t>
            </w:r>
          </w:p>
        </w:tc>
        <w:tc>
          <w:tcPr>
            <w:tcW w:w="3827" w:type="dxa"/>
            <w:shd w:val="clear" w:color="auto" w:fill="002060"/>
          </w:tcPr>
          <w:p w14:paraId="3B1F27EF" w14:textId="5B6DEA52" w:rsidR="00C90B34" w:rsidRPr="00D74768" w:rsidRDefault="00DD1716" w:rsidP="008208D1">
            <w:pPr>
              <w:spacing w:line="276" w:lineRule="auto"/>
              <w:rPr>
                <w:b/>
                <w:bCs/>
                <w:lang w:val="en-GB"/>
              </w:rPr>
            </w:pPr>
            <w:r>
              <w:rPr>
                <w:lang w:val="en-GB"/>
              </w:rPr>
              <w:t>Third</w:t>
            </w:r>
            <w:r w:rsidR="00C90B34">
              <w:rPr>
                <w:lang w:val="en-GB"/>
              </w:rPr>
              <w:t xml:space="preserve"> wave of expansion</w:t>
            </w:r>
          </w:p>
        </w:tc>
        <w:tc>
          <w:tcPr>
            <w:tcW w:w="4745" w:type="dxa"/>
            <w:shd w:val="clear" w:color="auto" w:fill="002060"/>
          </w:tcPr>
          <w:p w14:paraId="354BD418" w14:textId="77777777" w:rsidR="00C90B34" w:rsidRPr="00D74768" w:rsidRDefault="00C90B34" w:rsidP="008208D1">
            <w:pPr>
              <w:spacing w:line="276" w:lineRule="auto"/>
              <w:rPr>
                <w:b/>
                <w:bCs/>
                <w:lang w:val="en-GB"/>
              </w:rPr>
            </w:pPr>
            <w:r>
              <w:rPr>
                <w:lang w:val="en-GB"/>
              </w:rPr>
              <w:t>• Israel, Estonia, Chile &amp; Slovenia joined the OECD</w:t>
            </w:r>
          </w:p>
        </w:tc>
      </w:tr>
      <w:tr w:rsidR="00C90B34" w14:paraId="4EC2D5CF" w14:textId="77777777" w:rsidTr="00D55944">
        <w:trPr>
          <w:trHeight w:val="983"/>
        </w:trPr>
        <w:tc>
          <w:tcPr>
            <w:tcW w:w="851" w:type="dxa"/>
            <w:shd w:val="clear" w:color="auto" w:fill="FFD966" w:themeFill="accent4" w:themeFillTint="99"/>
          </w:tcPr>
          <w:p w14:paraId="5CE4EDDC" w14:textId="77777777" w:rsidR="00C90B34" w:rsidRDefault="00C90B34" w:rsidP="008208D1">
            <w:pPr>
              <w:spacing w:line="276" w:lineRule="auto"/>
              <w:rPr>
                <w:b/>
                <w:bCs/>
                <w:lang w:val="en-GB"/>
              </w:rPr>
            </w:pPr>
            <w:r>
              <w:rPr>
                <w:b/>
                <w:bCs/>
                <w:lang w:val="en-GB"/>
              </w:rPr>
              <w:t>2015</w:t>
            </w:r>
          </w:p>
        </w:tc>
        <w:tc>
          <w:tcPr>
            <w:tcW w:w="3827" w:type="dxa"/>
            <w:shd w:val="clear" w:color="auto" w:fill="002060"/>
          </w:tcPr>
          <w:p w14:paraId="5585ECEF" w14:textId="77777777" w:rsidR="00C90B34" w:rsidRDefault="00C90B34" w:rsidP="008208D1">
            <w:pPr>
              <w:spacing w:line="276" w:lineRule="auto"/>
              <w:rPr>
                <w:lang w:val="en-GB"/>
              </w:rPr>
            </w:pPr>
            <w:r>
              <w:rPr>
                <w:lang w:val="en-GB"/>
              </w:rPr>
              <w:t>The resolution of 2007 is amended for the last time adding a part about special cases in decision making</w:t>
            </w:r>
          </w:p>
        </w:tc>
        <w:tc>
          <w:tcPr>
            <w:tcW w:w="4745" w:type="dxa"/>
            <w:shd w:val="clear" w:color="auto" w:fill="002060"/>
          </w:tcPr>
          <w:p w14:paraId="0DDF68C4" w14:textId="6DE87AD2" w:rsidR="00C90B34" w:rsidRDefault="00C90B34" w:rsidP="008208D1">
            <w:pPr>
              <w:spacing w:line="276" w:lineRule="auto"/>
              <w:rPr>
                <w:lang w:val="en-GB"/>
              </w:rPr>
            </w:pPr>
            <w:r>
              <w:rPr>
                <w:lang w:val="en-GB"/>
              </w:rPr>
              <w:t xml:space="preserve">• </w:t>
            </w:r>
            <w:r w:rsidR="004D1ED7">
              <w:rPr>
                <w:lang w:val="en-GB"/>
              </w:rPr>
              <w:t xml:space="preserve">Resolutions of the Council on the Governance of the Organisation </w:t>
            </w:r>
          </w:p>
        </w:tc>
      </w:tr>
      <w:tr w:rsidR="00C90B34" w14:paraId="4EA5332C" w14:textId="77777777" w:rsidTr="00D55944">
        <w:trPr>
          <w:trHeight w:val="983"/>
        </w:trPr>
        <w:tc>
          <w:tcPr>
            <w:tcW w:w="851" w:type="dxa"/>
            <w:shd w:val="clear" w:color="auto" w:fill="FFD966" w:themeFill="accent4" w:themeFillTint="99"/>
          </w:tcPr>
          <w:p w14:paraId="23913F4B" w14:textId="77777777" w:rsidR="00C90B34" w:rsidRDefault="00C90B34" w:rsidP="008208D1">
            <w:pPr>
              <w:spacing w:line="276" w:lineRule="auto"/>
              <w:rPr>
                <w:b/>
                <w:bCs/>
                <w:lang w:val="en-GB"/>
              </w:rPr>
            </w:pPr>
            <w:r>
              <w:rPr>
                <w:b/>
                <w:bCs/>
                <w:lang w:val="en-GB"/>
              </w:rPr>
              <w:t>2016</w:t>
            </w:r>
          </w:p>
        </w:tc>
        <w:tc>
          <w:tcPr>
            <w:tcW w:w="3827" w:type="dxa"/>
            <w:shd w:val="clear" w:color="auto" w:fill="7030A0"/>
          </w:tcPr>
          <w:p w14:paraId="1635D29A" w14:textId="228F7A79" w:rsidR="00C90B34" w:rsidRPr="00D55944" w:rsidRDefault="00C90B34" w:rsidP="008208D1">
            <w:pPr>
              <w:spacing w:line="276" w:lineRule="auto"/>
              <w:rPr>
                <w:color w:val="FFFFFF" w:themeColor="background1"/>
                <w:lang w:val="en-GB"/>
              </w:rPr>
            </w:pPr>
            <w:r w:rsidRPr="00D55944">
              <w:rPr>
                <w:color w:val="FFFFFF" w:themeColor="background1"/>
                <w:lang w:val="en-GB"/>
              </w:rPr>
              <w:t>F</w:t>
            </w:r>
            <w:r w:rsidR="00DD1716">
              <w:rPr>
                <w:color w:val="FFFFFF" w:themeColor="background1"/>
                <w:lang w:val="en-GB"/>
              </w:rPr>
              <w:t>ourt</w:t>
            </w:r>
            <w:r w:rsidRPr="00D55944">
              <w:rPr>
                <w:color w:val="FFFFFF" w:themeColor="background1"/>
                <w:lang w:val="en-GB"/>
              </w:rPr>
              <w:t xml:space="preserve">h wave of expansion and the </w:t>
            </w:r>
            <w:r w:rsidR="00BA3A1F">
              <w:rPr>
                <w:color w:val="FFFFFF" w:themeColor="background1"/>
                <w:lang w:val="en-GB"/>
              </w:rPr>
              <w:t>Council</w:t>
            </w:r>
            <w:r w:rsidRPr="00D55944">
              <w:rPr>
                <w:color w:val="FFFFFF" w:themeColor="background1"/>
                <w:lang w:val="en-GB"/>
              </w:rPr>
              <w:t xml:space="preserve"> calls for a reflection on the precedent change</w:t>
            </w:r>
          </w:p>
        </w:tc>
        <w:tc>
          <w:tcPr>
            <w:tcW w:w="4745" w:type="dxa"/>
            <w:shd w:val="clear" w:color="auto" w:fill="7030A0"/>
          </w:tcPr>
          <w:p w14:paraId="29DD13D2"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 Latvia joined the OECD</w:t>
            </w:r>
          </w:p>
          <w:p w14:paraId="214E29C5" w14:textId="67B4BE59" w:rsidR="00C90B34" w:rsidRPr="00D55944" w:rsidRDefault="00C90B34" w:rsidP="008208D1">
            <w:pPr>
              <w:spacing w:line="276" w:lineRule="auto"/>
              <w:rPr>
                <w:color w:val="FFFFFF" w:themeColor="background1"/>
                <w:lang w:val="en-GB"/>
              </w:rPr>
            </w:pPr>
            <w:r w:rsidRPr="00D55944">
              <w:rPr>
                <w:color w:val="FFFFFF" w:themeColor="background1"/>
                <w:lang w:val="en-GB"/>
              </w:rPr>
              <w:t xml:space="preserve">• </w:t>
            </w:r>
            <w:r w:rsidR="004D1ED7">
              <w:rPr>
                <w:color w:val="FFFFFF" w:themeColor="background1"/>
                <w:lang w:val="en-GB"/>
              </w:rPr>
              <w:t>2016 Ministerial Council Statement “Enhancing Productivity for Inclusive Growth”</w:t>
            </w:r>
          </w:p>
        </w:tc>
      </w:tr>
      <w:tr w:rsidR="00C90B34" w14:paraId="65688CCD" w14:textId="77777777" w:rsidTr="00D55944">
        <w:trPr>
          <w:trHeight w:val="244"/>
        </w:trPr>
        <w:tc>
          <w:tcPr>
            <w:tcW w:w="851" w:type="dxa"/>
            <w:shd w:val="clear" w:color="auto" w:fill="FFD966" w:themeFill="accent4" w:themeFillTint="99"/>
          </w:tcPr>
          <w:p w14:paraId="32A8F933" w14:textId="77777777" w:rsidR="00C90B34" w:rsidRDefault="00C90B34" w:rsidP="008208D1">
            <w:pPr>
              <w:spacing w:line="276" w:lineRule="auto"/>
              <w:rPr>
                <w:b/>
                <w:bCs/>
                <w:lang w:val="en-GB"/>
              </w:rPr>
            </w:pPr>
            <w:r>
              <w:rPr>
                <w:b/>
                <w:bCs/>
                <w:lang w:val="en-GB"/>
              </w:rPr>
              <w:t>2017</w:t>
            </w:r>
          </w:p>
        </w:tc>
        <w:tc>
          <w:tcPr>
            <w:tcW w:w="3827" w:type="dxa"/>
            <w:shd w:val="clear" w:color="auto" w:fill="7030A0"/>
          </w:tcPr>
          <w:p w14:paraId="176CE7AE" w14:textId="77777777" w:rsidR="00C90B34" w:rsidRPr="00D55944" w:rsidRDefault="00C90B34" w:rsidP="008208D1">
            <w:pPr>
              <w:spacing w:line="276" w:lineRule="auto"/>
              <w:rPr>
                <w:b/>
                <w:bCs/>
                <w:color w:val="FFFFFF" w:themeColor="background1"/>
                <w:lang w:val="en-GB"/>
              </w:rPr>
            </w:pPr>
            <w:r w:rsidRPr="00D55944">
              <w:rPr>
                <w:color w:val="FFFFFF" w:themeColor="background1"/>
                <w:lang w:val="en-GB"/>
              </w:rPr>
              <w:t>Reflection on the change of the accession process of the OECD</w:t>
            </w:r>
          </w:p>
        </w:tc>
        <w:tc>
          <w:tcPr>
            <w:tcW w:w="4745" w:type="dxa"/>
            <w:shd w:val="clear" w:color="auto" w:fill="7030A0"/>
          </w:tcPr>
          <w:p w14:paraId="4800C2FF" w14:textId="43E4BF2F" w:rsidR="00C90B34" w:rsidRPr="00D55944" w:rsidRDefault="00C90B34" w:rsidP="008208D1">
            <w:pPr>
              <w:spacing w:line="276" w:lineRule="auto"/>
              <w:rPr>
                <w:color w:val="FFFFFF" w:themeColor="background1"/>
                <w:lang w:val="en-GB"/>
              </w:rPr>
            </w:pPr>
            <w:r w:rsidRPr="00D55944">
              <w:rPr>
                <w:color w:val="FFFFFF" w:themeColor="background1"/>
                <w:lang w:val="en-GB"/>
              </w:rPr>
              <w:t xml:space="preserve">• 2017 </w:t>
            </w:r>
            <w:r w:rsidR="004D1ED7">
              <w:rPr>
                <w:color w:val="FFFFFF" w:themeColor="background1"/>
                <w:lang w:val="en-GB"/>
              </w:rPr>
              <w:t>Strategic Orientation of the Secretary-General “Better Lives through Better Policies and Multilateral Co-operation</w:t>
            </w:r>
            <w:r w:rsidRPr="00D55944">
              <w:rPr>
                <w:color w:val="FFFFFF" w:themeColor="background1"/>
                <w:lang w:val="en-GB"/>
              </w:rPr>
              <w:t xml:space="preserve">”, </w:t>
            </w:r>
          </w:p>
          <w:p w14:paraId="604580BC" w14:textId="49656EE1" w:rsidR="00C90B34" w:rsidRPr="00D55944" w:rsidRDefault="00C90B34" w:rsidP="008208D1">
            <w:pPr>
              <w:spacing w:line="276" w:lineRule="auto"/>
              <w:rPr>
                <w:b/>
                <w:bCs/>
                <w:color w:val="FFFFFF" w:themeColor="background1"/>
                <w:lang w:val="en-GB"/>
              </w:rPr>
            </w:pPr>
            <w:r w:rsidRPr="00D55944">
              <w:rPr>
                <w:color w:val="FFFFFF" w:themeColor="background1"/>
                <w:lang w:val="en-GB"/>
              </w:rPr>
              <w:t xml:space="preserve">• </w:t>
            </w:r>
            <w:r w:rsidR="004D1ED7">
              <w:rPr>
                <w:color w:val="FFFFFF" w:themeColor="background1"/>
                <w:lang w:val="en-GB"/>
              </w:rPr>
              <w:t>Report of the Chair of the Working Group on the Future Size and Membership of the Organisation to Council: Framework for the Consideration of Prospective Members</w:t>
            </w:r>
          </w:p>
        </w:tc>
      </w:tr>
      <w:tr w:rsidR="00C90B34" w14:paraId="647285DA" w14:textId="77777777" w:rsidTr="00D55944">
        <w:trPr>
          <w:trHeight w:val="983"/>
        </w:trPr>
        <w:tc>
          <w:tcPr>
            <w:tcW w:w="851" w:type="dxa"/>
            <w:shd w:val="clear" w:color="auto" w:fill="FFD966" w:themeFill="accent4" w:themeFillTint="99"/>
          </w:tcPr>
          <w:p w14:paraId="76EE92E0" w14:textId="77777777" w:rsidR="00C90B34" w:rsidRDefault="00C90B34" w:rsidP="008208D1">
            <w:pPr>
              <w:spacing w:line="276" w:lineRule="auto"/>
              <w:rPr>
                <w:b/>
                <w:bCs/>
                <w:lang w:val="en-GB"/>
              </w:rPr>
            </w:pPr>
            <w:r>
              <w:rPr>
                <w:b/>
                <w:bCs/>
                <w:lang w:val="en-GB"/>
              </w:rPr>
              <w:t>2018 - 2021</w:t>
            </w:r>
          </w:p>
        </w:tc>
        <w:tc>
          <w:tcPr>
            <w:tcW w:w="3827" w:type="dxa"/>
            <w:shd w:val="clear" w:color="auto" w:fill="7030A0"/>
          </w:tcPr>
          <w:p w14:paraId="398585A0" w14:textId="6D4EA66B" w:rsidR="00C90B34" w:rsidRPr="00D55944" w:rsidRDefault="00DD1716" w:rsidP="008208D1">
            <w:pPr>
              <w:spacing w:line="276" w:lineRule="auto"/>
              <w:rPr>
                <w:color w:val="FFFFFF" w:themeColor="background1"/>
                <w:lang w:val="en-GB"/>
              </w:rPr>
            </w:pPr>
            <w:r>
              <w:rPr>
                <w:color w:val="FFFFFF" w:themeColor="background1"/>
                <w:lang w:val="en-GB"/>
              </w:rPr>
              <w:t>Fi</w:t>
            </w:r>
            <w:r w:rsidRPr="00D55944">
              <w:rPr>
                <w:color w:val="FFFFFF" w:themeColor="background1"/>
                <w:lang w:val="en-GB"/>
              </w:rPr>
              <w:t>fth</w:t>
            </w:r>
            <w:r w:rsidR="00C90B34" w:rsidRPr="00D55944">
              <w:rPr>
                <w:color w:val="FFFFFF" w:themeColor="background1"/>
                <w:lang w:val="en-GB"/>
              </w:rPr>
              <w:t xml:space="preserve"> wave of expansion</w:t>
            </w:r>
          </w:p>
        </w:tc>
        <w:tc>
          <w:tcPr>
            <w:tcW w:w="4745" w:type="dxa"/>
            <w:shd w:val="clear" w:color="auto" w:fill="7030A0"/>
          </w:tcPr>
          <w:p w14:paraId="5264147B" w14:textId="77777777" w:rsidR="00C90B34" w:rsidRPr="00D55944" w:rsidRDefault="00C90B34" w:rsidP="008208D1">
            <w:pPr>
              <w:spacing w:line="276" w:lineRule="auto"/>
              <w:rPr>
                <w:color w:val="FFFFFF" w:themeColor="background1"/>
                <w:lang w:val="en-GB"/>
              </w:rPr>
            </w:pPr>
            <w:r w:rsidRPr="00D55944">
              <w:rPr>
                <w:color w:val="FFFFFF" w:themeColor="background1"/>
                <w:lang w:val="en-GB"/>
              </w:rPr>
              <w:t>• Lithuania, Colombia &amp; Costa Rica joined the OECD</w:t>
            </w:r>
          </w:p>
        </w:tc>
      </w:tr>
    </w:tbl>
    <w:p w14:paraId="7139E550" w14:textId="130D8088" w:rsidR="00E5313E" w:rsidRDefault="003B5A4F" w:rsidP="008208D1">
      <w:pPr>
        <w:spacing w:after="0" w:line="276" w:lineRule="auto"/>
        <w:rPr>
          <w:i/>
          <w:iCs/>
          <w:sz w:val="20"/>
          <w:szCs w:val="20"/>
          <w:lang w:val="en-GB"/>
        </w:rPr>
      </w:pPr>
      <w:r w:rsidRPr="003B5A4F">
        <w:rPr>
          <w:i/>
          <w:iCs/>
          <w:sz w:val="20"/>
          <w:szCs w:val="20"/>
          <w:lang w:val="en-GB"/>
        </w:rPr>
        <w:t xml:space="preserve">Table </w:t>
      </w:r>
      <w:r w:rsidR="00CD7716">
        <w:rPr>
          <w:i/>
          <w:iCs/>
          <w:sz w:val="20"/>
          <w:szCs w:val="20"/>
          <w:lang w:val="en-GB"/>
        </w:rPr>
        <w:t>3</w:t>
      </w:r>
      <w:r w:rsidRPr="003B5A4F">
        <w:rPr>
          <w:i/>
          <w:iCs/>
          <w:sz w:val="20"/>
          <w:szCs w:val="20"/>
          <w:lang w:val="en-GB"/>
        </w:rPr>
        <w:t xml:space="preserve">: Timetable of the OECD regarding members and changes in the </w:t>
      </w:r>
      <w:r w:rsidR="000A7546">
        <w:rPr>
          <w:i/>
          <w:iCs/>
          <w:sz w:val="20"/>
          <w:szCs w:val="20"/>
          <w:lang w:val="en-GB"/>
        </w:rPr>
        <w:t>accession</w:t>
      </w:r>
      <w:r w:rsidRPr="003B5A4F">
        <w:rPr>
          <w:i/>
          <w:iCs/>
          <w:sz w:val="20"/>
          <w:szCs w:val="20"/>
          <w:lang w:val="en-GB"/>
        </w:rPr>
        <w:t xml:space="preserve"> process. *Trieste was during the OEEC governed by the Allied powers and was later returned to Italy.</w:t>
      </w:r>
      <w:r w:rsidR="00D55944">
        <w:rPr>
          <w:i/>
          <w:iCs/>
          <w:sz w:val="20"/>
          <w:szCs w:val="20"/>
          <w:lang w:val="en-GB"/>
        </w:rPr>
        <w:t xml:space="preserve"> Colour code: </w:t>
      </w:r>
      <w:r w:rsidR="00D55944" w:rsidRPr="00D55944">
        <w:rPr>
          <w:i/>
          <w:iCs/>
          <w:color w:val="92D050"/>
          <w:sz w:val="20"/>
          <w:szCs w:val="20"/>
          <w:lang w:val="en-GB"/>
        </w:rPr>
        <w:t>before the accession process change,</w:t>
      </w:r>
      <w:r w:rsidR="00D55944">
        <w:rPr>
          <w:i/>
          <w:iCs/>
          <w:sz w:val="20"/>
          <w:szCs w:val="20"/>
          <w:lang w:val="en-GB"/>
        </w:rPr>
        <w:t xml:space="preserve"> </w:t>
      </w:r>
      <w:r w:rsidR="00D55944" w:rsidRPr="00D55944">
        <w:rPr>
          <w:i/>
          <w:iCs/>
          <w:color w:val="00B0F0"/>
          <w:sz w:val="20"/>
          <w:szCs w:val="20"/>
          <w:lang w:val="en-GB"/>
        </w:rPr>
        <w:t>beginning of change</w:t>
      </w:r>
      <w:r w:rsidR="00360B3A">
        <w:rPr>
          <w:i/>
          <w:iCs/>
          <w:color w:val="00B0F0"/>
          <w:sz w:val="20"/>
          <w:szCs w:val="20"/>
          <w:lang w:val="en-GB"/>
        </w:rPr>
        <w:t xml:space="preserve"> to the accession process</w:t>
      </w:r>
      <w:r w:rsidR="00D55944">
        <w:rPr>
          <w:i/>
          <w:iCs/>
          <w:sz w:val="20"/>
          <w:szCs w:val="20"/>
          <w:lang w:val="en-GB"/>
        </w:rPr>
        <w:t>,</w:t>
      </w:r>
      <w:r w:rsidR="00D55944" w:rsidRPr="00843B81">
        <w:rPr>
          <w:i/>
          <w:iCs/>
          <w:color w:val="00B050"/>
          <w:sz w:val="20"/>
          <w:szCs w:val="20"/>
          <w:lang w:val="en-GB"/>
        </w:rPr>
        <w:t xml:space="preserve"> </w:t>
      </w:r>
      <w:r w:rsidR="00D55944" w:rsidRPr="00D55944">
        <w:rPr>
          <w:i/>
          <w:iCs/>
          <w:color w:val="FF0000"/>
          <w:sz w:val="20"/>
          <w:szCs w:val="20"/>
          <w:lang w:val="en-GB"/>
        </w:rPr>
        <w:t xml:space="preserve">organisational structural change, </w:t>
      </w:r>
      <w:r w:rsidR="00D55944" w:rsidRPr="00D55944">
        <w:rPr>
          <w:i/>
          <w:iCs/>
          <w:color w:val="002060"/>
          <w:sz w:val="20"/>
          <w:szCs w:val="20"/>
          <w:lang w:val="en-GB"/>
        </w:rPr>
        <w:t xml:space="preserve">financial aspects of the change </w:t>
      </w:r>
      <w:r w:rsidR="00D55944">
        <w:rPr>
          <w:i/>
          <w:iCs/>
          <w:sz w:val="20"/>
          <w:szCs w:val="20"/>
          <w:lang w:val="en-GB"/>
        </w:rPr>
        <w:t xml:space="preserve">&amp; </w:t>
      </w:r>
      <w:r w:rsidR="00D55944" w:rsidRPr="00D55944">
        <w:rPr>
          <w:i/>
          <w:iCs/>
          <w:color w:val="7030A0"/>
          <w:sz w:val="20"/>
          <w:szCs w:val="20"/>
          <w:lang w:val="en-GB"/>
        </w:rPr>
        <w:t xml:space="preserve">reflection on the </w:t>
      </w:r>
      <w:r w:rsidR="00945E7C">
        <w:rPr>
          <w:i/>
          <w:iCs/>
          <w:color w:val="7030A0"/>
          <w:sz w:val="20"/>
          <w:szCs w:val="20"/>
          <w:lang w:val="en-GB"/>
        </w:rPr>
        <w:t xml:space="preserve">accession process </w:t>
      </w:r>
      <w:r w:rsidR="00D55944" w:rsidRPr="00D55944">
        <w:rPr>
          <w:i/>
          <w:iCs/>
          <w:color w:val="7030A0"/>
          <w:sz w:val="20"/>
          <w:szCs w:val="20"/>
          <w:lang w:val="en-GB"/>
        </w:rPr>
        <w:t>change.</w:t>
      </w:r>
    </w:p>
    <w:p w14:paraId="063A2CDD" w14:textId="77777777" w:rsidR="00810F1C" w:rsidRPr="0036418C" w:rsidRDefault="00810F1C" w:rsidP="008208D1">
      <w:pPr>
        <w:spacing w:after="0" w:line="276" w:lineRule="auto"/>
        <w:rPr>
          <w:i/>
          <w:iCs/>
          <w:sz w:val="20"/>
          <w:szCs w:val="20"/>
          <w:lang w:val="en-GB"/>
        </w:rPr>
      </w:pPr>
    </w:p>
    <w:p w14:paraId="19460808" w14:textId="70C5A5B3" w:rsidR="00810F1C" w:rsidRPr="00773F16" w:rsidRDefault="00810F1C" w:rsidP="008208D1">
      <w:pPr>
        <w:pStyle w:val="Heading3"/>
        <w:spacing w:line="276" w:lineRule="auto"/>
        <w:rPr>
          <w:i/>
          <w:iCs/>
          <w:color w:val="B3292F"/>
          <w:lang w:val="en-GB"/>
        </w:rPr>
      </w:pPr>
      <w:bookmarkStart w:id="35" w:name="_Toc138417058"/>
      <w:r w:rsidRPr="00773F16">
        <w:rPr>
          <w:i/>
          <w:iCs/>
          <w:color w:val="B3292F"/>
          <w:lang w:val="en-GB"/>
        </w:rPr>
        <w:t>Beginning of the accession process</w:t>
      </w:r>
      <w:r w:rsidR="00537BC1" w:rsidRPr="00773F16">
        <w:rPr>
          <w:i/>
          <w:iCs/>
          <w:color w:val="B3292F"/>
          <w:lang w:val="en-GB"/>
        </w:rPr>
        <w:t xml:space="preserve"> change</w:t>
      </w:r>
      <w:bookmarkEnd w:id="35"/>
    </w:p>
    <w:p w14:paraId="171C5D52" w14:textId="48F15719" w:rsidR="008651DE" w:rsidRPr="008651DE" w:rsidRDefault="008651DE" w:rsidP="008651DE">
      <w:pPr>
        <w:spacing w:after="0" w:line="276" w:lineRule="auto"/>
      </w:pPr>
      <w:r w:rsidRPr="008651DE">
        <w:t xml:space="preserve">This paragraph discusses the first five reports about change </w:t>
      </w:r>
      <w:r w:rsidR="00EF0175">
        <w:rPr>
          <w:lang w:val="en-GB"/>
        </w:rPr>
        <w:t>of</w:t>
      </w:r>
      <w:r w:rsidRPr="008651DE">
        <w:t xml:space="preserve"> the accession process as listed in the timeline. The five reports are Council Resolution on OECD Reform (2003), </w:t>
      </w:r>
      <w:r w:rsidR="00062C17">
        <w:t>A Strategy for Enlargement and Outreach</w:t>
      </w:r>
      <w:r w:rsidRPr="008651DE">
        <w:t xml:space="preserve"> (2004), </w:t>
      </w:r>
      <w:r w:rsidR="00062C17">
        <w:t xml:space="preserve">A </w:t>
      </w:r>
      <w:r w:rsidR="0002696F">
        <w:t>Report on OECD Reform</w:t>
      </w:r>
      <w:r w:rsidRPr="008651DE">
        <w:t xml:space="preserve"> (2004), </w:t>
      </w:r>
      <w:r w:rsidR="0002696F">
        <w:t>Establishment of a Technical Task force on Cost Implications of Enlargement</w:t>
      </w:r>
      <w:r w:rsidRPr="008651DE">
        <w:t xml:space="preserve"> (2004) &amp; </w:t>
      </w:r>
      <w:r w:rsidR="0002696F">
        <w:t>Report by the Technical Task force on Cost Implications of Enlargement</w:t>
      </w:r>
      <w:r w:rsidRPr="008651DE">
        <w:t>(2005). </w:t>
      </w:r>
    </w:p>
    <w:p w14:paraId="3634C25F" w14:textId="77777777" w:rsidR="008651DE" w:rsidRPr="008651DE" w:rsidRDefault="008651DE" w:rsidP="008651DE">
      <w:pPr>
        <w:spacing w:after="0" w:line="276" w:lineRule="auto"/>
        <w:ind w:firstLine="720"/>
      </w:pPr>
      <w:r w:rsidRPr="008651DE">
        <w:t xml:space="preserve">In short, the first report proposed that the OECD should change in structure and size of member states. It furthermore established a working group that needed to look into the consequences of enlargement (Council, 2003). The second report is the report that followed and explored the consequences of enlargement and what requirements need to be used when enlarging the OECD. This report thus represents clear changes to the accession process. The changes proposed in the second report are accepted in the third report, and the first change to the accession process </w:t>
      </w:r>
      <w:r w:rsidRPr="008651DE">
        <w:lastRenderedPageBreak/>
        <w:t>has been made (Council, 2004a). The fourth report appeared in the same year, which called for more information about the economic consequences of enlargement. This report established a task force intending to calculate the economic effects (Council, 2004b). The last report is the end product of the task force and gave the Council the economic numbers of enlargement (Council, 2005b).</w:t>
      </w:r>
    </w:p>
    <w:p w14:paraId="2111771A" w14:textId="4D9BD593" w:rsidR="008651DE" w:rsidRPr="008651DE" w:rsidRDefault="008651DE" w:rsidP="008651DE">
      <w:pPr>
        <w:spacing w:after="0" w:line="276" w:lineRule="auto"/>
        <w:ind w:firstLine="720"/>
      </w:pPr>
      <w:r w:rsidRPr="008651DE">
        <w:t xml:space="preserve">Vision, the first report focused on the new vision the OECD needed to have to develop. The second report repeats this word countless times and argues that if the OECD is going to enlarge, the enlargement needs to correspond with the identity of the OECD (Noboru, 2004). The vision of the OECD is that the OECD needs to play an increased role in the world’s economic architecture. To realise this vision, the OECD needs to develop a global reach and enlargement can be a tool to achieve this (Noboru, 2004). If the accession process is not strict, the OECD might delude in its norms and values and would work counter to the idea of having a more effective OECD with a global reach. </w:t>
      </w:r>
      <w:r>
        <w:rPr>
          <w:lang w:val="en-GB"/>
        </w:rPr>
        <w:tab/>
      </w:r>
      <w:r w:rsidRPr="008651DE">
        <w:t>The OECD may grow in size as long as it does not temper the efficiency of the OECD. This focus shows that global reach is important, but so is productivity. To realise this, new member states must be selected based on a strategically selective approach. Vision as a significant influence on the accession process has happened before, according to the Council (2005b). The Council argued that visions of the past have heavily influenced the calculations of costs of new members. The focus on vision and a change to the accession process as a consequence of vision change makes H1 likely.</w:t>
      </w:r>
    </w:p>
    <w:p w14:paraId="3612E9F3" w14:textId="77777777" w:rsidR="008651DE" w:rsidRPr="008651DE" w:rsidRDefault="008651DE" w:rsidP="008651DE">
      <w:pPr>
        <w:spacing w:after="0" w:line="276" w:lineRule="auto"/>
        <w:ind w:firstLine="720"/>
      </w:pPr>
      <w:r w:rsidRPr="008651DE">
        <w:t>Crisis, Noboru (2004), the author of the second report, also mentions that in the nineties, multiple new members of the OECD joined, which were not on par with the older members in terms of economies. This made the OECD disunified and caused an identity crisis. The claim of crisis that Noboru (2004) makes supports H1 and H4 since both theories describe the element of crisis as a factor. H4 would suggest that crises lead to critical junctures, resulting in choices that are not incremental and stray from path dependency.</w:t>
      </w:r>
    </w:p>
    <w:p w14:paraId="0EA5F063" w14:textId="38CFB0A3" w:rsidR="008651DE" w:rsidRPr="008651DE" w:rsidRDefault="008651DE" w:rsidP="008651DE">
      <w:pPr>
        <w:spacing w:after="0" w:line="276" w:lineRule="auto"/>
      </w:pPr>
      <w:r w:rsidRPr="008651DE">
        <w:t>             Power struggles, Noboru (2004) reports that the Council and workgroups were in dissensus on several occasions. The first</w:t>
      </w:r>
      <w:r w:rsidR="00EF0175">
        <w:rPr>
          <w:lang w:val="en-GB"/>
        </w:rPr>
        <w:t xml:space="preserve"> disagreement</w:t>
      </w:r>
      <w:r w:rsidRPr="008651DE">
        <w:t xml:space="preserve"> was</w:t>
      </w:r>
      <w:r w:rsidR="00EF0175">
        <w:rPr>
          <w:lang w:val="en-GB"/>
        </w:rPr>
        <w:t xml:space="preserve"> on</w:t>
      </w:r>
      <w:r w:rsidRPr="008651DE">
        <w:t xml:space="preserve"> the new requirements for prospective members, which were too strict according to some members. Reportedly, the requirements were so strict that some existing members would not meet the new requirements. In practice, this dissensus often leads to delays in accession processes. Another debate within the OECD was surrounding the accession of European states to the EU, while these were not yet part of the OECD. According to some (unspecified), this would result in a power vacuum. Lastly, there were discussions surrounding the proactive role of seeking new members. According to some (unspecified), this would make the OECD more legitimate and effective globally. </w:t>
      </w:r>
    </w:p>
    <w:p w14:paraId="0F03C907" w14:textId="77777777" w:rsidR="008651DE" w:rsidRPr="008651DE" w:rsidRDefault="008651DE" w:rsidP="008651DE">
      <w:pPr>
        <w:spacing w:after="0" w:line="276" w:lineRule="auto"/>
        <w:ind w:firstLine="720"/>
      </w:pPr>
      <w:r w:rsidRPr="008651DE">
        <w:t>With the ratification of the Noboru report, the power of the Council and, thus, the member states have unofficially decreased. Using Noboru’s arguments, the Council still has the power to reject or accept prospective members. However, all the arguments are now forced into a framework of like-mindedness and mutual benefit. These are not official restrictions, but they limit the arguments the members can use in the discussions about accession.</w:t>
      </w:r>
    </w:p>
    <w:p w14:paraId="5E3675E7" w14:textId="77777777" w:rsidR="00EF0175" w:rsidRDefault="008651DE" w:rsidP="008651DE">
      <w:pPr>
        <w:spacing w:after="0" w:line="276" w:lineRule="auto"/>
      </w:pPr>
      <w:r w:rsidRPr="008651DE">
        <w:t>             Interests of the US, Noboru (2004) also mentions the cooperation part the OECD played during the cold war. The role of unifying power left the OECD after the cold war. This indicates the power that the US might have since their interests have shifted, which is also apparent in the behaviour of the OECD. The</w:t>
      </w:r>
      <w:r w:rsidR="00EF0175">
        <w:rPr>
          <w:lang w:val="en-GB"/>
        </w:rPr>
        <w:t xml:space="preserve"> five </w:t>
      </w:r>
      <w:r w:rsidRPr="008651DE">
        <w:t xml:space="preserve">reports, however, do not show the position of the US concerning change in the accession process. Unfortunately, none of the member states have added their statement. This was, for example, the case with a report in 2002, where the US, France and Switzerland added their statement to the report (Council, 2002). </w:t>
      </w:r>
    </w:p>
    <w:p w14:paraId="1F43DAD3" w14:textId="39D1FBF6" w:rsidR="008651DE" w:rsidRPr="008651DE" w:rsidRDefault="008651DE" w:rsidP="00EF0175">
      <w:pPr>
        <w:spacing w:after="0" w:line="276" w:lineRule="auto"/>
        <w:ind w:firstLine="720"/>
      </w:pPr>
      <w:r w:rsidRPr="008651DE">
        <w:lastRenderedPageBreak/>
        <w:t xml:space="preserve">Costs are relatively high for the OECD when acceding a new member. </w:t>
      </w:r>
      <w:r w:rsidR="00EF0175">
        <w:rPr>
          <w:lang w:val="en-GB"/>
        </w:rPr>
        <w:t>A</w:t>
      </w:r>
      <w:r w:rsidRPr="008651DE">
        <w:t xml:space="preserve"> dummy country would contribute around 0,7 million euro per year, while the accession cost would lay around 3,8 million euro. The recurring cost of the new member would be even more extreme and would cost 3,5 million euro </w:t>
      </w:r>
      <w:r w:rsidR="00EF0175">
        <w:rPr>
          <w:lang w:val="en-GB"/>
        </w:rPr>
        <w:t>annually</w:t>
      </w:r>
      <w:r w:rsidRPr="008651DE">
        <w:t xml:space="preserve">. Extra contributions for new members can only cut the recurring costs by twenty percent (Council, 2005b). </w:t>
      </w:r>
      <w:r w:rsidR="00EF0175">
        <w:rPr>
          <w:lang w:val="en-GB"/>
        </w:rPr>
        <w:t>A</w:t>
      </w:r>
      <w:r w:rsidR="00EF0175" w:rsidRPr="008651DE">
        <w:t>ccording to Marcussen (2004)</w:t>
      </w:r>
      <w:r w:rsidR="00EF0175">
        <w:rPr>
          <w:lang w:val="en-GB"/>
        </w:rPr>
        <w:t>,</w:t>
      </w:r>
      <w:r w:rsidR="00EF0175" w:rsidRPr="008651DE">
        <w:t xml:space="preserve"> </w:t>
      </w:r>
      <w:r w:rsidR="00EF0175">
        <w:rPr>
          <w:lang w:val="en-GB"/>
        </w:rPr>
        <w:t>t</w:t>
      </w:r>
      <w:r w:rsidRPr="008651DE">
        <w:t>he goal of the US was to reduce the costs of the OECD</w:t>
      </w:r>
      <w:r w:rsidR="00EF0175">
        <w:rPr>
          <w:lang w:val="en-GB"/>
        </w:rPr>
        <w:t>.</w:t>
      </w:r>
      <w:r w:rsidRPr="008651DE">
        <w:t xml:space="preserve"> Enlargement is expensive, and the US would only lose if looking at the financial picture. </w:t>
      </w:r>
      <w:r w:rsidR="00EF0175">
        <w:rPr>
          <w:lang w:val="en-GB"/>
        </w:rPr>
        <w:t xml:space="preserve">This </w:t>
      </w:r>
      <w:r w:rsidRPr="008651DE">
        <w:t>would make H2 unlikely.</w:t>
      </w:r>
    </w:p>
    <w:p w14:paraId="1F552FFA" w14:textId="77777777" w:rsidR="00EF0175" w:rsidRDefault="008651DE" w:rsidP="008651DE">
      <w:pPr>
        <w:spacing w:after="0" w:line="276" w:lineRule="auto"/>
        <w:ind w:firstLine="720"/>
      </w:pPr>
      <w:r w:rsidRPr="008651DE">
        <w:t>Problems of the OECD, an enlargement of the OECD might lead to more meetings, more policy areas, higher costs (recurring) and additional costs when new members join. Noboru does not further define the financial costs, but they are defined by the Council (2005b). According to Noboru</w:t>
      </w:r>
      <w:r w:rsidR="00EF0175">
        <w:rPr>
          <w:lang w:val="en-GB"/>
        </w:rPr>
        <w:t xml:space="preserve"> (2004)</w:t>
      </w:r>
      <w:r w:rsidRPr="008651DE">
        <w:t xml:space="preserve">, most of the problems listed were already present before the enlargement took place. Therefore, enrollment would not create new problems but only highlight existing ones. </w:t>
      </w:r>
    </w:p>
    <w:p w14:paraId="092E9CDC" w14:textId="3DF5F217" w:rsidR="008651DE" w:rsidRPr="008651DE" w:rsidRDefault="008651DE" w:rsidP="008651DE">
      <w:pPr>
        <w:spacing w:after="0" w:line="276" w:lineRule="auto"/>
        <w:ind w:firstLine="720"/>
      </w:pPr>
      <w:r w:rsidRPr="008651DE">
        <w:t xml:space="preserve">The Council </w:t>
      </w:r>
      <w:r w:rsidR="00EF0175">
        <w:rPr>
          <w:lang w:val="en-GB"/>
        </w:rPr>
        <w:t xml:space="preserve">(2005b) </w:t>
      </w:r>
      <w:r w:rsidRPr="008651DE">
        <w:t>mentions that the contribution problem has been fixed considering the existing states but that the contribution problem has not been fixed regarding the prospective members. These problems all have to do with the financial side of the accession process and are especially problems that are present for the US since the US wants a decrease in contribution, and if the existing problems become larger, so does the contribution the US needs to own. Enlargement is, therefore, not in the interest of the US.</w:t>
      </w:r>
    </w:p>
    <w:p w14:paraId="5C444CFB" w14:textId="045BE749" w:rsidR="008651DE" w:rsidRPr="008651DE" w:rsidRDefault="008651DE" w:rsidP="008651DE">
      <w:pPr>
        <w:spacing w:after="0" w:line="276" w:lineRule="auto"/>
        <w:ind w:firstLine="720"/>
      </w:pPr>
      <w:r w:rsidRPr="008651DE">
        <w:t xml:space="preserve">Pressure on the OECD members. Noboru (2004) mentions in his report that the OECD was chaotic after the enlargement in the nineties. He points out that this could happen again if the accession process does not change. Noboru (2004) further explains that joining the OECD is a logical choice for states since acceptance to the OECD would essentially align them with strong democratic industrial states. The OECD was therefore pressured to change the accession process since the new members were often emerging economies and were not on the same level as the existing members. This shows that the OECD wants to be an exclusive club, and thus it </w:t>
      </w:r>
      <w:r w:rsidR="00EF0175">
        <w:rPr>
          <w:lang w:val="en-GB"/>
        </w:rPr>
        <w:t>should</w:t>
      </w:r>
      <w:r w:rsidRPr="008651DE">
        <w:t xml:space="preserve"> not become easy for states to join since this would lower the reputation of strong industrial democratic states. This supports H3 since pressure from non-members could have resulted in the change in the accession process. </w:t>
      </w:r>
    </w:p>
    <w:p w14:paraId="434A27B4" w14:textId="77777777" w:rsidR="008651DE" w:rsidRPr="008651DE" w:rsidRDefault="008651DE" w:rsidP="008651DE">
      <w:pPr>
        <w:spacing w:after="0" w:line="276" w:lineRule="auto"/>
      </w:pPr>
    </w:p>
    <w:p w14:paraId="0EE1FB29" w14:textId="77777777" w:rsidR="008651DE" w:rsidRPr="00773F16" w:rsidRDefault="008651DE" w:rsidP="008651DE">
      <w:pPr>
        <w:pStyle w:val="Heading3"/>
        <w:rPr>
          <w:color w:val="B3292F"/>
        </w:rPr>
      </w:pPr>
      <w:bookmarkStart w:id="36" w:name="_Toc138417059"/>
      <w:r w:rsidRPr="00773F16">
        <w:rPr>
          <w:i/>
          <w:iCs/>
          <w:color w:val="B3292F"/>
        </w:rPr>
        <w:t>Organisational structural changes</w:t>
      </w:r>
      <w:bookmarkEnd w:id="36"/>
    </w:p>
    <w:p w14:paraId="0E6D1469" w14:textId="4DDA510E" w:rsidR="008651DE" w:rsidRPr="008651DE" w:rsidRDefault="008651DE" w:rsidP="008651DE">
      <w:pPr>
        <w:spacing w:after="0" w:line="276" w:lineRule="auto"/>
      </w:pPr>
      <w:r w:rsidRPr="008651DE">
        <w:t xml:space="preserve">In this paragraph, the following reports will be discussed: Improving Council governance: measure to ensure the sound functioning of meetings (2005), </w:t>
      </w:r>
      <w:r w:rsidR="0002696F">
        <w:t>Draft resolution establishing a Council Working Party on the Implications of Future Enlargement on OECD Governance</w:t>
      </w:r>
      <w:r w:rsidRPr="008651DE">
        <w:t xml:space="preserve"> (2005), </w:t>
      </w:r>
      <w:r w:rsidR="0002696F">
        <w:t>Role and Direction of the OECD in the Perspective of Enlargement</w:t>
      </w:r>
      <w:r w:rsidRPr="008651DE">
        <w:t xml:space="preserve"> (2005), The responsibilities of the Secretary-General (2006), </w:t>
      </w:r>
      <w:r w:rsidR="0002696F">
        <w:t>Sub-Group on Questions of Management of the Council, its Subsidiary Bodies and the Committees of the OECD</w:t>
      </w:r>
      <w:r w:rsidRPr="008651DE">
        <w:t xml:space="preserve"> (2006), </w:t>
      </w:r>
      <w:r w:rsidR="0002696F">
        <w:t>Resolution of the Council on a new governance structure for the Organisation</w:t>
      </w:r>
      <w:r w:rsidRPr="008651DE">
        <w:t xml:space="preserve"> (2006), </w:t>
      </w:r>
      <w:r w:rsidR="0002696F">
        <w:t xml:space="preserve">Draft resolution to establish a </w:t>
      </w:r>
      <w:r w:rsidR="004D1ED7">
        <w:t xml:space="preserve">Mechanism to identify countries for Potential Accession and countries for Enhanced Engagement </w:t>
      </w:r>
      <w:r w:rsidR="0002696F">
        <w:t>with the OECD</w:t>
      </w:r>
      <w:r w:rsidRPr="008651DE">
        <w:t xml:space="preserve"> (2006) &amp; </w:t>
      </w:r>
      <w:r w:rsidR="004D1ED7">
        <w:t xml:space="preserve">Mechanism to identify countries for Potential Accession and countries for Enhanced Engagement </w:t>
      </w:r>
      <w:r w:rsidRPr="008651DE">
        <w:t>(2007).</w:t>
      </w:r>
    </w:p>
    <w:p w14:paraId="09B4C2AF" w14:textId="77777777" w:rsidR="008651DE" w:rsidRPr="008651DE" w:rsidRDefault="008651DE" w:rsidP="008651DE">
      <w:pPr>
        <w:spacing w:after="0" w:line="276" w:lineRule="auto"/>
      </w:pPr>
      <w:r w:rsidRPr="008651DE">
        <w:t xml:space="preserve">             All the named reports were busy preparing the OECD for the enlargement process. The first report only mentions enlargement as a subject rescheduled for the next meeting (Council, 2005a). The meeting is held a month later, and a working party is established to dive further into the structural problems named in the earlier reports (Council, 2005c). The third, fourth &amp; fifth report dive into the structural changes needed to facilitate the enlargement of the OECD (Council Working Party on the Implications of Future Enlargement on OECD Governance, 2005; Council Working Party </w:t>
      </w:r>
      <w:r w:rsidRPr="008651DE">
        <w:lastRenderedPageBreak/>
        <w:t>on the Implications of Future Enlargement on OECD Governance, 2006a; Council Working Party on the Implications of Future Enlargement on OECD Governance, 2006b). Following the three reports is the sixth report. This report ratifies the previous reports about the structural change to facilitate enlargement (Council, 2006b). The sixth report has been amended several times (Council, 2014). After the sixth report came the seventh report, which translates the wish of the Council to establish mechanisms to help decide on prospective members within the accession process (Council, 2006a). The last report should show which mechanisms were eventually decided, but this report could not be found.</w:t>
      </w:r>
    </w:p>
    <w:p w14:paraId="769D7270" w14:textId="16B47358" w:rsidR="008651DE" w:rsidRPr="008651DE" w:rsidRDefault="008651DE" w:rsidP="008651DE">
      <w:pPr>
        <w:spacing w:after="0" w:line="276" w:lineRule="auto"/>
      </w:pPr>
      <w:r w:rsidRPr="008651DE">
        <w:t xml:space="preserve">             Vision, these reports mention the role of vision as the Council Working Party on the Implications of Future Enlargement on OECD Governance (2005) describes enlargement as a necessary tool to achieve the </w:t>
      </w:r>
      <w:r w:rsidR="00EF0175">
        <w:rPr>
          <w:lang w:val="en-GB"/>
        </w:rPr>
        <w:t xml:space="preserve">goals </w:t>
      </w:r>
      <w:r w:rsidRPr="008651DE">
        <w:t>of the OECD. Enlargement is a tool to influence third-party states. By making them members of the OECD, these states will be able to display the vision of the OECD in key geographical areas.</w:t>
      </w:r>
    </w:p>
    <w:p w14:paraId="113C1BBD" w14:textId="23B9A8CC" w:rsidR="008651DE" w:rsidRPr="008651DE" w:rsidRDefault="008651DE" w:rsidP="008651DE">
      <w:pPr>
        <w:spacing w:after="0" w:line="276" w:lineRule="auto"/>
      </w:pPr>
      <w:r w:rsidRPr="008651DE">
        <w:t>             Problems of the OECD, enlargement of the OECD would lead to more structural problems. These problems are seen in more meetings, more decisions &amp; more policies. These all lead to more costs which is the root of the problem (Council Working Party on the Implications of Future Enlargement on OECD Governance, 2006b). To solve this problem, the report suggests that speaking times and other reductions in time-consuming meetings should be reduced. Reducing the costs of policies would be the goal of the US, which makes this problem of the OECD in line with the goal of the US.</w:t>
      </w:r>
    </w:p>
    <w:p w14:paraId="20CEC56B" w14:textId="607270C9" w:rsidR="008651DE" w:rsidRPr="008651DE" w:rsidRDefault="008651DE" w:rsidP="008651DE">
      <w:pPr>
        <w:spacing w:after="0" w:line="276" w:lineRule="auto"/>
      </w:pPr>
      <w:r w:rsidRPr="008651DE">
        <w:rPr>
          <w:i/>
          <w:iCs/>
        </w:rPr>
        <w:t>             </w:t>
      </w:r>
      <w:r w:rsidRPr="008651DE">
        <w:t>There is an indication of power struggles since the sixth report has been amended multiple times. This amendment shows a dissensus and thus an ongoing debate. “The Council Working Party on the Implications of Future Enlargement on OECD Governance</w:t>
      </w:r>
      <w:r w:rsidR="00EF0175">
        <w:rPr>
          <w:lang w:val="en-GB"/>
        </w:rPr>
        <w:t xml:space="preserve"> </w:t>
      </w:r>
      <w:r w:rsidRPr="008651DE">
        <w:t>(WPEG) stemmed from the need perceived by Members to prepare the Organisation for enlargement. Enlargement itself is considered important by all Member countries to affirm the Organisation’s global nature and relevance in the architecture of international organisations” (Council, 2006b, p.3). This sentence, however, shows a consensus between the member states surrounding the enlargement of the OECD. </w:t>
      </w:r>
    </w:p>
    <w:p w14:paraId="37785F2E" w14:textId="77777777" w:rsidR="008651DE" w:rsidRPr="008651DE" w:rsidRDefault="008651DE" w:rsidP="008651DE">
      <w:pPr>
        <w:spacing w:after="0" w:line="276" w:lineRule="auto"/>
      </w:pPr>
      <w:r w:rsidRPr="008651DE">
        <w:t>             The mechanisms to identify countries for potential accession also limit the unofficial power of the members since the arguments used to argue for enlargement are now bound by restrictive mechanisms that form the basis for the invitation to the OECD. This is, therefore, in line with H4.</w:t>
      </w:r>
    </w:p>
    <w:p w14:paraId="1FE8423A" w14:textId="28A186C7" w:rsidR="008651DE" w:rsidRPr="008651DE" w:rsidRDefault="008651DE" w:rsidP="008651DE">
      <w:pPr>
        <w:spacing w:after="0" w:line="276" w:lineRule="auto"/>
      </w:pPr>
      <w:r w:rsidRPr="008651DE">
        <w:t>             Pressure on the OECD structures, in the third report, the Working Party takes on the assignment to look at all the structures of the OECD to adapt them to fit more members. In other words, these problems in organisation structure, which were also evident in the “Beginning of the accession process change”, now receive the pressure of enlargement. This pressure</w:t>
      </w:r>
      <w:r w:rsidR="00EF0175">
        <w:rPr>
          <w:lang w:val="en-GB"/>
        </w:rPr>
        <w:t xml:space="preserve"> by member states</w:t>
      </w:r>
      <w:r w:rsidRPr="008651DE">
        <w:t xml:space="preserve"> resulted in the organisation’s change to fit the enlargement process better. This policy change could therefore be called a functional spillover.</w:t>
      </w:r>
    </w:p>
    <w:p w14:paraId="2C416EBB" w14:textId="77777777" w:rsidR="008651DE" w:rsidRPr="008651DE" w:rsidRDefault="008651DE" w:rsidP="008651DE">
      <w:pPr>
        <w:spacing w:after="0" w:line="276" w:lineRule="auto"/>
      </w:pPr>
    </w:p>
    <w:p w14:paraId="6541D698" w14:textId="77777777" w:rsidR="008651DE" w:rsidRPr="00773F16" w:rsidRDefault="008651DE" w:rsidP="008651DE">
      <w:pPr>
        <w:pStyle w:val="Heading3"/>
        <w:rPr>
          <w:color w:val="B3292F"/>
        </w:rPr>
      </w:pPr>
      <w:bookmarkStart w:id="37" w:name="_Toc138417060"/>
      <w:r w:rsidRPr="00773F16">
        <w:rPr>
          <w:i/>
          <w:iCs/>
          <w:color w:val="B3292F"/>
        </w:rPr>
        <w:t>Financial aspects of the change of the accession process</w:t>
      </w:r>
      <w:bookmarkEnd w:id="37"/>
    </w:p>
    <w:p w14:paraId="29D27D2E" w14:textId="04B477ED" w:rsidR="008651DE" w:rsidRPr="008651DE" w:rsidRDefault="008651DE" w:rsidP="008651DE">
      <w:pPr>
        <w:spacing w:after="0" w:line="276" w:lineRule="auto"/>
      </w:pPr>
      <w:r w:rsidRPr="008651DE">
        <w:t xml:space="preserve">In this paragraph, the following reports will be discussed: </w:t>
      </w:r>
      <w:r w:rsidR="004D1ED7">
        <w:t>Council Resolution on Enlargement and Enhanced Engagement</w:t>
      </w:r>
      <w:r w:rsidRPr="008651DE">
        <w:t xml:space="preserve"> (2007), </w:t>
      </w:r>
      <w:r w:rsidR="004D1ED7">
        <w:t>Resolution of the Council on the Financing of Part 1 of the Budget of the Organisation</w:t>
      </w:r>
      <w:r w:rsidRPr="008651DE">
        <w:t xml:space="preserve"> (2008) &amp; </w:t>
      </w:r>
      <w:r w:rsidR="004D1ED7">
        <w:t xml:space="preserve">Resolutions of the Council on the Governance of the Organisation </w:t>
      </w:r>
      <w:r w:rsidRPr="008651DE">
        <w:t>(2015).</w:t>
      </w:r>
    </w:p>
    <w:p w14:paraId="0B192023" w14:textId="77777777" w:rsidR="008651DE" w:rsidRPr="008651DE" w:rsidRDefault="008651DE" w:rsidP="008651DE">
      <w:pPr>
        <w:spacing w:after="0" w:line="276" w:lineRule="auto"/>
      </w:pPr>
      <w:r w:rsidRPr="008651DE">
        <w:t xml:space="preserve">             The first report consists of two parts. The first part gives the green light to begin the accession process with prospective states and sets out a region of interest. The second part follows the agreement surrounding the contributions of the multiple member states (Council, 2007a). The </w:t>
      </w:r>
      <w:r w:rsidRPr="008651DE">
        <w:lastRenderedPageBreak/>
        <w:t>second report dives further into the contribution discussion since the first report could not get a full agreement. Contribution as a problem has been resolved in this report (Council, 2008). Finally, the last report is the same one that has been amended through the years and has now been accepted. The report dives into the special circumstances surrounding voting and other organisational functions.</w:t>
      </w:r>
    </w:p>
    <w:p w14:paraId="5DF28AB2" w14:textId="77777777" w:rsidR="008651DE" w:rsidRPr="008651DE" w:rsidRDefault="008651DE" w:rsidP="008651DE">
      <w:pPr>
        <w:spacing w:after="0" w:line="276" w:lineRule="auto"/>
      </w:pPr>
      <w:r w:rsidRPr="008651DE">
        <w:t>             Vision, in this report, the OECD is focussing its vision of having a global reach to a specific area of interest. “In light of its growing importance in the world economy, priority will be given to Southeast Asia to identify countries for possible membership” (Council, 2007a, p.2). Membership is here regarded as an instrument to make other regions share the same values as the OECD. As seen earlier in the reports, enlargement is ultimately a tool for the OECD. The report of 2015 shows the key objectives of the OECD and provides common concepts of the OECD with the focus of making the OECD a more cohesive organisation with a clear focus. This shows that the OECD is still adjusting its identity and working towards its vision.</w:t>
      </w:r>
    </w:p>
    <w:p w14:paraId="3CBFC068" w14:textId="7E2B1883" w:rsidR="008651DE" w:rsidRPr="008651DE" w:rsidRDefault="008651DE" w:rsidP="008651DE">
      <w:pPr>
        <w:spacing w:after="0" w:line="276" w:lineRule="auto"/>
      </w:pPr>
      <w:r w:rsidRPr="008651DE">
        <w:t xml:space="preserve">             In the first report, power struggles were present since the Council could not reach a conclusion because of dissensus. It took a second report for the Council to achieve unanimity. The amendment of the Resolutions on the Council on the organisation’s governance also shows clear dissensus. The earlier chapters are finally edited and reinstalled in the resolution in the last version. </w:t>
      </w:r>
      <w:r w:rsidR="00CF193D">
        <w:rPr>
          <w:lang w:val="en-GB"/>
        </w:rPr>
        <w:t>D</w:t>
      </w:r>
      <w:r w:rsidRPr="008651DE">
        <w:t>issensus in the amendments and the contribution reform indicate H4. </w:t>
      </w:r>
    </w:p>
    <w:p w14:paraId="23452548" w14:textId="77777777" w:rsidR="008651DE" w:rsidRPr="008651DE" w:rsidRDefault="008651DE" w:rsidP="008651DE">
      <w:pPr>
        <w:spacing w:after="0" w:line="276" w:lineRule="auto"/>
      </w:pPr>
      <w:r w:rsidRPr="008651DE">
        <w:t>             US interests, the Council (2008) promises to decrease spending, especially on maintenance. This is definitely in line with the goal of the US. To make the accession of new members cheaper, the Council (2008) agreed that the new members must pay a fixed amount for ten years to switch the contribution system to the new system. This contribution is not the 0,7 million euros used in the calculations but consists of 2,4 million euros for average prospective members. This is a considerable improvement for the US because it effectively cuts the contribution the US is due to pay. </w:t>
      </w:r>
    </w:p>
    <w:p w14:paraId="2EB40A48" w14:textId="77777777" w:rsidR="008651DE" w:rsidRPr="008651DE" w:rsidRDefault="008651DE" w:rsidP="008651DE">
      <w:pPr>
        <w:spacing w:after="0" w:line="276" w:lineRule="auto"/>
        <w:ind w:firstLine="720"/>
      </w:pPr>
      <w:r w:rsidRPr="008651DE">
        <w:t>The new contribution system is divided into a fixed part (thirty percent) and a part paid by the strongest members (seventy percent). Contribution is relatively expensive for the US since it is the biggest economy within the OECD. The new system, however, makes contribution cheaper for the US since the thirty percent would mean a percentual reduction of contribution the US needs to pay. Previously the OECD would divide hundred percent of the bill to the relative power of the members (OECD, 2008). Therefore, this new fixed amount is especially beneficial to the bigger states. These two economic improvements for the US show clear indications of H2.</w:t>
      </w:r>
    </w:p>
    <w:p w14:paraId="4BFB3ECD" w14:textId="77777777" w:rsidR="008651DE" w:rsidRPr="008651DE" w:rsidRDefault="008651DE" w:rsidP="008651DE">
      <w:pPr>
        <w:spacing w:after="0" w:line="276" w:lineRule="auto"/>
        <w:ind w:firstLine="720"/>
      </w:pPr>
      <w:r w:rsidRPr="008651DE">
        <w:t>Pressure on the contribution system, since the enlargement of the OECD increases the contribution, pressure is created on the OECD to find a different method of calculating the contribution. This pressure is created by the members and pressures the OECD to change their system to aim for a policy of enlargement.</w:t>
      </w:r>
    </w:p>
    <w:p w14:paraId="00A525BA" w14:textId="77777777" w:rsidR="008651DE" w:rsidRPr="008651DE" w:rsidRDefault="008651DE" w:rsidP="008651DE">
      <w:pPr>
        <w:spacing w:after="0" w:line="276" w:lineRule="auto"/>
      </w:pPr>
    </w:p>
    <w:p w14:paraId="5AA50F95" w14:textId="77777777" w:rsidR="008651DE" w:rsidRPr="00773F16" w:rsidRDefault="008651DE" w:rsidP="008651DE">
      <w:pPr>
        <w:pStyle w:val="Heading3"/>
        <w:rPr>
          <w:color w:val="B3292F"/>
        </w:rPr>
      </w:pPr>
      <w:bookmarkStart w:id="38" w:name="_Toc138417061"/>
      <w:r w:rsidRPr="00773F16">
        <w:rPr>
          <w:i/>
          <w:iCs/>
          <w:color w:val="B3292F"/>
        </w:rPr>
        <w:t>Reflection on the accession process change</w:t>
      </w:r>
      <w:bookmarkEnd w:id="38"/>
    </w:p>
    <w:p w14:paraId="0953BE1F" w14:textId="7844F7C1" w:rsidR="008651DE" w:rsidRPr="008651DE" w:rsidRDefault="008651DE" w:rsidP="008651DE">
      <w:pPr>
        <w:spacing w:after="0" w:line="276" w:lineRule="auto"/>
      </w:pPr>
      <w:r w:rsidRPr="008651DE">
        <w:t xml:space="preserve">In this paragraph, the following reports will be discussed: </w:t>
      </w:r>
      <w:r w:rsidR="004D1ED7">
        <w:t>2016 Ministerial Council Statement “Enhancing Productivity for Inclusive Growth”</w:t>
      </w:r>
      <w:r w:rsidRPr="008651DE">
        <w:t xml:space="preserve">, 2017 </w:t>
      </w:r>
      <w:r w:rsidR="004D1ED7">
        <w:t>Strategic Orientation of the Secretary-General “Better Lives through Better Policies and Multilateral Co-operation</w:t>
      </w:r>
      <w:r w:rsidRPr="008651DE">
        <w:t xml:space="preserve">” &amp; </w:t>
      </w:r>
      <w:r w:rsidR="004D1ED7">
        <w:t>Report of the Chair of the Working Group on the Future Size and Membership of the Organisation to Council: Framework for the Consideration of Prospective Members</w:t>
      </w:r>
      <w:r w:rsidRPr="008651DE">
        <w:t>, 2017.</w:t>
      </w:r>
    </w:p>
    <w:p w14:paraId="6CB154EB" w14:textId="77777777" w:rsidR="008651DE" w:rsidRPr="008651DE" w:rsidRDefault="008651DE" w:rsidP="008651DE">
      <w:pPr>
        <w:spacing w:after="0" w:line="276" w:lineRule="auto"/>
      </w:pPr>
      <w:r w:rsidRPr="008651DE">
        <w:t>             The first report concluded that a global reach was necessary for the OECD to become more influential on the world stage. To reflect on the results of the new accession process, the report establishes a committee to research the possible effects of enlargement and ask for the Secretariat-</w:t>
      </w:r>
      <w:r w:rsidRPr="008651DE">
        <w:lastRenderedPageBreak/>
        <w:t>General’s opinion (OECD, 2016). The second report is the strategic orientation of the Secretary-General. He describes that enlargement is a policy tool that should be used to achieve the goals of the OECD and that BRIC countries should be involved in the plans of the OECD. The final report reflects on three topics, the future of the OECD, the composition of member states and enlargement as a policy tool. Ending the report, The Chair of the Working Group on the Future Size and Membership of the Organization (2017) concludes that the OECD should keep using the new accession process. </w:t>
      </w:r>
    </w:p>
    <w:p w14:paraId="0C416500" w14:textId="77777777" w:rsidR="008651DE" w:rsidRDefault="008651DE" w:rsidP="008651DE">
      <w:pPr>
        <w:spacing w:after="0" w:line="276" w:lineRule="auto"/>
      </w:pPr>
      <w:r w:rsidRPr="008651DE">
        <w:t xml:space="preserve">             Vision, the first two reports both describe the vision as driving power. The vision the OECD has to increase the role of the OECD in the economic architecture of the world still remains. To achieve this goal, the OECD focuses on effectiveness and global reach. In both reports, this belief is reflected, and the goal of the OECD has not been changed. In terms of the result, the OECD is believed to grow to fifty member states instead of forty to forty-five. This apparent change is not because of a vision change but because later calculations did not see a decrease in added productivity as expected. “We will work closely with Members on further engaging with prospective candidates who can bring value added to the Organisation and can provide regional beacons for stability and good practices while bearing in mind that the OECD does not aim to become a universal organisation in terms of its size and membership, but rather one with global impact” (Secretariat-General, 2017, p.17). </w:t>
      </w:r>
    </w:p>
    <w:p w14:paraId="6A13BB45" w14:textId="6E5D4C34" w:rsidR="008651DE" w:rsidRPr="008651DE" w:rsidRDefault="008651DE" w:rsidP="008651DE">
      <w:pPr>
        <w:spacing w:after="0" w:line="276" w:lineRule="auto"/>
        <w:ind w:firstLine="720"/>
      </w:pPr>
      <w:r w:rsidRPr="008651DE">
        <w:t>The goal and vision have not been changed, and the OECD has changed its accession process related to the vision. This supports H1. In the report, the Chair of the Working Group on the Future Size and Membership of the Organization (2017) stated that enlargement is becoming less important than the obligations of the members. The report argues that the OECD will become more efficient if members fulfil their obligations.</w:t>
      </w:r>
    </w:p>
    <w:p w14:paraId="120448AB" w14:textId="1393F3DD" w:rsidR="008651DE" w:rsidRPr="008651DE" w:rsidRDefault="008651DE" w:rsidP="008651DE">
      <w:pPr>
        <w:spacing w:after="0" w:line="276" w:lineRule="auto"/>
      </w:pPr>
      <w:r w:rsidRPr="008651DE">
        <w:t>             Power struggles, there is no place for power struggles between the Council and the other committees of the organisation. In the accession process</w:t>
      </w:r>
      <w:r w:rsidR="00CF193D">
        <w:rPr>
          <w:lang w:val="en-GB"/>
        </w:rPr>
        <w:t>,</w:t>
      </w:r>
      <w:r w:rsidRPr="008651DE">
        <w:t xml:space="preserve"> only the Council may decide to make a decision. Furthermore, the reports of the committees only offer advice and hold no real power. In the reports, there is no further mention of ongoing debates or disagreements within the Council.</w:t>
      </w:r>
    </w:p>
    <w:p w14:paraId="49649299" w14:textId="2DFF1457" w:rsidR="008651DE" w:rsidRPr="008651DE" w:rsidRDefault="008651DE" w:rsidP="008651DE">
      <w:pPr>
        <w:spacing w:after="0" w:line="276" w:lineRule="auto"/>
      </w:pPr>
      <w:r w:rsidRPr="008651DE">
        <w:t xml:space="preserve">             US interests, the three reports do not mention the economic side of the accession process or a position the US might have regarding the accession process. </w:t>
      </w:r>
    </w:p>
    <w:p w14:paraId="5873C077" w14:textId="49ECDBAF" w:rsidR="008651DE" w:rsidRPr="008651DE" w:rsidRDefault="008651DE" w:rsidP="008208D1">
      <w:pPr>
        <w:spacing w:after="0" w:line="276" w:lineRule="auto"/>
      </w:pPr>
      <w:r w:rsidRPr="008651DE">
        <w:t xml:space="preserve">             Pressure from non-members is still high. The third report mentions that within a year, the OECD got six requests for admission. The Chair of the Working Group on the Future Size and Membership of the organisation (2017) argues that these requests show the popularity of the OECD. </w:t>
      </w:r>
      <w:r w:rsidR="00CF193D">
        <w:rPr>
          <w:lang w:val="en-GB"/>
        </w:rPr>
        <w:t xml:space="preserve">The pressure of non-members on the OECD is therefore still present. </w:t>
      </w:r>
    </w:p>
    <w:p w14:paraId="2E23B0EF" w14:textId="77777777" w:rsidR="008651DE" w:rsidRDefault="008651DE" w:rsidP="008208D1">
      <w:pPr>
        <w:spacing w:after="0" w:line="276" w:lineRule="auto"/>
        <w:rPr>
          <w:lang w:val="en-GB"/>
        </w:rPr>
      </w:pPr>
    </w:p>
    <w:p w14:paraId="0A09EB56" w14:textId="3084CEBF" w:rsidR="003C6849" w:rsidRPr="00773F16" w:rsidRDefault="00E40A91" w:rsidP="008208D1">
      <w:pPr>
        <w:pStyle w:val="Heading2"/>
        <w:spacing w:line="276" w:lineRule="auto"/>
        <w:rPr>
          <w:b/>
          <w:bCs/>
          <w:color w:val="B3292F"/>
          <w:lang w:val="en-GB"/>
        </w:rPr>
      </w:pPr>
      <w:bookmarkStart w:id="39" w:name="_Toc138417062"/>
      <w:r w:rsidRPr="00773F16">
        <w:rPr>
          <w:b/>
          <w:bCs/>
          <w:color w:val="B3292F"/>
          <w:lang w:val="en-GB"/>
        </w:rPr>
        <w:t>Mexico &amp; Israel</w:t>
      </w:r>
      <w:bookmarkEnd w:id="39"/>
    </w:p>
    <w:p w14:paraId="691A140B" w14:textId="77777777" w:rsidR="0049639C" w:rsidRPr="0049639C" w:rsidRDefault="0049639C" w:rsidP="0049639C">
      <w:pPr>
        <w:spacing w:after="0" w:line="276" w:lineRule="auto"/>
      </w:pPr>
      <w:r w:rsidRPr="0049639C">
        <w:t>Using the two accession processes of Mexico &amp; Israel, a sketch can be made of the change of the accession process. The two states are described in two parts: their global position before joining the OECD and the accession process itself.</w:t>
      </w:r>
    </w:p>
    <w:p w14:paraId="287FD0E0" w14:textId="77777777" w:rsidR="0049639C" w:rsidRPr="0049639C" w:rsidRDefault="0049639C" w:rsidP="0049639C">
      <w:pPr>
        <w:spacing w:after="0" w:line="276" w:lineRule="auto"/>
      </w:pPr>
    </w:p>
    <w:p w14:paraId="4A7CEF60" w14:textId="77777777" w:rsidR="0049639C" w:rsidRPr="0049639C" w:rsidRDefault="0049639C" w:rsidP="0049639C">
      <w:pPr>
        <w:pStyle w:val="Heading3"/>
        <w:rPr>
          <w:color w:val="B3292F"/>
        </w:rPr>
      </w:pPr>
      <w:bookmarkStart w:id="40" w:name="_Toc138417063"/>
      <w:r w:rsidRPr="0049639C">
        <w:rPr>
          <w:i/>
          <w:iCs/>
          <w:color w:val="B3292F"/>
        </w:rPr>
        <w:t>Mexico</w:t>
      </w:r>
      <w:bookmarkEnd w:id="40"/>
    </w:p>
    <w:p w14:paraId="35F81316" w14:textId="77777777" w:rsidR="0049639C" w:rsidRPr="0049639C" w:rsidRDefault="0049639C" w:rsidP="0049639C">
      <w:pPr>
        <w:spacing w:after="0" w:line="276" w:lineRule="auto"/>
      </w:pPr>
      <w:r w:rsidRPr="0049639C">
        <w:t xml:space="preserve">Mexico, when joining the OECD in 1994, was not a democracy. According to the House of Freedom, Mexico even had a leader taking more power away from the democratic system instead of becoming more democratic (Karatnycky et al., 1996). What stands out is that Mexico joined the OECD </w:t>
      </w:r>
      <w:r w:rsidRPr="0049639C">
        <w:lastRenderedPageBreak/>
        <w:t>simultaneously as it joined NAFTA. These commitments of Mexico showed a symbolic closeness to North America and the western nations (De Campos Mello, 2020). </w:t>
      </w:r>
    </w:p>
    <w:p w14:paraId="09010B56" w14:textId="77777777" w:rsidR="0049639C" w:rsidRPr="0049639C" w:rsidRDefault="0049639C" w:rsidP="0049639C">
      <w:pPr>
        <w:spacing w:after="0" w:line="276" w:lineRule="auto"/>
      </w:pPr>
      <w:r w:rsidRPr="0049639C">
        <w:t>             In 1991 Mexico expressed its desire to join the OECD. The OECD reacted by letting Mexico join a multitude of committees, sometimes as a member and sometimes as an observer. In 1992 the official request came from Mexico when its president visited the OECD headquarters in Paris. A year later, the OECD expanded its programs with Argentina, Brazil, and Mexico as part of their Latin America policy programs. Because of the closeness of working together, the member states, according to Schricke (1994), opened up, and later that year, the Council decided to begin the accession process officially. </w:t>
      </w:r>
    </w:p>
    <w:p w14:paraId="081C9BA4" w14:textId="77777777" w:rsidR="0049639C" w:rsidRPr="0049639C" w:rsidRDefault="0049639C" w:rsidP="0049639C">
      <w:pPr>
        <w:spacing w:after="0" w:line="276" w:lineRule="auto"/>
      </w:pPr>
      <w:r w:rsidRPr="0049639C">
        <w:t>             The request of Mexico to join the OECD is logical since OECD membership would allow for economic advantages. This makes H3 more likely since Mexico and the other countries that joined around the same time would form pressure on the OECD to change their accession process.</w:t>
      </w:r>
    </w:p>
    <w:p w14:paraId="17E01868" w14:textId="77777777" w:rsidR="0049639C" w:rsidRDefault="0049639C" w:rsidP="0049639C">
      <w:pPr>
        <w:spacing w:after="0" w:line="276" w:lineRule="auto"/>
      </w:pPr>
      <w:r w:rsidRPr="0049639C">
        <w:t xml:space="preserve">             The accession process consisted of three main parts; firstly, Mexico needed to sign the convention of 1960 when the OECD was born. After signing the convention, Mexico needed to show its commitment and answer to what degree the country could fulfil its obligations. Schricke (1994) states that without specific criteria, the OECD sent experts to dive into Mexico’s promises regarding the obligations. He states that this is an interactive process where the two sides figure out whether they can work together. </w:t>
      </w:r>
    </w:p>
    <w:p w14:paraId="4C8B9B4C" w14:textId="6186D941" w:rsidR="0049639C" w:rsidRPr="0049639C" w:rsidRDefault="0049639C" w:rsidP="0049639C">
      <w:pPr>
        <w:spacing w:after="0" w:line="276" w:lineRule="auto"/>
        <w:ind w:firstLine="720"/>
      </w:pPr>
      <w:r w:rsidRPr="0049639C">
        <w:t>Representing the OECD was the secretariat, the Environmental Policy Committee, the Committee on Capital Movements and Invisible Transactions and the Committee for International Investment and Multinational Enterprises. Mexico was first rejected by the Committee for International Investment and Multinational Enterprises, but the rejection was withdrawn when Mexico joined NAFTA</w:t>
      </w:r>
      <w:r w:rsidR="00CF193D">
        <w:rPr>
          <w:lang w:val="en-GB"/>
        </w:rPr>
        <w:t xml:space="preserve"> (Schricke, 1994)</w:t>
      </w:r>
      <w:r w:rsidRPr="0049639C">
        <w:t>.</w:t>
      </w:r>
    </w:p>
    <w:p w14:paraId="22D19FB5" w14:textId="77777777" w:rsidR="0049639C" w:rsidRPr="0049639C" w:rsidRDefault="0049639C" w:rsidP="0049639C">
      <w:pPr>
        <w:spacing w:after="0" w:line="276" w:lineRule="auto"/>
      </w:pPr>
      <w:r w:rsidRPr="0049639C">
        <w:t>             This rejection can be explained using H2 and H4. Joining NAFTA could benefit the US and show a commitment to the free trade that the US is promoting. Furthermore, this rejection also shows a power game present, where the OECD and Mexico are testing each other. This power game would lead to a higher chance of H4.</w:t>
      </w:r>
    </w:p>
    <w:p w14:paraId="5EE8A836" w14:textId="77777777" w:rsidR="0049639C" w:rsidRPr="0049639C" w:rsidRDefault="0049639C" w:rsidP="0049639C">
      <w:pPr>
        <w:spacing w:after="0" w:line="276" w:lineRule="auto"/>
      </w:pPr>
      <w:r w:rsidRPr="0049639C">
        <w:t>             Mexico joining the OECD was, according to Schricke (1994), quite a big feat for the OECD. Since the seventies, the OECD had not grown in members, and therefore Mexico was the beginning of a new enlargement movement. Schricke (1994) also states that the requirements for joining the OECD were changing because of multiple new regulations since the seventies. Ultimately, he states that Mexico, through its active commitment to the OECD, was even better than some older members in achieving its obligations. Schricke (1994) can be seen as the closest author regarding the accession of Mexico to the OECD because of his role as head of the OECD legal directorate. </w:t>
      </w:r>
    </w:p>
    <w:p w14:paraId="1E8A0812" w14:textId="790BE318" w:rsidR="0049639C" w:rsidRPr="0049639C" w:rsidRDefault="0049639C" w:rsidP="0049639C">
      <w:pPr>
        <w:spacing w:after="0" w:line="276" w:lineRule="auto"/>
      </w:pPr>
      <w:r w:rsidRPr="0049639C">
        <w:t xml:space="preserve">             Schricke (1994) stated that Mexico did not need to work with a roadmap. Therefore, it is hard to decipher how the arrangements were made. Schricke (1994) states that Mexico needed to work with several committees to prove its capability in fulfilling its obligations. Fulfilling the obligations of the OECD is needed to add benefits to the current members. This comes back in the reports but was also relevant before the reports were made. </w:t>
      </w:r>
    </w:p>
    <w:p w14:paraId="306455F5" w14:textId="77777777" w:rsidR="0049639C" w:rsidRPr="0049639C" w:rsidRDefault="0049639C" w:rsidP="0049639C">
      <w:pPr>
        <w:spacing w:after="0" w:line="276" w:lineRule="auto"/>
      </w:pPr>
      <w:r w:rsidRPr="0049639C">
        <w:t>             Every acceded member of the OECD has its accession agreement. Underneath all the articles of the OECD stands a statement to what degree Mexico will agree to follow the recommendations. In a few cases, there are opt-outs involved for Mexico (OECD, 1994). Also, it is noticeable that all policies, except for the convention, are written as recommendations, not law articles.</w:t>
      </w:r>
    </w:p>
    <w:p w14:paraId="1442736B" w14:textId="77777777" w:rsidR="0049639C" w:rsidRPr="0049639C" w:rsidRDefault="0049639C" w:rsidP="0049639C">
      <w:pPr>
        <w:spacing w:after="0" w:line="276" w:lineRule="auto"/>
      </w:pPr>
    </w:p>
    <w:p w14:paraId="54529A6D" w14:textId="77777777" w:rsidR="0049639C" w:rsidRPr="0049639C" w:rsidRDefault="0049639C" w:rsidP="0049639C">
      <w:pPr>
        <w:pStyle w:val="Heading3"/>
        <w:rPr>
          <w:color w:val="B3292F"/>
        </w:rPr>
      </w:pPr>
      <w:bookmarkStart w:id="41" w:name="_Toc138417064"/>
      <w:r w:rsidRPr="0049639C">
        <w:rPr>
          <w:i/>
          <w:iCs/>
          <w:color w:val="B3292F"/>
        </w:rPr>
        <w:lastRenderedPageBreak/>
        <w:t>Israel</w:t>
      </w:r>
      <w:bookmarkEnd w:id="41"/>
    </w:p>
    <w:p w14:paraId="4198BEBC" w14:textId="77777777" w:rsidR="0049639C" w:rsidRDefault="0049639C" w:rsidP="0049639C">
      <w:pPr>
        <w:spacing w:after="0" w:line="276" w:lineRule="auto"/>
      </w:pPr>
      <w:r w:rsidRPr="0049639C">
        <w:t xml:space="preserve">In Israel, there was also a democratic problem when joining the OECD, while Israel was democratic in the eyes of the scores in the House of Freedom. Score-wise, Israel would barely be considered a free state and is since joined one of the lowest-ranking states of the OECD (Asseburg &amp; Goren, 2022). The Israel Democracy Institute (Asseburg &amp; Goren, 2022) shows that these numbers are not as good as they seem and have been pointing towards democracy since the 2000s. </w:t>
      </w:r>
    </w:p>
    <w:p w14:paraId="7FFB172B" w14:textId="0B150CCD" w:rsidR="0049639C" w:rsidRPr="0049639C" w:rsidRDefault="0049639C" w:rsidP="0049639C">
      <w:pPr>
        <w:spacing w:after="0" w:line="276" w:lineRule="auto"/>
        <w:ind w:firstLine="720"/>
      </w:pPr>
      <w:r w:rsidRPr="0049639C">
        <w:t>Asseburg &amp; Goren (2022) point out that Israel calls itself democratic for its connection with foreign states. It is mainly focused on getting support from western democratic nations. Democracy is not pursued in terms of what the state wants but what gives Israel the most support from outside (Asseburg &amp; Goren, 2022). According to the Author, this makes Israel look like a democracy with a legal system while not recognising the same laws and rules for the Arab population.</w:t>
      </w:r>
    </w:p>
    <w:p w14:paraId="13E0111E" w14:textId="27525D1E" w:rsidR="0049639C" w:rsidRDefault="0049639C" w:rsidP="0049639C">
      <w:pPr>
        <w:spacing w:after="0" w:line="276" w:lineRule="auto"/>
      </w:pPr>
      <w:r w:rsidRPr="0049639C">
        <w:t xml:space="preserve">             Israel’s accession to the OECD took slightly longer than the accession of Mexico. Israel hoped to join the OECD in the nineties (Kara, 2010) but only got </w:t>
      </w:r>
      <w:r w:rsidR="00CF193D">
        <w:rPr>
          <w:lang w:val="en-GB"/>
        </w:rPr>
        <w:t>its</w:t>
      </w:r>
      <w:r w:rsidRPr="0049639C">
        <w:t xml:space="preserve"> formal invitation to accession discussions in 2007. From 2007 onward, the procedure to let Israel join the OECD was started and was finally completed in 2010 (OECD, N.d.-c). The procedure took three times longer than the procedure with Mexico because of the change in the accession process. Unlike Mexico, the OECD began by making a roadmap suggesting the steps Mexico needs to take to join the OECD. </w:t>
      </w:r>
    </w:p>
    <w:p w14:paraId="5EB4C913" w14:textId="1BD9F6DC" w:rsidR="0049639C" w:rsidRPr="0049639C" w:rsidRDefault="0049639C" w:rsidP="0049639C">
      <w:pPr>
        <w:spacing w:after="0" w:line="276" w:lineRule="auto"/>
        <w:ind w:firstLine="720"/>
      </w:pPr>
      <w:r w:rsidRPr="0049639C">
        <w:t>This map is an extensive document stating the formalities that Israel is requested to take (Council, 2007b). First, Israel needs to make a memorandum stating which of the articles of the OECD Israel can comply with, and if Israel cannot, it needs to explain why this would be the case. Amendments may happen, but Israel must at least partly fulfil the articles stated by the OECD (Council, 2007b). This form was also used in the Mexico process. Only the tone looks sharper than before. This may be because the Mexican accession discussions are from a close second source, which does not use an official tone. </w:t>
      </w:r>
    </w:p>
    <w:p w14:paraId="5892D2DD" w14:textId="572C8A67" w:rsidR="0049639C" w:rsidRPr="0049639C" w:rsidRDefault="0049639C" w:rsidP="0049639C">
      <w:pPr>
        <w:spacing w:after="0" w:line="276" w:lineRule="auto"/>
      </w:pPr>
      <w:r w:rsidRPr="0049639C">
        <w:t>             Israel joining the OECD makes it clear that the advantages of the OECD are still present and that Israel wants to align with the strong economic powers of the OECD. The pressure that Israel put</w:t>
      </w:r>
      <w:r w:rsidR="00CF193D">
        <w:rPr>
          <w:lang w:val="en-GB"/>
        </w:rPr>
        <w:t>s</w:t>
      </w:r>
      <w:r w:rsidRPr="0049639C">
        <w:t xml:space="preserve"> on the accession process should be lower since the process should have changed. According to Noboru (2004), pressure on the OECD came mainly from emerging economies, which would lower the reputation of the OECD. Israel should be much better than Mexico if the pressure issue is solved since the OECD does not want to lower their reputation. This, however, seems unreal since the democratic figures of Israel are not much better than those of Mexico.</w:t>
      </w:r>
    </w:p>
    <w:p w14:paraId="13B056E2" w14:textId="415F2753" w:rsidR="0049639C" w:rsidRPr="0049639C" w:rsidRDefault="0049639C" w:rsidP="0049639C">
      <w:pPr>
        <w:spacing w:after="0" w:line="276" w:lineRule="auto"/>
      </w:pPr>
      <w:r w:rsidRPr="0049639C">
        <w:t>             The document also mentions the economic part Israel needs to play starting after the discussions with many committees have begun. Israel is required to contribute from that point onwards. The contribution that needs to be paid is the contributions discussed in the reports, which means a fixed contribution per year (Council, 2007b). Israel nee</w:t>
      </w:r>
      <w:r w:rsidR="00CF193D">
        <w:rPr>
          <w:lang w:val="en-GB"/>
        </w:rPr>
        <w:t>ds</w:t>
      </w:r>
      <w:r w:rsidRPr="0049639C">
        <w:t xml:space="preserve"> to </w:t>
      </w:r>
      <w:r w:rsidR="00CF193D">
        <w:rPr>
          <w:lang w:val="en-GB"/>
        </w:rPr>
        <w:t xml:space="preserve">start paying contribution </w:t>
      </w:r>
      <w:r w:rsidRPr="0049639C">
        <w:t>three years before the accession</w:t>
      </w:r>
      <w:r w:rsidR="00CF193D">
        <w:rPr>
          <w:lang w:val="en-GB"/>
        </w:rPr>
        <w:t>. This</w:t>
      </w:r>
      <w:r w:rsidRPr="0049639C">
        <w:t xml:space="preserve"> symbols that cost reduction, as seen in the Council reports, is a very hot topic for the OECD. The cost of acceding members is too high and will stay too high even with the extra contribution (see “financial aspects of change of the accession process”).</w:t>
      </w:r>
    </w:p>
    <w:p w14:paraId="6F01D379" w14:textId="77777777" w:rsidR="0049639C" w:rsidRDefault="0049639C" w:rsidP="0049639C">
      <w:pPr>
        <w:spacing w:after="0" w:line="276" w:lineRule="auto"/>
        <w:ind w:firstLine="720"/>
      </w:pPr>
      <w:r w:rsidRPr="0049639C">
        <w:t xml:space="preserve">Furthermore, the committees will judge Israel based on fundamental values, like-mindedness, and economic policies. The committees in charge are Investment Committee, Working Group on Bribery in International Business Transactions, Committee on Fiscal Affairs, Chemicals Committee, Environment Policy Committee, Steering Group on Corporate Governance, Committee on Financial Markets, Insurance and Private Pensions Committee, Competition Committee, Committee for Scientific and Technological Policy, Committee for Information, Computer and Communications Policy, Committee on Consumer Policy and the Secretariat (Council, 2007b). </w:t>
      </w:r>
      <w:r w:rsidRPr="0049639C">
        <w:lastRenderedPageBreak/>
        <w:t>Besides the formal requirements of the OECD, the following committees also analyse the membership application of Israel in terms of competence: Economic and Development Review Committee, Committee on Statistics, Employment, Labour and Social Affairs Committee, Trade Committee and the Working Party on Export Credits, Public Governance Committee, and the Committee for Agriculture (Council, 2007b). Compared to Mexico, more committees are involved, and thus the process focuses on more aspects. The Council still takes the decision, and the committees can only assist with reports and analyses.  </w:t>
      </w:r>
    </w:p>
    <w:p w14:paraId="2E02A72B" w14:textId="77777777" w:rsidR="00047B0C" w:rsidRDefault="00CF193D" w:rsidP="00047B0C">
      <w:pPr>
        <w:spacing w:after="0" w:line="276" w:lineRule="auto"/>
        <w:ind w:firstLine="720"/>
      </w:pPr>
      <w:r>
        <w:rPr>
          <w:lang w:val="en-GB"/>
        </w:rPr>
        <w:t xml:space="preserve">All these committees might not have the power to make decisions, but their advice will influence the Council, thus resulting in a larger limitation of the Council than before the accession process change. </w:t>
      </w:r>
      <w:r w:rsidR="00047B0C">
        <w:rPr>
          <w:lang w:val="en-GB"/>
        </w:rPr>
        <w:t>The additional committees are, therefore, supporting H4.</w:t>
      </w:r>
      <w:r w:rsidR="0049639C" w:rsidRPr="0049639C">
        <w:t>             </w:t>
      </w:r>
    </w:p>
    <w:p w14:paraId="341AABB7" w14:textId="2F3C2D8C" w:rsidR="0049639C" w:rsidRPr="0049639C" w:rsidRDefault="0049639C" w:rsidP="00047B0C">
      <w:pPr>
        <w:spacing w:after="0" w:line="276" w:lineRule="auto"/>
        <w:ind w:firstLine="720"/>
        <w:rPr>
          <w:lang w:val="en-GB"/>
        </w:rPr>
      </w:pPr>
      <w:r w:rsidRPr="0049639C">
        <w:t xml:space="preserve">After the roadmap and the multiple reports and discussions with the committees, Israel may take a step further and sign </w:t>
      </w:r>
      <w:r w:rsidR="00047B0C">
        <w:rPr>
          <w:lang w:val="en-GB"/>
        </w:rPr>
        <w:t>the</w:t>
      </w:r>
      <w:r w:rsidRPr="0049639C">
        <w:t xml:space="preserve"> agreement </w:t>
      </w:r>
      <w:r w:rsidR="00047B0C">
        <w:rPr>
          <w:lang w:val="en-GB"/>
        </w:rPr>
        <w:t>of</w:t>
      </w:r>
      <w:r w:rsidRPr="0049639C">
        <w:t xml:space="preserve"> the immunity of the OECD in Israel. In this document, Israel promises that the OECD can always do its work and that the government of Israel will not stand in the way of the working of the OECD. Furthermore, Israel promises to keep the staff and documents safe at all times. The OECD has full rights to its properties and does not have to pay taxes, all guests invited by the OECD are treated as such, and the immunity will then be extended to those guests. Israel will also help the organisation by welcoming partners and members of the OECD and shall not limit the effectiveness of the OECD in any way (OECD, 2010a). This document was signed before the official invitation to join the OECD was sent to Israel. It promises the autonomy and privileges of the OECD.</w:t>
      </w:r>
      <w:r w:rsidR="00047B0C">
        <w:rPr>
          <w:lang w:val="en-GB"/>
        </w:rPr>
        <w:t xml:space="preserve"> A similar report was not found in the Mexico case.</w:t>
      </w:r>
    </w:p>
    <w:p w14:paraId="7E3A4E8A" w14:textId="77777777" w:rsidR="0049639C" w:rsidRPr="0049639C" w:rsidRDefault="0049639C" w:rsidP="0049639C">
      <w:pPr>
        <w:spacing w:after="0" w:line="276" w:lineRule="auto"/>
      </w:pPr>
      <w:r w:rsidRPr="0049639C">
        <w:t>             Four months later, the OECD invited Israel to join the OECD. Israel accepts and is ratified as an OECD member a month later (OECD, N.d.-c). This ratification is officially done with the accession agreement. In the agreement, the articles and recommendations of the OECD are discussed. The agreement was signed in March (OECD, 2010b), a month before the official invitation. Differently with Mexico is an additional note added to the recommendations and articles in this document. These additions are observations of the committees. Especially if Israel is not yet in line with the OECD policy, the additional note states that Israel will implement the rules before a specific time. The periods are between one to three years. Like Mexico, Israel also has a few opt-outs, mainly in the financial part and concerning state-owned communication networks (OECD, 2010b).</w:t>
      </w:r>
    </w:p>
    <w:p w14:paraId="6FAA1E1D" w14:textId="77777777" w:rsidR="00096669" w:rsidRDefault="00096669" w:rsidP="008208D1">
      <w:pPr>
        <w:spacing w:after="0" w:line="276" w:lineRule="auto"/>
        <w:rPr>
          <w:lang w:val="en-GB"/>
        </w:rPr>
      </w:pPr>
    </w:p>
    <w:p w14:paraId="7BAFB0A6" w14:textId="39829D70" w:rsidR="00E40A91" w:rsidRPr="00773F16" w:rsidRDefault="00096669" w:rsidP="00E40A91">
      <w:pPr>
        <w:pStyle w:val="Heading2"/>
        <w:spacing w:line="276" w:lineRule="auto"/>
        <w:rPr>
          <w:b/>
          <w:bCs/>
          <w:color w:val="B3292F"/>
          <w:lang w:val="en-GB"/>
        </w:rPr>
      </w:pPr>
      <w:bookmarkStart w:id="42" w:name="_Toc138417065"/>
      <w:r w:rsidRPr="00773F16">
        <w:rPr>
          <w:b/>
          <w:bCs/>
          <w:color w:val="B3292F"/>
          <w:lang w:val="en-GB"/>
        </w:rPr>
        <w:t>Analysing the data</w:t>
      </w:r>
      <w:bookmarkEnd w:id="42"/>
    </w:p>
    <w:p w14:paraId="392495E0" w14:textId="640A703F" w:rsidR="00E40A91" w:rsidRPr="00773F16" w:rsidRDefault="00E40A91" w:rsidP="00E40A91">
      <w:pPr>
        <w:pStyle w:val="Heading3"/>
        <w:spacing w:line="276" w:lineRule="auto"/>
        <w:rPr>
          <w:i/>
          <w:iCs/>
          <w:color w:val="B3292F"/>
          <w:lang w:val="en-GB"/>
        </w:rPr>
      </w:pPr>
      <w:bookmarkStart w:id="43" w:name="_Toc138417066"/>
      <w:r w:rsidRPr="00773F16">
        <w:rPr>
          <w:i/>
          <w:iCs/>
          <w:color w:val="B3292F"/>
          <w:lang w:val="en-GB"/>
        </w:rPr>
        <w:t>Hypotheses</w:t>
      </w:r>
      <w:bookmarkEnd w:id="43"/>
    </w:p>
    <w:p w14:paraId="3AFA1E5C" w14:textId="642787D1" w:rsidR="006E6B17" w:rsidRPr="006E6B17" w:rsidRDefault="006E6B17" w:rsidP="006E6B17">
      <w:pPr>
        <w:spacing w:after="0"/>
      </w:pPr>
      <w:r w:rsidRPr="006E6B17">
        <w:t>H1: </w:t>
      </w:r>
      <w:r w:rsidR="001172F6" w:rsidRPr="00C2381E">
        <w:rPr>
          <w:i/>
          <w:iCs/>
        </w:rPr>
        <w:t>if there has been a period of chaos which resulted in a change in the vision of the OECD, the accession process changes</w:t>
      </w:r>
      <w:r w:rsidR="001172F6">
        <w:rPr>
          <w:i/>
          <w:iCs/>
          <w:lang w:val="en-GB"/>
        </w:rPr>
        <w:t xml:space="preserve"> accordingly to the new vision</w:t>
      </w:r>
      <w:r w:rsidR="001172F6" w:rsidRPr="00C2381E">
        <w:t>.</w:t>
      </w:r>
    </w:p>
    <w:p w14:paraId="6F4F1511" w14:textId="70DBA277" w:rsidR="006E6B17" w:rsidRDefault="006E6B17" w:rsidP="006E6B17">
      <w:pPr>
        <w:spacing w:after="0"/>
      </w:pPr>
      <w:r w:rsidRPr="006E6B17">
        <w:t>H1 suggests that the OECD came from a period of chaos</w:t>
      </w:r>
      <w:r w:rsidR="00047B0C">
        <w:rPr>
          <w:lang w:val="en-GB"/>
        </w:rPr>
        <w:t>. This is</w:t>
      </w:r>
      <w:r w:rsidRPr="006E6B17">
        <w:t xml:space="preserve"> according to the documents of the OECD true. The OECD was looking for its own identity, and only after it had found its new vision and identity could it start to change. Visions and goals are mentioned throughout the reports and are an important part of the functioning of the OECD. Change to the accession process is clear since the enlargement of the OECD should account for new members who can meet the demand of the OECD and provide an increasingly global reach. This clear goal which correlates with the vision, makes the change to the accession process needed and therefore shows that the change in vision after the period of chaos directly results in the change in the accession process. </w:t>
      </w:r>
    </w:p>
    <w:p w14:paraId="400AA62F" w14:textId="2D841DA1" w:rsidR="006E6B17" w:rsidRPr="006E6B17" w:rsidRDefault="006E6B17" w:rsidP="006E6B17">
      <w:pPr>
        <w:spacing w:after="0"/>
        <w:ind w:firstLine="720"/>
      </w:pPr>
      <w:r w:rsidRPr="006E6B17">
        <w:t>Global reach could also be seen as Israel would extend the influence of the OECD to some degree to the middle east. However, there is no mention of the global reach or vision in the reports surrounding the assessment of Israel.</w:t>
      </w:r>
      <w:r>
        <w:rPr>
          <w:lang w:val="en-GB"/>
        </w:rPr>
        <w:t xml:space="preserve"> </w:t>
      </w:r>
      <w:r w:rsidRPr="006E6B17">
        <w:t xml:space="preserve">Moreover, Israel hoped to join the OECD around the same </w:t>
      </w:r>
      <w:r w:rsidRPr="006E6B17">
        <w:lastRenderedPageBreak/>
        <w:t>time as when Mexico joined. Suppose the vision change did see Israel as an addition to the organisation's global reach. In that case, it is noticeable that this was not mentioned in the agreements or the documents surrounding the accession of Israel. This does not yet falsify H1, but it does make H1 less credible relative to other hypotheses.</w:t>
      </w:r>
    </w:p>
    <w:p w14:paraId="73963DDA" w14:textId="77777777" w:rsidR="006E6B17" w:rsidRPr="006E6B17" w:rsidRDefault="006E6B17" w:rsidP="006E6B17">
      <w:pPr>
        <w:spacing w:after="0"/>
      </w:pPr>
    </w:p>
    <w:p w14:paraId="65CFB9CC" w14:textId="77777777" w:rsidR="006E6B17" w:rsidRPr="006E6B17" w:rsidRDefault="006E6B17" w:rsidP="006E6B17">
      <w:pPr>
        <w:spacing w:after="0"/>
      </w:pPr>
      <w:r w:rsidRPr="006E6B17">
        <w:t>H2:</w:t>
      </w:r>
      <w:r w:rsidRPr="006E6B17">
        <w:rPr>
          <w:i/>
          <w:iCs/>
        </w:rPr>
        <w:t> If the US want the OECD to be cheaper in contribution, the OECD will change its accession process under the influence of the US in a way that constitutes a cheaper contribution for the US</w:t>
      </w:r>
      <w:r w:rsidRPr="006E6B17">
        <w:t>.</w:t>
      </w:r>
    </w:p>
    <w:p w14:paraId="4A9B2F80" w14:textId="77777777" w:rsidR="006E6B17" w:rsidRDefault="006E6B17" w:rsidP="006E6B17">
      <w:pPr>
        <w:spacing w:after="0"/>
      </w:pPr>
      <w:r w:rsidRPr="006E6B17">
        <w:t xml:space="preserve">Throughout the reports, there has been a call for economic reforms to lower the contribution costs. Since this thesis could only define one goal of the US, namely cost reduction, it is deduced that the accession process did not change in favour of the US. The accession process aims to enlarge the OECD, which would cost 3,8 million euros per accession. Every new member, on average, will cost 3,5 million euro annually. The estimate is that, in terms of contribution, the new member will contribute 0,7 million euro. The change made in 2008 would see new members pay 2.4 million on average, a considerable improvement for the US. Adding to the benefit of the US would be the change in the contribution system which would show an even bigger cost reduction. The US is influencing the OECD to align with its cost reduction goals better. This goal has been reached, as shown above. However, H2 will still be discarded. </w:t>
      </w:r>
    </w:p>
    <w:p w14:paraId="6D17ACA3" w14:textId="776DCE95" w:rsidR="006E6B17" w:rsidRPr="006E6B17" w:rsidRDefault="006E6B17" w:rsidP="006E6B17">
      <w:pPr>
        <w:spacing w:after="0"/>
        <w:ind w:firstLine="720"/>
      </w:pPr>
      <w:r w:rsidRPr="006E6B17">
        <w:t>The change in the accession process has been completed to add new members and improve the global reach of the OECD. These goals are not in line with the cost reduction the US wanted and are more likely to be separate processes that the US could not stop. Even with the additional paid contribution of the new states, the US will still see an increase in their contribution to the OECD due to enlargement. The influence of the US is thus present when analysing the reports of the OECD and the Mexican accession process. However, the cost-benefit analysis of the US can not explain why the OECD is keen on enlargement and why the OECD has changed its process to improve the accession process of prospective members. Therefore, H2 has been discarded.</w:t>
      </w:r>
    </w:p>
    <w:p w14:paraId="4046C7C6" w14:textId="77777777" w:rsidR="006E6B17" w:rsidRPr="006E6B17" w:rsidRDefault="006E6B17" w:rsidP="006E6B17">
      <w:pPr>
        <w:spacing w:after="0"/>
      </w:pPr>
    </w:p>
    <w:p w14:paraId="766AD9C2" w14:textId="77777777" w:rsidR="006E6B17" w:rsidRPr="006E6B17" w:rsidRDefault="006E6B17" w:rsidP="006E6B17">
      <w:pPr>
        <w:spacing w:after="0"/>
      </w:pPr>
      <w:r w:rsidRPr="006E6B17">
        <w:t>H3:</w:t>
      </w:r>
      <w:r w:rsidRPr="006E6B17">
        <w:rPr>
          <w:i/>
          <w:iCs/>
        </w:rPr>
        <w:t> </w:t>
      </w:r>
      <w:bookmarkStart w:id="44" w:name="_Hlk138407036"/>
      <w:r w:rsidRPr="006E6B17">
        <w:rPr>
          <w:i/>
          <w:iCs/>
        </w:rPr>
        <w:t>If the OECD is providing exclusive benefits to its members, more non-members will be pressured to join the OECD, causing an overload of possible new members, which puts pressure on the accession process, which leads to a more rigorous accession process to deal with the pressure of the non-members, resulting in a more strict accession process to keep the exclusive benefits of the members.</w:t>
      </w:r>
      <w:r w:rsidRPr="006E6B17">
        <w:t> </w:t>
      </w:r>
      <w:bookmarkEnd w:id="44"/>
    </w:p>
    <w:p w14:paraId="7C30D7B7" w14:textId="77777777" w:rsidR="006E6B17" w:rsidRPr="006E6B17" w:rsidRDefault="006E6B17" w:rsidP="006E6B17">
      <w:pPr>
        <w:spacing w:after="0"/>
      </w:pPr>
      <w:r w:rsidRPr="006E6B17">
        <w:t>Spillovers can be seen on numerous occasions. The hypothesis argues that the OECD should have an exclusive advantage compared to other states, which pressure non-members to join the OECD. Pressure might be a big word. What is found is that the OECD improves the reputation of states, leading to more investments and cheaper loans. This is an advantage, but the advantage is not as big as the incentive the EU provides with open markets for members. However, the OECD feels pressured by the numerous states that have applied to join the organisation. An enlargement to join the OECD has in the past resulted in chaos within the OECD, and thus the OECD feels pressured to adapt the accession process to not fall into chaos again. Changing the accession process leads to functional spillovers, resulting in economic and structural reforms. </w:t>
      </w:r>
    </w:p>
    <w:p w14:paraId="78D08B93" w14:textId="4C99E254" w:rsidR="006E6B17" w:rsidRPr="006E6B17" w:rsidRDefault="006E6B17" w:rsidP="006E6B17">
      <w:pPr>
        <w:spacing w:after="0"/>
        <w:ind w:firstLine="720"/>
      </w:pPr>
      <w:r w:rsidRPr="006E6B17">
        <w:t xml:space="preserve">What is strange is the vision of the OECD. The OECD itself has pointed in its vision towards enlargement for global reach. This shows the assumption that the OECD is more searching for new member states instead of reacting to external pressures. Furthermore, the spillovers should be meant to provide exclusive benefits for the organisation. This should mean that the criteria to join become harsher and that states that barely comply with the standards of the OECD would not </w:t>
      </w:r>
      <w:r w:rsidR="00047B0C">
        <w:rPr>
          <w:lang w:val="en-GB"/>
        </w:rPr>
        <w:t xml:space="preserve">be able to </w:t>
      </w:r>
      <w:r w:rsidRPr="006E6B17">
        <w:t>join. Israel, one of the states with democratic issues, should then not become a member of the OECD. Especially if Mexico</w:t>
      </w:r>
      <w:r w:rsidR="00047B0C">
        <w:rPr>
          <w:lang w:val="en-GB"/>
        </w:rPr>
        <w:t>, a similar case,</w:t>
      </w:r>
      <w:r w:rsidRPr="006E6B17">
        <w:t xml:space="preserve"> caused problems when joining the OECD. </w:t>
      </w:r>
      <w:r w:rsidR="00047B0C">
        <w:rPr>
          <w:lang w:val="en-GB"/>
        </w:rPr>
        <w:t>Concluding</w:t>
      </w:r>
      <w:r w:rsidRPr="006E6B17">
        <w:t>, the process changed in a less strict way than H3 would have expected. H3 is therefore discarded.</w:t>
      </w:r>
    </w:p>
    <w:p w14:paraId="73878F98" w14:textId="77777777" w:rsidR="006E6B17" w:rsidRPr="006E6B17" w:rsidRDefault="006E6B17" w:rsidP="006E6B17">
      <w:pPr>
        <w:spacing w:after="0"/>
      </w:pPr>
    </w:p>
    <w:p w14:paraId="329CAA8A" w14:textId="0FCE9610" w:rsidR="006E6B17" w:rsidRPr="006E6B17" w:rsidRDefault="006E6B17" w:rsidP="006E6B17">
      <w:pPr>
        <w:spacing w:after="0"/>
        <w:rPr>
          <w:lang w:val="en-GB"/>
        </w:rPr>
      </w:pPr>
      <w:r w:rsidRPr="006E6B17">
        <w:t>H4: </w:t>
      </w:r>
      <w:r w:rsidR="001172F6" w:rsidRPr="0068477E">
        <w:rPr>
          <w:i/>
          <w:iCs/>
        </w:rPr>
        <w:t>If power struggles based on historic disputes or decisions are happening, small accession process changes in line with previous policies</w:t>
      </w:r>
      <w:r w:rsidR="001172F6">
        <w:rPr>
          <w:i/>
          <w:iCs/>
          <w:lang w:val="en-GB"/>
        </w:rPr>
        <w:t xml:space="preserve"> will follow</w:t>
      </w:r>
      <w:r w:rsidR="001172F6" w:rsidRPr="0068477E">
        <w:rPr>
          <w:i/>
          <w:iCs/>
        </w:rPr>
        <w:t>, unless a critical juncture takes place, which causes radical change</w:t>
      </w:r>
      <w:r w:rsidR="001172F6">
        <w:rPr>
          <w:i/>
          <w:iCs/>
          <w:lang w:val="en-GB"/>
        </w:rPr>
        <w:t>, in the end</w:t>
      </w:r>
      <w:r w:rsidR="001172F6" w:rsidRPr="001172F6">
        <w:rPr>
          <w:i/>
          <w:iCs/>
        </w:rPr>
        <w:t xml:space="preserve"> </w:t>
      </w:r>
      <w:r w:rsidR="001172F6" w:rsidRPr="0068477E">
        <w:rPr>
          <w:i/>
          <w:iCs/>
        </w:rPr>
        <w:t>the informal power of member states will decrease over time</w:t>
      </w:r>
      <w:r w:rsidR="001172F6">
        <w:rPr>
          <w:i/>
          <w:iCs/>
          <w:lang w:val="en-GB"/>
        </w:rPr>
        <w:t>.</w:t>
      </w:r>
    </w:p>
    <w:p w14:paraId="3F472E66" w14:textId="77777777" w:rsidR="006E6B17" w:rsidRPr="006E6B17" w:rsidRDefault="006E6B17" w:rsidP="006E6B17">
      <w:pPr>
        <w:spacing w:after="0"/>
      </w:pPr>
      <w:r w:rsidRPr="006E6B17">
        <w:t>H4 embeds two main parts, path dependency and power struggles. Path dependency was debunked since the OECD had a crisis before changing the accession process. This crisis would lead, according to H4, to a critical juncture and, thus, radical change that is not path dependent. After the choice was made to change the accession process, change followed in incremental steps, with reports piling on reports, which all are path dependent on each other. Therefore, the crisis in the nineties set the course for further change within the OECD. </w:t>
      </w:r>
    </w:p>
    <w:p w14:paraId="28CBD6B9" w14:textId="77777777" w:rsidR="006E6B17" w:rsidRPr="006E6B17" w:rsidRDefault="006E6B17" w:rsidP="006E6B17">
      <w:pPr>
        <w:spacing w:after="0"/>
        <w:ind w:firstLine="720"/>
      </w:pPr>
      <w:r w:rsidRPr="006E6B17">
        <w:t>Power struggles are a common theme in the reports of the Council and the accession process of Mexico. The Council often has dissensus about the direction of the OECD and the effects of structural change. Especially highlighting the struggles concerning contribution, power struggles throughout the OECD existed and a compromise was often found. However, the change of the accession process as a consequence of power struggles is not fully clear. The accession process change needed to accommodate multiple new factors to provide the OECD with prospective members that can best enlarge the global reach and improve the effectiveness of the OECD. Especially the first phase of the change highlighted the compromises that needed to be made as members in dissensus about the new accession process requirements, which some deemed too strict. The change in the accession process is, therefore, a consequence of compromises which aimed to improve the role of the OECD in the economic architecture of the world. </w:t>
      </w:r>
    </w:p>
    <w:p w14:paraId="2EF93E9D" w14:textId="180F01C3" w:rsidR="006E6B17" w:rsidRPr="006E6B17" w:rsidRDefault="006E6B17" w:rsidP="006E6B17">
      <w:pPr>
        <w:spacing w:after="0"/>
        <w:ind w:firstLine="720"/>
      </w:pPr>
      <w:r w:rsidRPr="006E6B17">
        <w:t xml:space="preserve">H4 is also expecting that the informal power of the members of the OECD will decline with the change in the accession process. This was evident since the arguments that can now be used heavily depend on Noboru's requirements. These requirements were further operationalised, which means a further decrease in arguments members can use against the possible enlargement. These restrictions are informal and </w:t>
      </w:r>
      <w:r w:rsidR="00047B0C">
        <w:rPr>
          <w:lang w:val="en-GB"/>
        </w:rPr>
        <w:t xml:space="preserve">do not limit </w:t>
      </w:r>
      <w:r w:rsidRPr="006E6B17">
        <w:t xml:space="preserve">the Council's decisions, but they </w:t>
      </w:r>
      <w:r w:rsidR="00047B0C">
        <w:rPr>
          <w:lang w:val="en-GB"/>
        </w:rPr>
        <w:t xml:space="preserve">do </w:t>
      </w:r>
      <w:r w:rsidRPr="006E6B17">
        <w:t>influence them. H4 is therefore confirmed.</w:t>
      </w:r>
    </w:p>
    <w:p w14:paraId="35624199" w14:textId="77777777" w:rsidR="006E6B17" w:rsidRPr="006E6B17" w:rsidRDefault="006E6B17" w:rsidP="006E6B17">
      <w:pPr>
        <w:spacing w:after="0"/>
        <w:rPr>
          <w:lang w:val="en-GB"/>
        </w:rPr>
      </w:pPr>
    </w:p>
    <w:p w14:paraId="352CCA38" w14:textId="77777777" w:rsidR="00B95810" w:rsidRDefault="00B95810" w:rsidP="008208D1">
      <w:pPr>
        <w:spacing w:after="0" w:line="276" w:lineRule="auto"/>
        <w:rPr>
          <w:lang w:val="en-GB"/>
        </w:rPr>
      </w:pPr>
    </w:p>
    <w:p w14:paraId="5C666F18" w14:textId="77777777" w:rsidR="006E6B17" w:rsidRDefault="006E6B17" w:rsidP="008208D1">
      <w:pPr>
        <w:spacing w:after="0" w:line="276" w:lineRule="auto"/>
        <w:rPr>
          <w:lang w:val="en-GB"/>
        </w:rPr>
      </w:pPr>
    </w:p>
    <w:p w14:paraId="5F8FE34D" w14:textId="77777777" w:rsidR="006E6B17" w:rsidRDefault="006E6B17" w:rsidP="008208D1">
      <w:pPr>
        <w:spacing w:after="0" w:line="276" w:lineRule="auto"/>
        <w:rPr>
          <w:lang w:val="en-GB"/>
        </w:rPr>
      </w:pPr>
    </w:p>
    <w:p w14:paraId="383EC9C1" w14:textId="77777777" w:rsidR="006E6B17" w:rsidRDefault="006E6B17" w:rsidP="008208D1">
      <w:pPr>
        <w:spacing w:after="0" w:line="276" w:lineRule="auto"/>
        <w:rPr>
          <w:lang w:val="en-GB"/>
        </w:rPr>
      </w:pPr>
    </w:p>
    <w:p w14:paraId="4E5FF877" w14:textId="77777777" w:rsidR="006E6B17" w:rsidRDefault="006E6B17" w:rsidP="008208D1">
      <w:pPr>
        <w:spacing w:after="0" w:line="276" w:lineRule="auto"/>
        <w:rPr>
          <w:lang w:val="en-GB"/>
        </w:rPr>
      </w:pPr>
    </w:p>
    <w:p w14:paraId="3634C031" w14:textId="77777777" w:rsidR="006E6B17" w:rsidRDefault="006E6B17" w:rsidP="008208D1">
      <w:pPr>
        <w:spacing w:after="0" w:line="276" w:lineRule="auto"/>
        <w:rPr>
          <w:lang w:val="en-GB"/>
        </w:rPr>
      </w:pPr>
    </w:p>
    <w:p w14:paraId="214BE324" w14:textId="77777777" w:rsidR="006E6B17" w:rsidRDefault="006E6B17" w:rsidP="008208D1">
      <w:pPr>
        <w:spacing w:after="0" w:line="276" w:lineRule="auto"/>
        <w:rPr>
          <w:lang w:val="en-GB"/>
        </w:rPr>
      </w:pPr>
    </w:p>
    <w:p w14:paraId="5E6A3E0E" w14:textId="77777777" w:rsidR="006E6B17" w:rsidRDefault="006E6B17" w:rsidP="008208D1">
      <w:pPr>
        <w:spacing w:after="0" w:line="276" w:lineRule="auto"/>
        <w:rPr>
          <w:lang w:val="en-GB"/>
        </w:rPr>
      </w:pPr>
    </w:p>
    <w:p w14:paraId="51DFF5CC" w14:textId="77777777" w:rsidR="006E6B17" w:rsidRDefault="006E6B17" w:rsidP="008208D1">
      <w:pPr>
        <w:spacing w:after="0" w:line="276" w:lineRule="auto"/>
        <w:rPr>
          <w:lang w:val="en-GB"/>
        </w:rPr>
      </w:pPr>
    </w:p>
    <w:p w14:paraId="48E0AD11" w14:textId="77777777" w:rsidR="006E6B17" w:rsidRDefault="006E6B17" w:rsidP="008208D1">
      <w:pPr>
        <w:spacing w:after="0" w:line="276" w:lineRule="auto"/>
        <w:rPr>
          <w:lang w:val="en-GB"/>
        </w:rPr>
      </w:pPr>
    </w:p>
    <w:p w14:paraId="1C8605E8" w14:textId="77777777" w:rsidR="006E6B17" w:rsidRDefault="006E6B17" w:rsidP="008208D1">
      <w:pPr>
        <w:spacing w:after="0" w:line="276" w:lineRule="auto"/>
        <w:rPr>
          <w:lang w:val="en-GB"/>
        </w:rPr>
      </w:pPr>
    </w:p>
    <w:p w14:paraId="187E1706" w14:textId="77777777" w:rsidR="006E6B17" w:rsidRDefault="006E6B17" w:rsidP="008208D1">
      <w:pPr>
        <w:spacing w:after="0" w:line="276" w:lineRule="auto"/>
        <w:rPr>
          <w:lang w:val="en-GB"/>
        </w:rPr>
      </w:pPr>
    </w:p>
    <w:p w14:paraId="2CD86367" w14:textId="77777777" w:rsidR="006E6B17" w:rsidRDefault="006E6B17" w:rsidP="008208D1">
      <w:pPr>
        <w:spacing w:after="0" w:line="276" w:lineRule="auto"/>
        <w:rPr>
          <w:lang w:val="en-GB"/>
        </w:rPr>
      </w:pPr>
    </w:p>
    <w:p w14:paraId="3A9A0267" w14:textId="77777777" w:rsidR="006E6B17" w:rsidRDefault="006E6B17" w:rsidP="008208D1">
      <w:pPr>
        <w:spacing w:after="0" w:line="276" w:lineRule="auto"/>
        <w:rPr>
          <w:lang w:val="en-GB"/>
        </w:rPr>
      </w:pPr>
    </w:p>
    <w:p w14:paraId="33AADF22" w14:textId="77777777" w:rsidR="006E6B17" w:rsidRDefault="006E6B17" w:rsidP="008208D1">
      <w:pPr>
        <w:spacing w:after="0" w:line="276" w:lineRule="auto"/>
        <w:rPr>
          <w:lang w:val="en-GB"/>
        </w:rPr>
      </w:pPr>
    </w:p>
    <w:p w14:paraId="30639E97" w14:textId="77777777" w:rsidR="006E6B17" w:rsidRDefault="006E6B17" w:rsidP="008208D1">
      <w:pPr>
        <w:spacing w:after="0" w:line="276" w:lineRule="auto"/>
        <w:rPr>
          <w:lang w:val="en-GB"/>
        </w:rPr>
      </w:pPr>
    </w:p>
    <w:p w14:paraId="606EE6B5" w14:textId="77777777" w:rsidR="006E6B17" w:rsidRDefault="006E6B17" w:rsidP="008208D1">
      <w:pPr>
        <w:spacing w:after="0" w:line="276" w:lineRule="auto"/>
        <w:rPr>
          <w:lang w:val="en-GB"/>
        </w:rPr>
      </w:pPr>
    </w:p>
    <w:p w14:paraId="12329709" w14:textId="77777777" w:rsidR="006E6B17" w:rsidRDefault="006E6B17" w:rsidP="008208D1">
      <w:pPr>
        <w:spacing w:after="0" w:line="276" w:lineRule="auto"/>
        <w:rPr>
          <w:lang w:val="en-GB"/>
        </w:rPr>
      </w:pPr>
    </w:p>
    <w:p w14:paraId="4B747EC2" w14:textId="6AFAA1E6" w:rsidR="00993180" w:rsidRPr="00773F16" w:rsidRDefault="00B623DC" w:rsidP="008208D1">
      <w:pPr>
        <w:pStyle w:val="Heading1"/>
        <w:spacing w:line="276" w:lineRule="auto"/>
        <w:rPr>
          <w:b/>
          <w:bCs/>
          <w:color w:val="B3292F"/>
          <w:sz w:val="28"/>
          <w:szCs w:val="28"/>
          <w:lang w:val="en-GB"/>
        </w:rPr>
      </w:pPr>
      <w:bookmarkStart w:id="45" w:name="_Toc138417067"/>
      <w:r w:rsidRPr="00773F16">
        <w:rPr>
          <w:b/>
          <w:bCs/>
          <w:color w:val="B3292F"/>
          <w:sz w:val="28"/>
          <w:szCs w:val="28"/>
          <w:lang w:val="en-GB"/>
        </w:rPr>
        <w:lastRenderedPageBreak/>
        <w:t xml:space="preserve">Chapter 5: </w:t>
      </w:r>
      <w:r w:rsidR="00993180" w:rsidRPr="00773F16">
        <w:rPr>
          <w:b/>
          <w:bCs/>
          <w:color w:val="B3292F"/>
          <w:sz w:val="28"/>
          <w:szCs w:val="28"/>
          <w:lang w:val="en-GB"/>
        </w:rPr>
        <w:t>Conclusion</w:t>
      </w:r>
      <w:r w:rsidR="00F623A8" w:rsidRPr="00773F16">
        <w:rPr>
          <w:b/>
          <w:bCs/>
          <w:color w:val="B3292F"/>
          <w:sz w:val="28"/>
          <w:szCs w:val="28"/>
          <w:lang w:val="en-GB"/>
        </w:rPr>
        <w:t xml:space="preserve"> &amp; discussion</w:t>
      </w:r>
      <w:bookmarkEnd w:id="45"/>
    </w:p>
    <w:p w14:paraId="47D9772B" w14:textId="77777777" w:rsidR="00992519" w:rsidRPr="00992519" w:rsidRDefault="00992519" w:rsidP="00992519">
      <w:pPr>
        <w:spacing w:after="0" w:line="276" w:lineRule="auto"/>
      </w:pPr>
      <w:r w:rsidRPr="00992519">
        <w:t>This chapter aims to summarise the complete thesis and highlights the key points that can be taken away from the research. After the highlights of the thesis are discussed, the discussion section will feature the limitations of this thesis as well as recommendations for future research.</w:t>
      </w:r>
    </w:p>
    <w:p w14:paraId="7CBD9405" w14:textId="77777777" w:rsidR="00992519" w:rsidRPr="00992519" w:rsidRDefault="00992519" w:rsidP="00992519">
      <w:pPr>
        <w:spacing w:after="0" w:line="276" w:lineRule="auto"/>
      </w:pPr>
    </w:p>
    <w:p w14:paraId="0FE47722" w14:textId="77777777" w:rsidR="00992519" w:rsidRPr="00992519" w:rsidRDefault="00992519" w:rsidP="00992519">
      <w:pPr>
        <w:pStyle w:val="Heading2"/>
        <w:rPr>
          <w:color w:val="B3292F"/>
        </w:rPr>
      </w:pPr>
      <w:bookmarkStart w:id="46" w:name="_Toc138417068"/>
      <w:r w:rsidRPr="00992519">
        <w:rPr>
          <w:b/>
          <w:bCs/>
          <w:color w:val="B3292F"/>
        </w:rPr>
        <w:t>Conclusion</w:t>
      </w:r>
      <w:bookmarkEnd w:id="46"/>
    </w:p>
    <w:p w14:paraId="4ABB1BCF" w14:textId="77777777" w:rsidR="00992519" w:rsidRPr="00992519" w:rsidRDefault="00992519" w:rsidP="00992519">
      <w:pPr>
        <w:spacing w:after="0" w:line="276" w:lineRule="auto"/>
      </w:pPr>
      <w:r w:rsidRPr="00992519">
        <w:t>This thesis focuses on finding the theory that can best explain the change in the accession process of the OECD. It became evident that theories surrounding change in international relations might not help to decipher what kind of change occurred within the OECD. To ensure that the accession process change was fully covered, this thesis included theories regarding organisational change rather than just international organisational change. By adding these different kinds of theories, the thesis became more complete.  </w:t>
      </w:r>
    </w:p>
    <w:p w14:paraId="0726A07B" w14:textId="77777777" w:rsidR="00992519" w:rsidRPr="00992519" w:rsidRDefault="00992519" w:rsidP="00992519">
      <w:pPr>
        <w:spacing w:after="0" w:line="276" w:lineRule="auto"/>
      </w:pPr>
      <w:r w:rsidRPr="00992519">
        <w:t>             Following the theories of change, hypotheses were made to be able to test the theories. Due to the high similarity between four hypotheses, this thesis combined the four hypotheses until only significantly different hypotheses remained. Another hypothesis was also discarded in the theoretical chapter since this hypothesis could not be tested within the scope of this research. This led to the following four hypotheses:</w:t>
      </w:r>
    </w:p>
    <w:p w14:paraId="6075813D" w14:textId="72EC8D45" w:rsidR="001172F6" w:rsidRDefault="001172F6" w:rsidP="00992519">
      <w:pPr>
        <w:numPr>
          <w:ilvl w:val="0"/>
          <w:numId w:val="8"/>
        </w:numPr>
        <w:spacing w:after="0" w:line="276" w:lineRule="auto"/>
      </w:pPr>
      <w:r>
        <w:rPr>
          <w:i/>
          <w:iCs/>
          <w:lang w:val="en-GB"/>
        </w:rPr>
        <w:t>I</w:t>
      </w:r>
      <w:r w:rsidRPr="00C2381E">
        <w:rPr>
          <w:i/>
          <w:iCs/>
        </w:rPr>
        <w:t>f there has been a period of chaos which resulted in a change in the vision of the OECD, the accession process changes</w:t>
      </w:r>
      <w:r>
        <w:rPr>
          <w:i/>
          <w:iCs/>
          <w:lang w:val="en-GB"/>
        </w:rPr>
        <w:t xml:space="preserve"> accordingly to the new vision</w:t>
      </w:r>
      <w:r w:rsidRPr="00C2381E">
        <w:t>.</w:t>
      </w:r>
    </w:p>
    <w:p w14:paraId="155DB685" w14:textId="0BC00466" w:rsidR="00992519" w:rsidRPr="00992519" w:rsidRDefault="00992519" w:rsidP="00992519">
      <w:pPr>
        <w:numPr>
          <w:ilvl w:val="0"/>
          <w:numId w:val="8"/>
        </w:numPr>
        <w:spacing w:after="0" w:line="276" w:lineRule="auto"/>
      </w:pPr>
      <w:r w:rsidRPr="00992519">
        <w:rPr>
          <w:i/>
          <w:iCs/>
        </w:rPr>
        <w:t>If the US wants the OECD to be cheaper in contribution, the OECD will change under the influence of the US its accession process in a way that constitutes a cheaper contribution for the US</w:t>
      </w:r>
      <w:r w:rsidRPr="00992519">
        <w:t>.</w:t>
      </w:r>
    </w:p>
    <w:p w14:paraId="5DD1EDE6" w14:textId="77777777" w:rsidR="008B1FA7" w:rsidRDefault="008B1FA7" w:rsidP="00992519">
      <w:pPr>
        <w:numPr>
          <w:ilvl w:val="0"/>
          <w:numId w:val="8"/>
        </w:numPr>
        <w:spacing w:after="0" w:line="276" w:lineRule="auto"/>
      </w:pPr>
      <w:r w:rsidRPr="006E6B17">
        <w:rPr>
          <w:i/>
          <w:iCs/>
        </w:rPr>
        <w:t>If the OECD is providing exclusive benefits to its members, more non-members will be pressured to join the OECD, causing an overload of possible new members, which puts pressure on the accession process, which leads to a more rigorous accession process to deal with the pressure of the non-members, resulting in a more strict accession process to keep the exclusive benefits of the members.</w:t>
      </w:r>
      <w:r w:rsidRPr="006E6B17">
        <w:t> </w:t>
      </w:r>
    </w:p>
    <w:p w14:paraId="03C5B866" w14:textId="71803082" w:rsidR="001172F6" w:rsidRPr="00992519" w:rsidRDefault="001172F6" w:rsidP="00992519">
      <w:pPr>
        <w:numPr>
          <w:ilvl w:val="0"/>
          <w:numId w:val="8"/>
        </w:numPr>
        <w:spacing w:after="0" w:line="276" w:lineRule="auto"/>
      </w:pPr>
      <w:r w:rsidRPr="0068477E">
        <w:rPr>
          <w:i/>
          <w:iCs/>
        </w:rPr>
        <w:t>If power struggles based on historic disputes or decisions are happening, small accession process changes in line with previous policies</w:t>
      </w:r>
      <w:r>
        <w:rPr>
          <w:i/>
          <w:iCs/>
          <w:lang w:val="en-GB"/>
        </w:rPr>
        <w:t xml:space="preserve"> will follow</w:t>
      </w:r>
      <w:r w:rsidRPr="0068477E">
        <w:rPr>
          <w:i/>
          <w:iCs/>
        </w:rPr>
        <w:t>, unless a critical juncture takes place, which causes radical change</w:t>
      </w:r>
      <w:r>
        <w:rPr>
          <w:i/>
          <w:iCs/>
          <w:lang w:val="en-GB"/>
        </w:rPr>
        <w:t>, in the end</w:t>
      </w:r>
      <w:r w:rsidRPr="001172F6">
        <w:rPr>
          <w:i/>
          <w:iCs/>
        </w:rPr>
        <w:t xml:space="preserve"> </w:t>
      </w:r>
      <w:r w:rsidRPr="0068477E">
        <w:rPr>
          <w:i/>
          <w:iCs/>
        </w:rPr>
        <w:t>the informal power of member states will decrease over time</w:t>
      </w:r>
    </w:p>
    <w:p w14:paraId="08791E33" w14:textId="7EA375EF" w:rsidR="00992519" w:rsidRPr="00992519" w:rsidRDefault="00992519" w:rsidP="00992519">
      <w:pPr>
        <w:spacing w:after="0" w:line="276" w:lineRule="auto"/>
      </w:pPr>
      <w:r w:rsidRPr="00992519">
        <w:t>H2 is discarded since the interests of the US were defined as having the OECD cut costs. This goal was not in line with the enlargement process, which included changes to the accession process. The idea of enlarging the OECD would result in more costs for the US, and while the US was successful in changing the contribution system and thus lowering the costs, it could not stop the change in the accession process. This change aims to enlarge the OECD, which will lead to extra costs. Therefore, H2 is discarded.</w:t>
      </w:r>
    </w:p>
    <w:p w14:paraId="29884B44" w14:textId="77777777" w:rsidR="00992519" w:rsidRPr="00992519" w:rsidRDefault="00992519" w:rsidP="00992519">
      <w:pPr>
        <w:spacing w:after="0" w:line="276" w:lineRule="auto"/>
      </w:pPr>
      <w:r w:rsidRPr="00992519">
        <w:t xml:space="preserve">             H3 was also discarded since H3 would expect a stricter accession process to deal with the pressure of non-members and members of the OECD. The accession process should deal with the pressures of non-members to join and still account for the exclusive benefits the OECD now provides. This exclusive benefit is not as substantial as the EU’s single market but provides more trust in member states, resulting in more investments and cheaper loans. To guarantee this trust, the OECD should make the accession process more rigorous to maintain its exclusivity. This should mean that states that are barely considered democratic would not be able to join. Israel was, with its </w:t>
      </w:r>
      <w:r w:rsidRPr="00992519">
        <w:lastRenderedPageBreak/>
        <w:t>democratic problems, still able to join the OECD. It follows that the new accession process does not provide what it needs to do to guarantee the high reputation of the OECD members. H3 is therefore discarded.</w:t>
      </w:r>
    </w:p>
    <w:p w14:paraId="6CBC4724" w14:textId="77777777" w:rsidR="00992519" w:rsidRPr="00992519" w:rsidRDefault="00992519" w:rsidP="00992519">
      <w:pPr>
        <w:spacing w:after="0" w:line="276" w:lineRule="auto"/>
      </w:pPr>
      <w:r w:rsidRPr="00992519">
        <w:t>             H1 and H4 are both confirmed. Both theories can explain the change of the accession process of the OECD. Both theories deal with the crisis the OECD was in before the accession process change. H1 suggest that the OECD was searching for its identity during the crisis and that a vision was established. The OECD will come out of its rebirth stage and grow as long as the vision stays relevant. This hypothesis suits the OECD since all documents of the OECD saw the accession process change as the goal that could facilitate the increased role in the economic architecture of the world. Therefore, Global reach is one of the goals to achieve the vision of the OECD. </w:t>
      </w:r>
    </w:p>
    <w:p w14:paraId="0E022F4F" w14:textId="7291F0A6" w:rsidR="00992519" w:rsidRPr="00992519" w:rsidRDefault="00992519" w:rsidP="00992519">
      <w:pPr>
        <w:spacing w:after="0" w:line="276" w:lineRule="auto"/>
      </w:pPr>
      <w:r w:rsidRPr="00992519">
        <w:t>             H4 is also confirmed to be true since it became evident that there was dissensus among the Council and work groups of the Council surrounding the accession process change. Some members found the proposed requirements to be used in the accession process too strict, and others saw them as needed to facilitate the goals of the OECD. Dissensus also came back in the contribution reforms. Path dependency was also evident as every report builds on the previous one and only contributes incremental change to the previous reports. An exception would be at the start of the accession process change. Due to the chaos described before, the OECD made a critical juncture and made a radical decision to change the accession process.</w:t>
      </w:r>
      <w:r w:rsidR="00047B0C">
        <w:rPr>
          <w:lang w:val="en-GB"/>
        </w:rPr>
        <w:t xml:space="preserve"> Additionally, the power of the members of the OECD were further limited, because of path dependency. Power limitation is solely limited in a informal way, which is the prediction of H4.</w:t>
      </w:r>
      <w:r w:rsidRPr="00992519">
        <w:t xml:space="preserve"> </w:t>
      </w:r>
    </w:p>
    <w:p w14:paraId="04DDADAA" w14:textId="77777777" w:rsidR="00992519" w:rsidRPr="00992519" w:rsidRDefault="00992519" w:rsidP="00992519">
      <w:pPr>
        <w:spacing w:after="0" w:line="276" w:lineRule="auto"/>
      </w:pPr>
      <w:r w:rsidRPr="00992519">
        <w:t>             This thesis believes that the best theory is the dialectical theory when looking at a change of international organisations. In the thesis, this theory is represented as H4. The hypothesis would be regarded as superior to H1 because of its extra explanatory factors and because power struggles were seen even in the two analysed accession processes. The vision of the OECD, as a consequence of chaos, was also confirmed but did not appear in the two analysed accession processes. Therefore, the H4 is considered to explain changes of the accession process the best.</w:t>
      </w:r>
    </w:p>
    <w:p w14:paraId="475BFC91" w14:textId="56926375" w:rsidR="00992519" w:rsidRPr="00992519" w:rsidRDefault="00992519" w:rsidP="00992519">
      <w:pPr>
        <w:spacing w:after="0" w:line="276" w:lineRule="auto"/>
      </w:pPr>
      <w:r w:rsidRPr="00992519">
        <w:t>             Combining the two hypotheses could result in an even better explainable theory since it can be argued that visions are, in a sense, just a decision and that the decision that followed the period of chaos resulted in a radical change in vision. This vision resulted in the change itself, where the other decisions concerning the OECD are part of the vision, which came about through path dependency and internal strife. The lifecycle of an organisation may be the macro view, with the meso view being the earlier decisions and power struggles and the micro view being the vision, compromises and goals. To be able to conclude this</w:t>
      </w:r>
      <w:r w:rsidR="00047B0C">
        <w:rPr>
          <w:lang w:val="en-GB"/>
        </w:rPr>
        <w:t xml:space="preserve"> </w:t>
      </w:r>
      <w:r w:rsidRPr="00992519">
        <w:t>more research is needed.</w:t>
      </w:r>
    </w:p>
    <w:p w14:paraId="2EF52E27" w14:textId="77777777" w:rsidR="00992519" w:rsidRPr="00992519" w:rsidRDefault="00992519" w:rsidP="00992519">
      <w:pPr>
        <w:spacing w:after="0" w:line="276" w:lineRule="auto"/>
      </w:pPr>
    </w:p>
    <w:p w14:paraId="0EF86217" w14:textId="77777777" w:rsidR="00992519" w:rsidRPr="00992519" w:rsidRDefault="00992519" w:rsidP="00992519">
      <w:pPr>
        <w:pStyle w:val="Heading2"/>
        <w:rPr>
          <w:color w:val="B3292F"/>
        </w:rPr>
      </w:pPr>
      <w:bookmarkStart w:id="47" w:name="_Toc138417069"/>
      <w:r w:rsidRPr="00992519">
        <w:rPr>
          <w:b/>
          <w:bCs/>
          <w:color w:val="B3292F"/>
        </w:rPr>
        <w:t>Discussion</w:t>
      </w:r>
      <w:bookmarkEnd w:id="47"/>
    </w:p>
    <w:p w14:paraId="69D7D09D" w14:textId="77777777" w:rsidR="00992519" w:rsidRPr="00992519" w:rsidRDefault="00992519" w:rsidP="00992519">
      <w:pPr>
        <w:pStyle w:val="Heading3"/>
        <w:rPr>
          <w:color w:val="B3292F"/>
        </w:rPr>
      </w:pPr>
      <w:bookmarkStart w:id="48" w:name="_Toc138417070"/>
      <w:r w:rsidRPr="00992519">
        <w:rPr>
          <w:i/>
          <w:iCs/>
          <w:color w:val="B3292F"/>
        </w:rPr>
        <w:t>Future predictions</w:t>
      </w:r>
      <w:bookmarkEnd w:id="48"/>
    </w:p>
    <w:p w14:paraId="176B0316" w14:textId="093BDCE2" w:rsidR="00992519" w:rsidRPr="00992519" w:rsidRDefault="00992519" w:rsidP="00992519">
      <w:pPr>
        <w:spacing w:after="0" w:line="276" w:lineRule="auto"/>
      </w:pPr>
      <w:r w:rsidRPr="00992519">
        <w:t>Following up on the conclusion that the change within the OECD is a consequence of the lifecycle or dialectical theory, it becomes possible to predict future policies. According to the lifecycle theory, there are three stages of change. The first circle was completed in 2007, resulting in a new accession process and vision. After this stage, the natural consequence of the lifecycle theory would be that the organisation will grow. This happened from 2010 onwards and is still happening now. With the new accession candidates, the OECD seems still in this stage. When the OECD cannot see new benefits in new members, the OECD will enter its last stage, which is the turmoil stage and is recognisable because of a missing vision.</w:t>
      </w:r>
    </w:p>
    <w:p w14:paraId="7F62139E" w14:textId="5B0DBC7A" w:rsidR="00992519" w:rsidRPr="00992519" w:rsidRDefault="00992519" w:rsidP="00992519">
      <w:pPr>
        <w:spacing w:after="0" w:line="276" w:lineRule="auto"/>
      </w:pPr>
      <w:r w:rsidRPr="00992519">
        <w:rPr>
          <w:b/>
          <w:bCs/>
        </w:rPr>
        <w:lastRenderedPageBreak/>
        <w:t>             </w:t>
      </w:r>
      <w:r w:rsidRPr="00992519">
        <w:t xml:space="preserve">According to the dialectical theory, the OECD will grow in members at the same speed as it currently is. Path dependency would show that the choices and decisions align with earlier policies as long as the OECD does not face a crisis. In this case, the OECD will accept new members from South America on the premises of global reach. Accepting new members might lead to new discussions surrounding the contribution system. Especially the biggest states would be more inclined to a fixed spread of costs than a spread based on </w:t>
      </w:r>
      <w:r w:rsidR="00047B0C">
        <w:rPr>
          <w:lang w:val="en-GB"/>
        </w:rPr>
        <w:t>capability</w:t>
      </w:r>
      <w:r w:rsidRPr="00992519">
        <w:t>. The contribution policy was set in 2008 for at least ten years, which might spark a new debate soon. Because the members were divided on the strictness of the requirements used in the accession process, some states are likely to push for even stricter requirements in the future as that would enable them to achieve their goals.</w:t>
      </w:r>
    </w:p>
    <w:p w14:paraId="7097902D" w14:textId="77777777" w:rsidR="00992519" w:rsidRPr="00992519" w:rsidRDefault="00992519" w:rsidP="00992519">
      <w:pPr>
        <w:spacing w:after="0" w:line="276" w:lineRule="auto"/>
      </w:pPr>
    </w:p>
    <w:p w14:paraId="01831140" w14:textId="77777777" w:rsidR="00992519" w:rsidRPr="00992519" w:rsidRDefault="00992519" w:rsidP="00992519">
      <w:pPr>
        <w:pStyle w:val="Heading3"/>
        <w:rPr>
          <w:color w:val="B3292F"/>
        </w:rPr>
      </w:pPr>
      <w:bookmarkStart w:id="49" w:name="_Toc138417071"/>
      <w:r w:rsidRPr="00992519">
        <w:rPr>
          <w:i/>
          <w:iCs/>
          <w:color w:val="B3292F"/>
        </w:rPr>
        <w:t>Future research</w:t>
      </w:r>
      <w:bookmarkEnd w:id="49"/>
    </w:p>
    <w:p w14:paraId="7C337358" w14:textId="77777777" w:rsidR="00047B0C" w:rsidRDefault="00992519" w:rsidP="00992519">
      <w:pPr>
        <w:spacing w:after="0" w:line="276" w:lineRule="auto"/>
      </w:pPr>
      <w:r w:rsidRPr="00992519">
        <w:t xml:space="preserve">This thesis has highlighted the accession process of the OECD and dived fully into the change that had occurred over the years. For future research, it might be wise to dive into different policy areas of the OECD and check what kind of change occurred in, for example, the agriculture policies. This future research will then be able to say more about policies which are not just made by the Council and can have a different background. Furthermore, research should be conducted on the structural changes within the OECD. </w:t>
      </w:r>
    </w:p>
    <w:p w14:paraId="1C398451" w14:textId="31353B0A" w:rsidR="00992519" w:rsidRPr="00992519" w:rsidRDefault="00047B0C" w:rsidP="00047B0C">
      <w:pPr>
        <w:spacing w:after="0" w:line="276" w:lineRule="auto"/>
        <w:ind w:firstLine="720"/>
      </w:pPr>
      <w:r>
        <w:rPr>
          <w:lang w:val="en-GB"/>
        </w:rPr>
        <w:t>Secondly</w:t>
      </w:r>
      <w:r w:rsidR="00992519" w:rsidRPr="00992519">
        <w:t>, the OECD is just one of many organisations, and over the years, multiple international organisations have changed their accession process. If more research were conducted around accession processes change regarding international organisations, it would become possible to speak about change of international organisations as opposed to just change of the OECD. Research can then further benefit theories surrounding the change of international organisations.</w:t>
      </w:r>
    </w:p>
    <w:p w14:paraId="6595D684" w14:textId="4A8D7DE9" w:rsidR="00992519" w:rsidRPr="00992519" w:rsidRDefault="00992519" w:rsidP="00992519">
      <w:pPr>
        <w:spacing w:after="0" w:line="276" w:lineRule="auto"/>
        <w:rPr>
          <w:lang w:val="en-GB"/>
        </w:rPr>
      </w:pPr>
      <w:r w:rsidRPr="00992519">
        <w:t>             Combining H1 and H4, a new hypothesis can be made and thus tested. Researching this combination further might lead to a complete theory of change, where vision is just a tool to drive change. While, decisions are found in path dependency and internal strife.</w:t>
      </w:r>
      <w:r w:rsidR="00047B0C">
        <w:rPr>
          <w:lang w:val="en-GB"/>
        </w:rPr>
        <w:t xml:space="preserve"> Further diving into the combination of these hypotheses would allow for</w:t>
      </w:r>
      <w:r w:rsidR="00B66E24">
        <w:rPr>
          <w:lang w:val="en-GB"/>
        </w:rPr>
        <w:t xml:space="preserve"> stronger and broader theories focused on international organisational change. </w:t>
      </w:r>
    </w:p>
    <w:p w14:paraId="4053690C" w14:textId="77777777" w:rsidR="00992519" w:rsidRPr="00992519" w:rsidRDefault="00992519" w:rsidP="00992519">
      <w:pPr>
        <w:spacing w:after="0" w:line="276" w:lineRule="auto"/>
      </w:pPr>
    </w:p>
    <w:p w14:paraId="5AF1C07B" w14:textId="77777777" w:rsidR="00992519" w:rsidRPr="00992519" w:rsidRDefault="00992519" w:rsidP="00992519">
      <w:pPr>
        <w:pStyle w:val="Heading3"/>
        <w:rPr>
          <w:color w:val="B3292F"/>
        </w:rPr>
      </w:pPr>
      <w:bookmarkStart w:id="50" w:name="_Toc138417072"/>
      <w:r w:rsidRPr="00992519">
        <w:rPr>
          <w:i/>
          <w:iCs/>
          <w:color w:val="B3292F"/>
        </w:rPr>
        <w:t>Reflection on the thesis</w:t>
      </w:r>
      <w:bookmarkEnd w:id="50"/>
    </w:p>
    <w:p w14:paraId="077227B2" w14:textId="4F98597B" w:rsidR="00992519" w:rsidRPr="00992519" w:rsidRDefault="00992519" w:rsidP="00992519">
      <w:pPr>
        <w:spacing w:after="0" w:line="276" w:lineRule="auto"/>
      </w:pPr>
      <w:r w:rsidRPr="00992519">
        <w:t>This thesis has already mentioned some of its shortcomings. The biggest shortcoming will be the scope of the research. Accession to the OECD is only a small part of the OECD’s policies and can, therefore, not reflect how the change would work for the OECD in general. However, the OECD is just one organisation; therefore, by analysing the accession process, it becomes possible to explain more about the accession processes of o</w:t>
      </w:r>
      <w:r w:rsidR="00B66E24">
        <w:rPr>
          <w:lang w:val="en-GB"/>
        </w:rPr>
        <w:t>ther</w:t>
      </w:r>
      <w:r w:rsidRPr="00992519">
        <w:t xml:space="preserve"> organisations. This apparent weakness is, thus, actually a strong point of this thesis. </w:t>
      </w:r>
    </w:p>
    <w:p w14:paraId="4169988D" w14:textId="77777777" w:rsidR="00992519" w:rsidRPr="00992519" w:rsidRDefault="00992519" w:rsidP="00992519">
      <w:pPr>
        <w:spacing w:after="0" w:line="276" w:lineRule="auto"/>
        <w:ind w:firstLine="720"/>
      </w:pPr>
      <w:r w:rsidRPr="00992519">
        <w:t>The scope of this research also made choices regarding the data that could be used to analyse the accession process. A master thesis is, in the end, a thesis that is restricted by time and will, therefore, not be able to extensively use multiple data sources that would complete the standards of process tracing. </w:t>
      </w:r>
    </w:p>
    <w:p w14:paraId="0B0E3E9B" w14:textId="77777777" w:rsidR="00992519" w:rsidRPr="00992519" w:rsidRDefault="00992519" w:rsidP="00992519">
      <w:pPr>
        <w:spacing w:after="0" w:line="276" w:lineRule="auto"/>
        <w:ind w:firstLine="720"/>
      </w:pPr>
      <w:r w:rsidRPr="00992519">
        <w:t>Ideally, this research would have used interviews to understand the positions of the OECD Council better and to be able to decide on identifiable persons regarding the change. Identifiable names would make this thesis better in discussing the influence of states and could also better give an insight into the importance states give to the OECD. </w:t>
      </w:r>
    </w:p>
    <w:p w14:paraId="3C846A92" w14:textId="77777777" w:rsidR="00992519" w:rsidRPr="00992519" w:rsidRDefault="00992519" w:rsidP="00992519">
      <w:pPr>
        <w:spacing w:after="0" w:line="276" w:lineRule="auto"/>
        <w:ind w:firstLine="720"/>
      </w:pPr>
      <w:r w:rsidRPr="00992519">
        <w:t xml:space="preserve">Furthermore, more insight into the precise goals the US has for the OECD could have influenced the thesis in a way that the cost-benefit analysis would show H2 as the strongest </w:t>
      </w:r>
      <w:r w:rsidRPr="00992519">
        <w:lastRenderedPageBreak/>
        <w:t>hypothesis. If all information about the possible threats to the OECD could have been found and the effects that they might have, the evolutionary theory could have been operationalised and tested to the theory. </w:t>
      </w:r>
    </w:p>
    <w:p w14:paraId="3EF92799" w14:textId="77777777" w:rsidR="00992519" w:rsidRDefault="00992519" w:rsidP="00992519">
      <w:pPr>
        <w:spacing w:after="0" w:line="276" w:lineRule="auto"/>
        <w:ind w:firstLine="720"/>
      </w:pPr>
      <w:r w:rsidRPr="00992519">
        <w:t>The documents were from one source, limiting the organisation’s full picture. Especially since the Council is always writing from the standpoint of unanimity, it becomes impossible to defuse the different statements of members and does not show a full process. It is unclear if members are discussing the OECD as part of just one of many organisations or if they focus only on the OECD and treat every organisation as a separate goal. These official reports may also show the bias of the one summarising the meeting, and rephrasing words may be common. Unfortunately, this thesis has no way of knowing what went precedent to the writing of the reports and thus fully accepts the reports as the unanimous statements the sources claim to be.</w:t>
      </w:r>
    </w:p>
    <w:p w14:paraId="7BC2B55B" w14:textId="44DBC8AE" w:rsidR="00B66E24" w:rsidRPr="00992519" w:rsidRDefault="00B66E24" w:rsidP="00992519">
      <w:pPr>
        <w:spacing w:after="0" w:line="276" w:lineRule="auto"/>
        <w:ind w:firstLine="720"/>
        <w:rPr>
          <w:lang w:val="en-GB"/>
        </w:rPr>
      </w:pPr>
      <w:r>
        <w:rPr>
          <w:lang w:val="en-GB"/>
        </w:rPr>
        <w:t>H3 stayed a problem in this paper, since the literature often sees spillovers not only as something that is functional or geographical, but as something that can be random. Random effects are hard to control for. Therefore this thesis did not include these types of effects. Like the evolutionary theory, neo-functionalism is, with the regard of random effects unfalsifiable. By using the H3 in a more concentrated way, it became possible to discard the theory. However this also means that the theory might be operationalised differently, which could impact the outcome of the thesis.</w:t>
      </w:r>
    </w:p>
    <w:p w14:paraId="7770FA23" w14:textId="77777777" w:rsidR="00992519" w:rsidRPr="00992519" w:rsidRDefault="00992519" w:rsidP="00992519">
      <w:pPr>
        <w:spacing w:after="0" w:line="276" w:lineRule="auto"/>
      </w:pPr>
      <w:r w:rsidRPr="00992519">
        <w:t>             In the end, having two hypotheses that can explain the change of the accession process does not clarify the key drivers of organisational change. This should be avoided in the future by diving further into the two theories and actively searching for ways to falsify them. However, it is impossible to disregard the two theories using the literature used in this research since both independent variables and their requirements were met.</w:t>
      </w:r>
    </w:p>
    <w:p w14:paraId="5ECCBDE7" w14:textId="77777777" w:rsidR="00992519" w:rsidRPr="00992519" w:rsidRDefault="00992519" w:rsidP="008208D1">
      <w:pPr>
        <w:spacing w:after="0" w:line="276" w:lineRule="auto"/>
      </w:pPr>
    </w:p>
    <w:p w14:paraId="2F8AE5BB" w14:textId="77777777" w:rsidR="00EA56A2" w:rsidRDefault="00EA56A2" w:rsidP="008208D1">
      <w:pPr>
        <w:spacing w:after="0" w:line="276" w:lineRule="auto"/>
        <w:rPr>
          <w:lang w:val="en-GB"/>
        </w:rPr>
      </w:pPr>
    </w:p>
    <w:p w14:paraId="5748D394" w14:textId="77777777" w:rsidR="00992519" w:rsidRDefault="00992519" w:rsidP="008208D1">
      <w:pPr>
        <w:spacing w:after="0" w:line="276" w:lineRule="auto"/>
        <w:rPr>
          <w:lang w:val="en-GB"/>
        </w:rPr>
      </w:pPr>
    </w:p>
    <w:p w14:paraId="6343BD53" w14:textId="77777777" w:rsidR="00992519" w:rsidRDefault="00992519" w:rsidP="008208D1">
      <w:pPr>
        <w:spacing w:after="0" w:line="276" w:lineRule="auto"/>
        <w:rPr>
          <w:lang w:val="en-GB"/>
        </w:rPr>
      </w:pPr>
    </w:p>
    <w:p w14:paraId="3BA7D722" w14:textId="77777777" w:rsidR="00992519" w:rsidRDefault="00992519" w:rsidP="008208D1">
      <w:pPr>
        <w:spacing w:after="0" w:line="276" w:lineRule="auto"/>
        <w:rPr>
          <w:lang w:val="en-GB"/>
        </w:rPr>
      </w:pPr>
    </w:p>
    <w:p w14:paraId="05B65F7A" w14:textId="77777777" w:rsidR="00992519" w:rsidRDefault="00992519" w:rsidP="008208D1">
      <w:pPr>
        <w:spacing w:after="0" w:line="276" w:lineRule="auto"/>
        <w:rPr>
          <w:lang w:val="en-GB"/>
        </w:rPr>
      </w:pPr>
    </w:p>
    <w:p w14:paraId="22C61DBC" w14:textId="77777777" w:rsidR="00992519" w:rsidRDefault="00992519" w:rsidP="008208D1">
      <w:pPr>
        <w:spacing w:after="0" w:line="276" w:lineRule="auto"/>
        <w:rPr>
          <w:lang w:val="en-GB"/>
        </w:rPr>
      </w:pPr>
    </w:p>
    <w:p w14:paraId="422846EA" w14:textId="77777777" w:rsidR="00992519" w:rsidRDefault="00992519" w:rsidP="008208D1">
      <w:pPr>
        <w:spacing w:after="0" w:line="276" w:lineRule="auto"/>
        <w:rPr>
          <w:lang w:val="en-GB"/>
        </w:rPr>
      </w:pPr>
    </w:p>
    <w:p w14:paraId="02BCEFA9" w14:textId="77777777" w:rsidR="00992519" w:rsidRDefault="00992519" w:rsidP="008208D1">
      <w:pPr>
        <w:spacing w:after="0" w:line="276" w:lineRule="auto"/>
        <w:rPr>
          <w:lang w:val="en-GB"/>
        </w:rPr>
      </w:pPr>
    </w:p>
    <w:p w14:paraId="14B6ADA2" w14:textId="77777777" w:rsidR="00992519" w:rsidRDefault="00992519" w:rsidP="008208D1">
      <w:pPr>
        <w:spacing w:after="0" w:line="276" w:lineRule="auto"/>
        <w:rPr>
          <w:lang w:val="en-GB"/>
        </w:rPr>
      </w:pPr>
    </w:p>
    <w:p w14:paraId="1A29585F" w14:textId="77777777" w:rsidR="00992519" w:rsidRDefault="00992519" w:rsidP="008208D1">
      <w:pPr>
        <w:spacing w:after="0" w:line="276" w:lineRule="auto"/>
        <w:rPr>
          <w:lang w:val="en-GB"/>
        </w:rPr>
      </w:pPr>
    </w:p>
    <w:p w14:paraId="2700F3BA" w14:textId="77777777" w:rsidR="00992519" w:rsidRDefault="00992519" w:rsidP="008208D1">
      <w:pPr>
        <w:spacing w:after="0" w:line="276" w:lineRule="auto"/>
        <w:rPr>
          <w:lang w:val="en-GB"/>
        </w:rPr>
      </w:pPr>
    </w:p>
    <w:p w14:paraId="36C1C0C9" w14:textId="77777777" w:rsidR="00992519" w:rsidRDefault="00992519" w:rsidP="008208D1">
      <w:pPr>
        <w:spacing w:after="0" w:line="276" w:lineRule="auto"/>
        <w:rPr>
          <w:lang w:val="en-GB"/>
        </w:rPr>
      </w:pPr>
    </w:p>
    <w:p w14:paraId="712766DD" w14:textId="77777777" w:rsidR="00992519" w:rsidRDefault="00992519" w:rsidP="008208D1">
      <w:pPr>
        <w:spacing w:after="0" w:line="276" w:lineRule="auto"/>
        <w:rPr>
          <w:lang w:val="en-GB"/>
        </w:rPr>
      </w:pPr>
    </w:p>
    <w:p w14:paraId="783DE7CD" w14:textId="77777777" w:rsidR="00992519" w:rsidRDefault="00992519" w:rsidP="008208D1">
      <w:pPr>
        <w:spacing w:after="0" w:line="276" w:lineRule="auto"/>
        <w:rPr>
          <w:lang w:val="en-GB"/>
        </w:rPr>
      </w:pPr>
    </w:p>
    <w:p w14:paraId="67FD1085" w14:textId="77777777" w:rsidR="00992519" w:rsidRDefault="00992519" w:rsidP="008208D1">
      <w:pPr>
        <w:spacing w:after="0" w:line="276" w:lineRule="auto"/>
        <w:rPr>
          <w:lang w:val="en-GB"/>
        </w:rPr>
      </w:pPr>
    </w:p>
    <w:p w14:paraId="78C3F9DF" w14:textId="77777777" w:rsidR="00992519" w:rsidRDefault="00992519" w:rsidP="008208D1">
      <w:pPr>
        <w:spacing w:after="0" w:line="276" w:lineRule="auto"/>
        <w:rPr>
          <w:lang w:val="en-GB"/>
        </w:rPr>
      </w:pPr>
    </w:p>
    <w:p w14:paraId="052F4DF1" w14:textId="77777777" w:rsidR="00992519" w:rsidRDefault="00992519" w:rsidP="008208D1">
      <w:pPr>
        <w:spacing w:after="0" w:line="276" w:lineRule="auto"/>
        <w:rPr>
          <w:lang w:val="en-GB"/>
        </w:rPr>
      </w:pPr>
    </w:p>
    <w:p w14:paraId="20BBFE62" w14:textId="77777777" w:rsidR="00992519" w:rsidRDefault="00992519" w:rsidP="008208D1">
      <w:pPr>
        <w:spacing w:after="0" w:line="276" w:lineRule="auto"/>
        <w:rPr>
          <w:lang w:val="en-GB"/>
        </w:rPr>
      </w:pPr>
    </w:p>
    <w:p w14:paraId="2DDFF393" w14:textId="77777777" w:rsidR="00992519" w:rsidRDefault="00992519" w:rsidP="008208D1">
      <w:pPr>
        <w:spacing w:after="0" w:line="276" w:lineRule="auto"/>
        <w:rPr>
          <w:lang w:val="en-GB"/>
        </w:rPr>
      </w:pPr>
    </w:p>
    <w:p w14:paraId="60C1B24D" w14:textId="77777777" w:rsidR="00992519" w:rsidRDefault="00992519" w:rsidP="008208D1">
      <w:pPr>
        <w:spacing w:after="0" w:line="276" w:lineRule="auto"/>
        <w:rPr>
          <w:lang w:val="en-GB"/>
        </w:rPr>
      </w:pPr>
    </w:p>
    <w:p w14:paraId="234140EC" w14:textId="77777777" w:rsidR="00992519" w:rsidRDefault="00992519" w:rsidP="008208D1">
      <w:pPr>
        <w:spacing w:after="0" w:line="276" w:lineRule="auto"/>
        <w:rPr>
          <w:lang w:val="en-GB"/>
        </w:rPr>
      </w:pPr>
    </w:p>
    <w:p w14:paraId="6B0E4690" w14:textId="6E447410" w:rsidR="008C5765" w:rsidRPr="00773F16" w:rsidRDefault="008C5765" w:rsidP="008208D1">
      <w:pPr>
        <w:pStyle w:val="Heading1"/>
        <w:spacing w:line="276" w:lineRule="auto"/>
        <w:rPr>
          <w:b/>
          <w:bCs/>
          <w:color w:val="B3292F"/>
          <w:sz w:val="28"/>
          <w:szCs w:val="28"/>
          <w:lang w:val="en-GB"/>
        </w:rPr>
      </w:pPr>
      <w:bookmarkStart w:id="51" w:name="_Toc138417073"/>
      <w:r w:rsidRPr="00773F16">
        <w:rPr>
          <w:b/>
          <w:bCs/>
          <w:color w:val="B3292F"/>
          <w:sz w:val="28"/>
          <w:szCs w:val="28"/>
          <w:lang w:val="en-GB"/>
        </w:rPr>
        <w:lastRenderedPageBreak/>
        <w:t>Literature</w:t>
      </w:r>
      <w:bookmarkEnd w:id="51"/>
    </w:p>
    <w:p w14:paraId="090FEC2A"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Abbott, K. W., &amp; Snidal, D. (1998). Why States Act through Formal International Organizations. </w:t>
      </w:r>
      <w:r w:rsidRPr="00B96E4E">
        <w:rPr>
          <w:rFonts w:asciiTheme="minorHAnsi" w:hAnsiTheme="minorHAnsi" w:cstheme="minorHAnsi"/>
          <w:i/>
          <w:iCs/>
          <w:sz w:val="22"/>
          <w:szCs w:val="22"/>
        </w:rPr>
        <w:t>Journal of Conflict Resolution</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42</w:t>
      </w:r>
      <w:r w:rsidRPr="00B96E4E">
        <w:rPr>
          <w:rFonts w:asciiTheme="minorHAnsi" w:hAnsiTheme="minorHAnsi" w:cstheme="minorHAnsi"/>
          <w:sz w:val="22"/>
          <w:szCs w:val="22"/>
        </w:rPr>
        <w:t>(1), 3–32. https://doi.org/10.1177/0022002798042001001</w:t>
      </w:r>
    </w:p>
    <w:p w14:paraId="42E3C812"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Asseburg, M., &amp; Goren, N. (2022). </w:t>
      </w:r>
      <w:r w:rsidRPr="00B96E4E">
        <w:rPr>
          <w:rFonts w:asciiTheme="minorHAnsi" w:hAnsiTheme="minorHAnsi" w:cstheme="minorHAnsi"/>
          <w:i/>
          <w:iCs/>
          <w:sz w:val="22"/>
          <w:szCs w:val="22"/>
        </w:rPr>
        <w:t>Democratic Backsliding and Securitization: Challenges for Israel, the EU and Israel-Europe Relations</w:t>
      </w:r>
      <w:r w:rsidRPr="00B96E4E">
        <w:rPr>
          <w:rFonts w:asciiTheme="minorHAnsi" w:hAnsiTheme="minorHAnsi" w:cstheme="minorHAnsi"/>
          <w:sz w:val="22"/>
          <w:szCs w:val="22"/>
        </w:rPr>
        <w:t>. Mitvim. https://www.swp-berlin.org/publications/products/fachpublikationen/Asseburg_Goren_Democratic_Backsliding_PAX_MITVIM_SWP_July_2022.pdf</w:t>
      </w:r>
    </w:p>
    <w:p w14:paraId="377F38F3"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Athanasopoulos, H. K. (2020). Neofunctionalism in Theory and Practice. In </w:t>
      </w:r>
      <w:r w:rsidRPr="00B96E4E">
        <w:rPr>
          <w:rFonts w:asciiTheme="minorHAnsi" w:hAnsiTheme="minorHAnsi" w:cstheme="minorHAnsi"/>
          <w:i/>
          <w:iCs/>
          <w:sz w:val="22"/>
          <w:szCs w:val="22"/>
        </w:rPr>
        <w:t>IMISCOE research series</w:t>
      </w:r>
      <w:r w:rsidRPr="00B96E4E">
        <w:rPr>
          <w:rFonts w:asciiTheme="minorHAnsi" w:hAnsiTheme="minorHAnsi" w:cstheme="minorHAnsi"/>
          <w:sz w:val="22"/>
          <w:szCs w:val="22"/>
        </w:rPr>
        <w:t xml:space="preserve"> (pp. 13–41). Springer International Publishing. https://doi.org/10.1007/978-3-030-42040-6_2</w:t>
      </w:r>
    </w:p>
    <w:p w14:paraId="26B89706"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Barnett, M., &amp; Finnemore, M. (2004). Rules for the World. In </w:t>
      </w:r>
      <w:r w:rsidRPr="00B96E4E">
        <w:rPr>
          <w:rFonts w:asciiTheme="minorHAnsi" w:hAnsiTheme="minorHAnsi" w:cstheme="minorHAnsi"/>
          <w:i/>
          <w:iCs/>
          <w:sz w:val="22"/>
          <w:szCs w:val="22"/>
        </w:rPr>
        <w:t>Cornell University Press eBooks</w:t>
      </w:r>
      <w:r w:rsidRPr="00B96E4E">
        <w:rPr>
          <w:rFonts w:asciiTheme="minorHAnsi" w:hAnsiTheme="minorHAnsi" w:cstheme="minorHAnsi"/>
          <w:sz w:val="22"/>
          <w:szCs w:val="22"/>
        </w:rPr>
        <w:t>. Cornell University Press. https://doi.org/10.7591/9780801465161</w:t>
      </w:r>
    </w:p>
    <w:p w14:paraId="1286855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Beach, D. (2017). Process Tracing Methods in the Social Sciences. </w:t>
      </w:r>
      <w:r w:rsidRPr="00B96E4E">
        <w:rPr>
          <w:rFonts w:asciiTheme="minorHAnsi" w:hAnsiTheme="minorHAnsi" w:cstheme="minorHAnsi"/>
          <w:i/>
          <w:iCs/>
          <w:sz w:val="22"/>
          <w:szCs w:val="22"/>
        </w:rPr>
        <w:t>Oxford Research Encyclopedia of Politics</w:t>
      </w:r>
      <w:r w:rsidRPr="00B96E4E">
        <w:rPr>
          <w:rFonts w:asciiTheme="minorHAnsi" w:hAnsiTheme="minorHAnsi" w:cstheme="minorHAnsi"/>
          <w:sz w:val="22"/>
          <w:szCs w:val="22"/>
        </w:rPr>
        <w:t>. https://doi.org/10.1093/acrefore/9780190228637.013.176</w:t>
      </w:r>
    </w:p>
    <w:p w14:paraId="4DB725DD"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Bourgon, J. (2009). Reform and Modernization of the OECD. </w:t>
      </w:r>
      <w:r w:rsidRPr="00B96E4E">
        <w:rPr>
          <w:rFonts w:asciiTheme="minorHAnsi" w:hAnsiTheme="minorHAnsi" w:cstheme="minorHAnsi"/>
          <w:i/>
          <w:iCs/>
          <w:sz w:val="22"/>
          <w:szCs w:val="22"/>
        </w:rPr>
        <w:t>The Centre of International Governance Innovation</w:t>
      </w:r>
      <w:r w:rsidRPr="00B96E4E">
        <w:rPr>
          <w:rFonts w:asciiTheme="minorHAnsi" w:hAnsiTheme="minorHAnsi" w:cstheme="minorHAnsi"/>
          <w:sz w:val="22"/>
          <w:szCs w:val="22"/>
        </w:rPr>
        <w:t>. https://www.cigionline.org/sites/default/files/wp_42-web.pdf</w:t>
      </w:r>
    </w:p>
    <w:p w14:paraId="06346A67"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By, R. T. (2005). Organisational change management: A critical review. </w:t>
      </w:r>
      <w:r w:rsidRPr="00B96E4E">
        <w:rPr>
          <w:rFonts w:asciiTheme="minorHAnsi" w:hAnsiTheme="minorHAnsi" w:cstheme="minorHAnsi"/>
          <w:i/>
          <w:iCs/>
          <w:sz w:val="22"/>
          <w:szCs w:val="22"/>
        </w:rPr>
        <w:t>Journal of Change Management</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5</w:t>
      </w:r>
      <w:r w:rsidRPr="00B96E4E">
        <w:rPr>
          <w:rFonts w:asciiTheme="minorHAnsi" w:hAnsiTheme="minorHAnsi" w:cstheme="minorHAnsi"/>
          <w:sz w:val="22"/>
          <w:szCs w:val="22"/>
        </w:rPr>
        <w:t>(4), 369–380. https://doi.org/10.1080/14697010500359250</w:t>
      </w:r>
    </w:p>
    <w:p w14:paraId="23E2A01A"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(2002). </w:t>
      </w:r>
      <w:r w:rsidRPr="00B96E4E">
        <w:rPr>
          <w:rFonts w:asciiTheme="minorHAnsi" w:hAnsiTheme="minorHAnsi" w:cstheme="minorHAnsi"/>
          <w:i/>
          <w:iCs/>
          <w:sz w:val="22"/>
          <w:szCs w:val="22"/>
        </w:rPr>
        <w:t>Summary record of the 1038th session</w:t>
      </w:r>
      <w:r w:rsidRPr="00B96E4E">
        <w:rPr>
          <w:rFonts w:asciiTheme="minorHAnsi" w:hAnsiTheme="minorHAnsi" w:cstheme="minorHAnsi"/>
          <w:sz w:val="22"/>
          <w:szCs w:val="22"/>
        </w:rPr>
        <w:t xml:space="preserve"> (C/M(2002)18/PROV). https://one.oecd.org/document/C/M(2002)18/PROV/en/pdf</w:t>
      </w:r>
    </w:p>
    <w:p w14:paraId="4824BF24"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(2003). </w:t>
      </w:r>
      <w:r w:rsidRPr="00B96E4E">
        <w:rPr>
          <w:rFonts w:asciiTheme="minorHAnsi" w:hAnsiTheme="minorHAnsi" w:cstheme="minorHAnsi"/>
          <w:i/>
          <w:iCs/>
          <w:sz w:val="22"/>
          <w:szCs w:val="22"/>
        </w:rPr>
        <w:t>Council resolution on OECD reform</w:t>
      </w:r>
      <w:r w:rsidRPr="00B96E4E">
        <w:rPr>
          <w:rFonts w:asciiTheme="minorHAnsi" w:hAnsiTheme="minorHAnsi" w:cstheme="minorHAnsi"/>
          <w:sz w:val="22"/>
          <w:szCs w:val="22"/>
        </w:rPr>
        <w:t xml:space="preserve"> (C(2003)91/FINAL). https://one.oecd.org/document/C(2003)91/FINAL/en/pdf</w:t>
      </w:r>
    </w:p>
    <w:p w14:paraId="44C59CAC" w14:textId="10281EA1"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(2004a). </w:t>
      </w:r>
      <w:r w:rsidRPr="00B96E4E">
        <w:rPr>
          <w:rFonts w:asciiTheme="minorHAnsi" w:hAnsiTheme="minorHAnsi" w:cstheme="minorHAnsi"/>
          <w:i/>
          <w:iCs/>
          <w:sz w:val="22"/>
          <w:szCs w:val="22"/>
        </w:rPr>
        <w:t xml:space="preserve">Council at Ministerial Level, 13-14 May 2004: </w:t>
      </w:r>
      <w:r w:rsidR="0002696F">
        <w:rPr>
          <w:rFonts w:asciiTheme="minorHAnsi" w:hAnsiTheme="minorHAnsi" w:cstheme="minorHAnsi"/>
          <w:i/>
          <w:iCs/>
          <w:sz w:val="22"/>
          <w:szCs w:val="22"/>
        </w:rPr>
        <w:t>Report on OECD Reform</w:t>
      </w:r>
      <w:r w:rsidRPr="00B96E4E">
        <w:rPr>
          <w:rFonts w:asciiTheme="minorHAnsi" w:hAnsiTheme="minorHAnsi" w:cstheme="minorHAnsi"/>
          <w:sz w:val="22"/>
          <w:szCs w:val="22"/>
        </w:rPr>
        <w:t xml:space="preserve"> (C/MIN(2004)1). https://one.oecd.org/document/C/MIN(2004)1/en/pdf</w:t>
      </w:r>
    </w:p>
    <w:p w14:paraId="6C184F18" w14:textId="55D6A9B3"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(2004b). </w:t>
      </w:r>
      <w:r w:rsidR="0002696F">
        <w:rPr>
          <w:rFonts w:asciiTheme="minorHAnsi" w:hAnsiTheme="minorHAnsi" w:cstheme="minorHAnsi"/>
          <w:i/>
          <w:iCs/>
          <w:sz w:val="22"/>
          <w:szCs w:val="22"/>
        </w:rPr>
        <w:t>Establishment of a Technical Task force on Cost Implications of Enlargement</w:t>
      </w:r>
      <w:r w:rsidRPr="00B96E4E">
        <w:rPr>
          <w:rFonts w:asciiTheme="minorHAnsi" w:hAnsiTheme="minorHAnsi" w:cstheme="minorHAnsi"/>
          <w:sz w:val="22"/>
          <w:szCs w:val="22"/>
        </w:rPr>
        <w:t xml:space="preserve"> ((2004)143/REV5). https://one.oecd.org/document/C(2004)143/REV5/en/pdf</w:t>
      </w:r>
    </w:p>
    <w:p w14:paraId="7B9F3909" w14:textId="7783EC62"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(2005a). </w:t>
      </w:r>
      <w:r w:rsidR="0002696F">
        <w:rPr>
          <w:rFonts w:asciiTheme="minorHAnsi" w:hAnsiTheme="minorHAnsi" w:cstheme="minorHAnsi"/>
          <w:i/>
          <w:iCs/>
          <w:sz w:val="22"/>
          <w:szCs w:val="22"/>
        </w:rPr>
        <w:t>Improving Council governance: Measures to ensure the sound functioning of meetings</w:t>
      </w:r>
      <w:r w:rsidRPr="00B96E4E">
        <w:rPr>
          <w:rFonts w:asciiTheme="minorHAnsi" w:hAnsiTheme="minorHAnsi" w:cstheme="minorHAnsi"/>
          <w:sz w:val="22"/>
          <w:szCs w:val="22"/>
        </w:rPr>
        <w:t xml:space="preserve"> (C(2005)83). https://one.oecd.org/document/C(2005)83/en/pdf</w:t>
      </w:r>
    </w:p>
    <w:p w14:paraId="265C0F13" w14:textId="4509592E"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(2005b). </w:t>
      </w:r>
      <w:r w:rsidR="0002696F">
        <w:rPr>
          <w:rFonts w:asciiTheme="minorHAnsi" w:hAnsiTheme="minorHAnsi" w:cstheme="minorHAnsi"/>
          <w:i/>
          <w:iCs/>
          <w:sz w:val="22"/>
          <w:szCs w:val="22"/>
        </w:rPr>
        <w:t>Report by the Technical Task force on Cost Implications of Enlargement</w:t>
      </w:r>
      <w:r w:rsidRPr="00B96E4E">
        <w:rPr>
          <w:rFonts w:asciiTheme="minorHAnsi" w:hAnsiTheme="minorHAnsi" w:cstheme="minorHAnsi"/>
          <w:sz w:val="22"/>
          <w:szCs w:val="22"/>
        </w:rPr>
        <w:t>(C(2005)87). https://one.oecd.org/document/C(2005)87/en/pdf</w:t>
      </w:r>
    </w:p>
    <w:p w14:paraId="34BB08AC" w14:textId="273FE835"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(2005c). </w:t>
      </w:r>
      <w:r w:rsidR="0002696F">
        <w:rPr>
          <w:rFonts w:asciiTheme="minorHAnsi" w:hAnsiTheme="minorHAnsi" w:cstheme="minorHAnsi"/>
          <w:i/>
          <w:iCs/>
          <w:sz w:val="22"/>
          <w:szCs w:val="22"/>
        </w:rPr>
        <w:t>Draft resolution establishing a Council Working Party on the Implications of Future Enlargement on OECD Governance</w:t>
      </w:r>
      <w:r w:rsidRPr="00B96E4E">
        <w:rPr>
          <w:rFonts w:asciiTheme="minorHAnsi" w:hAnsiTheme="minorHAnsi" w:cstheme="minorHAnsi"/>
          <w:sz w:val="22"/>
          <w:szCs w:val="22"/>
        </w:rPr>
        <w:t xml:space="preserve"> (C(2005)100). https://one.oecd.org/document/C(2005)100/en/pdf</w:t>
      </w:r>
    </w:p>
    <w:p w14:paraId="06486DE1" w14:textId="6819893B"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(2006a). </w:t>
      </w:r>
      <w:r w:rsidR="0002696F">
        <w:rPr>
          <w:rFonts w:asciiTheme="minorHAnsi" w:hAnsiTheme="minorHAnsi" w:cstheme="minorHAnsi"/>
          <w:i/>
          <w:iCs/>
          <w:sz w:val="22"/>
          <w:szCs w:val="22"/>
        </w:rPr>
        <w:t xml:space="preserve">Draft resolution to establish a </w:t>
      </w:r>
      <w:r w:rsidR="004D1ED7">
        <w:rPr>
          <w:rFonts w:asciiTheme="minorHAnsi" w:hAnsiTheme="minorHAnsi" w:cstheme="minorHAnsi"/>
          <w:i/>
          <w:iCs/>
          <w:sz w:val="22"/>
          <w:szCs w:val="22"/>
        </w:rPr>
        <w:t xml:space="preserve">Mechanism to identify countries for Potential Accession and countries for Enhanced Engagement </w:t>
      </w:r>
      <w:r w:rsidR="0002696F">
        <w:rPr>
          <w:rFonts w:asciiTheme="minorHAnsi" w:hAnsiTheme="minorHAnsi" w:cstheme="minorHAnsi"/>
          <w:i/>
          <w:iCs/>
          <w:sz w:val="22"/>
          <w:szCs w:val="22"/>
        </w:rPr>
        <w:t>with the OECD</w:t>
      </w:r>
      <w:r w:rsidRPr="00B96E4E">
        <w:rPr>
          <w:rFonts w:asciiTheme="minorHAnsi" w:hAnsiTheme="minorHAnsi" w:cstheme="minorHAnsi"/>
          <w:sz w:val="22"/>
          <w:szCs w:val="22"/>
        </w:rPr>
        <w:t xml:space="preserve"> (C(2006)73/REV3). https://one.oecd.org/document/C(2006)73/REV3/en/pdf</w:t>
      </w:r>
    </w:p>
    <w:p w14:paraId="23ABF77A" w14:textId="4D954E2B"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(2006b). </w:t>
      </w:r>
      <w:r w:rsidR="0002696F">
        <w:rPr>
          <w:rFonts w:asciiTheme="minorHAnsi" w:hAnsiTheme="minorHAnsi" w:cstheme="minorHAnsi"/>
          <w:i/>
          <w:iCs/>
          <w:sz w:val="22"/>
          <w:szCs w:val="22"/>
        </w:rPr>
        <w:t>Resolution of the Council on a new governance structure for the Organisation</w:t>
      </w:r>
      <w:r w:rsidRPr="00B96E4E">
        <w:rPr>
          <w:rFonts w:asciiTheme="minorHAnsi" w:hAnsiTheme="minorHAnsi" w:cstheme="minorHAnsi"/>
          <w:sz w:val="22"/>
          <w:szCs w:val="22"/>
        </w:rPr>
        <w:t xml:space="preserve"> (C(2006)78/FINAL). https://one.oecd.org/document/C(2006)78/FINAL/en/pdf</w:t>
      </w:r>
    </w:p>
    <w:p w14:paraId="1741D9A4" w14:textId="5CA9EBA5"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(2007a). </w:t>
      </w:r>
      <w:r w:rsidR="004D1ED7">
        <w:rPr>
          <w:rFonts w:asciiTheme="minorHAnsi" w:hAnsiTheme="minorHAnsi" w:cstheme="minorHAnsi"/>
          <w:i/>
          <w:iCs/>
          <w:sz w:val="22"/>
          <w:szCs w:val="22"/>
        </w:rPr>
        <w:t>Council Resolution on Enlargement and Enhanced Engagement</w:t>
      </w:r>
      <w:r w:rsidRPr="00B96E4E">
        <w:rPr>
          <w:rFonts w:asciiTheme="minorHAnsi" w:hAnsiTheme="minorHAnsi" w:cstheme="minorHAnsi"/>
          <w:sz w:val="22"/>
          <w:szCs w:val="22"/>
        </w:rPr>
        <w:t xml:space="preserve"> (C/MIN(2007)4/FINAL). https://www.oecd.org/legal/41462458.pdf</w:t>
      </w:r>
    </w:p>
    <w:p w14:paraId="544725A5"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(2007b). </w:t>
      </w:r>
      <w:r w:rsidRPr="00B96E4E">
        <w:rPr>
          <w:rFonts w:asciiTheme="minorHAnsi" w:hAnsiTheme="minorHAnsi" w:cstheme="minorHAnsi"/>
          <w:i/>
          <w:iCs/>
          <w:sz w:val="22"/>
          <w:szCs w:val="22"/>
        </w:rPr>
        <w:t>Roadmap for the accession of Israel to the OECD convention</w:t>
      </w:r>
      <w:r w:rsidRPr="00B96E4E">
        <w:rPr>
          <w:rFonts w:asciiTheme="minorHAnsi" w:hAnsiTheme="minorHAnsi" w:cstheme="minorHAnsi"/>
          <w:sz w:val="22"/>
          <w:szCs w:val="22"/>
        </w:rPr>
        <w:t xml:space="preserve"> (C(2007)102/FINAL). https://one.oecd.org/document/C(2007)102/FINAL/en/pdf</w:t>
      </w:r>
    </w:p>
    <w:p w14:paraId="487C0634" w14:textId="0B098BC8"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(2008). </w:t>
      </w:r>
      <w:r w:rsidRPr="00B96E4E">
        <w:rPr>
          <w:rFonts w:asciiTheme="minorHAnsi" w:hAnsiTheme="minorHAnsi" w:cstheme="minorHAnsi"/>
          <w:i/>
          <w:iCs/>
          <w:sz w:val="22"/>
          <w:szCs w:val="22"/>
        </w:rPr>
        <w:t xml:space="preserve">Meeting of the Council at Ministerial Level, 4-5 June 2008: </w:t>
      </w:r>
      <w:r w:rsidR="004D1ED7">
        <w:rPr>
          <w:rFonts w:asciiTheme="minorHAnsi" w:hAnsiTheme="minorHAnsi" w:cstheme="minorHAnsi"/>
          <w:i/>
          <w:iCs/>
          <w:sz w:val="22"/>
          <w:szCs w:val="22"/>
        </w:rPr>
        <w:t>Resolution of the Council on the Financing of Part 1 of the Budget of the Organisation</w:t>
      </w:r>
      <w:r w:rsidRPr="00B96E4E">
        <w:rPr>
          <w:rFonts w:asciiTheme="minorHAnsi" w:hAnsiTheme="minorHAnsi" w:cstheme="minorHAnsi"/>
          <w:sz w:val="22"/>
          <w:szCs w:val="22"/>
        </w:rPr>
        <w:t xml:space="preserve"> (C/MIN(2008)6/FINAL). https://one.oecd.org/document/C/MIN(2008)6/FINAL/en/pdf</w:t>
      </w:r>
    </w:p>
    <w:p w14:paraId="5906DBDF" w14:textId="283D9912"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lastRenderedPageBreak/>
        <w:t xml:space="preserve">Council. (2014). </w:t>
      </w:r>
      <w:r w:rsidRPr="00B96E4E">
        <w:rPr>
          <w:rFonts w:asciiTheme="minorHAnsi" w:hAnsiTheme="minorHAnsi" w:cstheme="minorHAnsi"/>
          <w:i/>
          <w:iCs/>
          <w:sz w:val="22"/>
          <w:szCs w:val="22"/>
        </w:rPr>
        <w:t xml:space="preserve">Revised </w:t>
      </w:r>
      <w:r w:rsidR="0002696F">
        <w:rPr>
          <w:rFonts w:asciiTheme="minorHAnsi" w:hAnsiTheme="minorHAnsi" w:cstheme="minorHAnsi"/>
          <w:i/>
          <w:iCs/>
          <w:sz w:val="22"/>
          <w:szCs w:val="22"/>
        </w:rPr>
        <w:t>Resolution of the Council on a new governance structure for the Organisation</w:t>
      </w:r>
      <w:r w:rsidRPr="00B96E4E">
        <w:rPr>
          <w:rFonts w:asciiTheme="minorHAnsi" w:hAnsiTheme="minorHAnsi" w:cstheme="minorHAnsi"/>
          <w:sz w:val="22"/>
          <w:szCs w:val="22"/>
        </w:rPr>
        <w:t xml:space="preserve"> (C(2006)78/REV1/FINAL). https://www.oecd.org/legal/Resolution-Governance-Structure.pdf</w:t>
      </w:r>
    </w:p>
    <w:p w14:paraId="772DD1D3" w14:textId="58E4B404"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(2015). </w:t>
      </w:r>
      <w:r w:rsidR="004D1ED7">
        <w:rPr>
          <w:rFonts w:asciiTheme="minorHAnsi" w:hAnsiTheme="minorHAnsi" w:cstheme="minorHAnsi"/>
          <w:i/>
          <w:iCs/>
          <w:sz w:val="22"/>
          <w:szCs w:val="22"/>
        </w:rPr>
        <w:t xml:space="preserve">Resolutions of the Council on the Governance of the Organisation </w:t>
      </w:r>
      <w:r w:rsidRPr="00B96E4E">
        <w:rPr>
          <w:rFonts w:asciiTheme="minorHAnsi" w:hAnsiTheme="minorHAnsi" w:cstheme="minorHAnsi"/>
          <w:sz w:val="22"/>
          <w:szCs w:val="22"/>
        </w:rPr>
        <w:t>(C(2015)100). https://one.oecd.org/document/C(2015)100/en/pdf</w:t>
      </w:r>
    </w:p>
    <w:p w14:paraId="33D7875C" w14:textId="50BE9170"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Working Party on the Implications of Future Enlargement on OECD Governance. (2005). </w:t>
      </w:r>
      <w:r w:rsidR="0002696F">
        <w:rPr>
          <w:rFonts w:asciiTheme="minorHAnsi" w:hAnsiTheme="minorHAnsi" w:cstheme="minorHAnsi"/>
          <w:i/>
          <w:iCs/>
          <w:sz w:val="22"/>
          <w:szCs w:val="22"/>
        </w:rPr>
        <w:t>Role and Direction of the OECD in the Perspective of Enlargement</w:t>
      </w:r>
      <w:r w:rsidRPr="00B96E4E">
        <w:rPr>
          <w:rFonts w:asciiTheme="minorHAnsi" w:hAnsiTheme="minorHAnsi" w:cstheme="minorHAnsi"/>
          <w:sz w:val="22"/>
          <w:szCs w:val="22"/>
        </w:rPr>
        <w:t xml:space="preserve"> (C/WPEG(2005)3/REV1). https://one.oecd.org/document/C/WPEG(2005)3/REV1/en/pdf</w:t>
      </w:r>
    </w:p>
    <w:p w14:paraId="6E70AA10"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Working Party on the Implications of Future Enlargement on OECD Governance. (2006a). </w:t>
      </w:r>
      <w:r w:rsidRPr="00B96E4E">
        <w:rPr>
          <w:rFonts w:asciiTheme="minorHAnsi" w:hAnsiTheme="minorHAnsi" w:cstheme="minorHAnsi"/>
          <w:i/>
          <w:iCs/>
          <w:sz w:val="22"/>
          <w:szCs w:val="22"/>
        </w:rPr>
        <w:t>The responsibilities of the Secretary-General</w:t>
      </w:r>
      <w:r w:rsidRPr="00B96E4E">
        <w:rPr>
          <w:rFonts w:asciiTheme="minorHAnsi" w:hAnsiTheme="minorHAnsi" w:cstheme="minorHAnsi"/>
          <w:sz w:val="22"/>
          <w:szCs w:val="22"/>
        </w:rPr>
        <w:t xml:space="preserve"> (C/WPEG(2006)6). https://one.oecd.org/document/C/WPEG(2006)6/en/pdf</w:t>
      </w:r>
    </w:p>
    <w:p w14:paraId="73391940" w14:textId="312392A3"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Council Working Party on the Implications of Future Enlargement on OECD Governance. (2006b). </w:t>
      </w:r>
      <w:r w:rsidR="0002696F">
        <w:rPr>
          <w:rFonts w:asciiTheme="minorHAnsi" w:hAnsiTheme="minorHAnsi" w:cstheme="minorHAnsi"/>
          <w:i/>
          <w:iCs/>
          <w:sz w:val="22"/>
          <w:szCs w:val="22"/>
        </w:rPr>
        <w:t>Sub-Group on Questions of Management of the Council, its Subsidiary Bodies and the Committees of the OECD</w:t>
      </w:r>
      <w:r w:rsidRPr="00B96E4E">
        <w:rPr>
          <w:rFonts w:asciiTheme="minorHAnsi" w:hAnsiTheme="minorHAnsi" w:cstheme="minorHAnsi"/>
          <w:sz w:val="22"/>
          <w:szCs w:val="22"/>
        </w:rPr>
        <w:t xml:space="preserve"> (C/WPEG/SG(2006)1/FINAL). https://one.oecd.org/document/C/WPEG/SG(2006)1/FINAL/en/pdf</w:t>
      </w:r>
    </w:p>
    <w:p w14:paraId="708AACC0"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Crawford, L., &amp; Nahmias, A. H. (2010). Competencies for managing change. </w:t>
      </w:r>
      <w:r w:rsidRPr="00B96E4E">
        <w:rPr>
          <w:rFonts w:asciiTheme="minorHAnsi" w:hAnsiTheme="minorHAnsi" w:cstheme="minorHAnsi"/>
          <w:i/>
          <w:iCs/>
          <w:sz w:val="22"/>
          <w:szCs w:val="22"/>
        </w:rPr>
        <w:t>International Journal of Project Management</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28</w:t>
      </w:r>
      <w:r w:rsidRPr="00B96E4E">
        <w:rPr>
          <w:rFonts w:asciiTheme="minorHAnsi" w:hAnsiTheme="minorHAnsi" w:cstheme="minorHAnsi"/>
          <w:sz w:val="22"/>
          <w:szCs w:val="22"/>
        </w:rPr>
        <w:t>(4), 405–412. https://doi.org/10.1016/j.ijproman.2010.01.015</w:t>
      </w:r>
    </w:p>
    <w:p w14:paraId="13122F60"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Davis, C. L. (2016). Membership Conditionality and Institutional Reform: The Case of the OECD. </w:t>
      </w:r>
      <w:r w:rsidRPr="00B96E4E">
        <w:rPr>
          <w:rFonts w:asciiTheme="minorHAnsi" w:hAnsiTheme="minorHAnsi" w:cstheme="minorHAnsi"/>
          <w:i/>
          <w:iCs/>
          <w:sz w:val="22"/>
          <w:szCs w:val="22"/>
        </w:rPr>
        <w:t>Harvard.edu</w:t>
      </w:r>
      <w:r w:rsidRPr="00B96E4E">
        <w:rPr>
          <w:rFonts w:asciiTheme="minorHAnsi" w:hAnsiTheme="minorHAnsi" w:cstheme="minorHAnsi"/>
          <w:sz w:val="22"/>
          <w:szCs w:val="22"/>
        </w:rPr>
        <w:t>. https://scholar.harvard.edu/cldavis/publications/membership-conditionality-and-institutional-reform-case-oecd</w:t>
      </w:r>
    </w:p>
    <w:p w14:paraId="3BB01F76"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De Campos Mello, F. (2020). The OECD enlargement in Latin America and the Brazilian candidacy. </w:t>
      </w:r>
      <w:r w:rsidRPr="00B96E4E">
        <w:rPr>
          <w:rFonts w:asciiTheme="minorHAnsi" w:hAnsiTheme="minorHAnsi" w:cstheme="minorHAnsi"/>
          <w:i/>
          <w:iCs/>
          <w:sz w:val="22"/>
          <w:szCs w:val="22"/>
        </w:rPr>
        <w:t>Revista Brasileira De Política Internacional</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63</w:t>
      </w:r>
      <w:r w:rsidRPr="00B96E4E">
        <w:rPr>
          <w:rFonts w:asciiTheme="minorHAnsi" w:hAnsiTheme="minorHAnsi" w:cstheme="minorHAnsi"/>
          <w:sz w:val="22"/>
          <w:szCs w:val="22"/>
        </w:rPr>
        <w:t>(2). https://doi.org/10.1590/0034-7329202000211</w:t>
      </w:r>
    </w:p>
    <w:p w14:paraId="6EB3C470"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Fioretos, O. (2011). Historical Institutionalism in International Relations. </w:t>
      </w:r>
      <w:r w:rsidRPr="00B96E4E">
        <w:rPr>
          <w:rFonts w:asciiTheme="minorHAnsi" w:hAnsiTheme="minorHAnsi" w:cstheme="minorHAnsi"/>
          <w:i/>
          <w:iCs/>
          <w:sz w:val="22"/>
          <w:szCs w:val="22"/>
        </w:rPr>
        <w:t>International Organization</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65</w:t>
      </w:r>
      <w:r w:rsidRPr="00B96E4E">
        <w:rPr>
          <w:rFonts w:asciiTheme="minorHAnsi" w:hAnsiTheme="minorHAnsi" w:cstheme="minorHAnsi"/>
          <w:sz w:val="22"/>
          <w:szCs w:val="22"/>
        </w:rPr>
        <w:t>(2), 367–399. https://doi.org/10.1017/s0020818311000002</w:t>
      </w:r>
    </w:p>
    <w:p w14:paraId="0183DCF9"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Fitzner, K. (2007). Reliability and Validity A Quick Review. </w:t>
      </w:r>
      <w:r w:rsidRPr="00B96E4E">
        <w:rPr>
          <w:rFonts w:asciiTheme="minorHAnsi" w:hAnsiTheme="minorHAnsi" w:cstheme="minorHAnsi"/>
          <w:i/>
          <w:iCs/>
          <w:sz w:val="22"/>
          <w:szCs w:val="22"/>
        </w:rPr>
        <w:t>The Diabetes Educator</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33</w:t>
      </w:r>
      <w:r w:rsidRPr="00B96E4E">
        <w:rPr>
          <w:rFonts w:asciiTheme="minorHAnsi" w:hAnsiTheme="minorHAnsi" w:cstheme="minorHAnsi"/>
          <w:sz w:val="22"/>
          <w:szCs w:val="22"/>
        </w:rPr>
        <w:t>(5), 775–780. https://doi.org/10.1177/0145721707308172</w:t>
      </w:r>
    </w:p>
    <w:p w14:paraId="3AC0FFAB"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Gerring, J. (2008). Case Selection for Case‐Study Analysis: Qualitative and Quantitative Techniques. In </w:t>
      </w:r>
      <w:r w:rsidRPr="00B96E4E">
        <w:rPr>
          <w:rFonts w:asciiTheme="minorHAnsi" w:hAnsiTheme="minorHAnsi" w:cstheme="minorHAnsi"/>
          <w:i/>
          <w:iCs/>
          <w:sz w:val="22"/>
          <w:szCs w:val="22"/>
        </w:rPr>
        <w:t>Oxford University Press eBooks</w:t>
      </w:r>
      <w:r w:rsidRPr="00B96E4E">
        <w:rPr>
          <w:rFonts w:asciiTheme="minorHAnsi" w:hAnsiTheme="minorHAnsi" w:cstheme="minorHAnsi"/>
          <w:sz w:val="22"/>
          <w:szCs w:val="22"/>
        </w:rPr>
        <w:t xml:space="preserve"> (pp. 645–684). https://doi.org/10.1093/oxfordhb/9780199286546.003.0028</w:t>
      </w:r>
    </w:p>
    <w:p w14:paraId="191D1A57"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Haas, E. B. (1967). Supranational trade associations. In </w:t>
      </w:r>
      <w:r w:rsidRPr="00B96E4E">
        <w:rPr>
          <w:rFonts w:asciiTheme="minorHAnsi" w:hAnsiTheme="minorHAnsi" w:cstheme="minorHAnsi"/>
          <w:i/>
          <w:iCs/>
          <w:sz w:val="22"/>
          <w:szCs w:val="22"/>
        </w:rPr>
        <w:t>The Uniting of Europe</w:t>
      </w:r>
      <w:r w:rsidRPr="00B96E4E">
        <w:rPr>
          <w:rFonts w:asciiTheme="minorHAnsi" w:hAnsiTheme="minorHAnsi" w:cstheme="minorHAnsi"/>
          <w:sz w:val="22"/>
          <w:szCs w:val="22"/>
        </w:rPr>
        <w:t xml:space="preserve"> (pp. 318–354). Stanford University Press. https://www.europarl.europa.eu/100books/file/EN-H-BW-0038-The-uniting-of-Europe.pdf</w:t>
      </w:r>
    </w:p>
    <w:p w14:paraId="0C884B08"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Haas, E. B. (1991). </w:t>
      </w:r>
      <w:r w:rsidRPr="00B96E4E">
        <w:rPr>
          <w:rFonts w:asciiTheme="minorHAnsi" w:hAnsiTheme="minorHAnsi" w:cstheme="minorHAnsi"/>
          <w:i/>
          <w:iCs/>
          <w:sz w:val="22"/>
          <w:szCs w:val="22"/>
        </w:rPr>
        <w:t>When Knowledge Is Power: Three Models of Change in International Organisations</w:t>
      </w:r>
      <w:r w:rsidRPr="00B96E4E">
        <w:rPr>
          <w:rFonts w:asciiTheme="minorHAnsi" w:hAnsiTheme="minorHAnsi" w:cstheme="minorHAnsi"/>
          <w:sz w:val="22"/>
          <w:szCs w:val="22"/>
        </w:rPr>
        <w:t>. University of California Press. https://publishing.cdlib.org/ucpressebooks/view?docId=ft6489p0mp;brand=ucpress</w:t>
      </w:r>
    </w:p>
    <w:p w14:paraId="63B33A0F"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Helfer, L. R. (2006). Understanding Change in International Organizations: Globalization and Innovation in the ILO. </w:t>
      </w:r>
      <w:r w:rsidRPr="00B96E4E">
        <w:rPr>
          <w:rFonts w:asciiTheme="minorHAnsi" w:hAnsiTheme="minorHAnsi" w:cstheme="minorHAnsi"/>
          <w:i/>
          <w:iCs/>
          <w:sz w:val="22"/>
          <w:szCs w:val="22"/>
        </w:rPr>
        <w:t>Vanderbilt Law Review</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59</w:t>
      </w:r>
      <w:r w:rsidRPr="00B96E4E">
        <w:rPr>
          <w:rFonts w:asciiTheme="minorHAnsi" w:hAnsiTheme="minorHAnsi" w:cstheme="minorHAnsi"/>
          <w:sz w:val="22"/>
          <w:szCs w:val="22"/>
        </w:rPr>
        <w:t>(3), 649. https://scholarship.law.duke.edu/cgi/viewcontent.cgi?article=2649&amp;context=faculty_scholarship</w:t>
      </w:r>
    </w:p>
    <w:p w14:paraId="6DC74E94"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Iles, V., &amp; Sutherland, K. (2001). </w:t>
      </w:r>
      <w:r w:rsidRPr="00B96E4E">
        <w:rPr>
          <w:rFonts w:asciiTheme="minorHAnsi" w:hAnsiTheme="minorHAnsi" w:cstheme="minorHAnsi"/>
          <w:i/>
          <w:iCs/>
          <w:sz w:val="22"/>
          <w:szCs w:val="22"/>
        </w:rPr>
        <w:t>Organizational Change: A Review for Health Care Managers, Professionals &amp; Researchers</w:t>
      </w:r>
      <w:r w:rsidRPr="00B96E4E">
        <w:rPr>
          <w:rFonts w:asciiTheme="minorHAnsi" w:hAnsiTheme="minorHAnsi" w:cstheme="minorHAnsi"/>
          <w:sz w:val="22"/>
          <w:szCs w:val="22"/>
        </w:rPr>
        <w:t>. London School of Hygiene &amp; Tropical Medicine. https://www.healthknowledge.org.uk/sites/default/files/documents/publichealthtextbook/5c/5c2_review.pdf</w:t>
      </w:r>
    </w:p>
    <w:p w14:paraId="121E6AA5"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lastRenderedPageBreak/>
        <w:t xml:space="preserve">Kara, S. (2010, June 16). </w:t>
      </w:r>
      <w:r w:rsidRPr="00B96E4E">
        <w:rPr>
          <w:rFonts w:asciiTheme="minorHAnsi" w:hAnsiTheme="minorHAnsi" w:cstheme="minorHAnsi"/>
          <w:i/>
          <w:iCs/>
          <w:sz w:val="22"/>
          <w:szCs w:val="22"/>
        </w:rPr>
        <w:t>Israel’s accession compromises the OECD’s principles</w:t>
      </w:r>
      <w:r w:rsidRPr="00B96E4E">
        <w:rPr>
          <w:rFonts w:asciiTheme="minorHAnsi" w:hAnsiTheme="minorHAnsi" w:cstheme="minorHAnsi"/>
          <w:sz w:val="22"/>
          <w:szCs w:val="22"/>
        </w:rPr>
        <w:t>. openDemocracy. https://www.opendemocracy.net/en/israels-accession-compromises-oecds-principles/</w:t>
      </w:r>
    </w:p>
    <w:p w14:paraId="33EDFE8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Karatnycky, A., Crawford, J., Graybow, C., Kean, C., Lansner, T. R., Payne, D. W., Puddington, A., Sussman, L. R., &amp; Zarycky, G. (1996). </w:t>
      </w:r>
      <w:r w:rsidRPr="00B96E4E">
        <w:rPr>
          <w:rFonts w:asciiTheme="minorHAnsi" w:hAnsiTheme="minorHAnsi" w:cstheme="minorHAnsi"/>
          <w:i/>
          <w:iCs/>
          <w:sz w:val="22"/>
          <w:szCs w:val="22"/>
        </w:rPr>
        <w:t>Freedom in the World: The Annual Survey Of Political Rights And Civil Liberties, 1995-1996</w:t>
      </w:r>
      <w:r w:rsidRPr="00B96E4E">
        <w:rPr>
          <w:rFonts w:asciiTheme="minorHAnsi" w:hAnsiTheme="minorHAnsi" w:cstheme="minorHAnsi"/>
          <w:sz w:val="22"/>
          <w:szCs w:val="22"/>
        </w:rPr>
        <w:t>. https://freedomhouse.org/sites/default/files/2020-02/Freedom_in_the_World_1995-1996_complete_book.pdf</w:t>
      </w:r>
    </w:p>
    <w:p w14:paraId="4C4B536B"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Kleiner, B. H., &amp; Corrigan, W. D. (1989). Understanding Organisational Change. </w:t>
      </w:r>
      <w:r w:rsidRPr="00B96E4E">
        <w:rPr>
          <w:rFonts w:asciiTheme="minorHAnsi" w:hAnsiTheme="minorHAnsi" w:cstheme="minorHAnsi"/>
          <w:i/>
          <w:iCs/>
          <w:sz w:val="22"/>
          <w:szCs w:val="22"/>
        </w:rPr>
        <w:t>Leadership &amp; Organization Development Journal</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10</w:t>
      </w:r>
      <w:r w:rsidRPr="00B96E4E">
        <w:rPr>
          <w:rFonts w:asciiTheme="minorHAnsi" w:hAnsiTheme="minorHAnsi" w:cstheme="minorHAnsi"/>
          <w:sz w:val="22"/>
          <w:szCs w:val="22"/>
        </w:rPr>
        <w:t>(3), 25–31. https://doi.org/10.1108/eum0000000001137</w:t>
      </w:r>
    </w:p>
    <w:p w14:paraId="00CC14C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Koremenos, B., Lipson, C., &amp; Snidal, D. (2001). The Rational Design of International Institutions. </w:t>
      </w:r>
      <w:r w:rsidRPr="00B96E4E">
        <w:rPr>
          <w:rFonts w:asciiTheme="minorHAnsi" w:hAnsiTheme="minorHAnsi" w:cstheme="minorHAnsi"/>
          <w:i/>
          <w:iCs/>
          <w:sz w:val="22"/>
          <w:szCs w:val="22"/>
        </w:rPr>
        <w:t>International Organization</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55</w:t>
      </w:r>
      <w:r w:rsidRPr="00B96E4E">
        <w:rPr>
          <w:rFonts w:asciiTheme="minorHAnsi" w:hAnsiTheme="minorHAnsi" w:cstheme="minorHAnsi"/>
          <w:sz w:val="22"/>
          <w:szCs w:val="22"/>
        </w:rPr>
        <w:t>(4), 761–799. https://doi.org/10.1162/002081801317193592</w:t>
      </w:r>
    </w:p>
    <w:p w14:paraId="3046C9A6"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Marcussen, M. (2004). The Organization for Economic Cooperation and Development as ideational artist and arbitrator: reality or dream? In B. Reinalda &amp; B. Verbeek (Eds.), </w:t>
      </w:r>
      <w:r w:rsidRPr="00B96E4E">
        <w:rPr>
          <w:rFonts w:asciiTheme="minorHAnsi" w:hAnsiTheme="minorHAnsi" w:cstheme="minorHAnsi"/>
          <w:i/>
          <w:iCs/>
          <w:sz w:val="22"/>
          <w:szCs w:val="22"/>
        </w:rPr>
        <w:t>Decision Making Within International Organisations</w:t>
      </w:r>
      <w:r w:rsidRPr="00B96E4E">
        <w:rPr>
          <w:rFonts w:asciiTheme="minorHAnsi" w:hAnsiTheme="minorHAnsi" w:cstheme="minorHAnsi"/>
          <w:sz w:val="22"/>
          <w:szCs w:val="22"/>
        </w:rPr>
        <w:t xml:space="preserve"> (pp. 90–106). Routledge.</w:t>
      </w:r>
    </w:p>
    <w:p w14:paraId="26B2C298"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Marsden, L. (2009). US–Israel relations: A special friendship. In J. Dumbrell &amp; A. Schäfer (Eds.), </w:t>
      </w:r>
      <w:r w:rsidRPr="00B96E4E">
        <w:rPr>
          <w:rFonts w:asciiTheme="minorHAnsi" w:hAnsiTheme="minorHAnsi" w:cstheme="minorHAnsi"/>
          <w:i/>
          <w:iCs/>
          <w:sz w:val="22"/>
          <w:szCs w:val="22"/>
        </w:rPr>
        <w:t>America’s “Special Relationships”</w:t>
      </w:r>
      <w:r w:rsidRPr="00B96E4E">
        <w:rPr>
          <w:rFonts w:asciiTheme="minorHAnsi" w:hAnsiTheme="minorHAnsi" w:cstheme="minorHAnsi"/>
          <w:sz w:val="22"/>
          <w:szCs w:val="22"/>
        </w:rPr>
        <w:t xml:space="preserve"> (1st ed., pp. 213–230). Routledge eBooks. https://doi.org/10.4324/9780203872703</w:t>
      </w:r>
    </w:p>
    <w:p w14:paraId="32E005AB"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Niemann, A. (2020). Neofunctionalism. In </w:t>
      </w:r>
      <w:r w:rsidRPr="00B96E4E">
        <w:rPr>
          <w:rFonts w:asciiTheme="minorHAnsi" w:hAnsiTheme="minorHAnsi" w:cstheme="minorHAnsi"/>
          <w:i/>
          <w:iCs/>
          <w:sz w:val="22"/>
          <w:szCs w:val="22"/>
        </w:rPr>
        <w:t>The Palgrave Handbook of EU Crises</w:t>
      </w:r>
      <w:r w:rsidRPr="00B96E4E">
        <w:rPr>
          <w:rFonts w:asciiTheme="minorHAnsi" w:hAnsiTheme="minorHAnsi" w:cstheme="minorHAnsi"/>
          <w:sz w:val="22"/>
          <w:szCs w:val="22"/>
        </w:rPr>
        <w:t xml:space="preserve"> (pp. 115–133). Palgrave Macmillan. https://link.springer.com/chapter/10.1007/978-3-030-51791-5_6#Sec2</w:t>
      </w:r>
    </w:p>
    <w:p w14:paraId="5746350B" w14:textId="264AB9B5"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Noboru, S. (2004). </w:t>
      </w:r>
      <w:r w:rsidR="00062C17">
        <w:rPr>
          <w:rFonts w:asciiTheme="minorHAnsi" w:hAnsiTheme="minorHAnsi" w:cstheme="minorHAnsi"/>
          <w:i/>
          <w:iCs/>
          <w:sz w:val="22"/>
          <w:szCs w:val="22"/>
        </w:rPr>
        <w:t>A Strategy for Enlargement and Outreach</w:t>
      </w:r>
      <w:r w:rsidRPr="00B96E4E">
        <w:rPr>
          <w:rFonts w:asciiTheme="minorHAnsi" w:hAnsiTheme="minorHAnsi" w:cstheme="minorHAnsi"/>
          <w:i/>
          <w:iCs/>
          <w:sz w:val="22"/>
          <w:szCs w:val="22"/>
        </w:rPr>
        <w:t>: Report by the Chair of the Heads of Delegation Working Group on the Enlargement Strategy and Outreach</w:t>
      </w:r>
      <w:r w:rsidRPr="00B96E4E">
        <w:rPr>
          <w:rFonts w:asciiTheme="minorHAnsi" w:hAnsiTheme="minorHAnsi" w:cstheme="minorHAnsi"/>
          <w:sz w:val="22"/>
          <w:szCs w:val="22"/>
        </w:rPr>
        <w:t>. OECD. https://www.oecd.org/global-relations/globalrelationsstrategy/37434513.pdf</w:t>
      </w:r>
    </w:p>
    <w:p w14:paraId="3B6DC6D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(n.d.-a). </w:t>
      </w:r>
      <w:r w:rsidRPr="00B96E4E">
        <w:rPr>
          <w:rFonts w:asciiTheme="minorHAnsi" w:hAnsiTheme="minorHAnsi" w:cstheme="minorHAnsi"/>
          <w:i/>
          <w:iCs/>
          <w:sz w:val="22"/>
          <w:szCs w:val="22"/>
        </w:rPr>
        <w:t>75th anniversary of the creation of the OEEC</w:t>
      </w:r>
      <w:r w:rsidRPr="00B96E4E">
        <w:rPr>
          <w:rFonts w:asciiTheme="minorHAnsi" w:hAnsiTheme="minorHAnsi" w:cstheme="minorHAnsi"/>
          <w:sz w:val="22"/>
          <w:szCs w:val="22"/>
        </w:rPr>
        <w:t>. Retrieved June 1, 2023, from https://www.oecd.org/about/history/oeec/</w:t>
      </w:r>
    </w:p>
    <w:p w14:paraId="7D7308F6"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(n.d.-b). </w:t>
      </w:r>
      <w:r w:rsidRPr="00B96E4E">
        <w:rPr>
          <w:rFonts w:asciiTheme="minorHAnsi" w:hAnsiTheme="minorHAnsi" w:cstheme="minorHAnsi"/>
          <w:i/>
          <w:iCs/>
          <w:sz w:val="22"/>
          <w:szCs w:val="22"/>
        </w:rPr>
        <w:t>Centre on Green finance and investment</w:t>
      </w:r>
      <w:r w:rsidRPr="00B96E4E">
        <w:rPr>
          <w:rFonts w:asciiTheme="minorHAnsi" w:hAnsiTheme="minorHAnsi" w:cstheme="minorHAnsi"/>
          <w:sz w:val="22"/>
          <w:szCs w:val="22"/>
        </w:rPr>
        <w:t>. OECD.org. Retrieved May 10, 2023, from https://www.oecd.org/cgfi/about/</w:t>
      </w:r>
    </w:p>
    <w:p w14:paraId="412BCF29"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(n.d.-c). </w:t>
      </w:r>
      <w:r w:rsidRPr="00B96E4E">
        <w:rPr>
          <w:rFonts w:asciiTheme="minorHAnsi" w:hAnsiTheme="minorHAnsi" w:cstheme="minorHAnsi"/>
          <w:i/>
          <w:iCs/>
          <w:sz w:val="22"/>
          <w:szCs w:val="22"/>
        </w:rPr>
        <w:t>Israel’s accession to the OECD</w:t>
      </w:r>
      <w:r w:rsidRPr="00B96E4E">
        <w:rPr>
          <w:rFonts w:asciiTheme="minorHAnsi" w:hAnsiTheme="minorHAnsi" w:cstheme="minorHAnsi"/>
          <w:sz w:val="22"/>
          <w:szCs w:val="22"/>
        </w:rPr>
        <w:t>. Retrieved May 30, 2023, from https://www.oecd.org/israel/israelsaccessiontotheoecd.htm</w:t>
      </w:r>
    </w:p>
    <w:p w14:paraId="48B7333B"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(n.d.-d). </w:t>
      </w:r>
      <w:r w:rsidRPr="00B96E4E">
        <w:rPr>
          <w:rFonts w:asciiTheme="minorHAnsi" w:hAnsiTheme="minorHAnsi" w:cstheme="minorHAnsi"/>
          <w:i/>
          <w:iCs/>
          <w:sz w:val="22"/>
          <w:szCs w:val="22"/>
        </w:rPr>
        <w:t>Our global reach</w:t>
      </w:r>
      <w:r w:rsidRPr="00B96E4E">
        <w:rPr>
          <w:rFonts w:asciiTheme="minorHAnsi" w:hAnsiTheme="minorHAnsi" w:cstheme="minorHAnsi"/>
          <w:sz w:val="22"/>
          <w:szCs w:val="22"/>
        </w:rPr>
        <w:t>. OECD.org. Retrieved April 23, 2023, from https://www.oecd.org/about/members-and-partners/</w:t>
      </w:r>
    </w:p>
    <w:p w14:paraId="37354862"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(1994). </w:t>
      </w:r>
      <w:r w:rsidRPr="00B96E4E">
        <w:rPr>
          <w:rFonts w:asciiTheme="minorHAnsi" w:hAnsiTheme="minorHAnsi" w:cstheme="minorHAnsi"/>
          <w:i/>
          <w:iCs/>
          <w:sz w:val="22"/>
          <w:szCs w:val="22"/>
        </w:rPr>
        <w:t>Invitation to Mexico to accede to the convention on the organisation for Economic Co-operation and Development</w:t>
      </w:r>
      <w:r w:rsidRPr="00B96E4E">
        <w:rPr>
          <w:rFonts w:asciiTheme="minorHAnsi" w:hAnsiTheme="minorHAnsi" w:cstheme="minorHAnsi"/>
          <w:sz w:val="22"/>
          <w:szCs w:val="22"/>
        </w:rPr>
        <w:t>. https://www.oecd.org/legal/OECD%20Mexico%20Accession%20Agreement.pdf</w:t>
      </w:r>
    </w:p>
    <w:p w14:paraId="1226AB4D"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(2008). </w:t>
      </w:r>
      <w:r w:rsidRPr="00B96E4E">
        <w:rPr>
          <w:rFonts w:asciiTheme="minorHAnsi" w:hAnsiTheme="minorHAnsi" w:cstheme="minorHAnsi"/>
          <w:i/>
          <w:iCs/>
          <w:sz w:val="22"/>
          <w:szCs w:val="22"/>
        </w:rPr>
        <w:t>Financial regulations of the organisation</w:t>
      </w:r>
      <w:r w:rsidRPr="00B96E4E">
        <w:rPr>
          <w:rFonts w:asciiTheme="minorHAnsi" w:hAnsiTheme="minorHAnsi" w:cstheme="minorHAnsi"/>
          <w:sz w:val="22"/>
          <w:szCs w:val="22"/>
        </w:rPr>
        <w:t xml:space="preserve"> ([C(2008)92/REV1]). https://www.oecd.org/legal/OECD_Financial_Regulations_EN.pdf</w:t>
      </w:r>
    </w:p>
    <w:p w14:paraId="70865853"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(2010a). </w:t>
      </w:r>
      <w:r w:rsidRPr="00B96E4E">
        <w:rPr>
          <w:rFonts w:asciiTheme="minorHAnsi" w:hAnsiTheme="minorHAnsi" w:cstheme="minorHAnsi"/>
          <w:i/>
          <w:iCs/>
          <w:sz w:val="22"/>
          <w:szCs w:val="22"/>
        </w:rPr>
        <w:t>Agreement: Between the government of the state of Israel and the organisation for Economic Co-operation and Development on the privileges, immunities and facilities granted to the organisation</w:t>
      </w:r>
      <w:r w:rsidRPr="00B96E4E">
        <w:rPr>
          <w:rFonts w:asciiTheme="minorHAnsi" w:hAnsiTheme="minorHAnsi" w:cstheme="minorHAnsi"/>
          <w:sz w:val="22"/>
          <w:szCs w:val="22"/>
        </w:rPr>
        <w:t>. https://www.oecd.org/legal/44456783.pdf</w:t>
      </w:r>
    </w:p>
    <w:p w14:paraId="6CF7608F"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(2010b). </w:t>
      </w:r>
      <w:r w:rsidRPr="00B96E4E">
        <w:rPr>
          <w:rFonts w:asciiTheme="minorHAnsi" w:hAnsiTheme="minorHAnsi" w:cstheme="minorHAnsi"/>
          <w:i/>
          <w:iCs/>
          <w:sz w:val="22"/>
          <w:szCs w:val="22"/>
        </w:rPr>
        <w:t>Agreement on the terms of accession of the state of Israel to the convention on the Organisation for Economic Co-operation and Development</w:t>
      </w:r>
      <w:r w:rsidRPr="00B96E4E">
        <w:rPr>
          <w:rFonts w:asciiTheme="minorHAnsi" w:hAnsiTheme="minorHAnsi" w:cstheme="minorHAnsi"/>
          <w:sz w:val="22"/>
          <w:szCs w:val="22"/>
        </w:rPr>
        <w:t>. https://www.oecd.org/legal/Israel%20OECD%20Accession%20Agreement.pdf</w:t>
      </w:r>
    </w:p>
    <w:p w14:paraId="69404A41"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OECD. (2016). </w:t>
      </w:r>
      <w:r w:rsidRPr="00B96E4E">
        <w:rPr>
          <w:rFonts w:asciiTheme="minorHAnsi" w:hAnsiTheme="minorHAnsi" w:cstheme="minorHAnsi"/>
          <w:i/>
          <w:iCs/>
          <w:sz w:val="22"/>
          <w:szCs w:val="22"/>
        </w:rPr>
        <w:t>2016 Ministerial Council Statement: Enhancing Productivity for Inclusive Growth</w:t>
      </w:r>
      <w:r w:rsidRPr="00B96E4E">
        <w:rPr>
          <w:rFonts w:asciiTheme="minorHAnsi" w:hAnsiTheme="minorHAnsi" w:cstheme="minorHAnsi"/>
          <w:sz w:val="22"/>
          <w:szCs w:val="22"/>
        </w:rPr>
        <w:t>. https://www.oecd.org/mcm/documents-archive/2016/2016-Ministerial-Council-Statement.pdf</w:t>
      </w:r>
    </w:p>
    <w:p w14:paraId="626D86A3"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lastRenderedPageBreak/>
        <w:t xml:space="preserve">OECD. (2021). </w:t>
      </w:r>
      <w:r w:rsidRPr="00B96E4E">
        <w:rPr>
          <w:rFonts w:asciiTheme="minorHAnsi" w:hAnsiTheme="minorHAnsi" w:cstheme="minorHAnsi"/>
          <w:i/>
          <w:iCs/>
          <w:sz w:val="22"/>
          <w:szCs w:val="22"/>
        </w:rPr>
        <w:t>2021 Ministerial Council Statement</w:t>
      </w:r>
      <w:r w:rsidRPr="00B96E4E">
        <w:rPr>
          <w:rFonts w:asciiTheme="minorHAnsi" w:hAnsiTheme="minorHAnsi" w:cstheme="minorHAnsi"/>
          <w:sz w:val="22"/>
          <w:szCs w:val="22"/>
        </w:rPr>
        <w:t>. https://www.oecd.org/mcm/MCM-2021-Part-2-Final-Statement.EN.pdf</w:t>
      </w:r>
    </w:p>
    <w:p w14:paraId="1ED3120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Pierson, P. (1996). The Path to European Integration. </w:t>
      </w:r>
      <w:r w:rsidRPr="00B96E4E">
        <w:rPr>
          <w:rFonts w:asciiTheme="minorHAnsi" w:hAnsiTheme="minorHAnsi" w:cstheme="minorHAnsi"/>
          <w:i/>
          <w:iCs/>
          <w:sz w:val="22"/>
          <w:szCs w:val="22"/>
        </w:rPr>
        <w:t>Comparative Political Studies</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29</w:t>
      </w:r>
      <w:r w:rsidRPr="00B96E4E">
        <w:rPr>
          <w:rFonts w:asciiTheme="minorHAnsi" w:hAnsiTheme="minorHAnsi" w:cstheme="minorHAnsi"/>
          <w:sz w:val="22"/>
          <w:szCs w:val="22"/>
        </w:rPr>
        <w:t>(2), 123–163. https://doi.org/10.1177/0010414096029002001</w:t>
      </w:r>
    </w:p>
    <w:p w14:paraId="226859B6"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Rogers, W. J. (1988). Approaching Mexico. </w:t>
      </w:r>
      <w:r w:rsidRPr="00B96E4E">
        <w:rPr>
          <w:rFonts w:asciiTheme="minorHAnsi" w:hAnsiTheme="minorHAnsi" w:cstheme="minorHAnsi"/>
          <w:i/>
          <w:iCs/>
          <w:sz w:val="22"/>
          <w:szCs w:val="22"/>
        </w:rPr>
        <w:t>Foreign Policy</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72</w:t>
      </w:r>
      <w:r w:rsidRPr="00B96E4E">
        <w:rPr>
          <w:rFonts w:asciiTheme="minorHAnsi" w:hAnsiTheme="minorHAnsi" w:cstheme="minorHAnsi"/>
          <w:sz w:val="22"/>
          <w:szCs w:val="22"/>
        </w:rPr>
        <w:t>, 196. https://doi.org/10.2307/1148827</w:t>
      </w:r>
    </w:p>
    <w:p w14:paraId="18465E8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Schricke, C. (1994). Mexico, 25 member of the OECD. </w:t>
      </w:r>
      <w:r w:rsidRPr="00B96E4E">
        <w:rPr>
          <w:rFonts w:asciiTheme="minorHAnsi" w:hAnsiTheme="minorHAnsi" w:cstheme="minorHAnsi"/>
          <w:i/>
          <w:iCs/>
          <w:sz w:val="22"/>
          <w:szCs w:val="22"/>
        </w:rPr>
        <w:t>OECD Observer</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1994</w:t>
      </w:r>
      <w:r w:rsidRPr="00B96E4E">
        <w:rPr>
          <w:rFonts w:asciiTheme="minorHAnsi" w:hAnsiTheme="minorHAnsi" w:cstheme="minorHAnsi"/>
          <w:sz w:val="22"/>
          <w:szCs w:val="22"/>
        </w:rPr>
        <w:t>(3), 4–7. https://doi.org/10.1787/observer-v1994-3-en</w:t>
      </w:r>
    </w:p>
    <w:p w14:paraId="5EA63358"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Secretary-General. (2017). </w:t>
      </w:r>
      <w:r w:rsidRPr="00B96E4E">
        <w:rPr>
          <w:rFonts w:asciiTheme="minorHAnsi" w:hAnsiTheme="minorHAnsi" w:cstheme="minorHAnsi"/>
          <w:i/>
          <w:iCs/>
          <w:sz w:val="22"/>
          <w:szCs w:val="22"/>
        </w:rPr>
        <w:t>2017 Strategic orientations of the Secretary-General: Better lives through better policies and multilateral co-operation</w:t>
      </w:r>
      <w:r w:rsidRPr="00B96E4E">
        <w:rPr>
          <w:rFonts w:asciiTheme="minorHAnsi" w:hAnsiTheme="minorHAnsi" w:cstheme="minorHAnsi"/>
          <w:sz w:val="22"/>
          <w:szCs w:val="22"/>
        </w:rPr>
        <w:t>. Meeting of the OECD council at ministerial level. https://www.oecd.org/mcm/documents-archive/2017/C-MIN-2017-1-EN.pdf</w:t>
      </w:r>
    </w:p>
    <w:p w14:paraId="290C94E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Skarbek, D. (2020). Qualitative research methods for institutional analysis. </w:t>
      </w:r>
      <w:r w:rsidRPr="00B96E4E">
        <w:rPr>
          <w:rFonts w:asciiTheme="minorHAnsi" w:hAnsiTheme="minorHAnsi" w:cstheme="minorHAnsi"/>
          <w:i/>
          <w:iCs/>
          <w:sz w:val="22"/>
          <w:szCs w:val="22"/>
        </w:rPr>
        <w:t>Journal of Institutional Economics</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16</w:t>
      </w:r>
      <w:r w:rsidRPr="00B96E4E">
        <w:rPr>
          <w:rFonts w:asciiTheme="minorHAnsi" w:hAnsiTheme="minorHAnsi" w:cstheme="minorHAnsi"/>
          <w:sz w:val="22"/>
          <w:szCs w:val="22"/>
        </w:rPr>
        <w:t>(4), 409–422. https://doi.org/10.1017/s174413741900078x</w:t>
      </w:r>
    </w:p>
    <w:p w14:paraId="62BA3FC2"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Smith, I. F. C. (2011). Organisational quality and organisational change. </w:t>
      </w:r>
      <w:r w:rsidRPr="00B96E4E">
        <w:rPr>
          <w:rFonts w:asciiTheme="minorHAnsi" w:hAnsiTheme="minorHAnsi" w:cstheme="minorHAnsi"/>
          <w:i/>
          <w:iCs/>
          <w:sz w:val="22"/>
          <w:szCs w:val="22"/>
        </w:rPr>
        <w:t>Library Management</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32</w:t>
      </w:r>
      <w:r w:rsidRPr="00B96E4E">
        <w:rPr>
          <w:rFonts w:asciiTheme="minorHAnsi" w:hAnsiTheme="minorHAnsi" w:cstheme="minorHAnsi"/>
          <w:sz w:val="22"/>
          <w:szCs w:val="22"/>
        </w:rPr>
        <w:t>(1/2), 111–128. https://doi.org/10.1108/01435121111102629</w:t>
      </w:r>
    </w:p>
    <w:p w14:paraId="1E2CD264"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Suddaby, R., &amp; Foster, W. (2017). History and Organizational Change. </w:t>
      </w:r>
      <w:r w:rsidRPr="00B96E4E">
        <w:rPr>
          <w:rFonts w:asciiTheme="minorHAnsi" w:hAnsiTheme="minorHAnsi" w:cstheme="minorHAnsi"/>
          <w:i/>
          <w:iCs/>
          <w:sz w:val="22"/>
          <w:szCs w:val="22"/>
        </w:rPr>
        <w:t>Journal of Management</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43</w:t>
      </w:r>
      <w:r w:rsidRPr="00B96E4E">
        <w:rPr>
          <w:rFonts w:asciiTheme="minorHAnsi" w:hAnsiTheme="minorHAnsi" w:cstheme="minorHAnsi"/>
          <w:sz w:val="22"/>
          <w:szCs w:val="22"/>
        </w:rPr>
        <w:t>(1), 19–38. https://doi.org/10.1177/0149206316675031</w:t>
      </w:r>
    </w:p>
    <w:p w14:paraId="389002CC"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The Chair of the Working Group on the Future Size and Membership of the Organization. (2017). </w:t>
      </w:r>
      <w:r w:rsidRPr="00B96E4E">
        <w:rPr>
          <w:rFonts w:asciiTheme="minorHAnsi" w:hAnsiTheme="minorHAnsi" w:cstheme="minorHAnsi"/>
          <w:i/>
          <w:iCs/>
          <w:sz w:val="22"/>
          <w:szCs w:val="22"/>
        </w:rPr>
        <w:t>Meeting of the OECD Council at Ministerial Level: Framework for the Consideration of Prospective Members</w:t>
      </w:r>
      <w:r w:rsidRPr="00B96E4E">
        <w:rPr>
          <w:rFonts w:asciiTheme="minorHAnsi" w:hAnsiTheme="minorHAnsi" w:cstheme="minorHAnsi"/>
          <w:sz w:val="22"/>
          <w:szCs w:val="22"/>
        </w:rPr>
        <w:t>. https://www.oecd.org/mcm/documents/C-MIN-2017-13-EN.pdf</w:t>
      </w:r>
    </w:p>
    <w:p w14:paraId="07C815FE"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Trondale, J. (2013). International bureacracy: organizational structure and behaviour implications. In B. Reinalda (Ed.), </w:t>
      </w:r>
      <w:r w:rsidRPr="00B96E4E">
        <w:rPr>
          <w:rFonts w:asciiTheme="minorHAnsi" w:hAnsiTheme="minorHAnsi" w:cstheme="minorHAnsi"/>
          <w:i/>
          <w:iCs/>
          <w:sz w:val="22"/>
          <w:szCs w:val="22"/>
        </w:rPr>
        <w:t>Routledge Handbook of International Organisation</w:t>
      </w:r>
      <w:r w:rsidRPr="00B96E4E">
        <w:rPr>
          <w:rFonts w:asciiTheme="minorHAnsi" w:hAnsiTheme="minorHAnsi" w:cstheme="minorHAnsi"/>
          <w:sz w:val="22"/>
          <w:szCs w:val="22"/>
        </w:rPr>
        <w:t xml:space="preserve"> (pp. 162–175). Routledge.</w:t>
      </w:r>
    </w:p>
    <w:p w14:paraId="2200687F"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TUAC. (2018). OECD Membership and the Values of the Organisation. In </w:t>
      </w:r>
      <w:r w:rsidRPr="00B96E4E">
        <w:rPr>
          <w:rFonts w:asciiTheme="minorHAnsi" w:hAnsiTheme="minorHAnsi" w:cstheme="minorHAnsi"/>
          <w:i/>
          <w:iCs/>
          <w:sz w:val="22"/>
          <w:szCs w:val="22"/>
        </w:rPr>
        <w:t>OECD Week 2018</w:t>
      </w:r>
      <w:r w:rsidRPr="00B96E4E">
        <w:rPr>
          <w:rFonts w:asciiTheme="minorHAnsi" w:hAnsiTheme="minorHAnsi" w:cstheme="minorHAnsi"/>
          <w:sz w:val="22"/>
          <w:szCs w:val="22"/>
        </w:rPr>
        <w:t>. https://tuac.org/wp-content/uploads/2018/06/140PS_E_8-membership.pdf</w:t>
      </w:r>
    </w:p>
    <w:p w14:paraId="04B5A4F6"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Van Apeldoorn, E., Overbeek, H., &amp; Ryner, M. (2003). Theories of European integration: a critique. </w:t>
      </w:r>
      <w:r w:rsidRPr="00B96E4E">
        <w:rPr>
          <w:rFonts w:asciiTheme="minorHAnsi" w:hAnsiTheme="minorHAnsi" w:cstheme="minorHAnsi"/>
          <w:i/>
          <w:iCs/>
          <w:sz w:val="22"/>
          <w:szCs w:val="22"/>
        </w:rPr>
        <w:t>Rowman &amp; Littlefield</w:t>
      </w:r>
      <w:r w:rsidRPr="00B96E4E">
        <w:rPr>
          <w:rFonts w:asciiTheme="minorHAnsi" w:hAnsiTheme="minorHAnsi" w:cstheme="minorHAnsi"/>
          <w:sz w:val="22"/>
          <w:szCs w:val="22"/>
        </w:rPr>
        <w:t>, 17–45. https://research.vu.nl/en/publications/theories-of-european-integration-a-critique</w:t>
      </w:r>
    </w:p>
    <w:p w14:paraId="47861628"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Van De Ven, A. H., &amp; Poole, M. S. (1995). Explaining Development and Change in Organizations. </w:t>
      </w:r>
      <w:r w:rsidRPr="00B96E4E">
        <w:rPr>
          <w:rFonts w:asciiTheme="minorHAnsi" w:hAnsiTheme="minorHAnsi" w:cstheme="minorHAnsi"/>
          <w:i/>
          <w:iCs/>
          <w:sz w:val="22"/>
          <w:szCs w:val="22"/>
        </w:rPr>
        <w:t>Academy of Management Review</w:t>
      </w:r>
      <w:r w:rsidRPr="00B96E4E">
        <w:rPr>
          <w:rFonts w:asciiTheme="minorHAnsi" w:hAnsiTheme="minorHAnsi" w:cstheme="minorHAnsi"/>
          <w:sz w:val="22"/>
          <w:szCs w:val="22"/>
        </w:rPr>
        <w:t xml:space="preserve">, </w:t>
      </w:r>
      <w:r w:rsidRPr="00B96E4E">
        <w:rPr>
          <w:rFonts w:asciiTheme="minorHAnsi" w:hAnsiTheme="minorHAnsi" w:cstheme="minorHAnsi"/>
          <w:i/>
          <w:iCs/>
          <w:sz w:val="22"/>
          <w:szCs w:val="22"/>
        </w:rPr>
        <w:t>20</w:t>
      </w:r>
      <w:r w:rsidRPr="00B96E4E">
        <w:rPr>
          <w:rFonts w:asciiTheme="minorHAnsi" w:hAnsiTheme="minorHAnsi" w:cstheme="minorHAnsi"/>
          <w:sz w:val="22"/>
          <w:szCs w:val="22"/>
        </w:rPr>
        <w:t>(3), 510–540. https://doi.org/10.5465/amr.1995.9508080329</w:t>
      </w:r>
    </w:p>
    <w:p w14:paraId="7E0CDD7C" w14:textId="77777777" w:rsidR="00B96E4E" w:rsidRPr="00B96E4E" w:rsidRDefault="00B96E4E" w:rsidP="00B96E4E">
      <w:pPr>
        <w:pStyle w:val="NormalWeb"/>
        <w:spacing w:before="0" w:beforeAutospacing="0" w:after="0" w:afterAutospacing="0" w:line="276" w:lineRule="auto"/>
        <w:ind w:left="720" w:hanging="720"/>
        <w:rPr>
          <w:rFonts w:asciiTheme="minorHAnsi" w:hAnsiTheme="minorHAnsi" w:cstheme="minorHAnsi"/>
          <w:sz w:val="22"/>
          <w:szCs w:val="22"/>
        </w:rPr>
      </w:pPr>
      <w:r w:rsidRPr="00B96E4E">
        <w:rPr>
          <w:rFonts w:asciiTheme="minorHAnsi" w:hAnsiTheme="minorHAnsi" w:cstheme="minorHAnsi"/>
          <w:sz w:val="22"/>
          <w:szCs w:val="22"/>
        </w:rPr>
        <w:t xml:space="preserve">Verbeek, B. (2005). International organizations: the ugly duckling of international relations theory? In B. Reinalda &amp; B. Verbeek (Eds.), </w:t>
      </w:r>
      <w:r w:rsidRPr="00B96E4E">
        <w:rPr>
          <w:rFonts w:asciiTheme="minorHAnsi" w:hAnsiTheme="minorHAnsi" w:cstheme="minorHAnsi"/>
          <w:i/>
          <w:iCs/>
          <w:sz w:val="22"/>
          <w:szCs w:val="22"/>
        </w:rPr>
        <w:t>Autonomous Policy making by International Organizations</w:t>
      </w:r>
      <w:r w:rsidRPr="00B96E4E">
        <w:rPr>
          <w:rFonts w:asciiTheme="minorHAnsi" w:hAnsiTheme="minorHAnsi" w:cstheme="minorHAnsi"/>
          <w:sz w:val="22"/>
          <w:szCs w:val="22"/>
        </w:rPr>
        <w:t xml:space="preserve"> (pp. 11–26). Routledge. https://perpus.wildanfauzy.com/Global%20Governance/(Routledge%20ECPR%20Studies%20in%20European%20Political%20Science%205)%20Bob%20Reinalda-Autonomous%20Policymaking%20by%20International%20Organisations-Routledge%20(1998).pdf#page=13</w:t>
      </w:r>
    </w:p>
    <w:p w14:paraId="314A9196" w14:textId="77777777" w:rsidR="008C5765" w:rsidRPr="00440385" w:rsidRDefault="008C5765" w:rsidP="00440385">
      <w:pPr>
        <w:spacing w:after="0" w:line="276" w:lineRule="auto"/>
        <w:rPr>
          <w:rFonts w:cstheme="minorHAnsi"/>
        </w:rPr>
      </w:pPr>
    </w:p>
    <w:sectPr w:rsidR="008C5765" w:rsidRPr="00440385" w:rsidSect="005B353C">
      <w:foot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5DAA7" w14:textId="77777777" w:rsidR="00D07092" w:rsidRDefault="00D07092" w:rsidP="005B353C">
      <w:pPr>
        <w:spacing w:after="0" w:line="240" w:lineRule="auto"/>
      </w:pPr>
      <w:r>
        <w:separator/>
      </w:r>
    </w:p>
  </w:endnote>
  <w:endnote w:type="continuationSeparator" w:id="0">
    <w:p w14:paraId="4CDA376B" w14:textId="77777777" w:rsidR="00D07092" w:rsidRDefault="00D07092" w:rsidP="005B3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7268955"/>
      <w:docPartObj>
        <w:docPartGallery w:val="Page Numbers (Bottom of Page)"/>
        <w:docPartUnique/>
      </w:docPartObj>
    </w:sdtPr>
    <w:sdtEndPr>
      <w:rPr>
        <w:noProof/>
      </w:rPr>
    </w:sdtEndPr>
    <w:sdtContent>
      <w:p w14:paraId="0E15A92B" w14:textId="6B1BE055" w:rsidR="005B353C" w:rsidRDefault="005B353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059AF31" w14:textId="77777777" w:rsidR="005B353C" w:rsidRDefault="005B35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9453B" w14:textId="77777777" w:rsidR="00D07092" w:rsidRDefault="00D07092" w:rsidP="005B353C">
      <w:pPr>
        <w:spacing w:after="0" w:line="240" w:lineRule="auto"/>
      </w:pPr>
      <w:r>
        <w:separator/>
      </w:r>
    </w:p>
  </w:footnote>
  <w:footnote w:type="continuationSeparator" w:id="0">
    <w:p w14:paraId="5AD0B257" w14:textId="77777777" w:rsidR="00D07092" w:rsidRDefault="00D07092" w:rsidP="005B35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42084D"/>
    <w:multiLevelType w:val="hybridMultilevel"/>
    <w:tmpl w:val="9942ECC6"/>
    <w:lvl w:ilvl="0" w:tplc="1000000F">
      <w:start w:val="1"/>
      <w:numFmt w:val="decimal"/>
      <w:lvlText w:val="%1."/>
      <w:lvlJc w:val="left"/>
      <w:pPr>
        <w:ind w:left="502" w:hanging="360"/>
      </w:pPr>
      <w:rPr>
        <w:rFonts w:hint="default"/>
      </w:rPr>
    </w:lvl>
    <w:lvl w:ilvl="1" w:tplc="10000019" w:tentative="1">
      <w:start w:val="1"/>
      <w:numFmt w:val="lowerLetter"/>
      <w:lvlText w:val="%2."/>
      <w:lvlJc w:val="left"/>
      <w:pPr>
        <w:ind w:left="1222" w:hanging="360"/>
      </w:pPr>
    </w:lvl>
    <w:lvl w:ilvl="2" w:tplc="1000001B" w:tentative="1">
      <w:start w:val="1"/>
      <w:numFmt w:val="lowerRoman"/>
      <w:lvlText w:val="%3."/>
      <w:lvlJc w:val="right"/>
      <w:pPr>
        <w:ind w:left="1942" w:hanging="180"/>
      </w:pPr>
    </w:lvl>
    <w:lvl w:ilvl="3" w:tplc="1000000F" w:tentative="1">
      <w:start w:val="1"/>
      <w:numFmt w:val="decimal"/>
      <w:lvlText w:val="%4."/>
      <w:lvlJc w:val="left"/>
      <w:pPr>
        <w:ind w:left="2662" w:hanging="360"/>
      </w:pPr>
    </w:lvl>
    <w:lvl w:ilvl="4" w:tplc="10000019" w:tentative="1">
      <w:start w:val="1"/>
      <w:numFmt w:val="lowerLetter"/>
      <w:lvlText w:val="%5."/>
      <w:lvlJc w:val="left"/>
      <w:pPr>
        <w:ind w:left="3382" w:hanging="360"/>
      </w:pPr>
    </w:lvl>
    <w:lvl w:ilvl="5" w:tplc="1000001B" w:tentative="1">
      <w:start w:val="1"/>
      <w:numFmt w:val="lowerRoman"/>
      <w:lvlText w:val="%6."/>
      <w:lvlJc w:val="right"/>
      <w:pPr>
        <w:ind w:left="4102" w:hanging="180"/>
      </w:pPr>
    </w:lvl>
    <w:lvl w:ilvl="6" w:tplc="1000000F" w:tentative="1">
      <w:start w:val="1"/>
      <w:numFmt w:val="decimal"/>
      <w:lvlText w:val="%7."/>
      <w:lvlJc w:val="left"/>
      <w:pPr>
        <w:ind w:left="4822" w:hanging="360"/>
      </w:pPr>
    </w:lvl>
    <w:lvl w:ilvl="7" w:tplc="10000019" w:tentative="1">
      <w:start w:val="1"/>
      <w:numFmt w:val="lowerLetter"/>
      <w:lvlText w:val="%8."/>
      <w:lvlJc w:val="left"/>
      <w:pPr>
        <w:ind w:left="5542" w:hanging="360"/>
      </w:pPr>
    </w:lvl>
    <w:lvl w:ilvl="8" w:tplc="1000001B" w:tentative="1">
      <w:start w:val="1"/>
      <w:numFmt w:val="lowerRoman"/>
      <w:lvlText w:val="%9."/>
      <w:lvlJc w:val="right"/>
      <w:pPr>
        <w:ind w:left="6262" w:hanging="180"/>
      </w:pPr>
    </w:lvl>
  </w:abstractNum>
  <w:abstractNum w:abstractNumId="1" w15:restartNumberingAfterBreak="0">
    <w:nsid w:val="2BAA46F4"/>
    <w:multiLevelType w:val="multilevel"/>
    <w:tmpl w:val="72D8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A2B4BAD"/>
    <w:multiLevelType w:val="hybridMultilevel"/>
    <w:tmpl w:val="0A827A2A"/>
    <w:lvl w:ilvl="0" w:tplc="26AAA622">
      <w:numFmt w:val="bullet"/>
      <w:lvlText w:val="-"/>
      <w:lvlJc w:val="left"/>
      <w:pPr>
        <w:ind w:left="720" w:hanging="360"/>
      </w:pPr>
      <w:rPr>
        <w:rFonts w:ascii="Calibri" w:eastAsiaTheme="minorHAnsi" w:hAnsi="Calibri" w:cs="Calibr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15:restartNumberingAfterBreak="0">
    <w:nsid w:val="3BCC34F6"/>
    <w:multiLevelType w:val="hybridMultilevel"/>
    <w:tmpl w:val="22104AE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4B106934"/>
    <w:multiLevelType w:val="hybridMultilevel"/>
    <w:tmpl w:val="798672A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6AB61EE6"/>
    <w:multiLevelType w:val="hybridMultilevel"/>
    <w:tmpl w:val="10783A30"/>
    <w:lvl w:ilvl="0" w:tplc="5120895C">
      <w:start w:val="2017"/>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73AC6AD3"/>
    <w:multiLevelType w:val="hybridMultilevel"/>
    <w:tmpl w:val="DC88EA8E"/>
    <w:lvl w:ilvl="0" w:tplc="EE328A94">
      <w:start w:val="2017"/>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7" w15:restartNumberingAfterBreak="0">
    <w:nsid w:val="7A3107B5"/>
    <w:multiLevelType w:val="hybridMultilevel"/>
    <w:tmpl w:val="D3D081C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num w:numId="1" w16cid:durableId="194123580">
    <w:abstractNumId w:val="2"/>
  </w:num>
  <w:num w:numId="2" w16cid:durableId="859010742">
    <w:abstractNumId w:val="7"/>
  </w:num>
  <w:num w:numId="3" w16cid:durableId="1664042780">
    <w:abstractNumId w:val="4"/>
  </w:num>
  <w:num w:numId="4" w16cid:durableId="1614247322">
    <w:abstractNumId w:val="6"/>
  </w:num>
  <w:num w:numId="5" w16cid:durableId="1198009714">
    <w:abstractNumId w:val="5"/>
  </w:num>
  <w:num w:numId="6" w16cid:durableId="869032567">
    <w:abstractNumId w:val="0"/>
  </w:num>
  <w:num w:numId="7" w16cid:durableId="809790938">
    <w:abstractNumId w:val="3"/>
  </w:num>
  <w:num w:numId="8" w16cid:durableId="7375609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4B8"/>
    <w:rsid w:val="0000422F"/>
    <w:rsid w:val="00004453"/>
    <w:rsid w:val="000059F5"/>
    <w:rsid w:val="00010812"/>
    <w:rsid w:val="00012AF1"/>
    <w:rsid w:val="00013624"/>
    <w:rsid w:val="00014161"/>
    <w:rsid w:val="00014888"/>
    <w:rsid w:val="00014CD6"/>
    <w:rsid w:val="00016D55"/>
    <w:rsid w:val="0002696F"/>
    <w:rsid w:val="00027406"/>
    <w:rsid w:val="00030466"/>
    <w:rsid w:val="00033116"/>
    <w:rsid w:val="00042608"/>
    <w:rsid w:val="00047B0C"/>
    <w:rsid w:val="0005129C"/>
    <w:rsid w:val="00052998"/>
    <w:rsid w:val="00052A8E"/>
    <w:rsid w:val="00056D62"/>
    <w:rsid w:val="00062C17"/>
    <w:rsid w:val="0007101F"/>
    <w:rsid w:val="0007127D"/>
    <w:rsid w:val="0007236C"/>
    <w:rsid w:val="000732A6"/>
    <w:rsid w:val="00074863"/>
    <w:rsid w:val="00075A50"/>
    <w:rsid w:val="00076987"/>
    <w:rsid w:val="00077A33"/>
    <w:rsid w:val="00081ACB"/>
    <w:rsid w:val="0008578B"/>
    <w:rsid w:val="00095251"/>
    <w:rsid w:val="00096669"/>
    <w:rsid w:val="00097202"/>
    <w:rsid w:val="000A1A97"/>
    <w:rsid w:val="000A7546"/>
    <w:rsid w:val="000B0F05"/>
    <w:rsid w:val="000B51EA"/>
    <w:rsid w:val="000C2CE4"/>
    <w:rsid w:val="000D04B8"/>
    <w:rsid w:val="000D1BBB"/>
    <w:rsid w:val="000D3CD9"/>
    <w:rsid w:val="000D50E1"/>
    <w:rsid w:val="000D5A6D"/>
    <w:rsid w:val="000E08EF"/>
    <w:rsid w:val="000E2DBA"/>
    <w:rsid w:val="000E4FF3"/>
    <w:rsid w:val="000F026E"/>
    <w:rsid w:val="000F0616"/>
    <w:rsid w:val="000F3255"/>
    <w:rsid w:val="000F4073"/>
    <w:rsid w:val="0010083F"/>
    <w:rsid w:val="00101A5F"/>
    <w:rsid w:val="001020E8"/>
    <w:rsid w:val="00103E5C"/>
    <w:rsid w:val="001065C5"/>
    <w:rsid w:val="0011269C"/>
    <w:rsid w:val="001148FC"/>
    <w:rsid w:val="001172F6"/>
    <w:rsid w:val="00117B8F"/>
    <w:rsid w:val="00117BE2"/>
    <w:rsid w:val="00117D06"/>
    <w:rsid w:val="00121804"/>
    <w:rsid w:val="00124B90"/>
    <w:rsid w:val="00127452"/>
    <w:rsid w:val="00132A01"/>
    <w:rsid w:val="00133C3A"/>
    <w:rsid w:val="001363EF"/>
    <w:rsid w:val="00137E20"/>
    <w:rsid w:val="00140A39"/>
    <w:rsid w:val="00143160"/>
    <w:rsid w:val="001441EC"/>
    <w:rsid w:val="0014733D"/>
    <w:rsid w:val="0016107B"/>
    <w:rsid w:val="00163800"/>
    <w:rsid w:val="001639B4"/>
    <w:rsid w:val="00170F35"/>
    <w:rsid w:val="00176EAB"/>
    <w:rsid w:val="00180E61"/>
    <w:rsid w:val="00181F64"/>
    <w:rsid w:val="001844F5"/>
    <w:rsid w:val="00184BB2"/>
    <w:rsid w:val="00195C8C"/>
    <w:rsid w:val="001977E2"/>
    <w:rsid w:val="001A43E8"/>
    <w:rsid w:val="001A5835"/>
    <w:rsid w:val="001A7CE4"/>
    <w:rsid w:val="001A7DD4"/>
    <w:rsid w:val="001B1AFD"/>
    <w:rsid w:val="001B3A85"/>
    <w:rsid w:val="001B4CF3"/>
    <w:rsid w:val="001B4F58"/>
    <w:rsid w:val="001B578E"/>
    <w:rsid w:val="001B6F26"/>
    <w:rsid w:val="001C75E9"/>
    <w:rsid w:val="001D1F93"/>
    <w:rsid w:val="001D54A4"/>
    <w:rsid w:val="001D6326"/>
    <w:rsid w:val="001D78E9"/>
    <w:rsid w:val="001D7D5A"/>
    <w:rsid w:val="001F1AA0"/>
    <w:rsid w:val="001F6B1F"/>
    <w:rsid w:val="001F6C7E"/>
    <w:rsid w:val="001F74E4"/>
    <w:rsid w:val="001F7B39"/>
    <w:rsid w:val="00201849"/>
    <w:rsid w:val="00203E3B"/>
    <w:rsid w:val="002058F6"/>
    <w:rsid w:val="002060EA"/>
    <w:rsid w:val="002064FD"/>
    <w:rsid w:val="0020701A"/>
    <w:rsid w:val="00210885"/>
    <w:rsid w:val="00210F47"/>
    <w:rsid w:val="00216439"/>
    <w:rsid w:val="002175D6"/>
    <w:rsid w:val="00221DD4"/>
    <w:rsid w:val="00222D43"/>
    <w:rsid w:val="0022602F"/>
    <w:rsid w:val="00227BDF"/>
    <w:rsid w:val="0023294B"/>
    <w:rsid w:val="00232FD3"/>
    <w:rsid w:val="002342CE"/>
    <w:rsid w:val="00237650"/>
    <w:rsid w:val="00244C19"/>
    <w:rsid w:val="002509B9"/>
    <w:rsid w:val="00251037"/>
    <w:rsid w:val="00252DCB"/>
    <w:rsid w:val="00261C1B"/>
    <w:rsid w:val="002631C0"/>
    <w:rsid w:val="002718B7"/>
    <w:rsid w:val="00271A6D"/>
    <w:rsid w:val="00275DA9"/>
    <w:rsid w:val="0027607B"/>
    <w:rsid w:val="00277BE4"/>
    <w:rsid w:val="00282B8B"/>
    <w:rsid w:val="0028384F"/>
    <w:rsid w:val="0028488D"/>
    <w:rsid w:val="00287619"/>
    <w:rsid w:val="00292B36"/>
    <w:rsid w:val="00293405"/>
    <w:rsid w:val="0029564C"/>
    <w:rsid w:val="002968A5"/>
    <w:rsid w:val="00296B01"/>
    <w:rsid w:val="002A087B"/>
    <w:rsid w:val="002A2F63"/>
    <w:rsid w:val="002A37D7"/>
    <w:rsid w:val="002A7CE6"/>
    <w:rsid w:val="002B6D15"/>
    <w:rsid w:val="002C093F"/>
    <w:rsid w:val="002C31DC"/>
    <w:rsid w:val="002C53B4"/>
    <w:rsid w:val="002C57C6"/>
    <w:rsid w:val="002C7A76"/>
    <w:rsid w:val="002D45A1"/>
    <w:rsid w:val="002D5ADD"/>
    <w:rsid w:val="002E3D7F"/>
    <w:rsid w:val="002E47A4"/>
    <w:rsid w:val="002F539B"/>
    <w:rsid w:val="002F5939"/>
    <w:rsid w:val="002F768D"/>
    <w:rsid w:val="003001A2"/>
    <w:rsid w:val="00302B2F"/>
    <w:rsid w:val="00303B62"/>
    <w:rsid w:val="00303F1B"/>
    <w:rsid w:val="00305A87"/>
    <w:rsid w:val="003064BC"/>
    <w:rsid w:val="00306FD4"/>
    <w:rsid w:val="003144D1"/>
    <w:rsid w:val="003157C5"/>
    <w:rsid w:val="00323D31"/>
    <w:rsid w:val="00326023"/>
    <w:rsid w:val="00326B86"/>
    <w:rsid w:val="00327086"/>
    <w:rsid w:val="003341BE"/>
    <w:rsid w:val="00335AC2"/>
    <w:rsid w:val="00340484"/>
    <w:rsid w:val="0034158D"/>
    <w:rsid w:val="003469DF"/>
    <w:rsid w:val="00347331"/>
    <w:rsid w:val="00352411"/>
    <w:rsid w:val="003525AA"/>
    <w:rsid w:val="0035510C"/>
    <w:rsid w:val="00355BF6"/>
    <w:rsid w:val="00356041"/>
    <w:rsid w:val="00356B67"/>
    <w:rsid w:val="00360B3A"/>
    <w:rsid w:val="00361614"/>
    <w:rsid w:val="003616A4"/>
    <w:rsid w:val="00362263"/>
    <w:rsid w:val="0036418C"/>
    <w:rsid w:val="003641E7"/>
    <w:rsid w:val="00364236"/>
    <w:rsid w:val="003652D1"/>
    <w:rsid w:val="0036606F"/>
    <w:rsid w:val="00366CCF"/>
    <w:rsid w:val="0037166B"/>
    <w:rsid w:val="00371C57"/>
    <w:rsid w:val="00375EDC"/>
    <w:rsid w:val="00376BFA"/>
    <w:rsid w:val="00377372"/>
    <w:rsid w:val="003818E6"/>
    <w:rsid w:val="0038250D"/>
    <w:rsid w:val="00383A00"/>
    <w:rsid w:val="00390604"/>
    <w:rsid w:val="0039074C"/>
    <w:rsid w:val="00391F75"/>
    <w:rsid w:val="00393989"/>
    <w:rsid w:val="00396D9C"/>
    <w:rsid w:val="003A07F7"/>
    <w:rsid w:val="003A1246"/>
    <w:rsid w:val="003A5295"/>
    <w:rsid w:val="003B47F8"/>
    <w:rsid w:val="003B5A4F"/>
    <w:rsid w:val="003B5B6C"/>
    <w:rsid w:val="003C12F4"/>
    <w:rsid w:val="003C594F"/>
    <w:rsid w:val="003C6849"/>
    <w:rsid w:val="003D03FE"/>
    <w:rsid w:val="003D0921"/>
    <w:rsid w:val="003D2436"/>
    <w:rsid w:val="003D6257"/>
    <w:rsid w:val="003E1960"/>
    <w:rsid w:val="003E3DF5"/>
    <w:rsid w:val="003E6B7D"/>
    <w:rsid w:val="003E6D82"/>
    <w:rsid w:val="003F16C3"/>
    <w:rsid w:val="003F3D61"/>
    <w:rsid w:val="003F4734"/>
    <w:rsid w:val="003F677B"/>
    <w:rsid w:val="00402D26"/>
    <w:rsid w:val="00404285"/>
    <w:rsid w:val="004051D9"/>
    <w:rsid w:val="0040661A"/>
    <w:rsid w:val="00406B31"/>
    <w:rsid w:val="0041219B"/>
    <w:rsid w:val="00415044"/>
    <w:rsid w:val="0041623C"/>
    <w:rsid w:val="00417D21"/>
    <w:rsid w:val="00421E80"/>
    <w:rsid w:val="00426253"/>
    <w:rsid w:val="00427621"/>
    <w:rsid w:val="00430B12"/>
    <w:rsid w:val="0043379C"/>
    <w:rsid w:val="004370D0"/>
    <w:rsid w:val="00440385"/>
    <w:rsid w:val="00440F4D"/>
    <w:rsid w:val="00444B29"/>
    <w:rsid w:val="004466AA"/>
    <w:rsid w:val="00456429"/>
    <w:rsid w:val="00457667"/>
    <w:rsid w:val="00457E27"/>
    <w:rsid w:val="004602BA"/>
    <w:rsid w:val="00460F94"/>
    <w:rsid w:val="004616C2"/>
    <w:rsid w:val="00465E0A"/>
    <w:rsid w:val="004712A1"/>
    <w:rsid w:val="00473DA6"/>
    <w:rsid w:val="004753DC"/>
    <w:rsid w:val="004754BF"/>
    <w:rsid w:val="00481F25"/>
    <w:rsid w:val="0048386A"/>
    <w:rsid w:val="00485C6B"/>
    <w:rsid w:val="0048772A"/>
    <w:rsid w:val="00490886"/>
    <w:rsid w:val="0049424D"/>
    <w:rsid w:val="0049461C"/>
    <w:rsid w:val="0049639C"/>
    <w:rsid w:val="004975ED"/>
    <w:rsid w:val="00497FB8"/>
    <w:rsid w:val="004A0CD2"/>
    <w:rsid w:val="004A5E0B"/>
    <w:rsid w:val="004A6701"/>
    <w:rsid w:val="004A6A89"/>
    <w:rsid w:val="004B0155"/>
    <w:rsid w:val="004B1A86"/>
    <w:rsid w:val="004B60C7"/>
    <w:rsid w:val="004B67CF"/>
    <w:rsid w:val="004C46F0"/>
    <w:rsid w:val="004C7FFC"/>
    <w:rsid w:val="004D12AB"/>
    <w:rsid w:val="004D1ED7"/>
    <w:rsid w:val="004D2998"/>
    <w:rsid w:val="004D7B96"/>
    <w:rsid w:val="004E3785"/>
    <w:rsid w:val="004E3CDF"/>
    <w:rsid w:val="004E3EAB"/>
    <w:rsid w:val="004E67CE"/>
    <w:rsid w:val="004E76BA"/>
    <w:rsid w:val="004F30D6"/>
    <w:rsid w:val="004F407A"/>
    <w:rsid w:val="00501B7C"/>
    <w:rsid w:val="00501E2C"/>
    <w:rsid w:val="00503F71"/>
    <w:rsid w:val="00506561"/>
    <w:rsid w:val="00512175"/>
    <w:rsid w:val="005175B5"/>
    <w:rsid w:val="00521069"/>
    <w:rsid w:val="00524C8F"/>
    <w:rsid w:val="00532A17"/>
    <w:rsid w:val="0053380D"/>
    <w:rsid w:val="005347E6"/>
    <w:rsid w:val="00537BC1"/>
    <w:rsid w:val="005413B6"/>
    <w:rsid w:val="00545693"/>
    <w:rsid w:val="005474ED"/>
    <w:rsid w:val="00552AA9"/>
    <w:rsid w:val="00555342"/>
    <w:rsid w:val="00567139"/>
    <w:rsid w:val="00567613"/>
    <w:rsid w:val="00571B31"/>
    <w:rsid w:val="0057319D"/>
    <w:rsid w:val="0057341A"/>
    <w:rsid w:val="0057744E"/>
    <w:rsid w:val="00581400"/>
    <w:rsid w:val="00587DB3"/>
    <w:rsid w:val="0059277F"/>
    <w:rsid w:val="005A05D7"/>
    <w:rsid w:val="005A2833"/>
    <w:rsid w:val="005A3BFD"/>
    <w:rsid w:val="005B1CC8"/>
    <w:rsid w:val="005B353C"/>
    <w:rsid w:val="005B4204"/>
    <w:rsid w:val="005B4E5F"/>
    <w:rsid w:val="005C0795"/>
    <w:rsid w:val="005C1578"/>
    <w:rsid w:val="005C2BD5"/>
    <w:rsid w:val="005C5B77"/>
    <w:rsid w:val="005D077F"/>
    <w:rsid w:val="005D5138"/>
    <w:rsid w:val="005D5773"/>
    <w:rsid w:val="005D5B53"/>
    <w:rsid w:val="005D663C"/>
    <w:rsid w:val="005D7736"/>
    <w:rsid w:val="005E1088"/>
    <w:rsid w:val="005E1FFF"/>
    <w:rsid w:val="005E3DC8"/>
    <w:rsid w:val="005E3DCE"/>
    <w:rsid w:val="005F0221"/>
    <w:rsid w:val="005F10F4"/>
    <w:rsid w:val="005F392E"/>
    <w:rsid w:val="005F4D87"/>
    <w:rsid w:val="005F5E6F"/>
    <w:rsid w:val="0060566C"/>
    <w:rsid w:val="00612BF2"/>
    <w:rsid w:val="0061411C"/>
    <w:rsid w:val="0061527A"/>
    <w:rsid w:val="00617976"/>
    <w:rsid w:val="00622D05"/>
    <w:rsid w:val="006244FF"/>
    <w:rsid w:val="00627664"/>
    <w:rsid w:val="00636462"/>
    <w:rsid w:val="00636D0C"/>
    <w:rsid w:val="006452C7"/>
    <w:rsid w:val="00647E44"/>
    <w:rsid w:val="00650F61"/>
    <w:rsid w:val="00651BA0"/>
    <w:rsid w:val="0065316E"/>
    <w:rsid w:val="00655D86"/>
    <w:rsid w:val="00656951"/>
    <w:rsid w:val="00656A5C"/>
    <w:rsid w:val="00657931"/>
    <w:rsid w:val="006638B0"/>
    <w:rsid w:val="00666793"/>
    <w:rsid w:val="00670473"/>
    <w:rsid w:val="00670479"/>
    <w:rsid w:val="006708CC"/>
    <w:rsid w:val="00672182"/>
    <w:rsid w:val="00674D21"/>
    <w:rsid w:val="00674F6B"/>
    <w:rsid w:val="0068477E"/>
    <w:rsid w:val="00685EA5"/>
    <w:rsid w:val="00685EB1"/>
    <w:rsid w:val="0069389C"/>
    <w:rsid w:val="00694D61"/>
    <w:rsid w:val="00694FFE"/>
    <w:rsid w:val="00696DC7"/>
    <w:rsid w:val="006A0114"/>
    <w:rsid w:val="006A25C3"/>
    <w:rsid w:val="006A5371"/>
    <w:rsid w:val="006A6718"/>
    <w:rsid w:val="006B6876"/>
    <w:rsid w:val="006C0431"/>
    <w:rsid w:val="006C09E4"/>
    <w:rsid w:val="006C3469"/>
    <w:rsid w:val="006D1C04"/>
    <w:rsid w:val="006D795F"/>
    <w:rsid w:val="006D7A78"/>
    <w:rsid w:val="006E2F41"/>
    <w:rsid w:val="006E48FF"/>
    <w:rsid w:val="006E534F"/>
    <w:rsid w:val="006E6B17"/>
    <w:rsid w:val="006E7078"/>
    <w:rsid w:val="006F3461"/>
    <w:rsid w:val="006F37A9"/>
    <w:rsid w:val="0070211C"/>
    <w:rsid w:val="00704DC6"/>
    <w:rsid w:val="00705B2E"/>
    <w:rsid w:val="0070797A"/>
    <w:rsid w:val="0071251A"/>
    <w:rsid w:val="007126BA"/>
    <w:rsid w:val="00725497"/>
    <w:rsid w:val="00726C8B"/>
    <w:rsid w:val="00730AD9"/>
    <w:rsid w:val="00732B6C"/>
    <w:rsid w:val="00735705"/>
    <w:rsid w:val="00743EC9"/>
    <w:rsid w:val="00746CAD"/>
    <w:rsid w:val="007510ED"/>
    <w:rsid w:val="0075316B"/>
    <w:rsid w:val="007556C4"/>
    <w:rsid w:val="00762A15"/>
    <w:rsid w:val="00763BC2"/>
    <w:rsid w:val="00770F1B"/>
    <w:rsid w:val="00773F16"/>
    <w:rsid w:val="00777282"/>
    <w:rsid w:val="00780F17"/>
    <w:rsid w:val="00782127"/>
    <w:rsid w:val="00782A21"/>
    <w:rsid w:val="007870DA"/>
    <w:rsid w:val="00790405"/>
    <w:rsid w:val="00792868"/>
    <w:rsid w:val="00792FEC"/>
    <w:rsid w:val="007A2D1E"/>
    <w:rsid w:val="007A3141"/>
    <w:rsid w:val="007A383E"/>
    <w:rsid w:val="007A659D"/>
    <w:rsid w:val="007B1829"/>
    <w:rsid w:val="007B350E"/>
    <w:rsid w:val="007B47ED"/>
    <w:rsid w:val="007B59A5"/>
    <w:rsid w:val="007B60B0"/>
    <w:rsid w:val="007B71CA"/>
    <w:rsid w:val="007C05BE"/>
    <w:rsid w:val="007C0C2E"/>
    <w:rsid w:val="007C100E"/>
    <w:rsid w:val="007C7500"/>
    <w:rsid w:val="007D059C"/>
    <w:rsid w:val="007D13C6"/>
    <w:rsid w:val="007D486D"/>
    <w:rsid w:val="007D52E4"/>
    <w:rsid w:val="007D5882"/>
    <w:rsid w:val="007E18CE"/>
    <w:rsid w:val="007E4C1A"/>
    <w:rsid w:val="007E4C2A"/>
    <w:rsid w:val="007F23BD"/>
    <w:rsid w:val="008000D7"/>
    <w:rsid w:val="008004E9"/>
    <w:rsid w:val="00804EDF"/>
    <w:rsid w:val="00806876"/>
    <w:rsid w:val="00806CE7"/>
    <w:rsid w:val="00810F1C"/>
    <w:rsid w:val="00811834"/>
    <w:rsid w:val="00814411"/>
    <w:rsid w:val="00815440"/>
    <w:rsid w:val="00815E76"/>
    <w:rsid w:val="008173B7"/>
    <w:rsid w:val="008176AC"/>
    <w:rsid w:val="008208D1"/>
    <w:rsid w:val="00823FC1"/>
    <w:rsid w:val="00824350"/>
    <w:rsid w:val="00837EFC"/>
    <w:rsid w:val="008412E1"/>
    <w:rsid w:val="00843B81"/>
    <w:rsid w:val="00843C4F"/>
    <w:rsid w:val="008463F8"/>
    <w:rsid w:val="00853415"/>
    <w:rsid w:val="00854AC7"/>
    <w:rsid w:val="008576B2"/>
    <w:rsid w:val="00860618"/>
    <w:rsid w:val="008624AC"/>
    <w:rsid w:val="0086472D"/>
    <w:rsid w:val="00864E55"/>
    <w:rsid w:val="008651DE"/>
    <w:rsid w:val="008669C2"/>
    <w:rsid w:val="0088501F"/>
    <w:rsid w:val="00886E4B"/>
    <w:rsid w:val="0088790A"/>
    <w:rsid w:val="00891304"/>
    <w:rsid w:val="0089388A"/>
    <w:rsid w:val="00894E74"/>
    <w:rsid w:val="008A2174"/>
    <w:rsid w:val="008A503D"/>
    <w:rsid w:val="008A5417"/>
    <w:rsid w:val="008A6A42"/>
    <w:rsid w:val="008B1B7A"/>
    <w:rsid w:val="008B1FA7"/>
    <w:rsid w:val="008C1C25"/>
    <w:rsid w:val="008C5765"/>
    <w:rsid w:val="008C63E6"/>
    <w:rsid w:val="008C6D69"/>
    <w:rsid w:val="008D1E7D"/>
    <w:rsid w:val="008D2DF5"/>
    <w:rsid w:val="008E0E53"/>
    <w:rsid w:val="008E2A21"/>
    <w:rsid w:val="008E5079"/>
    <w:rsid w:val="008E644A"/>
    <w:rsid w:val="008F2036"/>
    <w:rsid w:val="008F23CE"/>
    <w:rsid w:val="008F270F"/>
    <w:rsid w:val="008F4ECF"/>
    <w:rsid w:val="008F6867"/>
    <w:rsid w:val="008F76CD"/>
    <w:rsid w:val="00900CE6"/>
    <w:rsid w:val="00900D1C"/>
    <w:rsid w:val="009013B2"/>
    <w:rsid w:val="0090150E"/>
    <w:rsid w:val="00901D20"/>
    <w:rsid w:val="00902B66"/>
    <w:rsid w:val="00904F3E"/>
    <w:rsid w:val="0090545B"/>
    <w:rsid w:val="00905C85"/>
    <w:rsid w:val="009067C2"/>
    <w:rsid w:val="0091316A"/>
    <w:rsid w:val="00913271"/>
    <w:rsid w:val="00914E28"/>
    <w:rsid w:val="00922F80"/>
    <w:rsid w:val="00925B53"/>
    <w:rsid w:val="00926217"/>
    <w:rsid w:val="009313C6"/>
    <w:rsid w:val="0093200B"/>
    <w:rsid w:val="009321C1"/>
    <w:rsid w:val="00932A07"/>
    <w:rsid w:val="0093425A"/>
    <w:rsid w:val="00937EFD"/>
    <w:rsid w:val="009413FD"/>
    <w:rsid w:val="00941491"/>
    <w:rsid w:val="00945E7C"/>
    <w:rsid w:val="00950936"/>
    <w:rsid w:val="00954169"/>
    <w:rsid w:val="0095722E"/>
    <w:rsid w:val="00960817"/>
    <w:rsid w:val="00964BD1"/>
    <w:rsid w:val="0096560A"/>
    <w:rsid w:val="009706F8"/>
    <w:rsid w:val="00970A35"/>
    <w:rsid w:val="00970AF7"/>
    <w:rsid w:val="009733F4"/>
    <w:rsid w:val="009734B7"/>
    <w:rsid w:val="009752E8"/>
    <w:rsid w:val="00975576"/>
    <w:rsid w:val="0098567D"/>
    <w:rsid w:val="0098669A"/>
    <w:rsid w:val="00987610"/>
    <w:rsid w:val="00992519"/>
    <w:rsid w:val="00992716"/>
    <w:rsid w:val="00993180"/>
    <w:rsid w:val="0099548C"/>
    <w:rsid w:val="0099554D"/>
    <w:rsid w:val="009A060E"/>
    <w:rsid w:val="009A0DE6"/>
    <w:rsid w:val="009A3204"/>
    <w:rsid w:val="009B04D5"/>
    <w:rsid w:val="009B0E89"/>
    <w:rsid w:val="009B222D"/>
    <w:rsid w:val="009B5B9D"/>
    <w:rsid w:val="009B616C"/>
    <w:rsid w:val="009C1E94"/>
    <w:rsid w:val="009C3D95"/>
    <w:rsid w:val="009C4018"/>
    <w:rsid w:val="009C5E64"/>
    <w:rsid w:val="009D0DA0"/>
    <w:rsid w:val="009D3DA3"/>
    <w:rsid w:val="009D4446"/>
    <w:rsid w:val="009E085F"/>
    <w:rsid w:val="009E1B4A"/>
    <w:rsid w:val="009E46D1"/>
    <w:rsid w:val="009F0293"/>
    <w:rsid w:val="00A0258D"/>
    <w:rsid w:val="00A04D57"/>
    <w:rsid w:val="00A10469"/>
    <w:rsid w:val="00A22145"/>
    <w:rsid w:val="00A237A6"/>
    <w:rsid w:val="00A242F1"/>
    <w:rsid w:val="00A27015"/>
    <w:rsid w:val="00A32EC6"/>
    <w:rsid w:val="00A34320"/>
    <w:rsid w:val="00A344FD"/>
    <w:rsid w:val="00A41D24"/>
    <w:rsid w:val="00A47621"/>
    <w:rsid w:val="00A50E2F"/>
    <w:rsid w:val="00A52D6F"/>
    <w:rsid w:val="00A53720"/>
    <w:rsid w:val="00A53CE0"/>
    <w:rsid w:val="00A54CEA"/>
    <w:rsid w:val="00A55F24"/>
    <w:rsid w:val="00A576D0"/>
    <w:rsid w:val="00A61507"/>
    <w:rsid w:val="00A63AEF"/>
    <w:rsid w:val="00A64E0F"/>
    <w:rsid w:val="00A70ABC"/>
    <w:rsid w:val="00A73AD3"/>
    <w:rsid w:val="00A73F7D"/>
    <w:rsid w:val="00A744C7"/>
    <w:rsid w:val="00A74D05"/>
    <w:rsid w:val="00A75238"/>
    <w:rsid w:val="00A80BEE"/>
    <w:rsid w:val="00A80C6D"/>
    <w:rsid w:val="00A82F27"/>
    <w:rsid w:val="00A853F8"/>
    <w:rsid w:val="00A85942"/>
    <w:rsid w:val="00A874B7"/>
    <w:rsid w:val="00A94BAE"/>
    <w:rsid w:val="00AA002C"/>
    <w:rsid w:val="00AA265B"/>
    <w:rsid w:val="00AA283C"/>
    <w:rsid w:val="00AA2E58"/>
    <w:rsid w:val="00AA6C07"/>
    <w:rsid w:val="00AA7FDD"/>
    <w:rsid w:val="00AB1DCE"/>
    <w:rsid w:val="00AB48DB"/>
    <w:rsid w:val="00AC34BE"/>
    <w:rsid w:val="00AC3E4A"/>
    <w:rsid w:val="00AC7EFF"/>
    <w:rsid w:val="00AD2058"/>
    <w:rsid w:val="00AD5964"/>
    <w:rsid w:val="00AD597F"/>
    <w:rsid w:val="00AE3784"/>
    <w:rsid w:val="00AE724F"/>
    <w:rsid w:val="00AF1371"/>
    <w:rsid w:val="00B0120B"/>
    <w:rsid w:val="00B0149A"/>
    <w:rsid w:val="00B01D1E"/>
    <w:rsid w:val="00B03B29"/>
    <w:rsid w:val="00B03F89"/>
    <w:rsid w:val="00B0593A"/>
    <w:rsid w:val="00B0597C"/>
    <w:rsid w:val="00B10D76"/>
    <w:rsid w:val="00B1102E"/>
    <w:rsid w:val="00B17559"/>
    <w:rsid w:val="00B17AB7"/>
    <w:rsid w:val="00B244D0"/>
    <w:rsid w:val="00B315AD"/>
    <w:rsid w:val="00B40175"/>
    <w:rsid w:val="00B43213"/>
    <w:rsid w:val="00B44705"/>
    <w:rsid w:val="00B4500C"/>
    <w:rsid w:val="00B459AE"/>
    <w:rsid w:val="00B50349"/>
    <w:rsid w:val="00B53C7D"/>
    <w:rsid w:val="00B5568D"/>
    <w:rsid w:val="00B55EA7"/>
    <w:rsid w:val="00B5748A"/>
    <w:rsid w:val="00B60794"/>
    <w:rsid w:val="00B60A1C"/>
    <w:rsid w:val="00B623DC"/>
    <w:rsid w:val="00B638F3"/>
    <w:rsid w:val="00B64DD7"/>
    <w:rsid w:val="00B66BBF"/>
    <w:rsid w:val="00B66D93"/>
    <w:rsid w:val="00B66E24"/>
    <w:rsid w:val="00B72AA2"/>
    <w:rsid w:val="00B73524"/>
    <w:rsid w:val="00B75414"/>
    <w:rsid w:val="00B76E24"/>
    <w:rsid w:val="00B83243"/>
    <w:rsid w:val="00B87FA3"/>
    <w:rsid w:val="00B953B6"/>
    <w:rsid w:val="00B95810"/>
    <w:rsid w:val="00B96E4E"/>
    <w:rsid w:val="00BA21EF"/>
    <w:rsid w:val="00BA2278"/>
    <w:rsid w:val="00BA285F"/>
    <w:rsid w:val="00BA2EC2"/>
    <w:rsid w:val="00BA2F98"/>
    <w:rsid w:val="00BA3A1F"/>
    <w:rsid w:val="00BB57E9"/>
    <w:rsid w:val="00BB6977"/>
    <w:rsid w:val="00BC1296"/>
    <w:rsid w:val="00BC14A1"/>
    <w:rsid w:val="00BC6E3D"/>
    <w:rsid w:val="00BD6DF5"/>
    <w:rsid w:val="00BE1C17"/>
    <w:rsid w:val="00BF0669"/>
    <w:rsid w:val="00BF2358"/>
    <w:rsid w:val="00C015E3"/>
    <w:rsid w:val="00C051BE"/>
    <w:rsid w:val="00C112CA"/>
    <w:rsid w:val="00C12D8E"/>
    <w:rsid w:val="00C1420E"/>
    <w:rsid w:val="00C144B0"/>
    <w:rsid w:val="00C15F92"/>
    <w:rsid w:val="00C204AB"/>
    <w:rsid w:val="00C2381E"/>
    <w:rsid w:val="00C241D2"/>
    <w:rsid w:val="00C24D56"/>
    <w:rsid w:val="00C310F3"/>
    <w:rsid w:val="00C35394"/>
    <w:rsid w:val="00C376C6"/>
    <w:rsid w:val="00C403C3"/>
    <w:rsid w:val="00C403F2"/>
    <w:rsid w:val="00C43EB5"/>
    <w:rsid w:val="00C5004F"/>
    <w:rsid w:val="00C54A0D"/>
    <w:rsid w:val="00C5557C"/>
    <w:rsid w:val="00C573B2"/>
    <w:rsid w:val="00C63A1C"/>
    <w:rsid w:val="00C6516B"/>
    <w:rsid w:val="00C71FAC"/>
    <w:rsid w:val="00C76C2F"/>
    <w:rsid w:val="00C87097"/>
    <w:rsid w:val="00C90B34"/>
    <w:rsid w:val="00C91BF7"/>
    <w:rsid w:val="00C93360"/>
    <w:rsid w:val="00C9674F"/>
    <w:rsid w:val="00CA0D66"/>
    <w:rsid w:val="00CA1F4B"/>
    <w:rsid w:val="00CA4B17"/>
    <w:rsid w:val="00CB25AD"/>
    <w:rsid w:val="00CB374D"/>
    <w:rsid w:val="00CB4C90"/>
    <w:rsid w:val="00CC1739"/>
    <w:rsid w:val="00CC7627"/>
    <w:rsid w:val="00CD1703"/>
    <w:rsid w:val="00CD309D"/>
    <w:rsid w:val="00CD5115"/>
    <w:rsid w:val="00CD7716"/>
    <w:rsid w:val="00CE040F"/>
    <w:rsid w:val="00CE3B6E"/>
    <w:rsid w:val="00CF193D"/>
    <w:rsid w:val="00CF26A2"/>
    <w:rsid w:val="00CF40E1"/>
    <w:rsid w:val="00CF49FE"/>
    <w:rsid w:val="00CF4DAC"/>
    <w:rsid w:val="00CF5DFC"/>
    <w:rsid w:val="00D03BBC"/>
    <w:rsid w:val="00D07092"/>
    <w:rsid w:val="00D07126"/>
    <w:rsid w:val="00D13B85"/>
    <w:rsid w:val="00D13C9B"/>
    <w:rsid w:val="00D176CA"/>
    <w:rsid w:val="00D266D3"/>
    <w:rsid w:val="00D26C8D"/>
    <w:rsid w:val="00D27398"/>
    <w:rsid w:val="00D30235"/>
    <w:rsid w:val="00D31E5D"/>
    <w:rsid w:val="00D33782"/>
    <w:rsid w:val="00D36F4C"/>
    <w:rsid w:val="00D41898"/>
    <w:rsid w:val="00D43211"/>
    <w:rsid w:val="00D45F2F"/>
    <w:rsid w:val="00D55944"/>
    <w:rsid w:val="00D5724F"/>
    <w:rsid w:val="00D603F7"/>
    <w:rsid w:val="00D61CE4"/>
    <w:rsid w:val="00D66869"/>
    <w:rsid w:val="00D66EC7"/>
    <w:rsid w:val="00D674D6"/>
    <w:rsid w:val="00D7331A"/>
    <w:rsid w:val="00D73F11"/>
    <w:rsid w:val="00D74768"/>
    <w:rsid w:val="00D753E2"/>
    <w:rsid w:val="00D83253"/>
    <w:rsid w:val="00D85782"/>
    <w:rsid w:val="00D92043"/>
    <w:rsid w:val="00D932D4"/>
    <w:rsid w:val="00D9651A"/>
    <w:rsid w:val="00D9768F"/>
    <w:rsid w:val="00DA53B5"/>
    <w:rsid w:val="00DB44B2"/>
    <w:rsid w:val="00DC16D3"/>
    <w:rsid w:val="00DC3565"/>
    <w:rsid w:val="00DD0628"/>
    <w:rsid w:val="00DD1716"/>
    <w:rsid w:val="00DD2F29"/>
    <w:rsid w:val="00DD687A"/>
    <w:rsid w:val="00DE56A3"/>
    <w:rsid w:val="00DE6531"/>
    <w:rsid w:val="00DF3B9F"/>
    <w:rsid w:val="00DF797B"/>
    <w:rsid w:val="00E039DD"/>
    <w:rsid w:val="00E04940"/>
    <w:rsid w:val="00E0572F"/>
    <w:rsid w:val="00E06CF6"/>
    <w:rsid w:val="00E06DE5"/>
    <w:rsid w:val="00E13143"/>
    <w:rsid w:val="00E20920"/>
    <w:rsid w:val="00E21807"/>
    <w:rsid w:val="00E224E4"/>
    <w:rsid w:val="00E23BB6"/>
    <w:rsid w:val="00E2640A"/>
    <w:rsid w:val="00E33503"/>
    <w:rsid w:val="00E33666"/>
    <w:rsid w:val="00E40A91"/>
    <w:rsid w:val="00E41337"/>
    <w:rsid w:val="00E41CE7"/>
    <w:rsid w:val="00E437FD"/>
    <w:rsid w:val="00E44F77"/>
    <w:rsid w:val="00E453A6"/>
    <w:rsid w:val="00E45F29"/>
    <w:rsid w:val="00E47919"/>
    <w:rsid w:val="00E510C0"/>
    <w:rsid w:val="00E5313E"/>
    <w:rsid w:val="00E5642B"/>
    <w:rsid w:val="00E566E6"/>
    <w:rsid w:val="00E638DA"/>
    <w:rsid w:val="00E65D7F"/>
    <w:rsid w:val="00E74E8B"/>
    <w:rsid w:val="00E84F74"/>
    <w:rsid w:val="00E8612E"/>
    <w:rsid w:val="00E86B67"/>
    <w:rsid w:val="00E91885"/>
    <w:rsid w:val="00E92A42"/>
    <w:rsid w:val="00E93EFB"/>
    <w:rsid w:val="00E95E34"/>
    <w:rsid w:val="00E961FA"/>
    <w:rsid w:val="00EA1315"/>
    <w:rsid w:val="00EA56A2"/>
    <w:rsid w:val="00EA6C0F"/>
    <w:rsid w:val="00EC2955"/>
    <w:rsid w:val="00EC4837"/>
    <w:rsid w:val="00EC4FF2"/>
    <w:rsid w:val="00ED0918"/>
    <w:rsid w:val="00ED312B"/>
    <w:rsid w:val="00ED3F0F"/>
    <w:rsid w:val="00ED58BF"/>
    <w:rsid w:val="00EE379E"/>
    <w:rsid w:val="00EE5436"/>
    <w:rsid w:val="00EE7A13"/>
    <w:rsid w:val="00EF014E"/>
    <w:rsid w:val="00EF0175"/>
    <w:rsid w:val="00EF0D3A"/>
    <w:rsid w:val="00EF1FC3"/>
    <w:rsid w:val="00F0112E"/>
    <w:rsid w:val="00F031AB"/>
    <w:rsid w:val="00F0409B"/>
    <w:rsid w:val="00F04D0D"/>
    <w:rsid w:val="00F10E13"/>
    <w:rsid w:val="00F10FFA"/>
    <w:rsid w:val="00F12DB4"/>
    <w:rsid w:val="00F2027A"/>
    <w:rsid w:val="00F2259C"/>
    <w:rsid w:val="00F31FE5"/>
    <w:rsid w:val="00F33CEF"/>
    <w:rsid w:val="00F3522B"/>
    <w:rsid w:val="00F472C1"/>
    <w:rsid w:val="00F549F7"/>
    <w:rsid w:val="00F572CA"/>
    <w:rsid w:val="00F60101"/>
    <w:rsid w:val="00F623A8"/>
    <w:rsid w:val="00F62EF1"/>
    <w:rsid w:val="00F634E2"/>
    <w:rsid w:val="00F664B0"/>
    <w:rsid w:val="00F66C2C"/>
    <w:rsid w:val="00F676C4"/>
    <w:rsid w:val="00F67E46"/>
    <w:rsid w:val="00F70284"/>
    <w:rsid w:val="00F70E3B"/>
    <w:rsid w:val="00F73B28"/>
    <w:rsid w:val="00F74AAF"/>
    <w:rsid w:val="00F75F15"/>
    <w:rsid w:val="00F76C53"/>
    <w:rsid w:val="00F772A2"/>
    <w:rsid w:val="00F8187F"/>
    <w:rsid w:val="00F81AA0"/>
    <w:rsid w:val="00F838ED"/>
    <w:rsid w:val="00F8712E"/>
    <w:rsid w:val="00F9622B"/>
    <w:rsid w:val="00F97222"/>
    <w:rsid w:val="00FA0DBE"/>
    <w:rsid w:val="00FA5CB8"/>
    <w:rsid w:val="00FA663A"/>
    <w:rsid w:val="00FB226C"/>
    <w:rsid w:val="00FB4FDB"/>
    <w:rsid w:val="00FB66E1"/>
    <w:rsid w:val="00FC2E64"/>
    <w:rsid w:val="00FC3976"/>
    <w:rsid w:val="00FC3EE8"/>
    <w:rsid w:val="00FC617D"/>
    <w:rsid w:val="00FC74B8"/>
    <w:rsid w:val="00FC77F4"/>
    <w:rsid w:val="00FD1E1B"/>
    <w:rsid w:val="00FD6D68"/>
    <w:rsid w:val="00FE0CE4"/>
    <w:rsid w:val="00FE340C"/>
    <w:rsid w:val="00FE5894"/>
    <w:rsid w:val="00FE6717"/>
    <w:rsid w:val="00FE6C07"/>
    <w:rsid w:val="00FF0905"/>
    <w:rsid w:val="00FF0E3C"/>
    <w:rsid w:val="00FF31B0"/>
    <w:rsid w:val="00FF4373"/>
    <w:rsid w:val="00FF73FB"/>
  </w:rsids>
  <m:mathPr>
    <m:mathFont m:val="Cambria Math"/>
    <m:brkBin m:val="before"/>
    <m:brkBinSub m:val="--"/>
    <m:smallFrac m:val="0"/>
    <m:dispDef/>
    <m:lMargin m:val="0"/>
    <m:rMargin m:val="0"/>
    <m:defJc m:val="centerGroup"/>
    <m:wrapIndent m:val="1440"/>
    <m:intLim m:val="subSup"/>
    <m:naryLim m:val="undOvr"/>
  </m:mathPr>
  <w:themeFontLang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E52B4"/>
  <w15:chartTrackingRefBased/>
  <w15:docId w15:val="{9641BC77-A43D-45D9-98C1-6842F69DF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6326"/>
  </w:style>
  <w:style w:type="paragraph" w:styleId="Heading1">
    <w:name w:val="heading 1"/>
    <w:basedOn w:val="Normal"/>
    <w:next w:val="Normal"/>
    <w:link w:val="Heading1Char"/>
    <w:uiPriority w:val="9"/>
    <w:qFormat/>
    <w:rsid w:val="0035510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5510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551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A6C07"/>
    <w:rPr>
      <w:sz w:val="16"/>
      <w:szCs w:val="16"/>
    </w:rPr>
  </w:style>
  <w:style w:type="paragraph" w:styleId="CommentText">
    <w:name w:val="annotation text"/>
    <w:basedOn w:val="Normal"/>
    <w:link w:val="CommentTextChar"/>
    <w:uiPriority w:val="99"/>
    <w:unhideWhenUsed/>
    <w:rsid w:val="00AA6C07"/>
    <w:pPr>
      <w:spacing w:line="240" w:lineRule="auto"/>
    </w:pPr>
    <w:rPr>
      <w:sz w:val="20"/>
      <w:szCs w:val="20"/>
    </w:rPr>
  </w:style>
  <w:style w:type="character" w:customStyle="1" w:styleId="CommentTextChar">
    <w:name w:val="Comment Text Char"/>
    <w:basedOn w:val="DefaultParagraphFont"/>
    <w:link w:val="CommentText"/>
    <w:uiPriority w:val="99"/>
    <w:rsid w:val="00AA6C07"/>
    <w:rPr>
      <w:sz w:val="20"/>
      <w:szCs w:val="20"/>
    </w:rPr>
  </w:style>
  <w:style w:type="paragraph" w:styleId="CommentSubject">
    <w:name w:val="annotation subject"/>
    <w:basedOn w:val="CommentText"/>
    <w:next w:val="CommentText"/>
    <w:link w:val="CommentSubjectChar"/>
    <w:uiPriority w:val="99"/>
    <w:semiHidden/>
    <w:unhideWhenUsed/>
    <w:rsid w:val="00AA6C07"/>
    <w:rPr>
      <w:b/>
      <w:bCs/>
    </w:rPr>
  </w:style>
  <w:style w:type="character" w:customStyle="1" w:styleId="CommentSubjectChar">
    <w:name w:val="Comment Subject Char"/>
    <w:basedOn w:val="CommentTextChar"/>
    <w:link w:val="CommentSubject"/>
    <w:uiPriority w:val="99"/>
    <w:semiHidden/>
    <w:rsid w:val="00AA6C07"/>
    <w:rPr>
      <w:b/>
      <w:bCs/>
      <w:sz w:val="20"/>
      <w:szCs w:val="20"/>
    </w:rPr>
  </w:style>
  <w:style w:type="paragraph" w:styleId="Header">
    <w:name w:val="header"/>
    <w:basedOn w:val="Normal"/>
    <w:link w:val="HeaderChar"/>
    <w:uiPriority w:val="99"/>
    <w:unhideWhenUsed/>
    <w:rsid w:val="005B35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353C"/>
  </w:style>
  <w:style w:type="paragraph" w:styleId="Footer">
    <w:name w:val="footer"/>
    <w:basedOn w:val="Normal"/>
    <w:link w:val="FooterChar"/>
    <w:uiPriority w:val="99"/>
    <w:unhideWhenUsed/>
    <w:rsid w:val="005B35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353C"/>
  </w:style>
  <w:style w:type="table" w:styleId="TableGrid">
    <w:name w:val="Table Grid"/>
    <w:basedOn w:val="TableNormal"/>
    <w:uiPriority w:val="39"/>
    <w:rsid w:val="00CA0D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E1FFF"/>
    <w:pPr>
      <w:ind w:left="720"/>
      <w:contextualSpacing/>
    </w:pPr>
  </w:style>
  <w:style w:type="character" w:styleId="Hyperlink">
    <w:name w:val="Hyperlink"/>
    <w:basedOn w:val="DefaultParagraphFont"/>
    <w:uiPriority w:val="99"/>
    <w:unhideWhenUsed/>
    <w:rsid w:val="00762A15"/>
    <w:rPr>
      <w:color w:val="0563C1" w:themeColor="hyperlink"/>
      <w:u w:val="single"/>
    </w:rPr>
  </w:style>
  <w:style w:type="character" w:styleId="UnresolvedMention">
    <w:name w:val="Unresolved Mention"/>
    <w:basedOn w:val="DefaultParagraphFont"/>
    <w:uiPriority w:val="99"/>
    <w:semiHidden/>
    <w:unhideWhenUsed/>
    <w:rsid w:val="00762A15"/>
    <w:rPr>
      <w:color w:val="605E5C"/>
      <w:shd w:val="clear" w:color="auto" w:fill="E1DFDD"/>
    </w:rPr>
  </w:style>
  <w:style w:type="paragraph" w:styleId="NormalWeb">
    <w:name w:val="Normal (Web)"/>
    <w:basedOn w:val="Normal"/>
    <w:uiPriority w:val="99"/>
    <w:semiHidden/>
    <w:unhideWhenUsed/>
    <w:rsid w:val="008C576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35510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35510C"/>
    <w:pPr>
      <w:outlineLvl w:val="9"/>
    </w:pPr>
    <w:rPr>
      <w:lang w:val="en-US"/>
    </w:rPr>
  </w:style>
  <w:style w:type="paragraph" w:styleId="TOC2">
    <w:name w:val="toc 2"/>
    <w:basedOn w:val="Normal"/>
    <w:next w:val="Normal"/>
    <w:autoRedefine/>
    <w:uiPriority w:val="39"/>
    <w:unhideWhenUsed/>
    <w:rsid w:val="0035510C"/>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35510C"/>
    <w:pPr>
      <w:spacing w:after="100"/>
    </w:pPr>
    <w:rPr>
      <w:rFonts w:eastAsiaTheme="minorEastAsia" w:cs="Times New Roman"/>
      <w:lang w:val="en-US"/>
    </w:rPr>
  </w:style>
  <w:style w:type="paragraph" w:styleId="TOC3">
    <w:name w:val="toc 3"/>
    <w:basedOn w:val="Normal"/>
    <w:next w:val="Normal"/>
    <w:autoRedefine/>
    <w:uiPriority w:val="39"/>
    <w:unhideWhenUsed/>
    <w:rsid w:val="0035510C"/>
    <w:pPr>
      <w:spacing w:after="100"/>
      <w:ind w:left="440"/>
    </w:pPr>
    <w:rPr>
      <w:rFonts w:eastAsiaTheme="minorEastAsia" w:cs="Times New Roman"/>
      <w:lang w:val="en-US"/>
    </w:rPr>
  </w:style>
  <w:style w:type="character" w:customStyle="1" w:styleId="Heading2Char">
    <w:name w:val="Heading 2 Char"/>
    <w:basedOn w:val="DefaultParagraphFont"/>
    <w:link w:val="Heading2"/>
    <w:uiPriority w:val="9"/>
    <w:rsid w:val="0035510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5510C"/>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134851">
      <w:bodyDiv w:val="1"/>
      <w:marLeft w:val="0"/>
      <w:marRight w:val="0"/>
      <w:marTop w:val="0"/>
      <w:marBottom w:val="0"/>
      <w:divBdr>
        <w:top w:val="none" w:sz="0" w:space="0" w:color="auto"/>
        <w:left w:val="none" w:sz="0" w:space="0" w:color="auto"/>
        <w:bottom w:val="none" w:sz="0" w:space="0" w:color="auto"/>
        <w:right w:val="none" w:sz="0" w:space="0" w:color="auto"/>
      </w:divBdr>
    </w:div>
    <w:div w:id="243925635">
      <w:bodyDiv w:val="1"/>
      <w:marLeft w:val="0"/>
      <w:marRight w:val="0"/>
      <w:marTop w:val="0"/>
      <w:marBottom w:val="0"/>
      <w:divBdr>
        <w:top w:val="none" w:sz="0" w:space="0" w:color="auto"/>
        <w:left w:val="none" w:sz="0" w:space="0" w:color="auto"/>
        <w:bottom w:val="none" w:sz="0" w:space="0" w:color="auto"/>
        <w:right w:val="none" w:sz="0" w:space="0" w:color="auto"/>
      </w:divBdr>
    </w:div>
    <w:div w:id="403265444">
      <w:bodyDiv w:val="1"/>
      <w:marLeft w:val="0"/>
      <w:marRight w:val="0"/>
      <w:marTop w:val="0"/>
      <w:marBottom w:val="0"/>
      <w:divBdr>
        <w:top w:val="none" w:sz="0" w:space="0" w:color="auto"/>
        <w:left w:val="none" w:sz="0" w:space="0" w:color="auto"/>
        <w:bottom w:val="none" w:sz="0" w:space="0" w:color="auto"/>
        <w:right w:val="none" w:sz="0" w:space="0" w:color="auto"/>
      </w:divBdr>
    </w:div>
    <w:div w:id="455029756">
      <w:bodyDiv w:val="1"/>
      <w:marLeft w:val="0"/>
      <w:marRight w:val="0"/>
      <w:marTop w:val="0"/>
      <w:marBottom w:val="0"/>
      <w:divBdr>
        <w:top w:val="none" w:sz="0" w:space="0" w:color="auto"/>
        <w:left w:val="none" w:sz="0" w:space="0" w:color="auto"/>
        <w:bottom w:val="none" w:sz="0" w:space="0" w:color="auto"/>
        <w:right w:val="none" w:sz="0" w:space="0" w:color="auto"/>
      </w:divBdr>
    </w:div>
    <w:div w:id="582958517">
      <w:bodyDiv w:val="1"/>
      <w:marLeft w:val="0"/>
      <w:marRight w:val="0"/>
      <w:marTop w:val="0"/>
      <w:marBottom w:val="0"/>
      <w:divBdr>
        <w:top w:val="none" w:sz="0" w:space="0" w:color="auto"/>
        <w:left w:val="none" w:sz="0" w:space="0" w:color="auto"/>
        <w:bottom w:val="none" w:sz="0" w:space="0" w:color="auto"/>
        <w:right w:val="none" w:sz="0" w:space="0" w:color="auto"/>
      </w:divBdr>
    </w:div>
    <w:div w:id="791948146">
      <w:bodyDiv w:val="1"/>
      <w:marLeft w:val="0"/>
      <w:marRight w:val="0"/>
      <w:marTop w:val="0"/>
      <w:marBottom w:val="0"/>
      <w:divBdr>
        <w:top w:val="none" w:sz="0" w:space="0" w:color="auto"/>
        <w:left w:val="none" w:sz="0" w:space="0" w:color="auto"/>
        <w:bottom w:val="none" w:sz="0" w:space="0" w:color="auto"/>
        <w:right w:val="none" w:sz="0" w:space="0" w:color="auto"/>
      </w:divBdr>
    </w:div>
    <w:div w:id="905141472">
      <w:bodyDiv w:val="1"/>
      <w:marLeft w:val="0"/>
      <w:marRight w:val="0"/>
      <w:marTop w:val="0"/>
      <w:marBottom w:val="0"/>
      <w:divBdr>
        <w:top w:val="none" w:sz="0" w:space="0" w:color="auto"/>
        <w:left w:val="none" w:sz="0" w:space="0" w:color="auto"/>
        <w:bottom w:val="none" w:sz="0" w:space="0" w:color="auto"/>
        <w:right w:val="none" w:sz="0" w:space="0" w:color="auto"/>
      </w:divBdr>
    </w:div>
    <w:div w:id="913201953">
      <w:bodyDiv w:val="1"/>
      <w:marLeft w:val="0"/>
      <w:marRight w:val="0"/>
      <w:marTop w:val="0"/>
      <w:marBottom w:val="0"/>
      <w:divBdr>
        <w:top w:val="none" w:sz="0" w:space="0" w:color="auto"/>
        <w:left w:val="none" w:sz="0" w:space="0" w:color="auto"/>
        <w:bottom w:val="none" w:sz="0" w:space="0" w:color="auto"/>
        <w:right w:val="none" w:sz="0" w:space="0" w:color="auto"/>
      </w:divBdr>
    </w:div>
    <w:div w:id="1148739384">
      <w:bodyDiv w:val="1"/>
      <w:marLeft w:val="0"/>
      <w:marRight w:val="0"/>
      <w:marTop w:val="0"/>
      <w:marBottom w:val="0"/>
      <w:divBdr>
        <w:top w:val="none" w:sz="0" w:space="0" w:color="auto"/>
        <w:left w:val="none" w:sz="0" w:space="0" w:color="auto"/>
        <w:bottom w:val="none" w:sz="0" w:space="0" w:color="auto"/>
        <w:right w:val="none" w:sz="0" w:space="0" w:color="auto"/>
      </w:divBdr>
    </w:div>
    <w:div w:id="1190676951">
      <w:bodyDiv w:val="1"/>
      <w:marLeft w:val="0"/>
      <w:marRight w:val="0"/>
      <w:marTop w:val="0"/>
      <w:marBottom w:val="0"/>
      <w:divBdr>
        <w:top w:val="none" w:sz="0" w:space="0" w:color="auto"/>
        <w:left w:val="none" w:sz="0" w:space="0" w:color="auto"/>
        <w:bottom w:val="none" w:sz="0" w:space="0" w:color="auto"/>
        <w:right w:val="none" w:sz="0" w:space="0" w:color="auto"/>
      </w:divBdr>
    </w:div>
    <w:div w:id="1241253304">
      <w:bodyDiv w:val="1"/>
      <w:marLeft w:val="0"/>
      <w:marRight w:val="0"/>
      <w:marTop w:val="0"/>
      <w:marBottom w:val="0"/>
      <w:divBdr>
        <w:top w:val="none" w:sz="0" w:space="0" w:color="auto"/>
        <w:left w:val="none" w:sz="0" w:space="0" w:color="auto"/>
        <w:bottom w:val="none" w:sz="0" w:space="0" w:color="auto"/>
        <w:right w:val="none" w:sz="0" w:space="0" w:color="auto"/>
      </w:divBdr>
    </w:div>
    <w:div w:id="1297686665">
      <w:bodyDiv w:val="1"/>
      <w:marLeft w:val="0"/>
      <w:marRight w:val="0"/>
      <w:marTop w:val="0"/>
      <w:marBottom w:val="0"/>
      <w:divBdr>
        <w:top w:val="none" w:sz="0" w:space="0" w:color="auto"/>
        <w:left w:val="none" w:sz="0" w:space="0" w:color="auto"/>
        <w:bottom w:val="none" w:sz="0" w:space="0" w:color="auto"/>
        <w:right w:val="none" w:sz="0" w:space="0" w:color="auto"/>
      </w:divBdr>
    </w:div>
    <w:div w:id="1575429613">
      <w:bodyDiv w:val="1"/>
      <w:marLeft w:val="0"/>
      <w:marRight w:val="0"/>
      <w:marTop w:val="0"/>
      <w:marBottom w:val="0"/>
      <w:divBdr>
        <w:top w:val="none" w:sz="0" w:space="0" w:color="auto"/>
        <w:left w:val="none" w:sz="0" w:space="0" w:color="auto"/>
        <w:bottom w:val="none" w:sz="0" w:space="0" w:color="auto"/>
        <w:right w:val="none" w:sz="0" w:space="0" w:color="auto"/>
      </w:divBdr>
    </w:div>
    <w:div w:id="2054454367">
      <w:bodyDiv w:val="1"/>
      <w:marLeft w:val="0"/>
      <w:marRight w:val="0"/>
      <w:marTop w:val="0"/>
      <w:marBottom w:val="0"/>
      <w:divBdr>
        <w:top w:val="none" w:sz="0" w:space="0" w:color="auto"/>
        <w:left w:val="none" w:sz="0" w:space="0" w:color="auto"/>
        <w:bottom w:val="none" w:sz="0" w:space="0" w:color="auto"/>
        <w:right w:val="none" w:sz="0" w:space="0" w:color="auto"/>
      </w:divBdr>
    </w:div>
    <w:div w:id="2133670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8374116-8BDE-4CBE-BD9B-2950F1395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40</Pages>
  <Words>19335</Words>
  <Characters>110215</Characters>
  <Application>Microsoft Office Word</Application>
  <DocSecurity>0</DocSecurity>
  <Lines>918</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vK</dc:creator>
  <cp:keywords/>
  <dc:description/>
  <cp:lastModifiedBy>Mark vK</cp:lastModifiedBy>
  <cp:revision>13</cp:revision>
  <dcterms:created xsi:type="dcterms:W3CDTF">2023-06-23T10:49:00Z</dcterms:created>
  <dcterms:modified xsi:type="dcterms:W3CDTF">2023-06-23T11:40:00Z</dcterms:modified>
</cp:coreProperties>
</file>