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7A9462" w14:textId="77777777" w:rsidR="00130278" w:rsidRPr="00D91B87" w:rsidRDefault="00130278" w:rsidP="00130278">
      <w:pPr>
        <w:pStyle w:val="Geenafstand"/>
        <w:spacing w:line="360" w:lineRule="auto"/>
        <w:jc w:val="center"/>
        <w:rPr>
          <w:rFonts w:ascii="Times New Roman" w:hAnsi="Times New Roman" w:cs="Times New Roman"/>
          <w:b/>
          <w:bCs/>
          <w:sz w:val="48"/>
          <w:szCs w:val="48"/>
        </w:rPr>
      </w:pPr>
      <w:r w:rsidRPr="00D91B87">
        <w:rPr>
          <w:rFonts w:ascii="Times New Roman" w:hAnsi="Times New Roman" w:cs="Times New Roman"/>
          <w:b/>
          <w:bCs/>
          <w:sz w:val="48"/>
          <w:szCs w:val="48"/>
        </w:rPr>
        <w:t>Radboud Universiteit Nijmegen</w:t>
      </w:r>
    </w:p>
    <w:p w14:paraId="069B6A24" w14:textId="73789AE4" w:rsidR="00130278" w:rsidRPr="00D91B87" w:rsidRDefault="00130278" w:rsidP="00130278">
      <w:pPr>
        <w:pStyle w:val="Geenafstand"/>
        <w:spacing w:line="360" w:lineRule="auto"/>
        <w:jc w:val="center"/>
        <w:rPr>
          <w:rFonts w:ascii="Times New Roman" w:hAnsi="Times New Roman" w:cs="Times New Roman"/>
          <w:i/>
          <w:iCs/>
          <w:sz w:val="32"/>
          <w:szCs w:val="32"/>
        </w:rPr>
      </w:pPr>
      <w:r w:rsidRPr="00D91B87">
        <w:rPr>
          <w:rFonts w:ascii="Times New Roman" w:hAnsi="Times New Roman" w:cs="Times New Roman"/>
          <w:i/>
          <w:iCs/>
          <w:sz w:val="32"/>
          <w:szCs w:val="32"/>
        </w:rPr>
        <w:t>Faculteit der Managementwetenschappen</w:t>
      </w:r>
    </w:p>
    <w:p w14:paraId="1343A858" w14:textId="1775AC3A" w:rsidR="00130278" w:rsidRPr="00D91B87" w:rsidRDefault="001A1FAA" w:rsidP="00130278">
      <w:pPr>
        <w:pStyle w:val="Geenafstand"/>
        <w:spacing w:line="360" w:lineRule="auto"/>
        <w:rPr>
          <w:rFonts w:ascii="Times New Roman" w:hAnsi="Times New Roman" w:cs="Times New Roman"/>
          <w:sz w:val="24"/>
          <w:szCs w:val="24"/>
        </w:rPr>
      </w:pPr>
      <w:r w:rsidRPr="001A1FAA">
        <w:rPr>
          <w:rFonts w:ascii="Times New Roman" w:hAnsi="Times New Roman" w:cs="Times New Roman"/>
          <w:noProof/>
          <w:sz w:val="24"/>
          <w:szCs w:val="24"/>
        </w:rPr>
        <w:drawing>
          <wp:anchor distT="0" distB="0" distL="114300" distR="114300" simplePos="0" relativeHeight="251658240" behindDoc="1" locked="0" layoutInCell="1" allowOverlap="1" wp14:anchorId="30946F25" wp14:editId="185CFDD9">
            <wp:simplePos x="0" y="0"/>
            <wp:positionH relativeFrom="margin">
              <wp:align>center</wp:align>
            </wp:positionH>
            <wp:positionV relativeFrom="paragraph">
              <wp:posOffset>195580</wp:posOffset>
            </wp:positionV>
            <wp:extent cx="1929765" cy="1778679"/>
            <wp:effectExtent l="0" t="0" r="0" b="0"/>
            <wp:wrapNone/>
            <wp:docPr id="865853511" name="Afbeelding 1" descr="Afbeelding met symbool, logo, embleem, clipar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853511" name="Afbeelding 1" descr="Afbeelding met symbool, logo, embleem, clipart&#10;&#10;Automatisch gegenereerde beschrijving"/>
                    <pic:cNvPicPr/>
                  </pic:nvPicPr>
                  <pic:blipFill>
                    <a:blip r:embed="rId8">
                      <a:extLst>
                        <a:ext uri="{28A0092B-C50C-407E-A947-70E740481C1C}">
                          <a14:useLocalDpi xmlns:a14="http://schemas.microsoft.com/office/drawing/2010/main" val="0"/>
                        </a:ext>
                      </a:extLst>
                    </a:blip>
                    <a:stretch>
                      <a:fillRect/>
                    </a:stretch>
                  </pic:blipFill>
                  <pic:spPr>
                    <a:xfrm>
                      <a:off x="0" y="0"/>
                      <a:ext cx="1929765" cy="1778679"/>
                    </a:xfrm>
                    <a:prstGeom prst="rect">
                      <a:avLst/>
                    </a:prstGeom>
                  </pic:spPr>
                </pic:pic>
              </a:graphicData>
            </a:graphic>
            <wp14:sizeRelH relativeFrom="page">
              <wp14:pctWidth>0</wp14:pctWidth>
            </wp14:sizeRelH>
            <wp14:sizeRelV relativeFrom="page">
              <wp14:pctHeight>0</wp14:pctHeight>
            </wp14:sizeRelV>
          </wp:anchor>
        </w:drawing>
      </w:r>
    </w:p>
    <w:p w14:paraId="259DF377" w14:textId="1EB5CD08" w:rsidR="00130278" w:rsidRPr="00D91B87" w:rsidRDefault="00130278" w:rsidP="00130278">
      <w:pPr>
        <w:pStyle w:val="Geenafstand"/>
        <w:spacing w:line="360" w:lineRule="auto"/>
        <w:rPr>
          <w:rFonts w:ascii="Times New Roman" w:hAnsi="Times New Roman" w:cs="Times New Roman"/>
          <w:sz w:val="24"/>
          <w:szCs w:val="24"/>
        </w:rPr>
      </w:pPr>
    </w:p>
    <w:p w14:paraId="3791D840" w14:textId="69FC848B" w:rsidR="00130278" w:rsidRPr="00D91B87" w:rsidRDefault="00130278" w:rsidP="00130278">
      <w:pPr>
        <w:pStyle w:val="Geenafstand"/>
        <w:spacing w:line="360" w:lineRule="auto"/>
        <w:rPr>
          <w:rFonts w:ascii="Times New Roman" w:hAnsi="Times New Roman" w:cs="Times New Roman"/>
          <w:sz w:val="24"/>
          <w:szCs w:val="24"/>
        </w:rPr>
      </w:pPr>
    </w:p>
    <w:p w14:paraId="7121D5AE" w14:textId="21655E94" w:rsidR="00130278" w:rsidRPr="00D91B87" w:rsidRDefault="00130278" w:rsidP="00130278">
      <w:pPr>
        <w:pStyle w:val="Geenafstand"/>
        <w:spacing w:line="360" w:lineRule="auto"/>
        <w:rPr>
          <w:rFonts w:ascii="Times New Roman" w:hAnsi="Times New Roman" w:cs="Times New Roman"/>
          <w:sz w:val="24"/>
          <w:szCs w:val="24"/>
        </w:rPr>
      </w:pPr>
    </w:p>
    <w:p w14:paraId="3A0F6A86" w14:textId="45331206" w:rsidR="00130278" w:rsidRPr="00D91B87" w:rsidRDefault="00130278" w:rsidP="007E5179">
      <w:pPr>
        <w:pStyle w:val="Geenafstand"/>
        <w:spacing w:line="360" w:lineRule="auto"/>
        <w:rPr>
          <w:rFonts w:ascii="Times New Roman" w:hAnsi="Times New Roman" w:cs="Times New Roman"/>
          <w:b/>
          <w:bCs/>
          <w:sz w:val="24"/>
          <w:szCs w:val="24"/>
        </w:rPr>
      </w:pPr>
    </w:p>
    <w:p w14:paraId="7C766952" w14:textId="77777777" w:rsidR="00130278" w:rsidRPr="00D91B87" w:rsidRDefault="00130278" w:rsidP="00130278">
      <w:pPr>
        <w:pStyle w:val="Geenafstand"/>
        <w:spacing w:line="360" w:lineRule="auto"/>
        <w:rPr>
          <w:rFonts w:ascii="Times New Roman" w:hAnsi="Times New Roman" w:cs="Times New Roman"/>
          <w:sz w:val="24"/>
          <w:szCs w:val="24"/>
        </w:rPr>
      </w:pPr>
    </w:p>
    <w:p w14:paraId="65B37C67" w14:textId="77777777" w:rsidR="00130278" w:rsidRPr="00D91B87" w:rsidRDefault="00130278" w:rsidP="00130278">
      <w:pPr>
        <w:pStyle w:val="Geenafstand"/>
        <w:spacing w:line="360" w:lineRule="auto"/>
        <w:rPr>
          <w:rFonts w:ascii="Times New Roman" w:hAnsi="Times New Roman" w:cs="Times New Roman"/>
          <w:sz w:val="24"/>
          <w:szCs w:val="24"/>
        </w:rPr>
      </w:pPr>
    </w:p>
    <w:p w14:paraId="31B860F2" w14:textId="77777777" w:rsidR="00130278" w:rsidRPr="00D91B87" w:rsidRDefault="00130278" w:rsidP="00130278">
      <w:pPr>
        <w:pStyle w:val="Geenafstand"/>
        <w:spacing w:line="360" w:lineRule="auto"/>
        <w:rPr>
          <w:rFonts w:ascii="Times New Roman" w:hAnsi="Times New Roman" w:cs="Times New Roman"/>
          <w:sz w:val="24"/>
          <w:szCs w:val="24"/>
        </w:rPr>
      </w:pPr>
    </w:p>
    <w:p w14:paraId="096C027A" w14:textId="77777777" w:rsidR="00130278" w:rsidRDefault="00130278" w:rsidP="00130278">
      <w:pPr>
        <w:pStyle w:val="Geenafstand"/>
        <w:spacing w:line="360" w:lineRule="auto"/>
        <w:rPr>
          <w:rFonts w:ascii="Times New Roman" w:hAnsi="Times New Roman" w:cs="Times New Roman"/>
          <w:sz w:val="24"/>
          <w:szCs w:val="24"/>
        </w:rPr>
      </w:pPr>
    </w:p>
    <w:p w14:paraId="6F9CBC75" w14:textId="77777777" w:rsidR="00ED04D0" w:rsidRDefault="00ED04D0" w:rsidP="00130278">
      <w:pPr>
        <w:pStyle w:val="Geenafstand"/>
        <w:spacing w:line="360" w:lineRule="auto"/>
        <w:rPr>
          <w:rFonts w:ascii="Times New Roman" w:hAnsi="Times New Roman" w:cs="Times New Roman"/>
          <w:sz w:val="24"/>
          <w:szCs w:val="24"/>
        </w:rPr>
      </w:pPr>
    </w:p>
    <w:p w14:paraId="1690A071" w14:textId="33D4C85C" w:rsidR="00ED04D0" w:rsidRDefault="00ED04D0" w:rsidP="00ED04D0">
      <w:pPr>
        <w:pStyle w:val="Geenafstand"/>
        <w:spacing w:line="360" w:lineRule="auto"/>
        <w:jc w:val="center"/>
        <w:rPr>
          <w:rFonts w:ascii="Times New Roman" w:hAnsi="Times New Roman" w:cs="Times New Roman"/>
          <w:sz w:val="24"/>
          <w:szCs w:val="24"/>
        </w:rPr>
      </w:pPr>
      <w:r>
        <w:rPr>
          <w:rFonts w:ascii="Times New Roman" w:hAnsi="Times New Roman" w:cs="Times New Roman"/>
          <w:sz w:val="24"/>
          <w:szCs w:val="24"/>
        </w:rPr>
        <w:t>Master thesis Bestuurskunde</w:t>
      </w:r>
    </w:p>
    <w:p w14:paraId="51D60DF0" w14:textId="70FA65ED" w:rsidR="00ED04D0" w:rsidRPr="00ED04D0" w:rsidRDefault="00ED04D0" w:rsidP="00ED04D0">
      <w:pPr>
        <w:pStyle w:val="Geenafstand"/>
        <w:spacing w:line="276" w:lineRule="auto"/>
        <w:jc w:val="center"/>
        <w:rPr>
          <w:rFonts w:ascii="Times New Roman" w:hAnsi="Times New Roman" w:cs="Times New Roman"/>
          <w:b/>
          <w:bCs/>
          <w:sz w:val="32"/>
          <w:szCs w:val="32"/>
        </w:rPr>
      </w:pPr>
      <w:r w:rsidRPr="00BA0B3C">
        <w:rPr>
          <w:rFonts w:ascii="Times New Roman" w:hAnsi="Times New Roman" w:cs="Times New Roman"/>
          <w:b/>
          <w:bCs/>
          <w:sz w:val="32"/>
          <w:szCs w:val="32"/>
        </w:rPr>
        <w:t>Samenwerkingsstructuren in zorgkantoorregio’s</w:t>
      </w:r>
      <w:r>
        <w:rPr>
          <w:rFonts w:ascii="Times New Roman" w:hAnsi="Times New Roman" w:cs="Times New Roman"/>
          <w:b/>
          <w:bCs/>
          <w:sz w:val="32"/>
          <w:szCs w:val="32"/>
        </w:rPr>
        <w:t>:</w:t>
      </w:r>
      <w:r w:rsidRPr="00BA0B3C">
        <w:rPr>
          <w:rFonts w:ascii="Times New Roman" w:hAnsi="Times New Roman" w:cs="Times New Roman"/>
          <w:b/>
          <w:bCs/>
          <w:sz w:val="32"/>
          <w:szCs w:val="32"/>
        </w:rPr>
        <w:t xml:space="preserve"> </w:t>
      </w:r>
      <w:r w:rsidR="00C002F9">
        <w:rPr>
          <w:rFonts w:ascii="Times New Roman" w:hAnsi="Times New Roman" w:cs="Times New Roman"/>
          <w:b/>
          <w:bCs/>
          <w:sz w:val="32"/>
          <w:szCs w:val="32"/>
        </w:rPr>
        <w:t xml:space="preserve">welke </w:t>
      </w:r>
      <w:r w:rsidR="004C74F8">
        <w:rPr>
          <w:rFonts w:ascii="Times New Roman" w:hAnsi="Times New Roman" w:cs="Times New Roman"/>
          <w:b/>
          <w:bCs/>
          <w:sz w:val="32"/>
          <w:szCs w:val="32"/>
        </w:rPr>
        <w:t>samenwerkings</w:t>
      </w:r>
      <w:r w:rsidR="00C002F9">
        <w:rPr>
          <w:rFonts w:ascii="Times New Roman" w:hAnsi="Times New Roman" w:cs="Times New Roman"/>
          <w:b/>
          <w:bCs/>
          <w:sz w:val="32"/>
          <w:szCs w:val="32"/>
        </w:rPr>
        <w:t>vorm sluiten aan op</w:t>
      </w:r>
      <w:r w:rsidR="004C74F8">
        <w:rPr>
          <w:rFonts w:ascii="Times New Roman" w:hAnsi="Times New Roman" w:cs="Times New Roman"/>
          <w:b/>
          <w:bCs/>
          <w:sz w:val="32"/>
          <w:szCs w:val="32"/>
        </w:rPr>
        <w:t xml:space="preserve"> </w:t>
      </w:r>
      <w:r w:rsidR="00054EE5">
        <w:rPr>
          <w:rFonts w:ascii="Times New Roman" w:hAnsi="Times New Roman" w:cs="Times New Roman"/>
          <w:b/>
          <w:bCs/>
          <w:sz w:val="32"/>
          <w:szCs w:val="32"/>
        </w:rPr>
        <w:t>welke regio</w:t>
      </w:r>
      <w:r w:rsidR="004C74F8">
        <w:rPr>
          <w:rFonts w:ascii="Times New Roman" w:hAnsi="Times New Roman" w:cs="Times New Roman"/>
          <w:b/>
          <w:bCs/>
          <w:sz w:val="32"/>
          <w:szCs w:val="32"/>
        </w:rPr>
        <w:t>?</w:t>
      </w:r>
    </w:p>
    <w:p w14:paraId="393677AA" w14:textId="77777777" w:rsidR="00ED04D0" w:rsidRDefault="00ED04D0" w:rsidP="00130278">
      <w:pPr>
        <w:pStyle w:val="Geenafstand"/>
        <w:spacing w:line="360" w:lineRule="auto"/>
        <w:rPr>
          <w:rFonts w:ascii="Times New Roman" w:hAnsi="Times New Roman" w:cs="Times New Roman"/>
          <w:sz w:val="24"/>
          <w:szCs w:val="24"/>
        </w:rPr>
      </w:pPr>
    </w:p>
    <w:p w14:paraId="105CD3A6" w14:textId="77777777" w:rsidR="00ED04D0" w:rsidRDefault="00ED04D0" w:rsidP="00130278">
      <w:pPr>
        <w:pStyle w:val="Geenafstand"/>
        <w:spacing w:line="360" w:lineRule="auto"/>
        <w:rPr>
          <w:rFonts w:ascii="Times New Roman" w:hAnsi="Times New Roman" w:cs="Times New Roman"/>
          <w:sz w:val="24"/>
          <w:szCs w:val="24"/>
        </w:rPr>
      </w:pPr>
    </w:p>
    <w:p w14:paraId="5AA4CCCF" w14:textId="77777777" w:rsidR="00ED04D0" w:rsidRPr="00D91B87" w:rsidRDefault="00ED04D0" w:rsidP="00130278">
      <w:pPr>
        <w:pStyle w:val="Geenafstand"/>
        <w:spacing w:line="360" w:lineRule="auto"/>
        <w:rPr>
          <w:rFonts w:ascii="Times New Roman" w:hAnsi="Times New Roman" w:cs="Times New Roman"/>
          <w:sz w:val="24"/>
          <w:szCs w:val="24"/>
        </w:rPr>
      </w:pPr>
    </w:p>
    <w:p w14:paraId="0FA7BEA4" w14:textId="77777777" w:rsidR="00130278" w:rsidRDefault="00130278" w:rsidP="00130278">
      <w:pPr>
        <w:pStyle w:val="Geenafstand"/>
        <w:spacing w:line="360" w:lineRule="auto"/>
        <w:rPr>
          <w:rFonts w:ascii="Times New Roman" w:hAnsi="Times New Roman" w:cs="Times New Roman"/>
          <w:sz w:val="24"/>
          <w:szCs w:val="24"/>
        </w:rPr>
      </w:pPr>
    </w:p>
    <w:p w14:paraId="5F96D708" w14:textId="77777777" w:rsidR="001A1FAA" w:rsidRPr="00D91B87" w:rsidRDefault="001A1FAA" w:rsidP="00130278">
      <w:pPr>
        <w:pStyle w:val="Geenafstand"/>
        <w:spacing w:line="360" w:lineRule="auto"/>
        <w:rPr>
          <w:rFonts w:ascii="Times New Roman" w:hAnsi="Times New Roman" w:cs="Times New Roman"/>
          <w:sz w:val="24"/>
          <w:szCs w:val="24"/>
        </w:rPr>
      </w:pPr>
    </w:p>
    <w:p w14:paraId="59CDC9B1" w14:textId="77777777" w:rsidR="001A1FAA" w:rsidRDefault="001A1FAA" w:rsidP="00130278">
      <w:pPr>
        <w:pStyle w:val="Geenafstand"/>
        <w:spacing w:line="360" w:lineRule="auto"/>
        <w:rPr>
          <w:rFonts w:ascii="Times New Roman" w:hAnsi="Times New Roman" w:cs="Times New Roman"/>
          <w:i/>
          <w:iCs/>
          <w:sz w:val="24"/>
          <w:szCs w:val="24"/>
        </w:rPr>
      </w:pPr>
    </w:p>
    <w:p w14:paraId="16CC2084" w14:textId="38C43263" w:rsidR="00130278" w:rsidRPr="00D91B87" w:rsidRDefault="00130278" w:rsidP="00130278">
      <w:pPr>
        <w:pStyle w:val="Geenafstand"/>
        <w:spacing w:line="360" w:lineRule="auto"/>
        <w:rPr>
          <w:rFonts w:ascii="Times New Roman" w:hAnsi="Times New Roman" w:cs="Times New Roman"/>
          <w:i/>
          <w:iCs/>
          <w:sz w:val="24"/>
          <w:szCs w:val="24"/>
        </w:rPr>
      </w:pPr>
      <w:r w:rsidRPr="00D91B87">
        <w:rPr>
          <w:rFonts w:ascii="Times New Roman" w:hAnsi="Times New Roman" w:cs="Times New Roman"/>
          <w:i/>
          <w:iCs/>
          <w:sz w:val="24"/>
          <w:szCs w:val="24"/>
        </w:rPr>
        <w:t>D.H.M. (Daan) van der Duijn</w:t>
      </w:r>
    </w:p>
    <w:p w14:paraId="300813CA" w14:textId="77777777" w:rsidR="00130278" w:rsidRPr="00D91B87" w:rsidRDefault="00130278" w:rsidP="00130278">
      <w:pPr>
        <w:pStyle w:val="Geenafstand"/>
        <w:spacing w:line="360" w:lineRule="auto"/>
        <w:rPr>
          <w:rFonts w:ascii="Times New Roman" w:hAnsi="Times New Roman" w:cs="Times New Roman"/>
          <w:sz w:val="24"/>
          <w:szCs w:val="24"/>
        </w:rPr>
      </w:pPr>
    </w:p>
    <w:p w14:paraId="35761B65" w14:textId="3337E782" w:rsidR="00130278" w:rsidRPr="00D91B87" w:rsidRDefault="00130278" w:rsidP="00130278">
      <w:pPr>
        <w:pStyle w:val="Geenafstand"/>
        <w:spacing w:line="360" w:lineRule="auto"/>
        <w:rPr>
          <w:rFonts w:ascii="Times New Roman" w:hAnsi="Times New Roman" w:cs="Times New Roman"/>
          <w:sz w:val="24"/>
          <w:szCs w:val="24"/>
        </w:rPr>
      </w:pPr>
      <w:r w:rsidRPr="00D91B87">
        <w:rPr>
          <w:rFonts w:ascii="Times New Roman" w:hAnsi="Times New Roman" w:cs="Times New Roman"/>
          <w:sz w:val="24"/>
          <w:szCs w:val="24"/>
        </w:rPr>
        <w:t>Master:</w:t>
      </w:r>
      <w:r w:rsidRPr="00D91B87">
        <w:rPr>
          <w:rFonts w:ascii="Times New Roman" w:hAnsi="Times New Roman" w:cs="Times New Roman"/>
          <w:sz w:val="24"/>
          <w:szCs w:val="24"/>
        </w:rPr>
        <w:tab/>
      </w:r>
      <w:r w:rsidRPr="00D91B87">
        <w:rPr>
          <w:rFonts w:ascii="Times New Roman" w:hAnsi="Times New Roman" w:cs="Times New Roman"/>
          <w:sz w:val="24"/>
          <w:szCs w:val="24"/>
        </w:rPr>
        <w:tab/>
      </w:r>
      <w:r w:rsidRPr="00D91B87">
        <w:rPr>
          <w:rFonts w:ascii="Times New Roman" w:hAnsi="Times New Roman" w:cs="Times New Roman"/>
          <w:sz w:val="24"/>
          <w:szCs w:val="24"/>
        </w:rPr>
        <w:tab/>
      </w:r>
      <w:r w:rsidRPr="00D91B87">
        <w:rPr>
          <w:rFonts w:ascii="Times New Roman" w:hAnsi="Times New Roman" w:cs="Times New Roman"/>
          <w:sz w:val="24"/>
          <w:szCs w:val="24"/>
        </w:rPr>
        <w:tab/>
      </w:r>
      <w:r w:rsidR="00685CB2" w:rsidRPr="00D91B87">
        <w:rPr>
          <w:rFonts w:ascii="Times New Roman" w:hAnsi="Times New Roman" w:cs="Times New Roman"/>
          <w:sz w:val="24"/>
          <w:szCs w:val="24"/>
        </w:rPr>
        <w:t xml:space="preserve">      </w:t>
      </w:r>
      <w:r w:rsidRPr="00D91B87">
        <w:rPr>
          <w:rFonts w:ascii="Times New Roman" w:hAnsi="Times New Roman" w:cs="Times New Roman"/>
          <w:sz w:val="24"/>
          <w:szCs w:val="24"/>
        </w:rPr>
        <w:t>Bestuurskunde</w:t>
      </w:r>
    </w:p>
    <w:p w14:paraId="0F05C012" w14:textId="02B92505" w:rsidR="00130278" w:rsidRPr="00D91B87" w:rsidRDefault="00130278" w:rsidP="00130278">
      <w:pPr>
        <w:pStyle w:val="Geenafstand"/>
        <w:spacing w:line="360" w:lineRule="auto"/>
        <w:rPr>
          <w:rFonts w:ascii="Times New Roman" w:hAnsi="Times New Roman" w:cs="Times New Roman"/>
          <w:sz w:val="24"/>
          <w:szCs w:val="24"/>
        </w:rPr>
      </w:pPr>
      <w:r w:rsidRPr="00D91B87">
        <w:rPr>
          <w:rFonts w:ascii="Times New Roman" w:hAnsi="Times New Roman" w:cs="Times New Roman"/>
          <w:sz w:val="24"/>
          <w:szCs w:val="24"/>
        </w:rPr>
        <w:t>Specialisatie:</w:t>
      </w:r>
      <w:r w:rsidRPr="00D91B87">
        <w:rPr>
          <w:rFonts w:ascii="Times New Roman" w:hAnsi="Times New Roman" w:cs="Times New Roman"/>
          <w:sz w:val="24"/>
          <w:szCs w:val="24"/>
        </w:rPr>
        <w:tab/>
      </w:r>
      <w:r w:rsidRPr="00D91B87">
        <w:rPr>
          <w:rFonts w:ascii="Times New Roman" w:hAnsi="Times New Roman" w:cs="Times New Roman"/>
          <w:sz w:val="24"/>
          <w:szCs w:val="24"/>
        </w:rPr>
        <w:tab/>
      </w:r>
      <w:r w:rsidRPr="00D91B87">
        <w:rPr>
          <w:rFonts w:ascii="Times New Roman" w:hAnsi="Times New Roman" w:cs="Times New Roman"/>
          <w:sz w:val="24"/>
          <w:szCs w:val="24"/>
        </w:rPr>
        <w:tab/>
      </w:r>
      <w:r w:rsidRPr="00D91B87">
        <w:rPr>
          <w:rFonts w:ascii="Times New Roman" w:hAnsi="Times New Roman" w:cs="Times New Roman"/>
          <w:sz w:val="24"/>
          <w:szCs w:val="24"/>
        </w:rPr>
        <w:tab/>
      </w:r>
      <w:r w:rsidR="00685CB2" w:rsidRPr="00D91B87">
        <w:rPr>
          <w:rFonts w:ascii="Times New Roman" w:hAnsi="Times New Roman" w:cs="Times New Roman"/>
          <w:sz w:val="24"/>
          <w:szCs w:val="24"/>
        </w:rPr>
        <w:t xml:space="preserve">      </w:t>
      </w:r>
      <w:r w:rsidRPr="00D91B87">
        <w:rPr>
          <w:rFonts w:ascii="Times New Roman" w:hAnsi="Times New Roman" w:cs="Times New Roman"/>
          <w:sz w:val="24"/>
          <w:szCs w:val="24"/>
        </w:rPr>
        <w:t>Bestuur en Management van Lokale Vraagstukken</w:t>
      </w:r>
    </w:p>
    <w:p w14:paraId="6AA625DD" w14:textId="77777777" w:rsidR="00130278" w:rsidRPr="00D91B87" w:rsidRDefault="00130278" w:rsidP="00130278">
      <w:pPr>
        <w:pStyle w:val="Geenafstand"/>
        <w:spacing w:line="360" w:lineRule="auto"/>
        <w:rPr>
          <w:rFonts w:ascii="Times New Roman" w:hAnsi="Times New Roman" w:cs="Times New Roman"/>
          <w:sz w:val="24"/>
          <w:szCs w:val="24"/>
        </w:rPr>
      </w:pPr>
    </w:p>
    <w:p w14:paraId="03077963" w14:textId="13CDEC8A" w:rsidR="00130278" w:rsidRPr="00D91B87" w:rsidRDefault="00130278" w:rsidP="00130278">
      <w:pPr>
        <w:pStyle w:val="Geenafstand"/>
        <w:spacing w:line="360" w:lineRule="auto"/>
        <w:rPr>
          <w:rFonts w:ascii="Times New Roman" w:hAnsi="Times New Roman" w:cs="Times New Roman"/>
          <w:sz w:val="24"/>
          <w:szCs w:val="24"/>
        </w:rPr>
      </w:pPr>
      <w:r w:rsidRPr="00D91B87">
        <w:rPr>
          <w:rFonts w:ascii="Times New Roman" w:hAnsi="Times New Roman" w:cs="Times New Roman"/>
          <w:sz w:val="24"/>
          <w:szCs w:val="24"/>
        </w:rPr>
        <w:t>Eerste lezer en begeleider:</w:t>
      </w:r>
      <w:r w:rsidRPr="00D91B87">
        <w:rPr>
          <w:rFonts w:ascii="Times New Roman" w:hAnsi="Times New Roman" w:cs="Times New Roman"/>
          <w:sz w:val="24"/>
          <w:szCs w:val="24"/>
        </w:rPr>
        <w:tab/>
      </w:r>
      <w:r w:rsidRPr="00D91B87">
        <w:rPr>
          <w:rFonts w:ascii="Times New Roman" w:hAnsi="Times New Roman" w:cs="Times New Roman"/>
          <w:sz w:val="24"/>
          <w:szCs w:val="24"/>
        </w:rPr>
        <w:tab/>
      </w:r>
      <w:r w:rsidR="00685CB2" w:rsidRPr="00D91B87">
        <w:rPr>
          <w:rFonts w:ascii="Times New Roman" w:hAnsi="Times New Roman" w:cs="Times New Roman"/>
          <w:sz w:val="24"/>
          <w:szCs w:val="24"/>
        </w:rPr>
        <w:t xml:space="preserve">      </w:t>
      </w:r>
      <w:r w:rsidRPr="00D91B87">
        <w:rPr>
          <w:rFonts w:ascii="Times New Roman" w:hAnsi="Times New Roman" w:cs="Times New Roman"/>
          <w:sz w:val="24"/>
          <w:szCs w:val="24"/>
        </w:rPr>
        <w:t xml:space="preserve">Dr. B. (Berry) Tholen </w:t>
      </w:r>
    </w:p>
    <w:p w14:paraId="50C8863C" w14:textId="5DF814B1" w:rsidR="00130278" w:rsidRPr="00D91B87" w:rsidRDefault="00685CB2" w:rsidP="00130278">
      <w:pPr>
        <w:pStyle w:val="Geenafstand"/>
        <w:spacing w:line="360" w:lineRule="auto"/>
        <w:rPr>
          <w:rFonts w:ascii="Times New Roman" w:hAnsi="Times New Roman" w:cs="Times New Roman"/>
          <w:sz w:val="24"/>
          <w:szCs w:val="24"/>
        </w:rPr>
      </w:pPr>
      <w:r w:rsidRPr="00D91B87">
        <w:rPr>
          <w:rFonts w:ascii="Times New Roman" w:hAnsi="Times New Roman" w:cs="Times New Roman"/>
          <w:sz w:val="24"/>
          <w:szCs w:val="24"/>
        </w:rPr>
        <w:t>Stageplek/ begeleidende organisatie</w:t>
      </w:r>
      <w:r w:rsidR="00130278" w:rsidRPr="00D91B87">
        <w:rPr>
          <w:rFonts w:ascii="Times New Roman" w:hAnsi="Times New Roman" w:cs="Times New Roman"/>
          <w:sz w:val="24"/>
          <w:szCs w:val="24"/>
        </w:rPr>
        <w:t>:</w:t>
      </w:r>
      <w:r w:rsidR="00130278" w:rsidRPr="00D91B87">
        <w:rPr>
          <w:rFonts w:ascii="Times New Roman" w:hAnsi="Times New Roman" w:cs="Times New Roman"/>
          <w:sz w:val="24"/>
          <w:szCs w:val="24"/>
        </w:rPr>
        <w:tab/>
      </w:r>
      <w:r w:rsidRPr="00D91B87">
        <w:rPr>
          <w:rFonts w:ascii="Times New Roman" w:hAnsi="Times New Roman" w:cs="Times New Roman"/>
          <w:sz w:val="24"/>
          <w:szCs w:val="24"/>
        </w:rPr>
        <w:t xml:space="preserve">      </w:t>
      </w:r>
      <w:r w:rsidR="00130278" w:rsidRPr="00D91B87">
        <w:rPr>
          <w:rFonts w:ascii="Times New Roman" w:hAnsi="Times New Roman" w:cs="Times New Roman"/>
          <w:sz w:val="24"/>
          <w:szCs w:val="24"/>
        </w:rPr>
        <w:t>Berenschot</w:t>
      </w:r>
    </w:p>
    <w:p w14:paraId="6389D5D8" w14:textId="0247FA9C" w:rsidR="00EE675E" w:rsidRPr="00D91B87" w:rsidRDefault="00EE675E" w:rsidP="00130278">
      <w:pPr>
        <w:pStyle w:val="Geenafstand"/>
        <w:spacing w:line="360" w:lineRule="auto"/>
        <w:rPr>
          <w:rFonts w:ascii="Times New Roman" w:hAnsi="Times New Roman" w:cs="Times New Roman"/>
          <w:sz w:val="24"/>
          <w:szCs w:val="24"/>
        </w:rPr>
      </w:pPr>
      <w:r>
        <w:rPr>
          <w:rFonts w:ascii="Times New Roman" w:hAnsi="Times New Roman" w:cs="Times New Roman"/>
          <w:sz w:val="24"/>
          <w:szCs w:val="24"/>
        </w:rPr>
        <w:t>Datum: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30 augustus 2024</w:t>
      </w:r>
    </w:p>
    <w:p w14:paraId="20835C3B" w14:textId="099E3312" w:rsidR="00130278" w:rsidRDefault="00130278" w:rsidP="00130278">
      <w:pPr>
        <w:pStyle w:val="Geenafstand"/>
        <w:spacing w:line="360" w:lineRule="auto"/>
        <w:rPr>
          <w:rFonts w:ascii="Times New Roman" w:hAnsi="Times New Roman" w:cs="Times New Roman"/>
          <w:sz w:val="24"/>
          <w:szCs w:val="24"/>
        </w:rPr>
      </w:pPr>
    </w:p>
    <w:p w14:paraId="71D6E70E" w14:textId="77777777" w:rsidR="00730E99" w:rsidRDefault="00730E99" w:rsidP="00130278">
      <w:pPr>
        <w:pStyle w:val="Geenafstand"/>
        <w:spacing w:line="360" w:lineRule="auto"/>
        <w:rPr>
          <w:rFonts w:ascii="Times New Roman" w:hAnsi="Times New Roman" w:cs="Times New Roman"/>
          <w:sz w:val="24"/>
          <w:szCs w:val="24"/>
        </w:rPr>
      </w:pPr>
    </w:p>
    <w:p w14:paraId="0DB35D89" w14:textId="77777777" w:rsidR="00730E99" w:rsidRDefault="00730E99" w:rsidP="00130278">
      <w:pPr>
        <w:pStyle w:val="Geenafstand"/>
        <w:spacing w:line="360" w:lineRule="auto"/>
        <w:rPr>
          <w:rFonts w:ascii="Times New Roman" w:hAnsi="Times New Roman" w:cs="Times New Roman"/>
          <w:sz w:val="24"/>
          <w:szCs w:val="24"/>
        </w:rPr>
      </w:pPr>
    </w:p>
    <w:sdt>
      <w:sdtPr>
        <w:rPr>
          <w:rFonts w:ascii="Times New Roman" w:eastAsiaTheme="minorHAnsi" w:hAnsi="Times New Roman" w:cs="Times New Roman"/>
          <w:color w:val="auto"/>
          <w:kern w:val="2"/>
          <w:sz w:val="22"/>
          <w:szCs w:val="22"/>
          <w:lang w:eastAsia="en-US"/>
          <w14:ligatures w14:val="standardContextual"/>
        </w:rPr>
        <w:id w:val="-1017535699"/>
        <w:docPartObj>
          <w:docPartGallery w:val="Table of Contents"/>
          <w:docPartUnique/>
        </w:docPartObj>
      </w:sdtPr>
      <w:sdtEndPr>
        <w:rPr>
          <w:b/>
          <w:bCs/>
          <w:sz w:val="24"/>
          <w:szCs w:val="24"/>
        </w:rPr>
      </w:sdtEndPr>
      <w:sdtContent>
        <w:p w14:paraId="5C1CC01B" w14:textId="6B3DC005" w:rsidR="00020ED6" w:rsidRPr="00C529FE" w:rsidRDefault="00020ED6" w:rsidP="00CE014D">
          <w:pPr>
            <w:pStyle w:val="Kopvaninhoudsopgave"/>
            <w:spacing w:after="240"/>
            <w:rPr>
              <w:rFonts w:ascii="Times New Roman" w:hAnsi="Times New Roman" w:cs="Times New Roman"/>
              <w:color w:val="auto"/>
            </w:rPr>
          </w:pPr>
          <w:r w:rsidRPr="00C529FE">
            <w:rPr>
              <w:rFonts w:ascii="Times New Roman" w:hAnsi="Times New Roman" w:cs="Times New Roman"/>
              <w:color w:val="auto"/>
            </w:rPr>
            <w:t>Inhoudsopgave</w:t>
          </w:r>
        </w:p>
        <w:p w14:paraId="42B58F76" w14:textId="1E0A6251" w:rsidR="00020ED6" w:rsidRPr="00C529FE" w:rsidRDefault="00020ED6" w:rsidP="00020ED6">
          <w:pPr>
            <w:pStyle w:val="Inhopg1"/>
            <w:spacing w:after="0" w:line="276" w:lineRule="auto"/>
            <w:rPr>
              <w:rFonts w:ascii="Times New Roman" w:eastAsiaTheme="minorEastAsia" w:hAnsi="Times New Roman" w:cs="Times New Roman"/>
              <w:noProof/>
              <w:sz w:val="24"/>
              <w:szCs w:val="24"/>
              <w:lang w:eastAsia="nl-NL"/>
            </w:rPr>
          </w:pPr>
          <w:r w:rsidRPr="00C529FE">
            <w:rPr>
              <w:rFonts w:ascii="Times New Roman" w:hAnsi="Times New Roman" w:cs="Times New Roman"/>
              <w:sz w:val="24"/>
              <w:szCs w:val="24"/>
            </w:rPr>
            <w:fldChar w:fldCharType="begin"/>
          </w:r>
          <w:r w:rsidRPr="00C529FE">
            <w:rPr>
              <w:rFonts w:ascii="Times New Roman" w:hAnsi="Times New Roman" w:cs="Times New Roman"/>
              <w:sz w:val="24"/>
              <w:szCs w:val="24"/>
            </w:rPr>
            <w:instrText xml:space="preserve"> TOC \o "1-3" \h \z \u </w:instrText>
          </w:r>
          <w:r w:rsidRPr="00C529FE">
            <w:rPr>
              <w:rFonts w:ascii="Times New Roman" w:hAnsi="Times New Roman" w:cs="Times New Roman"/>
              <w:sz w:val="24"/>
              <w:szCs w:val="24"/>
            </w:rPr>
            <w:fldChar w:fldCharType="separate"/>
          </w:r>
          <w:hyperlink w:anchor="_Toc175866033" w:history="1">
            <w:r w:rsidRPr="00C529FE">
              <w:rPr>
                <w:rStyle w:val="Hyperlink"/>
                <w:rFonts w:ascii="Times New Roman" w:hAnsi="Times New Roman" w:cs="Times New Roman"/>
                <w:noProof/>
                <w:sz w:val="24"/>
                <w:szCs w:val="24"/>
              </w:rPr>
              <w:t>1.</w:t>
            </w:r>
            <w:r w:rsidRPr="00C529FE">
              <w:rPr>
                <w:rFonts w:ascii="Times New Roman" w:eastAsiaTheme="minorEastAsia" w:hAnsi="Times New Roman" w:cs="Times New Roman"/>
                <w:noProof/>
                <w:sz w:val="24"/>
                <w:szCs w:val="24"/>
                <w:lang w:eastAsia="nl-NL"/>
              </w:rPr>
              <w:tab/>
            </w:r>
            <w:r w:rsidRPr="00C529FE">
              <w:rPr>
                <w:rStyle w:val="Hyperlink"/>
                <w:rFonts w:ascii="Times New Roman" w:hAnsi="Times New Roman" w:cs="Times New Roman"/>
                <w:noProof/>
                <w:sz w:val="24"/>
                <w:szCs w:val="24"/>
              </w:rPr>
              <w:t>Inleiding</w:t>
            </w:r>
            <w:r w:rsidRPr="00C529FE">
              <w:rPr>
                <w:rFonts w:ascii="Times New Roman" w:hAnsi="Times New Roman" w:cs="Times New Roman"/>
                <w:noProof/>
                <w:webHidden/>
                <w:sz w:val="24"/>
                <w:szCs w:val="24"/>
              </w:rPr>
              <w:tab/>
            </w:r>
            <w:r w:rsidRPr="00C529FE">
              <w:rPr>
                <w:rFonts w:ascii="Times New Roman" w:hAnsi="Times New Roman" w:cs="Times New Roman"/>
                <w:noProof/>
                <w:webHidden/>
                <w:sz w:val="24"/>
                <w:szCs w:val="24"/>
              </w:rPr>
              <w:fldChar w:fldCharType="begin"/>
            </w:r>
            <w:r w:rsidRPr="00C529FE">
              <w:rPr>
                <w:rFonts w:ascii="Times New Roman" w:hAnsi="Times New Roman" w:cs="Times New Roman"/>
                <w:noProof/>
                <w:webHidden/>
                <w:sz w:val="24"/>
                <w:szCs w:val="24"/>
              </w:rPr>
              <w:instrText xml:space="preserve"> PAGEREF _Toc175866033 \h </w:instrText>
            </w:r>
            <w:r w:rsidRPr="00C529FE">
              <w:rPr>
                <w:rFonts w:ascii="Times New Roman" w:hAnsi="Times New Roman" w:cs="Times New Roman"/>
                <w:noProof/>
                <w:webHidden/>
                <w:sz w:val="24"/>
                <w:szCs w:val="24"/>
              </w:rPr>
            </w:r>
            <w:r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3</w:t>
            </w:r>
            <w:r w:rsidRPr="00C529FE">
              <w:rPr>
                <w:rFonts w:ascii="Times New Roman" w:hAnsi="Times New Roman" w:cs="Times New Roman"/>
                <w:noProof/>
                <w:webHidden/>
                <w:sz w:val="24"/>
                <w:szCs w:val="24"/>
              </w:rPr>
              <w:fldChar w:fldCharType="end"/>
            </w:r>
          </w:hyperlink>
        </w:p>
        <w:p w14:paraId="4A4D8419" w14:textId="02A37434"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34" w:history="1">
            <w:r w:rsidR="00020ED6" w:rsidRPr="00C529FE">
              <w:rPr>
                <w:rStyle w:val="Hyperlink"/>
                <w:rFonts w:ascii="Times New Roman" w:hAnsi="Times New Roman" w:cs="Times New Roman"/>
                <w:noProof/>
                <w:sz w:val="24"/>
                <w:szCs w:val="24"/>
              </w:rPr>
              <w:t>1.1 Aanleiding</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_Toc175866034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3</w:t>
            </w:r>
            <w:r w:rsidR="00020ED6" w:rsidRPr="00C529FE">
              <w:rPr>
                <w:rFonts w:ascii="Times New Roman" w:hAnsi="Times New Roman" w:cs="Times New Roman"/>
                <w:noProof/>
                <w:webHidden/>
                <w:sz w:val="24"/>
                <w:szCs w:val="24"/>
              </w:rPr>
              <w:fldChar w:fldCharType="end"/>
            </w:r>
          </w:hyperlink>
        </w:p>
        <w:p w14:paraId="1AD191F2" w14:textId="46535C3C"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35" w:history="1">
            <w:r w:rsidR="00020ED6" w:rsidRPr="00C529FE">
              <w:rPr>
                <w:rStyle w:val="Hyperlink"/>
                <w:rFonts w:ascii="Times New Roman" w:hAnsi="Times New Roman" w:cs="Times New Roman"/>
                <w:noProof/>
                <w:sz w:val="24"/>
                <w:szCs w:val="24"/>
              </w:rPr>
              <w:t>1.2 Probleemstelling</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_Toc175866035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4</w:t>
            </w:r>
            <w:r w:rsidR="00020ED6" w:rsidRPr="00C529FE">
              <w:rPr>
                <w:rFonts w:ascii="Times New Roman" w:hAnsi="Times New Roman" w:cs="Times New Roman"/>
                <w:noProof/>
                <w:webHidden/>
                <w:sz w:val="24"/>
                <w:szCs w:val="24"/>
              </w:rPr>
              <w:fldChar w:fldCharType="end"/>
            </w:r>
          </w:hyperlink>
        </w:p>
        <w:p w14:paraId="74D8A2BD" w14:textId="14D6A77A"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36" w:history="1">
            <w:r w:rsidR="00020ED6" w:rsidRPr="00C529FE">
              <w:rPr>
                <w:rStyle w:val="Hyperlink"/>
                <w:rFonts w:ascii="Times New Roman" w:hAnsi="Times New Roman" w:cs="Times New Roman"/>
                <w:noProof/>
                <w:sz w:val="24"/>
                <w:szCs w:val="24"/>
              </w:rPr>
              <w:t>1.3 Doelstelling, hoofdvraag en deelvragen</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_Toc175866036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5</w:t>
            </w:r>
            <w:r w:rsidR="00020ED6" w:rsidRPr="00C529FE">
              <w:rPr>
                <w:rFonts w:ascii="Times New Roman" w:hAnsi="Times New Roman" w:cs="Times New Roman"/>
                <w:noProof/>
                <w:webHidden/>
                <w:sz w:val="24"/>
                <w:szCs w:val="24"/>
              </w:rPr>
              <w:fldChar w:fldCharType="end"/>
            </w:r>
          </w:hyperlink>
        </w:p>
        <w:p w14:paraId="35E824D9" w14:textId="00F24A36"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37" w:history="1">
            <w:r w:rsidR="00020ED6" w:rsidRPr="00C529FE">
              <w:rPr>
                <w:rStyle w:val="Hyperlink"/>
                <w:rFonts w:ascii="Times New Roman" w:hAnsi="Times New Roman" w:cs="Times New Roman"/>
                <w:noProof/>
                <w:sz w:val="24"/>
                <w:szCs w:val="24"/>
              </w:rPr>
              <w:t>1.4 Theoretische en methodologische vooruitblik</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_Toc175866037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6</w:t>
            </w:r>
            <w:r w:rsidR="00020ED6" w:rsidRPr="00C529FE">
              <w:rPr>
                <w:rFonts w:ascii="Times New Roman" w:hAnsi="Times New Roman" w:cs="Times New Roman"/>
                <w:noProof/>
                <w:webHidden/>
                <w:sz w:val="24"/>
                <w:szCs w:val="24"/>
              </w:rPr>
              <w:fldChar w:fldCharType="end"/>
            </w:r>
          </w:hyperlink>
        </w:p>
        <w:p w14:paraId="25DA59CC" w14:textId="5D4ABBA1"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38" w:history="1">
            <w:r w:rsidR="00020ED6" w:rsidRPr="00C529FE">
              <w:rPr>
                <w:rStyle w:val="Hyperlink"/>
                <w:rFonts w:ascii="Times New Roman" w:hAnsi="Times New Roman" w:cs="Times New Roman"/>
                <w:noProof/>
                <w:sz w:val="24"/>
                <w:szCs w:val="24"/>
              </w:rPr>
              <w:t>1.5 Wetenschappelijke en maatschappelijke relevantie</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_Toc175866038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7</w:t>
            </w:r>
            <w:r w:rsidR="00020ED6" w:rsidRPr="00C529FE">
              <w:rPr>
                <w:rFonts w:ascii="Times New Roman" w:hAnsi="Times New Roman" w:cs="Times New Roman"/>
                <w:noProof/>
                <w:webHidden/>
                <w:sz w:val="24"/>
                <w:szCs w:val="24"/>
              </w:rPr>
              <w:fldChar w:fldCharType="end"/>
            </w:r>
          </w:hyperlink>
        </w:p>
        <w:p w14:paraId="44B3AD18" w14:textId="6A36F572"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39" w:history="1">
            <w:r w:rsidR="00020ED6" w:rsidRPr="00C529FE">
              <w:rPr>
                <w:rStyle w:val="Hyperlink"/>
                <w:rFonts w:ascii="Times New Roman" w:hAnsi="Times New Roman" w:cs="Times New Roman"/>
                <w:noProof/>
                <w:sz w:val="24"/>
                <w:szCs w:val="24"/>
              </w:rPr>
              <w:t>1.6 Leeswijzer</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_Toc175866039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8</w:t>
            </w:r>
            <w:r w:rsidR="00020ED6" w:rsidRPr="00C529FE">
              <w:rPr>
                <w:rFonts w:ascii="Times New Roman" w:hAnsi="Times New Roman" w:cs="Times New Roman"/>
                <w:noProof/>
                <w:webHidden/>
                <w:sz w:val="24"/>
                <w:szCs w:val="24"/>
              </w:rPr>
              <w:fldChar w:fldCharType="end"/>
            </w:r>
          </w:hyperlink>
        </w:p>
        <w:p w14:paraId="3C043E39" w14:textId="2D6E71A2" w:rsidR="00020ED6" w:rsidRPr="00C529FE" w:rsidRDefault="00353BF6" w:rsidP="00020ED6">
          <w:pPr>
            <w:pStyle w:val="Inhopg1"/>
            <w:spacing w:after="0" w:line="276" w:lineRule="auto"/>
            <w:rPr>
              <w:rFonts w:ascii="Times New Roman" w:eastAsiaTheme="minorEastAsia" w:hAnsi="Times New Roman" w:cs="Times New Roman"/>
              <w:noProof/>
              <w:sz w:val="24"/>
              <w:szCs w:val="24"/>
              <w:lang w:eastAsia="nl-NL"/>
            </w:rPr>
          </w:pPr>
          <w:hyperlink w:anchor="_Toc175866040" w:history="1">
            <w:r w:rsidR="00020ED6" w:rsidRPr="00C529FE">
              <w:rPr>
                <w:rStyle w:val="Hyperlink"/>
                <w:rFonts w:ascii="Times New Roman" w:hAnsi="Times New Roman" w:cs="Times New Roman"/>
                <w:noProof/>
                <w:sz w:val="24"/>
                <w:szCs w:val="24"/>
              </w:rPr>
              <w:t>2. Theoretisch kader</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_Toc175866040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10</w:t>
            </w:r>
            <w:r w:rsidR="00020ED6" w:rsidRPr="00C529FE">
              <w:rPr>
                <w:rFonts w:ascii="Times New Roman" w:hAnsi="Times New Roman" w:cs="Times New Roman"/>
                <w:noProof/>
                <w:webHidden/>
                <w:sz w:val="24"/>
                <w:szCs w:val="24"/>
              </w:rPr>
              <w:fldChar w:fldCharType="end"/>
            </w:r>
          </w:hyperlink>
        </w:p>
        <w:p w14:paraId="09D3D5A5" w14:textId="7EEC4C71"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41" w:history="1">
            <w:r w:rsidR="00020ED6" w:rsidRPr="00C529FE">
              <w:rPr>
                <w:rStyle w:val="Hyperlink"/>
                <w:rFonts w:ascii="Times New Roman" w:hAnsi="Times New Roman" w:cs="Times New Roman"/>
                <w:noProof/>
                <w:sz w:val="24"/>
                <w:szCs w:val="24"/>
              </w:rPr>
              <w:t>2.1 Definitie organisatienetwerk en samenwerkingsstructuur</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_Toc175866041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10</w:t>
            </w:r>
            <w:r w:rsidR="00020ED6" w:rsidRPr="00C529FE">
              <w:rPr>
                <w:rFonts w:ascii="Times New Roman" w:hAnsi="Times New Roman" w:cs="Times New Roman"/>
                <w:noProof/>
                <w:webHidden/>
                <w:sz w:val="24"/>
                <w:szCs w:val="24"/>
              </w:rPr>
              <w:fldChar w:fldCharType="end"/>
            </w:r>
          </w:hyperlink>
        </w:p>
        <w:p w14:paraId="1EB7D29E" w14:textId="37646AB2"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42" w:history="1">
            <w:r w:rsidR="00020ED6" w:rsidRPr="00C529FE">
              <w:rPr>
                <w:rStyle w:val="Hyperlink"/>
                <w:rFonts w:ascii="Times New Roman" w:hAnsi="Times New Roman" w:cs="Times New Roman"/>
                <w:noProof/>
                <w:sz w:val="24"/>
                <w:szCs w:val="24"/>
              </w:rPr>
              <w:t>2.2 Typen samenwerkingsstructuren</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_Toc175866042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12</w:t>
            </w:r>
            <w:r w:rsidR="00020ED6" w:rsidRPr="00C529FE">
              <w:rPr>
                <w:rFonts w:ascii="Times New Roman" w:hAnsi="Times New Roman" w:cs="Times New Roman"/>
                <w:noProof/>
                <w:webHidden/>
                <w:sz w:val="24"/>
                <w:szCs w:val="24"/>
              </w:rPr>
              <w:fldChar w:fldCharType="end"/>
            </w:r>
          </w:hyperlink>
        </w:p>
        <w:p w14:paraId="0D17A94E" w14:textId="08FB16C2"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43" w:history="1">
            <w:r w:rsidR="00020ED6" w:rsidRPr="00C529FE">
              <w:rPr>
                <w:rStyle w:val="Hyperlink"/>
                <w:rFonts w:ascii="Times New Roman" w:hAnsi="Times New Roman" w:cs="Times New Roman"/>
                <w:noProof/>
                <w:sz w:val="24"/>
                <w:szCs w:val="24"/>
              </w:rPr>
              <w:t>2.3 Succesvol netwerk</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_Toc175866043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15</w:t>
            </w:r>
            <w:r w:rsidR="00020ED6" w:rsidRPr="00C529FE">
              <w:rPr>
                <w:rFonts w:ascii="Times New Roman" w:hAnsi="Times New Roman" w:cs="Times New Roman"/>
                <w:noProof/>
                <w:webHidden/>
                <w:sz w:val="24"/>
                <w:szCs w:val="24"/>
              </w:rPr>
              <w:fldChar w:fldCharType="end"/>
            </w:r>
          </w:hyperlink>
        </w:p>
        <w:p w14:paraId="5FC6C7C3" w14:textId="0545BF10"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44" w:history="1">
            <w:r w:rsidR="00020ED6" w:rsidRPr="00C529FE">
              <w:rPr>
                <w:rStyle w:val="Hyperlink"/>
                <w:rFonts w:ascii="Times New Roman" w:hAnsi="Times New Roman" w:cs="Times New Roman"/>
                <w:noProof/>
                <w:sz w:val="24"/>
                <w:szCs w:val="24"/>
              </w:rPr>
              <w:t>2.4 Interne factoren op samenwerkingsstructuren</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_Toc175866044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16</w:t>
            </w:r>
            <w:r w:rsidR="00020ED6" w:rsidRPr="00C529FE">
              <w:rPr>
                <w:rFonts w:ascii="Times New Roman" w:hAnsi="Times New Roman" w:cs="Times New Roman"/>
                <w:noProof/>
                <w:webHidden/>
                <w:sz w:val="24"/>
                <w:szCs w:val="24"/>
              </w:rPr>
              <w:fldChar w:fldCharType="end"/>
            </w:r>
          </w:hyperlink>
        </w:p>
        <w:p w14:paraId="67EA670B" w14:textId="511B4887"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45" w:history="1">
            <w:r w:rsidR="00020ED6" w:rsidRPr="00C529FE">
              <w:rPr>
                <w:rStyle w:val="Hyperlink"/>
                <w:rFonts w:ascii="Times New Roman" w:hAnsi="Times New Roman" w:cs="Times New Roman"/>
                <w:noProof/>
                <w:sz w:val="24"/>
                <w:szCs w:val="24"/>
              </w:rPr>
              <w:t>2.4 Omgevingsfactoren op samenwerkingsstructuren</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_Toc175866045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22</w:t>
            </w:r>
            <w:r w:rsidR="00020ED6" w:rsidRPr="00C529FE">
              <w:rPr>
                <w:rFonts w:ascii="Times New Roman" w:hAnsi="Times New Roman" w:cs="Times New Roman"/>
                <w:noProof/>
                <w:webHidden/>
                <w:sz w:val="24"/>
                <w:szCs w:val="24"/>
              </w:rPr>
              <w:fldChar w:fldCharType="end"/>
            </w:r>
          </w:hyperlink>
        </w:p>
        <w:p w14:paraId="267FFDB8" w14:textId="69BB9BE7"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46" w:history="1">
            <w:r w:rsidR="00020ED6" w:rsidRPr="00C529FE">
              <w:rPr>
                <w:rStyle w:val="Hyperlink"/>
                <w:rFonts w:ascii="Times New Roman" w:hAnsi="Times New Roman" w:cs="Times New Roman"/>
                <w:noProof/>
                <w:sz w:val="24"/>
                <w:szCs w:val="24"/>
              </w:rPr>
              <w:t>2.5 Overzicht van interne- en externe omgevingsfactoren op samenwerkingsstructuren</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_Toc175866046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27</w:t>
            </w:r>
            <w:r w:rsidR="00020ED6" w:rsidRPr="00C529FE">
              <w:rPr>
                <w:rFonts w:ascii="Times New Roman" w:hAnsi="Times New Roman" w:cs="Times New Roman"/>
                <w:noProof/>
                <w:webHidden/>
                <w:sz w:val="24"/>
                <w:szCs w:val="24"/>
              </w:rPr>
              <w:fldChar w:fldCharType="end"/>
            </w:r>
          </w:hyperlink>
        </w:p>
        <w:p w14:paraId="173544D4" w14:textId="325AABD0" w:rsidR="00020ED6" w:rsidRPr="00C529FE" w:rsidRDefault="00353BF6" w:rsidP="00020ED6">
          <w:pPr>
            <w:pStyle w:val="Inhopg1"/>
            <w:spacing w:after="0" w:line="276" w:lineRule="auto"/>
            <w:rPr>
              <w:rFonts w:ascii="Times New Roman" w:eastAsiaTheme="minorEastAsia" w:hAnsi="Times New Roman" w:cs="Times New Roman"/>
              <w:noProof/>
              <w:sz w:val="24"/>
              <w:szCs w:val="24"/>
              <w:lang w:eastAsia="nl-NL"/>
            </w:rPr>
          </w:pPr>
          <w:hyperlink w:anchor="_Toc175866047" w:history="1">
            <w:r w:rsidR="00020ED6" w:rsidRPr="00C529FE">
              <w:rPr>
                <w:rStyle w:val="Hyperlink"/>
                <w:rFonts w:ascii="Times New Roman" w:hAnsi="Times New Roman" w:cs="Times New Roman"/>
                <w:noProof/>
                <w:sz w:val="24"/>
                <w:szCs w:val="24"/>
              </w:rPr>
              <w:t>3. Methodologie</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_Toc175866047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30</w:t>
            </w:r>
            <w:r w:rsidR="00020ED6" w:rsidRPr="00C529FE">
              <w:rPr>
                <w:rFonts w:ascii="Times New Roman" w:hAnsi="Times New Roman" w:cs="Times New Roman"/>
                <w:noProof/>
                <w:webHidden/>
                <w:sz w:val="24"/>
                <w:szCs w:val="24"/>
              </w:rPr>
              <w:fldChar w:fldCharType="end"/>
            </w:r>
          </w:hyperlink>
        </w:p>
        <w:p w14:paraId="719E2957" w14:textId="0FB20754"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48" w:history="1">
            <w:r w:rsidR="00020ED6" w:rsidRPr="00C529FE">
              <w:rPr>
                <w:rStyle w:val="Hyperlink"/>
                <w:rFonts w:ascii="Times New Roman" w:hAnsi="Times New Roman" w:cs="Times New Roman"/>
                <w:noProof/>
                <w:sz w:val="24"/>
                <w:szCs w:val="24"/>
              </w:rPr>
              <w:t>3.1 Onderzoeksopzet</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_Toc175866048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30</w:t>
            </w:r>
            <w:r w:rsidR="00020ED6" w:rsidRPr="00C529FE">
              <w:rPr>
                <w:rFonts w:ascii="Times New Roman" w:hAnsi="Times New Roman" w:cs="Times New Roman"/>
                <w:noProof/>
                <w:webHidden/>
                <w:sz w:val="24"/>
                <w:szCs w:val="24"/>
              </w:rPr>
              <w:fldChar w:fldCharType="end"/>
            </w:r>
          </w:hyperlink>
        </w:p>
        <w:p w14:paraId="5BA4F4E0" w14:textId="2FF13D06"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49" w:history="1">
            <w:r w:rsidR="00020ED6" w:rsidRPr="00C529FE">
              <w:rPr>
                <w:rStyle w:val="Hyperlink"/>
                <w:rFonts w:ascii="Times New Roman" w:hAnsi="Times New Roman" w:cs="Times New Roman"/>
                <w:noProof/>
                <w:sz w:val="24"/>
                <w:szCs w:val="24"/>
              </w:rPr>
              <w:t>3.2 Dataverzameling</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_Toc175866049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32</w:t>
            </w:r>
            <w:r w:rsidR="00020ED6" w:rsidRPr="00C529FE">
              <w:rPr>
                <w:rFonts w:ascii="Times New Roman" w:hAnsi="Times New Roman" w:cs="Times New Roman"/>
                <w:noProof/>
                <w:webHidden/>
                <w:sz w:val="24"/>
                <w:szCs w:val="24"/>
              </w:rPr>
              <w:fldChar w:fldCharType="end"/>
            </w:r>
          </w:hyperlink>
        </w:p>
        <w:p w14:paraId="62532265" w14:textId="388E728E"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50" w:history="1">
            <w:r w:rsidR="00020ED6" w:rsidRPr="00C529FE">
              <w:rPr>
                <w:rStyle w:val="Hyperlink"/>
                <w:rFonts w:ascii="Times New Roman" w:hAnsi="Times New Roman" w:cs="Times New Roman"/>
                <w:noProof/>
                <w:sz w:val="24"/>
                <w:szCs w:val="24"/>
              </w:rPr>
              <w:t>3.3 Data-analyse</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_Toc175866050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37</w:t>
            </w:r>
            <w:r w:rsidR="00020ED6" w:rsidRPr="00C529FE">
              <w:rPr>
                <w:rFonts w:ascii="Times New Roman" w:hAnsi="Times New Roman" w:cs="Times New Roman"/>
                <w:noProof/>
                <w:webHidden/>
                <w:sz w:val="24"/>
                <w:szCs w:val="24"/>
              </w:rPr>
              <w:fldChar w:fldCharType="end"/>
            </w:r>
          </w:hyperlink>
        </w:p>
        <w:p w14:paraId="2A5B618C" w14:textId="2362B4B3"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51" w:history="1">
            <w:r w:rsidR="00020ED6" w:rsidRPr="00C529FE">
              <w:rPr>
                <w:rStyle w:val="Hyperlink"/>
                <w:rFonts w:ascii="Times New Roman" w:hAnsi="Times New Roman" w:cs="Times New Roman"/>
                <w:noProof/>
                <w:sz w:val="24"/>
                <w:szCs w:val="24"/>
              </w:rPr>
              <w:t>3.4 Validiteit en betrouwbaarheid</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_Toc175866051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40</w:t>
            </w:r>
            <w:r w:rsidR="00020ED6" w:rsidRPr="00C529FE">
              <w:rPr>
                <w:rFonts w:ascii="Times New Roman" w:hAnsi="Times New Roman" w:cs="Times New Roman"/>
                <w:noProof/>
                <w:webHidden/>
                <w:sz w:val="24"/>
                <w:szCs w:val="24"/>
              </w:rPr>
              <w:fldChar w:fldCharType="end"/>
            </w:r>
          </w:hyperlink>
        </w:p>
        <w:p w14:paraId="0EB9FE12" w14:textId="4CF0A3EF"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52" w:history="1">
            <w:r w:rsidR="00020ED6" w:rsidRPr="00C529FE">
              <w:rPr>
                <w:rStyle w:val="Hyperlink"/>
                <w:rFonts w:ascii="Times New Roman" w:hAnsi="Times New Roman" w:cs="Times New Roman"/>
                <w:noProof/>
                <w:sz w:val="24"/>
                <w:szCs w:val="24"/>
              </w:rPr>
              <w:t>3.5 Ethische consideraties</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_Toc175866052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41</w:t>
            </w:r>
            <w:r w:rsidR="00020ED6" w:rsidRPr="00C529FE">
              <w:rPr>
                <w:rFonts w:ascii="Times New Roman" w:hAnsi="Times New Roman" w:cs="Times New Roman"/>
                <w:noProof/>
                <w:webHidden/>
                <w:sz w:val="24"/>
                <w:szCs w:val="24"/>
              </w:rPr>
              <w:fldChar w:fldCharType="end"/>
            </w:r>
          </w:hyperlink>
        </w:p>
        <w:p w14:paraId="1054B396" w14:textId="66B84180" w:rsidR="00020ED6" w:rsidRPr="00C529FE" w:rsidRDefault="00353BF6" w:rsidP="00020ED6">
          <w:pPr>
            <w:pStyle w:val="Inhopg1"/>
            <w:spacing w:after="0" w:line="276" w:lineRule="auto"/>
            <w:rPr>
              <w:rFonts w:ascii="Times New Roman" w:eastAsiaTheme="minorEastAsia" w:hAnsi="Times New Roman" w:cs="Times New Roman"/>
              <w:noProof/>
              <w:sz w:val="24"/>
              <w:szCs w:val="24"/>
              <w:lang w:eastAsia="nl-NL"/>
            </w:rPr>
          </w:pPr>
          <w:hyperlink w:anchor="_Toc175866053" w:history="1">
            <w:r w:rsidR="00020ED6" w:rsidRPr="00C529FE">
              <w:rPr>
                <w:rStyle w:val="Hyperlink"/>
                <w:rFonts w:ascii="Times New Roman" w:hAnsi="Times New Roman" w:cs="Times New Roman"/>
                <w:noProof/>
                <w:sz w:val="24"/>
                <w:szCs w:val="24"/>
              </w:rPr>
              <w:t>4. Resultaten en analyse</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_Toc175866053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42</w:t>
            </w:r>
            <w:r w:rsidR="00020ED6" w:rsidRPr="00C529FE">
              <w:rPr>
                <w:rFonts w:ascii="Times New Roman" w:hAnsi="Times New Roman" w:cs="Times New Roman"/>
                <w:noProof/>
                <w:webHidden/>
                <w:sz w:val="24"/>
                <w:szCs w:val="24"/>
              </w:rPr>
              <w:fldChar w:fldCharType="end"/>
            </w:r>
          </w:hyperlink>
        </w:p>
        <w:p w14:paraId="1C7A3A11" w14:textId="6857C0F3"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54" w:history="1">
            <w:r w:rsidR="00020ED6" w:rsidRPr="00C529FE">
              <w:rPr>
                <w:rStyle w:val="Hyperlink"/>
                <w:rFonts w:ascii="Times New Roman" w:hAnsi="Times New Roman" w:cs="Times New Roman"/>
                <w:noProof/>
                <w:sz w:val="24"/>
                <w:szCs w:val="24"/>
              </w:rPr>
              <w:t>4.1 Samenwerkingsstructuur</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_Toc175866054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42</w:t>
            </w:r>
            <w:r w:rsidR="00020ED6" w:rsidRPr="00C529FE">
              <w:rPr>
                <w:rFonts w:ascii="Times New Roman" w:hAnsi="Times New Roman" w:cs="Times New Roman"/>
                <w:noProof/>
                <w:webHidden/>
                <w:sz w:val="24"/>
                <w:szCs w:val="24"/>
              </w:rPr>
              <w:fldChar w:fldCharType="end"/>
            </w:r>
          </w:hyperlink>
        </w:p>
        <w:p w14:paraId="181256F9" w14:textId="4777623A"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55" w:history="1">
            <w:r w:rsidR="00020ED6" w:rsidRPr="00C529FE">
              <w:rPr>
                <w:rStyle w:val="Hyperlink"/>
                <w:rFonts w:ascii="Times New Roman" w:hAnsi="Times New Roman" w:cs="Times New Roman"/>
                <w:noProof/>
                <w:sz w:val="24"/>
                <w:szCs w:val="24"/>
              </w:rPr>
              <w:t>4.2 Interne omgeving</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_Toc175866055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48</w:t>
            </w:r>
            <w:r w:rsidR="00020ED6" w:rsidRPr="00C529FE">
              <w:rPr>
                <w:rFonts w:ascii="Times New Roman" w:hAnsi="Times New Roman" w:cs="Times New Roman"/>
                <w:noProof/>
                <w:webHidden/>
                <w:sz w:val="24"/>
                <w:szCs w:val="24"/>
              </w:rPr>
              <w:fldChar w:fldCharType="end"/>
            </w:r>
          </w:hyperlink>
        </w:p>
        <w:p w14:paraId="129F5C29" w14:textId="01E57836"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56" w:history="1">
            <w:r w:rsidR="00020ED6" w:rsidRPr="00C529FE">
              <w:rPr>
                <w:rStyle w:val="Hyperlink"/>
                <w:rFonts w:ascii="Times New Roman" w:hAnsi="Times New Roman" w:cs="Times New Roman"/>
                <w:noProof/>
                <w:sz w:val="24"/>
                <w:szCs w:val="24"/>
              </w:rPr>
              <w:t>4.3 Externe omgeving</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_Toc175866056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61</w:t>
            </w:r>
            <w:r w:rsidR="00020ED6" w:rsidRPr="00C529FE">
              <w:rPr>
                <w:rFonts w:ascii="Times New Roman" w:hAnsi="Times New Roman" w:cs="Times New Roman"/>
                <w:noProof/>
                <w:webHidden/>
                <w:sz w:val="24"/>
                <w:szCs w:val="24"/>
              </w:rPr>
              <w:fldChar w:fldCharType="end"/>
            </w:r>
          </w:hyperlink>
        </w:p>
        <w:p w14:paraId="069F523C" w14:textId="73DFDFC8"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57" w:history="1">
            <w:r w:rsidR="00020ED6" w:rsidRPr="00C529FE">
              <w:rPr>
                <w:rStyle w:val="Hyperlink"/>
                <w:rFonts w:ascii="Times New Roman" w:hAnsi="Times New Roman" w:cs="Times New Roman"/>
                <w:noProof/>
                <w:sz w:val="24"/>
                <w:szCs w:val="24"/>
              </w:rPr>
              <w:t>4.5 Wanneer is sprake van een succesvolle samenwerkingsstructuur?</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_Toc175866057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65</w:t>
            </w:r>
            <w:r w:rsidR="00020ED6" w:rsidRPr="00C529FE">
              <w:rPr>
                <w:rFonts w:ascii="Times New Roman" w:hAnsi="Times New Roman" w:cs="Times New Roman"/>
                <w:noProof/>
                <w:webHidden/>
                <w:sz w:val="24"/>
                <w:szCs w:val="24"/>
              </w:rPr>
              <w:fldChar w:fldCharType="end"/>
            </w:r>
          </w:hyperlink>
        </w:p>
        <w:p w14:paraId="29228A43" w14:textId="7D0BC3CA" w:rsidR="00020ED6" w:rsidRPr="00C529FE" w:rsidRDefault="00353BF6" w:rsidP="00020ED6">
          <w:pPr>
            <w:pStyle w:val="Inhopg1"/>
            <w:spacing w:after="0" w:line="276" w:lineRule="auto"/>
            <w:rPr>
              <w:rFonts w:ascii="Times New Roman" w:eastAsiaTheme="minorEastAsia" w:hAnsi="Times New Roman" w:cs="Times New Roman"/>
              <w:noProof/>
              <w:sz w:val="24"/>
              <w:szCs w:val="24"/>
              <w:lang w:eastAsia="nl-NL"/>
            </w:rPr>
          </w:pPr>
          <w:hyperlink w:anchor="_Toc175866058" w:history="1">
            <w:r w:rsidR="00020ED6" w:rsidRPr="00C529FE">
              <w:rPr>
                <w:rStyle w:val="Hyperlink"/>
                <w:rFonts w:ascii="Times New Roman" w:hAnsi="Times New Roman" w:cs="Times New Roman"/>
                <w:noProof/>
                <w:sz w:val="24"/>
                <w:szCs w:val="24"/>
              </w:rPr>
              <w:t xml:space="preserve">5. Conclusie en </w:t>
            </w:r>
            <w:r w:rsidR="000F13E6" w:rsidRPr="00C529FE">
              <w:rPr>
                <w:rStyle w:val="Hyperlink"/>
                <w:rFonts w:ascii="Times New Roman" w:hAnsi="Times New Roman" w:cs="Times New Roman"/>
                <w:noProof/>
                <w:sz w:val="24"/>
                <w:szCs w:val="24"/>
              </w:rPr>
              <w:t>discussie</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_Toc175866058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67</w:t>
            </w:r>
            <w:r w:rsidR="00020ED6" w:rsidRPr="00C529FE">
              <w:rPr>
                <w:rFonts w:ascii="Times New Roman" w:hAnsi="Times New Roman" w:cs="Times New Roman"/>
                <w:noProof/>
                <w:webHidden/>
                <w:sz w:val="24"/>
                <w:szCs w:val="24"/>
              </w:rPr>
              <w:fldChar w:fldCharType="end"/>
            </w:r>
          </w:hyperlink>
        </w:p>
        <w:p w14:paraId="2D1EE43D" w14:textId="3CE85F4C"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59" w:history="1">
            <w:r w:rsidR="00020ED6" w:rsidRPr="00C529FE">
              <w:rPr>
                <w:rStyle w:val="Hyperlink"/>
                <w:rFonts w:ascii="Times New Roman" w:hAnsi="Times New Roman" w:cs="Times New Roman"/>
                <w:noProof/>
                <w:sz w:val="24"/>
                <w:szCs w:val="24"/>
              </w:rPr>
              <w:t>5.1 Conclusie</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_Toc175866059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67</w:t>
            </w:r>
            <w:r w:rsidR="00020ED6" w:rsidRPr="00C529FE">
              <w:rPr>
                <w:rFonts w:ascii="Times New Roman" w:hAnsi="Times New Roman" w:cs="Times New Roman"/>
                <w:noProof/>
                <w:webHidden/>
                <w:sz w:val="24"/>
                <w:szCs w:val="24"/>
              </w:rPr>
              <w:fldChar w:fldCharType="end"/>
            </w:r>
          </w:hyperlink>
        </w:p>
        <w:p w14:paraId="1526BEF8" w14:textId="4B53C72F"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60" w:history="1">
            <w:r w:rsidR="00020ED6" w:rsidRPr="00C529FE">
              <w:rPr>
                <w:rStyle w:val="Hyperlink"/>
                <w:rFonts w:ascii="Times New Roman" w:hAnsi="Times New Roman" w:cs="Times New Roman"/>
                <w:noProof/>
                <w:sz w:val="24"/>
                <w:szCs w:val="24"/>
              </w:rPr>
              <w:t>5.2 Reflectie van data op theorie</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_Toc175866060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69</w:t>
            </w:r>
            <w:r w:rsidR="00020ED6" w:rsidRPr="00C529FE">
              <w:rPr>
                <w:rFonts w:ascii="Times New Roman" w:hAnsi="Times New Roman" w:cs="Times New Roman"/>
                <w:noProof/>
                <w:webHidden/>
                <w:sz w:val="24"/>
                <w:szCs w:val="24"/>
              </w:rPr>
              <w:fldChar w:fldCharType="end"/>
            </w:r>
          </w:hyperlink>
        </w:p>
        <w:p w14:paraId="0A78FC86" w14:textId="5F0D7D7F"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61" w:history="1">
            <w:r w:rsidR="00020ED6" w:rsidRPr="00C529FE">
              <w:rPr>
                <w:rStyle w:val="Hyperlink"/>
                <w:rFonts w:ascii="Times New Roman" w:hAnsi="Times New Roman" w:cs="Times New Roman"/>
                <w:noProof/>
                <w:sz w:val="24"/>
                <w:szCs w:val="24"/>
              </w:rPr>
              <w:t>5.3 Aanbevelingen</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_Toc175866061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72</w:t>
            </w:r>
            <w:r w:rsidR="00020ED6" w:rsidRPr="00C529FE">
              <w:rPr>
                <w:rFonts w:ascii="Times New Roman" w:hAnsi="Times New Roman" w:cs="Times New Roman"/>
                <w:noProof/>
                <w:webHidden/>
                <w:sz w:val="24"/>
                <w:szCs w:val="24"/>
              </w:rPr>
              <w:fldChar w:fldCharType="end"/>
            </w:r>
          </w:hyperlink>
        </w:p>
        <w:p w14:paraId="5E7C5EA5" w14:textId="0A7A9117"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62" w:history="1">
            <w:r w:rsidR="00020ED6" w:rsidRPr="00C529FE">
              <w:rPr>
                <w:rStyle w:val="Hyperlink"/>
                <w:rFonts w:ascii="Times New Roman" w:hAnsi="Times New Roman" w:cs="Times New Roman"/>
                <w:noProof/>
                <w:sz w:val="24"/>
                <w:szCs w:val="24"/>
              </w:rPr>
              <w:t>5.4 Vervolgonderzoek</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_Toc175866062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75</w:t>
            </w:r>
            <w:r w:rsidR="00020ED6" w:rsidRPr="00C529FE">
              <w:rPr>
                <w:rFonts w:ascii="Times New Roman" w:hAnsi="Times New Roman" w:cs="Times New Roman"/>
                <w:noProof/>
                <w:webHidden/>
                <w:sz w:val="24"/>
                <w:szCs w:val="24"/>
              </w:rPr>
              <w:fldChar w:fldCharType="end"/>
            </w:r>
          </w:hyperlink>
        </w:p>
        <w:p w14:paraId="6447C218" w14:textId="3E800824"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63" w:history="1">
            <w:r w:rsidR="00020ED6" w:rsidRPr="00C529FE">
              <w:rPr>
                <w:rStyle w:val="Hyperlink"/>
                <w:rFonts w:ascii="Times New Roman" w:hAnsi="Times New Roman" w:cs="Times New Roman"/>
                <w:noProof/>
                <w:sz w:val="24"/>
                <w:szCs w:val="24"/>
              </w:rPr>
              <w:t>5.5 Reflectie op implicaties</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_Toc175866063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76</w:t>
            </w:r>
            <w:r w:rsidR="00020ED6" w:rsidRPr="00C529FE">
              <w:rPr>
                <w:rFonts w:ascii="Times New Roman" w:hAnsi="Times New Roman" w:cs="Times New Roman"/>
                <w:noProof/>
                <w:webHidden/>
                <w:sz w:val="24"/>
                <w:szCs w:val="24"/>
              </w:rPr>
              <w:fldChar w:fldCharType="end"/>
            </w:r>
          </w:hyperlink>
        </w:p>
        <w:p w14:paraId="2FEE10F9" w14:textId="3841A239" w:rsidR="00020ED6" w:rsidRPr="00C529FE" w:rsidRDefault="00353BF6" w:rsidP="00020ED6">
          <w:pPr>
            <w:pStyle w:val="Inhopg1"/>
            <w:spacing w:after="0" w:line="276" w:lineRule="auto"/>
            <w:rPr>
              <w:rFonts w:ascii="Times New Roman" w:eastAsiaTheme="minorEastAsia" w:hAnsi="Times New Roman" w:cs="Times New Roman"/>
              <w:noProof/>
              <w:sz w:val="24"/>
              <w:szCs w:val="24"/>
              <w:lang w:eastAsia="nl-NL"/>
            </w:rPr>
          </w:pPr>
          <w:hyperlink w:anchor="_Toc175866064" w:history="1">
            <w:r w:rsidR="00020ED6" w:rsidRPr="00C529FE">
              <w:rPr>
                <w:rStyle w:val="Hyperlink"/>
                <w:rFonts w:ascii="Times New Roman" w:hAnsi="Times New Roman" w:cs="Times New Roman"/>
                <w:noProof/>
                <w:sz w:val="24"/>
                <w:szCs w:val="24"/>
              </w:rPr>
              <w:t>Literatuurlijst</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_Toc175866064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78</w:t>
            </w:r>
            <w:r w:rsidR="00020ED6" w:rsidRPr="00C529FE">
              <w:rPr>
                <w:rFonts w:ascii="Times New Roman" w:hAnsi="Times New Roman" w:cs="Times New Roman"/>
                <w:noProof/>
                <w:webHidden/>
                <w:sz w:val="24"/>
                <w:szCs w:val="24"/>
              </w:rPr>
              <w:fldChar w:fldCharType="end"/>
            </w:r>
          </w:hyperlink>
        </w:p>
        <w:p w14:paraId="5B0DFCC4" w14:textId="1B1E06D7" w:rsidR="00020ED6" w:rsidRPr="00C529FE" w:rsidRDefault="00353BF6" w:rsidP="00020ED6">
          <w:pPr>
            <w:pStyle w:val="Inhopg1"/>
            <w:spacing w:after="0" w:line="276" w:lineRule="auto"/>
            <w:rPr>
              <w:rFonts w:ascii="Times New Roman" w:eastAsiaTheme="minorEastAsia" w:hAnsi="Times New Roman" w:cs="Times New Roman"/>
              <w:noProof/>
              <w:sz w:val="24"/>
              <w:szCs w:val="24"/>
              <w:lang w:eastAsia="nl-NL"/>
            </w:rPr>
          </w:pPr>
          <w:hyperlink w:anchor="_Toc175866065" w:history="1">
            <w:r w:rsidR="00020ED6" w:rsidRPr="00C529FE">
              <w:rPr>
                <w:rStyle w:val="Hyperlink"/>
                <w:rFonts w:ascii="Times New Roman" w:hAnsi="Times New Roman" w:cs="Times New Roman"/>
                <w:noProof/>
                <w:sz w:val="24"/>
                <w:szCs w:val="24"/>
              </w:rPr>
              <w:t>Bijlagen</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_Toc175866065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85</w:t>
            </w:r>
            <w:r w:rsidR="00020ED6" w:rsidRPr="00C529FE">
              <w:rPr>
                <w:rFonts w:ascii="Times New Roman" w:hAnsi="Times New Roman" w:cs="Times New Roman"/>
                <w:noProof/>
                <w:webHidden/>
                <w:sz w:val="24"/>
                <w:szCs w:val="24"/>
              </w:rPr>
              <w:fldChar w:fldCharType="end"/>
            </w:r>
          </w:hyperlink>
        </w:p>
        <w:p w14:paraId="42A6E303" w14:textId="137FA481"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66" w:history="1">
            <w:r w:rsidR="00020ED6" w:rsidRPr="00C529FE">
              <w:rPr>
                <w:rStyle w:val="Hyperlink"/>
                <w:rFonts w:ascii="Times New Roman" w:hAnsi="Times New Roman" w:cs="Times New Roman"/>
                <w:noProof/>
                <w:sz w:val="24"/>
                <w:szCs w:val="24"/>
              </w:rPr>
              <w:t>Bijlage 1: Dimensies en definities</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_Toc175866066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85</w:t>
            </w:r>
            <w:r w:rsidR="00020ED6" w:rsidRPr="00C529FE">
              <w:rPr>
                <w:rFonts w:ascii="Times New Roman" w:hAnsi="Times New Roman" w:cs="Times New Roman"/>
                <w:noProof/>
                <w:webHidden/>
                <w:sz w:val="24"/>
                <w:szCs w:val="24"/>
              </w:rPr>
              <w:fldChar w:fldCharType="end"/>
            </w:r>
          </w:hyperlink>
        </w:p>
        <w:p w14:paraId="175FD4F1" w14:textId="1E7AA44E"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67" w:history="1">
            <w:r w:rsidR="00020ED6" w:rsidRPr="00C529FE">
              <w:rPr>
                <w:rStyle w:val="Hyperlink"/>
                <w:rFonts w:ascii="Times New Roman" w:hAnsi="Times New Roman" w:cs="Times New Roman"/>
                <w:noProof/>
                <w:sz w:val="24"/>
                <w:szCs w:val="24"/>
              </w:rPr>
              <w:t>Bijlage 2: Operationaliseringstabel</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_Toc175866067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86</w:t>
            </w:r>
            <w:r w:rsidR="00020ED6" w:rsidRPr="00C529FE">
              <w:rPr>
                <w:rFonts w:ascii="Times New Roman" w:hAnsi="Times New Roman" w:cs="Times New Roman"/>
                <w:noProof/>
                <w:webHidden/>
                <w:sz w:val="24"/>
                <w:szCs w:val="24"/>
              </w:rPr>
              <w:fldChar w:fldCharType="end"/>
            </w:r>
          </w:hyperlink>
        </w:p>
        <w:p w14:paraId="5278D5C6" w14:textId="6A1275F6"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68" w:history="1">
            <w:r w:rsidR="00020ED6" w:rsidRPr="00C529FE">
              <w:rPr>
                <w:rStyle w:val="Hyperlink"/>
                <w:rFonts w:ascii="Times New Roman" w:hAnsi="Times New Roman" w:cs="Times New Roman"/>
                <w:noProof/>
                <w:sz w:val="24"/>
                <w:szCs w:val="24"/>
              </w:rPr>
              <w:t xml:space="preserve">Bijlage </w:t>
            </w:r>
            <w:r w:rsidR="007730DF" w:rsidRPr="00C529FE">
              <w:rPr>
                <w:rStyle w:val="Hyperlink"/>
                <w:rFonts w:ascii="Times New Roman" w:hAnsi="Times New Roman" w:cs="Times New Roman"/>
                <w:noProof/>
                <w:sz w:val="24"/>
                <w:szCs w:val="24"/>
              </w:rPr>
              <w:t>3</w:t>
            </w:r>
            <w:r w:rsidR="00020ED6" w:rsidRPr="00C529FE">
              <w:rPr>
                <w:rStyle w:val="Hyperlink"/>
                <w:rFonts w:ascii="Times New Roman" w:hAnsi="Times New Roman" w:cs="Times New Roman"/>
                <w:noProof/>
                <w:sz w:val="24"/>
                <w:szCs w:val="24"/>
              </w:rPr>
              <w:t>a: Boomstructuur coderen</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_Toc175866068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88</w:t>
            </w:r>
            <w:r w:rsidR="00020ED6" w:rsidRPr="00C529FE">
              <w:rPr>
                <w:rFonts w:ascii="Times New Roman" w:hAnsi="Times New Roman" w:cs="Times New Roman"/>
                <w:noProof/>
                <w:webHidden/>
                <w:sz w:val="24"/>
                <w:szCs w:val="24"/>
              </w:rPr>
              <w:fldChar w:fldCharType="end"/>
            </w:r>
          </w:hyperlink>
        </w:p>
        <w:p w14:paraId="00ADFDED" w14:textId="142C9866" w:rsidR="00020ED6" w:rsidRPr="00C529FE" w:rsidRDefault="00353BF6" w:rsidP="00020ED6">
          <w:pPr>
            <w:pStyle w:val="Inhopg2"/>
            <w:tabs>
              <w:tab w:val="right" w:leader="dot" w:pos="9062"/>
            </w:tabs>
            <w:spacing w:after="0" w:line="276" w:lineRule="auto"/>
            <w:rPr>
              <w:rFonts w:ascii="Times New Roman" w:eastAsiaTheme="minorEastAsia" w:hAnsi="Times New Roman" w:cs="Times New Roman"/>
              <w:noProof/>
              <w:sz w:val="24"/>
              <w:szCs w:val="24"/>
              <w:lang w:eastAsia="nl-NL"/>
            </w:rPr>
          </w:pPr>
          <w:hyperlink w:anchor="_Toc175866069" w:history="1">
            <w:r w:rsidR="00020ED6" w:rsidRPr="00C529FE">
              <w:rPr>
                <w:rStyle w:val="Hyperlink"/>
                <w:rFonts w:ascii="Times New Roman" w:hAnsi="Times New Roman" w:cs="Times New Roman"/>
                <w:noProof/>
                <w:sz w:val="24"/>
                <w:szCs w:val="24"/>
              </w:rPr>
              <w:t xml:space="preserve">Bijlage </w:t>
            </w:r>
            <w:r w:rsidR="007730DF" w:rsidRPr="00C529FE">
              <w:rPr>
                <w:rStyle w:val="Hyperlink"/>
                <w:rFonts w:ascii="Times New Roman" w:hAnsi="Times New Roman" w:cs="Times New Roman"/>
                <w:noProof/>
                <w:sz w:val="24"/>
                <w:szCs w:val="24"/>
              </w:rPr>
              <w:t>3</w:t>
            </w:r>
            <w:r w:rsidR="00020ED6" w:rsidRPr="00C529FE">
              <w:rPr>
                <w:rStyle w:val="Hyperlink"/>
                <w:rFonts w:ascii="Times New Roman" w:hAnsi="Times New Roman" w:cs="Times New Roman"/>
                <w:noProof/>
                <w:sz w:val="24"/>
                <w:szCs w:val="24"/>
              </w:rPr>
              <w:t>b: Definitieve codeboom en in-vivo codes</w:t>
            </w:r>
            <w:r w:rsidR="00020ED6" w:rsidRPr="00C529FE">
              <w:rPr>
                <w:rFonts w:ascii="Times New Roman" w:hAnsi="Times New Roman" w:cs="Times New Roman"/>
                <w:noProof/>
                <w:webHidden/>
                <w:sz w:val="24"/>
                <w:szCs w:val="24"/>
              </w:rPr>
              <w:tab/>
            </w:r>
            <w:r w:rsidR="00020ED6" w:rsidRPr="00C529FE">
              <w:rPr>
                <w:rFonts w:ascii="Times New Roman" w:hAnsi="Times New Roman" w:cs="Times New Roman"/>
                <w:noProof/>
                <w:webHidden/>
                <w:sz w:val="24"/>
                <w:szCs w:val="24"/>
              </w:rPr>
              <w:fldChar w:fldCharType="begin"/>
            </w:r>
            <w:r w:rsidR="00020ED6" w:rsidRPr="00C529FE">
              <w:rPr>
                <w:rFonts w:ascii="Times New Roman" w:hAnsi="Times New Roman" w:cs="Times New Roman"/>
                <w:noProof/>
                <w:webHidden/>
                <w:sz w:val="24"/>
                <w:szCs w:val="24"/>
              </w:rPr>
              <w:instrText xml:space="preserve"> PAGEREF _Toc175866069 \h </w:instrText>
            </w:r>
            <w:r w:rsidR="00020ED6" w:rsidRPr="00C529FE">
              <w:rPr>
                <w:rFonts w:ascii="Times New Roman" w:hAnsi="Times New Roman" w:cs="Times New Roman"/>
                <w:noProof/>
                <w:webHidden/>
                <w:sz w:val="24"/>
                <w:szCs w:val="24"/>
              </w:rPr>
            </w:r>
            <w:r w:rsidR="00020ED6" w:rsidRPr="00C529FE">
              <w:rPr>
                <w:rFonts w:ascii="Times New Roman" w:hAnsi="Times New Roman" w:cs="Times New Roman"/>
                <w:noProof/>
                <w:webHidden/>
                <w:sz w:val="24"/>
                <w:szCs w:val="24"/>
              </w:rPr>
              <w:fldChar w:fldCharType="separate"/>
            </w:r>
            <w:r w:rsidR="004E006A">
              <w:rPr>
                <w:rFonts w:ascii="Times New Roman" w:hAnsi="Times New Roman" w:cs="Times New Roman"/>
                <w:noProof/>
                <w:webHidden/>
                <w:sz w:val="24"/>
                <w:szCs w:val="24"/>
              </w:rPr>
              <w:t>89</w:t>
            </w:r>
            <w:r w:rsidR="00020ED6" w:rsidRPr="00C529FE">
              <w:rPr>
                <w:rFonts w:ascii="Times New Roman" w:hAnsi="Times New Roman" w:cs="Times New Roman"/>
                <w:noProof/>
                <w:webHidden/>
                <w:sz w:val="24"/>
                <w:szCs w:val="24"/>
              </w:rPr>
              <w:fldChar w:fldCharType="end"/>
            </w:r>
          </w:hyperlink>
        </w:p>
        <w:p w14:paraId="5602A45F" w14:textId="3F428828" w:rsidR="00020ED6" w:rsidRPr="00C529FE" w:rsidRDefault="00020ED6" w:rsidP="00020ED6">
          <w:pPr>
            <w:spacing w:after="0" w:line="276" w:lineRule="auto"/>
            <w:rPr>
              <w:rFonts w:ascii="Times New Roman" w:hAnsi="Times New Roman" w:cs="Times New Roman"/>
              <w:sz w:val="24"/>
              <w:szCs w:val="24"/>
            </w:rPr>
          </w:pPr>
          <w:r w:rsidRPr="00C529FE">
            <w:rPr>
              <w:rFonts w:ascii="Times New Roman" w:hAnsi="Times New Roman" w:cs="Times New Roman"/>
              <w:b/>
              <w:bCs/>
              <w:sz w:val="24"/>
              <w:szCs w:val="24"/>
            </w:rPr>
            <w:fldChar w:fldCharType="end"/>
          </w:r>
        </w:p>
      </w:sdtContent>
    </w:sdt>
    <w:p w14:paraId="2A790A60" w14:textId="4AA5BABF" w:rsidR="00D45BED" w:rsidRPr="00C529FE" w:rsidRDefault="00D45BED" w:rsidP="00730E99">
      <w:pPr>
        <w:rPr>
          <w:rFonts w:ascii="Times New Roman" w:hAnsi="Times New Roman" w:cs="Times New Roman"/>
          <w:sz w:val="24"/>
          <w:szCs w:val="24"/>
        </w:rPr>
      </w:pPr>
    </w:p>
    <w:p w14:paraId="16D0E826" w14:textId="014C6B31" w:rsidR="00730E99" w:rsidRPr="00D91B87" w:rsidRDefault="00730E99" w:rsidP="00730E99">
      <w:pPr>
        <w:pStyle w:val="Kop1"/>
        <w:numPr>
          <w:ilvl w:val="0"/>
          <w:numId w:val="2"/>
        </w:numPr>
        <w:tabs>
          <w:tab w:val="num" w:pos="360"/>
        </w:tabs>
        <w:spacing w:after="240" w:line="276" w:lineRule="auto"/>
        <w:ind w:left="0" w:firstLine="0"/>
        <w:jc w:val="both"/>
        <w:rPr>
          <w:rFonts w:ascii="Times New Roman" w:hAnsi="Times New Roman" w:cs="Times New Roman"/>
          <w:b/>
          <w:bCs/>
          <w:color w:val="auto"/>
        </w:rPr>
      </w:pPr>
      <w:bookmarkStart w:id="0" w:name="_Toc175866033"/>
      <w:r w:rsidRPr="00D91B87">
        <w:rPr>
          <w:rFonts w:ascii="Times New Roman" w:hAnsi="Times New Roman" w:cs="Times New Roman"/>
          <w:b/>
          <w:bCs/>
          <w:color w:val="auto"/>
        </w:rPr>
        <w:lastRenderedPageBreak/>
        <w:t>Inleiding</w:t>
      </w:r>
      <w:bookmarkEnd w:id="0"/>
    </w:p>
    <w:p w14:paraId="6766AA35" w14:textId="77777777" w:rsidR="00730E99" w:rsidRPr="00106BAB" w:rsidRDefault="00730E99" w:rsidP="00B773DA">
      <w:pPr>
        <w:pStyle w:val="Kop2"/>
        <w:spacing w:line="480" w:lineRule="auto"/>
        <w:jc w:val="both"/>
        <w:rPr>
          <w:rFonts w:ascii="Times New Roman" w:hAnsi="Times New Roman" w:cs="Times New Roman"/>
          <w:b/>
          <w:bCs/>
          <w:color w:val="auto"/>
        </w:rPr>
      </w:pPr>
      <w:bookmarkStart w:id="1" w:name="_Toc173765046"/>
      <w:bookmarkStart w:id="2" w:name="_Toc175866034"/>
      <w:r w:rsidRPr="00106BAB">
        <w:rPr>
          <w:rFonts w:ascii="Times New Roman" w:hAnsi="Times New Roman" w:cs="Times New Roman"/>
          <w:b/>
          <w:bCs/>
          <w:color w:val="auto"/>
        </w:rPr>
        <w:t>1.1 Aanleiding</w:t>
      </w:r>
      <w:bookmarkEnd w:id="1"/>
      <w:bookmarkEnd w:id="2"/>
    </w:p>
    <w:p w14:paraId="689C9A21"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Het Nederlandse zorg- en welzijnsdomein is complex en kent een veelvoud aan actoren (Brabers et al., 2012). Om de zorg toegankelijk, betaalbaar en van goede kwaliteit te houden is samenwerking tussen deze actoren noodzakelijk (Ministerie van VWS b, 2019, p.2-3). Eén van de redenen voor deze complexiteit en noodzaak van samenwerking is de aard van het gezondheidszorgstelsel. Dit stelsel is gebaseerd op de principes van gereguleerde concurrentie en decentralisatie </w:t>
      </w:r>
      <w:r w:rsidRPr="00DA724A">
        <w:rPr>
          <w:rFonts w:ascii="Times New Roman" w:hAnsi="Times New Roman" w:cs="Times New Roman"/>
          <w:sz w:val="24"/>
          <w:szCs w:val="24"/>
        </w:rPr>
        <w:t>(Varkevisser et al., 2023, p.1019)</w:t>
      </w:r>
      <w:r>
        <w:rPr>
          <w:rFonts w:ascii="Times New Roman" w:hAnsi="Times New Roman" w:cs="Times New Roman"/>
          <w:sz w:val="24"/>
          <w:szCs w:val="24"/>
        </w:rPr>
        <w:t xml:space="preserve">. De gereguleerde concurrentie is een systeem waarin zorgverzekeraars en zorgaanbieders concurreren binnen een landelijk opgesteld kader. Daarnaast zijn in 2015 veel zorggerelateerde overheidstaken gedecentraliseerd en toebedeeld aan gemeenten en zorgverzekeraars, wat de complexiteit verder heeft doen toenemen (Rijksoverheid, 2015). De decentralisatie houdt in dat verantwoordelijkheden voor sociale voorzieningen en bepaalde delen van de gezondheidszorg zijn overgeheveld van de overheid naar kleinere bestuurslagen. De gemeenten en zorgverzekeraars zijn daarin de verantwoordelijke partijen. De complexe aard van het zorgstelsel en de diversiteit aan actoren vereisen een nieuwe blik op de optimale structuur voor regionale samenwerking. </w:t>
      </w:r>
    </w:p>
    <w:p w14:paraId="5AD1CCE3"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Voor de continuïteit en veerkracht van het Nederlandse zorgstelsel is integratie en samenwerking tussen zorg- en welzijnspartijen van groot belang. Samenwerking kan namelijk coördinatieproblemen verminderen en een beter geïntegreerde gezondheidszorg bevorderen </w:t>
      </w:r>
      <w:r w:rsidRPr="00DA724A">
        <w:rPr>
          <w:rFonts w:ascii="Times New Roman" w:hAnsi="Times New Roman" w:cs="Times New Roman"/>
          <w:sz w:val="24"/>
          <w:szCs w:val="24"/>
        </w:rPr>
        <w:t>(Varkevisser et al., 2023, p.1019</w:t>
      </w:r>
      <w:r>
        <w:rPr>
          <w:rFonts w:ascii="Times New Roman" w:hAnsi="Times New Roman" w:cs="Times New Roman"/>
          <w:sz w:val="24"/>
          <w:szCs w:val="24"/>
        </w:rPr>
        <w:t xml:space="preserve">; Baicker &amp; Levy, 2013). </w:t>
      </w:r>
      <w:r w:rsidRPr="00D91B87">
        <w:rPr>
          <w:rFonts w:ascii="Times New Roman" w:hAnsi="Times New Roman" w:cs="Times New Roman"/>
          <w:sz w:val="24"/>
          <w:szCs w:val="24"/>
        </w:rPr>
        <w:t>Een samenwerking tussen meerdere organisaties in de gezondheidszorg ligt zelfs ten grondslag aan het succesvol oplossen van maatschappelijke problemen (Bremekamp et al., 2010</w:t>
      </w:r>
      <w:r>
        <w:rPr>
          <w:rFonts w:ascii="Times New Roman" w:hAnsi="Times New Roman" w:cs="Times New Roman"/>
          <w:sz w:val="24"/>
          <w:szCs w:val="24"/>
        </w:rPr>
        <w:t xml:space="preserve">; </w:t>
      </w:r>
      <w:r w:rsidRPr="00D91B87">
        <w:rPr>
          <w:rFonts w:ascii="Times New Roman" w:hAnsi="Times New Roman" w:cs="Times New Roman"/>
          <w:sz w:val="24"/>
          <w:szCs w:val="24"/>
        </w:rPr>
        <w:t>Smith, Carro</w:t>
      </w:r>
      <w:r>
        <w:rPr>
          <w:rFonts w:ascii="Times New Roman" w:hAnsi="Times New Roman" w:cs="Times New Roman"/>
          <w:sz w:val="24"/>
          <w:szCs w:val="24"/>
        </w:rPr>
        <w:t>l</w:t>
      </w:r>
      <w:r w:rsidRPr="00D91B87">
        <w:rPr>
          <w:rFonts w:ascii="Times New Roman" w:hAnsi="Times New Roman" w:cs="Times New Roman"/>
          <w:sz w:val="24"/>
          <w:szCs w:val="24"/>
        </w:rPr>
        <w:t>l &amp; Ashford, 1995).</w:t>
      </w:r>
    </w:p>
    <w:p w14:paraId="3DAE05B2"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Om de Nederlandse zorg toegankelijk, betaalbaar en van goede kwaliteit te houden, heeft het ministerie van Volksgezondheid, Welzijn en Sport (VWS) in 2022 het Integraal Zorgakkoord aan de Tweede Kamer aangeboden (Kuipers, Helder &amp; van Ooijen, 2022). </w:t>
      </w:r>
      <w:r w:rsidRPr="00D91B87">
        <w:rPr>
          <w:rFonts w:ascii="Times New Roman" w:hAnsi="Times New Roman" w:cs="Times New Roman"/>
          <w:sz w:val="24"/>
          <w:szCs w:val="24"/>
        </w:rPr>
        <w:t>Het Integraal Zorgakkoord (hierna: IZA) legt de basis voor een beweging naar passende zorg in de komende jaren (Ministerie van VWS a, 2022, p.26). Daarbij is samenwerking tussen regionale gezondheidsactoren noodzakelijk (Ministerie van VWS b, 2019, p.2-3).</w:t>
      </w:r>
      <w:r>
        <w:rPr>
          <w:rFonts w:ascii="Times New Roman" w:hAnsi="Times New Roman" w:cs="Times New Roman"/>
          <w:sz w:val="24"/>
          <w:szCs w:val="24"/>
        </w:rPr>
        <w:t xml:space="preserve"> Met het IZA is een bindende stap gemaakt naar regionale samenwerking tussen zorgpartijen. </w:t>
      </w:r>
      <w:r w:rsidRPr="00934CDC">
        <w:rPr>
          <w:rFonts w:ascii="Times New Roman" w:hAnsi="Times New Roman" w:cs="Times New Roman"/>
          <w:sz w:val="24"/>
          <w:szCs w:val="24"/>
        </w:rPr>
        <w:t>Het akkoord stelt</w:t>
      </w:r>
      <w:r>
        <w:rPr>
          <w:rFonts w:ascii="Times New Roman" w:hAnsi="Times New Roman" w:cs="Times New Roman"/>
          <w:sz w:val="24"/>
          <w:szCs w:val="24"/>
        </w:rPr>
        <w:t xml:space="preserve"> namelijk</w:t>
      </w:r>
      <w:r w:rsidRPr="00934CDC">
        <w:rPr>
          <w:rFonts w:ascii="Times New Roman" w:hAnsi="Times New Roman" w:cs="Times New Roman"/>
          <w:sz w:val="24"/>
          <w:szCs w:val="24"/>
        </w:rPr>
        <w:t xml:space="preserve"> dat regionale en lokale samenwerking nodig is. Dit is niet alleen binnen het zorgdomein</w:t>
      </w:r>
      <w:r>
        <w:rPr>
          <w:rFonts w:ascii="Times New Roman" w:hAnsi="Times New Roman" w:cs="Times New Roman"/>
          <w:sz w:val="24"/>
          <w:szCs w:val="24"/>
        </w:rPr>
        <w:t xml:space="preserve"> nodig</w:t>
      </w:r>
      <w:r w:rsidRPr="00934CDC">
        <w:rPr>
          <w:rFonts w:ascii="Times New Roman" w:hAnsi="Times New Roman" w:cs="Times New Roman"/>
          <w:sz w:val="24"/>
          <w:szCs w:val="24"/>
        </w:rPr>
        <w:t xml:space="preserve">, maar ook tussen het gemeentelijk domein en het zorgdomein van belang </w:t>
      </w:r>
      <w:r>
        <w:rPr>
          <w:rFonts w:ascii="Times New Roman" w:hAnsi="Times New Roman" w:cs="Times New Roman"/>
          <w:sz w:val="24"/>
          <w:szCs w:val="24"/>
        </w:rPr>
        <w:t xml:space="preserve">om </w:t>
      </w:r>
      <w:r w:rsidRPr="00934CDC">
        <w:rPr>
          <w:rFonts w:ascii="Times New Roman" w:hAnsi="Times New Roman" w:cs="Times New Roman"/>
          <w:sz w:val="24"/>
          <w:szCs w:val="24"/>
        </w:rPr>
        <w:t xml:space="preserve">de gezondheid en welzijn van mensen te bevorderen. Samenwerken is noodzakelijk maar complex; het vraagt van zorgpartijen en de overheid om verder te kijken dan hun individuele </w:t>
      </w:r>
      <w:r w:rsidRPr="00934CDC">
        <w:rPr>
          <w:rFonts w:ascii="Times New Roman" w:hAnsi="Times New Roman" w:cs="Times New Roman"/>
          <w:sz w:val="24"/>
          <w:szCs w:val="24"/>
        </w:rPr>
        <w:lastRenderedPageBreak/>
        <w:t xml:space="preserve">belangen, te staan voor moeilijke keuzes in het afbakenen </w:t>
      </w:r>
      <w:r>
        <w:rPr>
          <w:rFonts w:ascii="Times New Roman" w:hAnsi="Times New Roman" w:cs="Times New Roman"/>
          <w:sz w:val="24"/>
          <w:szCs w:val="24"/>
        </w:rPr>
        <w:t>é</w:t>
      </w:r>
      <w:r w:rsidRPr="00934CDC">
        <w:rPr>
          <w:rFonts w:ascii="Times New Roman" w:hAnsi="Times New Roman" w:cs="Times New Roman"/>
          <w:sz w:val="24"/>
          <w:szCs w:val="24"/>
        </w:rPr>
        <w:t>n toekomstbestendig org</w:t>
      </w:r>
      <w:r>
        <w:rPr>
          <w:rFonts w:ascii="Times New Roman" w:hAnsi="Times New Roman" w:cs="Times New Roman"/>
          <w:sz w:val="24"/>
          <w:szCs w:val="24"/>
        </w:rPr>
        <w:t>a</w:t>
      </w:r>
      <w:r w:rsidRPr="00934CDC">
        <w:rPr>
          <w:rFonts w:ascii="Times New Roman" w:hAnsi="Times New Roman" w:cs="Times New Roman"/>
          <w:sz w:val="24"/>
          <w:szCs w:val="24"/>
        </w:rPr>
        <w:t>niseren van zorg</w:t>
      </w:r>
      <w:r>
        <w:rPr>
          <w:rFonts w:ascii="Times New Roman" w:hAnsi="Times New Roman" w:cs="Times New Roman"/>
          <w:sz w:val="24"/>
          <w:szCs w:val="24"/>
        </w:rPr>
        <w:t xml:space="preserve"> </w:t>
      </w:r>
      <w:r w:rsidRPr="00D91B87">
        <w:rPr>
          <w:rFonts w:ascii="Times New Roman" w:hAnsi="Times New Roman" w:cs="Times New Roman"/>
          <w:sz w:val="24"/>
          <w:szCs w:val="24"/>
        </w:rPr>
        <w:t>(Ministerie van VWS a, 2022, p.</w:t>
      </w:r>
      <w:r>
        <w:rPr>
          <w:rFonts w:ascii="Times New Roman" w:hAnsi="Times New Roman" w:cs="Times New Roman"/>
          <w:sz w:val="24"/>
          <w:szCs w:val="24"/>
        </w:rPr>
        <w:t>43-47).</w:t>
      </w:r>
    </w:p>
    <w:p w14:paraId="581D4059" w14:textId="77777777" w:rsidR="00730E99" w:rsidRPr="00D91B87"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Om invulling te geven aan regionale samenwerking in de zorg – in lijn met het IZA – wordt gebruik gemaakt van zorgkantoorregio’s. </w:t>
      </w:r>
      <w:r w:rsidRPr="00D91B87">
        <w:rPr>
          <w:rFonts w:ascii="Times New Roman" w:hAnsi="Times New Roman" w:cs="Times New Roman"/>
          <w:sz w:val="24"/>
          <w:szCs w:val="24"/>
        </w:rPr>
        <w:t>Zorgkantoorregio’s zijn geografische gebieden in Nederland die elk hun eigen zorgkantoor hebben.</w:t>
      </w:r>
      <w:r>
        <w:rPr>
          <w:rFonts w:ascii="Times New Roman" w:hAnsi="Times New Roman" w:cs="Times New Roman"/>
          <w:sz w:val="24"/>
          <w:szCs w:val="24"/>
        </w:rPr>
        <w:t xml:space="preserve"> Deze zorgkantoorregio’s voeren een deel van de langdurige zorg uit. Het zijn zelfstandig werkende kantoren die gelieerd zijn aan de grootste regionale zorgverzekeraar. Zij zijn ervoor verantwoordelijk dat alle cliënten in hun regio de benodigde langdurige zorg krijgen waar ze recht op hebben (Ministerie van BZK, 2024). </w:t>
      </w:r>
      <w:r w:rsidRPr="00D91B87">
        <w:rPr>
          <w:rFonts w:ascii="Times New Roman" w:hAnsi="Times New Roman" w:cs="Times New Roman"/>
          <w:sz w:val="24"/>
          <w:szCs w:val="24"/>
        </w:rPr>
        <w:t xml:space="preserve">In het kader van het IZA is er per zorgkantoorregio een regiobeeld opgesteld. De regiobeelden schetsen een regionaal beeld met feiten, cijfers en prognoses over het zorggebruik en het zorgaanbod in de regio, veelal aangevuld met landelijke vergelijkingen. De opgaven die uit het regiobeeld naar voren komen worden in </w:t>
      </w:r>
      <w:r>
        <w:rPr>
          <w:rFonts w:ascii="Times New Roman" w:hAnsi="Times New Roman" w:cs="Times New Roman"/>
          <w:sz w:val="24"/>
          <w:szCs w:val="24"/>
        </w:rPr>
        <w:t>een</w:t>
      </w:r>
      <w:r w:rsidRPr="00D91B87">
        <w:rPr>
          <w:rFonts w:ascii="Times New Roman" w:hAnsi="Times New Roman" w:cs="Times New Roman"/>
          <w:sz w:val="24"/>
          <w:szCs w:val="24"/>
        </w:rPr>
        <w:t xml:space="preserve"> regioplan opgenomen, waarin de regionale partijen afspraken maken om deze opgaven aan te pakken (VWS c, 2024). Dit heeft als doel de integrale gezondheidszorg in de regio te waarborgen (Ministerie van VWS a, 2022, p.26). </w:t>
      </w:r>
    </w:p>
    <w:p w14:paraId="753A897E"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61B9ADF1" w14:textId="77777777" w:rsidR="00730E99" w:rsidRPr="00AC555C" w:rsidRDefault="00730E99" w:rsidP="00B773DA">
      <w:pPr>
        <w:pStyle w:val="Kop2"/>
        <w:spacing w:before="0" w:line="360" w:lineRule="auto"/>
        <w:jc w:val="both"/>
        <w:rPr>
          <w:rFonts w:ascii="Times New Roman" w:hAnsi="Times New Roman" w:cs="Times New Roman"/>
          <w:b/>
          <w:bCs/>
          <w:color w:val="auto"/>
        </w:rPr>
      </w:pPr>
      <w:bookmarkStart w:id="3" w:name="_Toc173765047"/>
      <w:bookmarkStart w:id="4" w:name="_Toc175866035"/>
      <w:r w:rsidRPr="00AC555C">
        <w:rPr>
          <w:rFonts w:ascii="Times New Roman" w:hAnsi="Times New Roman" w:cs="Times New Roman"/>
          <w:b/>
          <w:bCs/>
          <w:color w:val="auto"/>
        </w:rPr>
        <w:t>1.2 Probleemstelling</w:t>
      </w:r>
      <w:bookmarkEnd w:id="3"/>
      <w:bookmarkEnd w:id="4"/>
    </w:p>
    <w:p w14:paraId="2B52EA77"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Op dit moment bestaan er binnen zorgkantoorregio’s al veel verschillende samenwerkingsvormen en zorgnetwerken. Deze netwerken hebben zich al vóór de invoering van het IZA ontwikkeld. Dit werd echter veelal op sectoraal niveau gedaan. Denk daarbij aan samenwerkingen tussen </w:t>
      </w:r>
      <w:r w:rsidRPr="00D91B87">
        <w:rPr>
          <w:rFonts w:ascii="Times New Roman" w:hAnsi="Times New Roman" w:cs="Times New Roman"/>
          <w:sz w:val="24"/>
          <w:szCs w:val="24"/>
        </w:rPr>
        <w:t>ziekenhuizen en andere zorgaanbieders</w:t>
      </w:r>
      <w:r>
        <w:rPr>
          <w:rFonts w:ascii="Times New Roman" w:hAnsi="Times New Roman" w:cs="Times New Roman"/>
          <w:sz w:val="24"/>
          <w:szCs w:val="24"/>
        </w:rPr>
        <w:t>, of een netwerk tussen gemeenten binnen een zorgkantoorregio</w:t>
      </w:r>
      <w:r w:rsidRPr="00D91B87">
        <w:rPr>
          <w:rFonts w:ascii="Times New Roman" w:hAnsi="Times New Roman" w:cs="Times New Roman"/>
          <w:sz w:val="24"/>
          <w:szCs w:val="24"/>
        </w:rPr>
        <w:t xml:space="preserve">. Dit </w:t>
      </w:r>
      <w:r>
        <w:rPr>
          <w:rFonts w:ascii="Times New Roman" w:hAnsi="Times New Roman" w:cs="Times New Roman"/>
          <w:sz w:val="24"/>
          <w:szCs w:val="24"/>
        </w:rPr>
        <w:t>resulteert</w:t>
      </w:r>
      <w:r w:rsidRPr="00D91B87">
        <w:rPr>
          <w:rFonts w:ascii="Times New Roman" w:hAnsi="Times New Roman" w:cs="Times New Roman"/>
          <w:sz w:val="24"/>
          <w:szCs w:val="24"/>
        </w:rPr>
        <w:t xml:space="preserve"> </w:t>
      </w:r>
      <w:r>
        <w:rPr>
          <w:rFonts w:ascii="Times New Roman" w:hAnsi="Times New Roman" w:cs="Times New Roman"/>
          <w:sz w:val="24"/>
          <w:szCs w:val="24"/>
        </w:rPr>
        <w:t xml:space="preserve">in </w:t>
      </w:r>
      <w:r w:rsidRPr="00D91B87">
        <w:rPr>
          <w:rFonts w:ascii="Times New Roman" w:hAnsi="Times New Roman" w:cs="Times New Roman"/>
          <w:sz w:val="24"/>
          <w:szCs w:val="24"/>
        </w:rPr>
        <w:t>een divers zorglandschap</w:t>
      </w:r>
      <w:r>
        <w:rPr>
          <w:rFonts w:ascii="Times New Roman" w:hAnsi="Times New Roman" w:cs="Times New Roman"/>
          <w:sz w:val="24"/>
          <w:szCs w:val="24"/>
        </w:rPr>
        <w:t>. Regio’s kunnen dusdanig in samenstelling variëren, dat zelfs</w:t>
      </w:r>
      <w:r w:rsidRPr="00D91B87">
        <w:rPr>
          <w:rFonts w:ascii="Times New Roman" w:hAnsi="Times New Roman" w:cs="Times New Roman"/>
          <w:sz w:val="24"/>
          <w:szCs w:val="24"/>
        </w:rPr>
        <w:t xml:space="preserve"> de vraag</w:t>
      </w:r>
      <w:r>
        <w:rPr>
          <w:rFonts w:ascii="Times New Roman" w:hAnsi="Times New Roman" w:cs="Times New Roman"/>
          <w:sz w:val="24"/>
          <w:szCs w:val="24"/>
        </w:rPr>
        <w:t xml:space="preserve"> wordt</w:t>
      </w:r>
      <w:r w:rsidRPr="00D91B87">
        <w:rPr>
          <w:rFonts w:ascii="Times New Roman" w:hAnsi="Times New Roman" w:cs="Times New Roman"/>
          <w:sz w:val="24"/>
          <w:szCs w:val="24"/>
        </w:rPr>
        <w:t xml:space="preserve"> gesteld of dé regio wel bestaat (RVS, 2022). Momenteel zijn veel zorg</w:t>
      </w:r>
      <w:r>
        <w:rPr>
          <w:rFonts w:ascii="Times New Roman" w:hAnsi="Times New Roman" w:cs="Times New Roman"/>
          <w:sz w:val="24"/>
          <w:szCs w:val="24"/>
        </w:rPr>
        <w:t>kantoor</w:t>
      </w:r>
      <w:r w:rsidRPr="00D91B87">
        <w:rPr>
          <w:rFonts w:ascii="Times New Roman" w:hAnsi="Times New Roman" w:cs="Times New Roman"/>
          <w:sz w:val="24"/>
          <w:szCs w:val="24"/>
        </w:rPr>
        <w:t>regio’s bezig met het ontwikkelen en uitwerken van de samenwerkingsstructuur die zij efficiënt achtten in de regio</w:t>
      </w:r>
      <w:r>
        <w:rPr>
          <w:rFonts w:ascii="Times New Roman" w:hAnsi="Times New Roman" w:cs="Times New Roman"/>
          <w:sz w:val="24"/>
          <w:szCs w:val="24"/>
        </w:rPr>
        <w:t xml:space="preserve">; de zorgkantoorregio’s zijn zelf verantwoordelijk voor het ontwikkelen van de structuur. </w:t>
      </w:r>
      <w:r w:rsidRPr="00D91B87">
        <w:rPr>
          <w:rFonts w:ascii="Times New Roman" w:hAnsi="Times New Roman" w:cs="Times New Roman"/>
          <w:sz w:val="24"/>
          <w:szCs w:val="24"/>
        </w:rPr>
        <w:t xml:space="preserve">Deze </w:t>
      </w:r>
      <w:r>
        <w:rPr>
          <w:rFonts w:ascii="Times New Roman" w:hAnsi="Times New Roman" w:cs="Times New Roman"/>
          <w:sz w:val="24"/>
          <w:szCs w:val="24"/>
        </w:rPr>
        <w:t xml:space="preserve">totstandkoming van deze samenwerkingsvormen </w:t>
      </w:r>
      <w:r w:rsidRPr="00D91B87">
        <w:rPr>
          <w:rFonts w:ascii="Times New Roman" w:hAnsi="Times New Roman" w:cs="Times New Roman"/>
          <w:sz w:val="24"/>
          <w:szCs w:val="24"/>
        </w:rPr>
        <w:t xml:space="preserve">kennen een grote </w:t>
      </w:r>
      <w:r>
        <w:rPr>
          <w:rFonts w:ascii="Times New Roman" w:hAnsi="Times New Roman" w:cs="Times New Roman"/>
          <w:sz w:val="24"/>
          <w:szCs w:val="24"/>
        </w:rPr>
        <w:t>diversiteit en verhouden zich allen op een bepaalde manier tot hun omgeving;</w:t>
      </w:r>
      <w:r w:rsidRPr="00D91B87">
        <w:rPr>
          <w:rFonts w:ascii="Times New Roman" w:hAnsi="Times New Roman" w:cs="Times New Roman"/>
          <w:sz w:val="24"/>
          <w:szCs w:val="24"/>
        </w:rPr>
        <w:t xml:space="preserve"> er is geen ‘one size fits all’ (VWS, 2018). </w:t>
      </w:r>
    </w:p>
    <w:p w14:paraId="26F9B0FF" w14:textId="3E35312F"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Momenteel </w:t>
      </w:r>
      <w:r w:rsidRPr="00D91B87">
        <w:rPr>
          <w:rFonts w:ascii="Times New Roman" w:hAnsi="Times New Roman" w:cs="Times New Roman"/>
          <w:sz w:val="24"/>
          <w:szCs w:val="24"/>
        </w:rPr>
        <w:t xml:space="preserve">is het niet helder </w:t>
      </w:r>
      <w:r>
        <w:rPr>
          <w:rFonts w:ascii="Times New Roman" w:hAnsi="Times New Roman" w:cs="Times New Roman"/>
          <w:sz w:val="24"/>
          <w:szCs w:val="24"/>
        </w:rPr>
        <w:t xml:space="preserve">of de huidige en beoogde samenwerkingsstructuren van zorgkantoorregio’s optimaal zijn. De partijen die verantwoordelijk zijn voor de samenwerkingsstructuur moeten bepaalde keuzes maken. Het is van belang dat deze keuzes aansluiten op het netwerk en de kenmerken van de zorgsector. Indien de regionale samenwerkingsstructuur niet goed aansluit op het netwerk en de kenmerken van de regio kan de structuur falen (Provan &amp; Kenis, 2008; Mintzberg, 1980). Het is daarom van belang om te kunnen bepalen wanneer een samenwerkingsstructuur optimaal is en in hoeverre de structuur </w:t>
      </w:r>
      <w:r>
        <w:rPr>
          <w:rFonts w:ascii="Times New Roman" w:hAnsi="Times New Roman" w:cs="Times New Roman"/>
          <w:sz w:val="24"/>
          <w:szCs w:val="24"/>
        </w:rPr>
        <w:lastRenderedPageBreak/>
        <w:t xml:space="preserve">aansluit op de interne en externe omgeving. De interne omgeving omvat in dit onderzoek de kenmerken van de samenwerkingsstructuur en de betrokken partijen. Daarbij wordt onderscheid gemaakt in het vertrouwen, </w:t>
      </w:r>
      <w:r w:rsidR="00CE09F4">
        <w:rPr>
          <w:rFonts w:ascii="Times New Roman" w:hAnsi="Times New Roman" w:cs="Times New Roman"/>
          <w:sz w:val="24"/>
          <w:szCs w:val="24"/>
        </w:rPr>
        <w:t>het bestuurlijk overzicht</w:t>
      </w:r>
      <w:r>
        <w:rPr>
          <w:rFonts w:ascii="Times New Roman" w:hAnsi="Times New Roman" w:cs="Times New Roman"/>
          <w:sz w:val="24"/>
          <w:szCs w:val="24"/>
        </w:rPr>
        <w:t xml:space="preserve">, de doelconsensus, machtsverhoudingen en de behoefte aan netwerkhulpbronnen (Provan &amp; Kenis, 2008, p.303; </w:t>
      </w:r>
      <w:r w:rsidRPr="00D91B87">
        <w:rPr>
          <w:rFonts w:ascii="Times New Roman" w:hAnsi="Times New Roman" w:cs="Times New Roman"/>
          <w:sz w:val="24"/>
          <w:szCs w:val="24"/>
        </w:rPr>
        <w:t xml:space="preserve">Van der Weert et al., 2020, p.86). </w:t>
      </w:r>
      <w:r>
        <w:rPr>
          <w:rFonts w:ascii="Times New Roman" w:hAnsi="Times New Roman" w:cs="Times New Roman"/>
          <w:sz w:val="24"/>
          <w:szCs w:val="24"/>
        </w:rPr>
        <w:t xml:space="preserve">Deze elementen kunnen tezamen een beeld schetsen van het netwerk en haar betrokken partijen dat in de regio opereert en betrokken is in de samenwerkingsstructuur </w:t>
      </w:r>
      <w:r w:rsidRPr="00D91B87">
        <w:rPr>
          <w:rFonts w:ascii="Times New Roman" w:hAnsi="Times New Roman" w:cs="Times New Roman"/>
          <w:sz w:val="24"/>
          <w:szCs w:val="24"/>
        </w:rPr>
        <w:t>(Provan, Fish &amp; Sydow, 2007, p.480).</w:t>
      </w:r>
      <w:r>
        <w:rPr>
          <w:rFonts w:ascii="Times New Roman" w:hAnsi="Times New Roman" w:cs="Times New Roman"/>
          <w:sz w:val="24"/>
          <w:szCs w:val="24"/>
        </w:rPr>
        <w:t xml:space="preserve"> Dit </w:t>
      </w:r>
      <w:r w:rsidRPr="00D91B87">
        <w:rPr>
          <w:rFonts w:ascii="Times New Roman" w:hAnsi="Times New Roman" w:cs="Times New Roman"/>
          <w:sz w:val="24"/>
          <w:szCs w:val="24"/>
        </w:rPr>
        <w:t xml:space="preserve">wil zeggen dat het gaat om </w:t>
      </w:r>
      <w:r>
        <w:rPr>
          <w:rFonts w:ascii="Times New Roman" w:hAnsi="Times New Roman" w:cs="Times New Roman"/>
          <w:sz w:val="24"/>
          <w:szCs w:val="24"/>
        </w:rPr>
        <w:t>elementen</w:t>
      </w:r>
      <w:r w:rsidRPr="00D91B87">
        <w:rPr>
          <w:rFonts w:ascii="Times New Roman" w:hAnsi="Times New Roman" w:cs="Times New Roman"/>
          <w:sz w:val="24"/>
          <w:szCs w:val="24"/>
        </w:rPr>
        <w:t xml:space="preserve"> die </w:t>
      </w:r>
      <w:r>
        <w:rPr>
          <w:rFonts w:ascii="Times New Roman" w:hAnsi="Times New Roman" w:cs="Times New Roman"/>
          <w:sz w:val="24"/>
          <w:szCs w:val="24"/>
        </w:rPr>
        <w:t xml:space="preserve">binnen de grenzen van de samenwerkingsorganisatie </w:t>
      </w:r>
      <w:r w:rsidRPr="00D91B87">
        <w:rPr>
          <w:rFonts w:ascii="Times New Roman" w:hAnsi="Times New Roman" w:cs="Times New Roman"/>
          <w:sz w:val="24"/>
          <w:szCs w:val="24"/>
        </w:rPr>
        <w:t>spelen</w:t>
      </w:r>
      <w:r>
        <w:rPr>
          <w:rFonts w:ascii="Times New Roman" w:hAnsi="Times New Roman" w:cs="Times New Roman"/>
          <w:sz w:val="24"/>
          <w:szCs w:val="24"/>
        </w:rPr>
        <w:t>, veelal tussen netwerkleden</w:t>
      </w:r>
      <w:r w:rsidRPr="00D91B87">
        <w:rPr>
          <w:rFonts w:ascii="Times New Roman" w:hAnsi="Times New Roman" w:cs="Times New Roman"/>
          <w:sz w:val="24"/>
          <w:szCs w:val="24"/>
        </w:rPr>
        <w:t>.</w:t>
      </w:r>
      <w:r>
        <w:rPr>
          <w:rFonts w:ascii="Times New Roman" w:hAnsi="Times New Roman" w:cs="Times New Roman"/>
          <w:sz w:val="24"/>
          <w:szCs w:val="24"/>
        </w:rPr>
        <w:t xml:space="preserve"> </w:t>
      </w:r>
    </w:p>
    <w:p w14:paraId="5407F157"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 externe factoren omvatten de complexiteit en mate van veranderlijkheid van het zorglandschap </w:t>
      </w:r>
      <w:r w:rsidRPr="00D91B87">
        <w:rPr>
          <w:rFonts w:ascii="Times New Roman" w:hAnsi="Times New Roman" w:cs="Times New Roman"/>
          <w:sz w:val="24"/>
          <w:szCs w:val="24"/>
        </w:rPr>
        <w:t>(Hatch, 2019, p.67; Mintzberg, 1980).</w:t>
      </w:r>
      <w:r>
        <w:rPr>
          <w:rFonts w:ascii="Times New Roman" w:hAnsi="Times New Roman" w:cs="Times New Roman"/>
          <w:sz w:val="24"/>
          <w:szCs w:val="24"/>
        </w:rPr>
        <w:t xml:space="preserve"> Voorbeelden van externe factoren zijn demografische kenmerken, politieke ontwikkelingen en financieringsvormen vanuit de Rijksoverheid. Deze brede netwerkbenadering neemt daarmee niet alleen kenmerken van de samenwerkingspartijen mee, maar ook het zorglandschap en externe factoren die invloed uitoefenen op de samenwerking. </w:t>
      </w:r>
      <w:r w:rsidRPr="00D91B87">
        <w:rPr>
          <w:rFonts w:ascii="Times New Roman" w:hAnsi="Times New Roman" w:cs="Times New Roman"/>
          <w:color w:val="000000" w:themeColor="text1"/>
          <w:sz w:val="24"/>
          <w:szCs w:val="24"/>
        </w:rPr>
        <w:t xml:space="preserve">De </w:t>
      </w:r>
      <w:r>
        <w:rPr>
          <w:rFonts w:ascii="Times New Roman" w:hAnsi="Times New Roman" w:cs="Times New Roman"/>
          <w:color w:val="000000" w:themeColor="text1"/>
          <w:sz w:val="24"/>
          <w:szCs w:val="24"/>
        </w:rPr>
        <w:t>externe factoren</w:t>
      </w:r>
      <w:r w:rsidRPr="00D91B87">
        <w:rPr>
          <w:rFonts w:ascii="Times New Roman" w:hAnsi="Times New Roman" w:cs="Times New Roman"/>
          <w:color w:val="000000" w:themeColor="text1"/>
          <w:sz w:val="24"/>
          <w:szCs w:val="24"/>
        </w:rPr>
        <w:t xml:space="preserve"> omvangen alle externe factoren die invloed uitten op de samenwerkingsstructuur en het organisatienetwerk. </w:t>
      </w:r>
    </w:p>
    <w:p w14:paraId="4FC2741E"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643E7">
        <w:rPr>
          <w:rFonts w:ascii="Times New Roman" w:hAnsi="Times New Roman" w:cs="Times New Roman"/>
          <w:sz w:val="24"/>
          <w:szCs w:val="24"/>
        </w:rPr>
        <w:t xml:space="preserve">Hoewel </w:t>
      </w:r>
      <w:r>
        <w:rPr>
          <w:rFonts w:ascii="Times New Roman" w:hAnsi="Times New Roman" w:cs="Times New Roman"/>
          <w:sz w:val="24"/>
          <w:szCs w:val="24"/>
        </w:rPr>
        <w:t xml:space="preserve">regionale </w:t>
      </w:r>
      <w:r w:rsidRPr="00D643E7">
        <w:rPr>
          <w:rFonts w:ascii="Times New Roman" w:hAnsi="Times New Roman" w:cs="Times New Roman"/>
          <w:sz w:val="24"/>
          <w:szCs w:val="24"/>
        </w:rPr>
        <w:t xml:space="preserve">samenwerkingsstructuren zich soms voorspoedig ontwikkelen, kunnen er ook situaties </w:t>
      </w:r>
      <w:r>
        <w:rPr>
          <w:rFonts w:ascii="Times New Roman" w:hAnsi="Times New Roman" w:cs="Times New Roman"/>
          <w:sz w:val="24"/>
          <w:szCs w:val="24"/>
        </w:rPr>
        <w:t>voorkomen</w:t>
      </w:r>
      <w:r w:rsidRPr="00D643E7">
        <w:rPr>
          <w:rFonts w:ascii="Times New Roman" w:hAnsi="Times New Roman" w:cs="Times New Roman"/>
          <w:sz w:val="24"/>
          <w:szCs w:val="24"/>
        </w:rPr>
        <w:t xml:space="preserve"> waarin samenwerkingen niet </w:t>
      </w:r>
      <w:r>
        <w:rPr>
          <w:rFonts w:ascii="Times New Roman" w:hAnsi="Times New Roman" w:cs="Times New Roman"/>
          <w:sz w:val="24"/>
          <w:szCs w:val="24"/>
        </w:rPr>
        <w:t>helemaal</w:t>
      </w:r>
      <w:r w:rsidRPr="00D643E7">
        <w:rPr>
          <w:rFonts w:ascii="Times New Roman" w:hAnsi="Times New Roman" w:cs="Times New Roman"/>
          <w:sz w:val="24"/>
          <w:szCs w:val="24"/>
        </w:rPr>
        <w:t xml:space="preserve"> tot hun recht komen</w:t>
      </w:r>
      <w:r>
        <w:rPr>
          <w:rFonts w:ascii="Times New Roman" w:hAnsi="Times New Roman" w:cs="Times New Roman"/>
          <w:sz w:val="24"/>
          <w:szCs w:val="24"/>
        </w:rPr>
        <w:t>,</w:t>
      </w:r>
      <w:r w:rsidRPr="00D643E7">
        <w:rPr>
          <w:rFonts w:ascii="Times New Roman" w:hAnsi="Times New Roman" w:cs="Times New Roman"/>
          <w:sz w:val="24"/>
          <w:szCs w:val="24"/>
        </w:rPr>
        <w:t xml:space="preserve"> of waarin verbeterpunten </w:t>
      </w:r>
      <w:r>
        <w:rPr>
          <w:rFonts w:ascii="Times New Roman" w:hAnsi="Times New Roman" w:cs="Times New Roman"/>
          <w:sz w:val="24"/>
          <w:szCs w:val="24"/>
        </w:rPr>
        <w:t xml:space="preserve">herkend worden. Om deze reden is het van belang inzicht te krijgen in de typen structuren die regionale samenwerkingsstructuren aan kunnen nemen. Ook is het relevant om inzicht te krijgen in de interne en externe factoren zoals reeds toegelicht. Inzicht in deze elementen kan bijdragen aan het bepalen of, en wanneer een samenwerkingsstructuur optimaal aansluit bij de regio. Een belangrijke vraag hierbij is wanneer en waarom er wordt afgeweken van de optimale samenwerkingsstructuur, en welke redenen hiervoor worden gegeven. Omdat de zorgkantoorregio’s ieder een unieke totstandkoming en samenstelling kennen, is het mogelijk dat afwijkende structuren alsnog effectief functioneren. </w:t>
      </w:r>
    </w:p>
    <w:p w14:paraId="71ED70BF" w14:textId="77777777" w:rsidR="00730E99" w:rsidRDefault="00730E99" w:rsidP="00730E99">
      <w:pPr>
        <w:pStyle w:val="Geenafstand"/>
        <w:spacing w:line="360" w:lineRule="auto"/>
        <w:jc w:val="both"/>
        <w:rPr>
          <w:rFonts w:ascii="Times New Roman" w:hAnsi="Times New Roman" w:cs="Times New Roman"/>
          <w:sz w:val="24"/>
          <w:szCs w:val="24"/>
        </w:rPr>
      </w:pPr>
    </w:p>
    <w:p w14:paraId="3D0B4506" w14:textId="77777777" w:rsidR="00730E99" w:rsidRPr="003A7FE3" w:rsidRDefault="00730E99" w:rsidP="00B773DA">
      <w:pPr>
        <w:pStyle w:val="Kop2"/>
        <w:spacing w:line="360" w:lineRule="auto"/>
        <w:rPr>
          <w:rFonts w:ascii="Times New Roman" w:hAnsi="Times New Roman" w:cs="Times New Roman"/>
          <w:b/>
          <w:bCs/>
          <w:color w:val="auto"/>
        </w:rPr>
      </w:pPr>
      <w:bookmarkStart w:id="5" w:name="_Toc175866036"/>
      <w:r w:rsidRPr="003A7FE3">
        <w:rPr>
          <w:rFonts w:ascii="Times New Roman" w:hAnsi="Times New Roman" w:cs="Times New Roman"/>
          <w:b/>
          <w:bCs/>
          <w:color w:val="auto"/>
        </w:rPr>
        <w:t>1.3 Doelstelling, hoofdvraag en deelvragen</w:t>
      </w:r>
      <w:bookmarkEnd w:id="5"/>
    </w:p>
    <w:p w14:paraId="7463D7E9" w14:textId="77777777" w:rsidR="00730E99" w:rsidRDefault="00730E99" w:rsidP="00730E99">
      <w:pPr>
        <w:pStyle w:val="Geenafstand"/>
        <w:spacing w:after="240" w:line="360" w:lineRule="auto"/>
        <w:jc w:val="both"/>
        <w:rPr>
          <w:rFonts w:ascii="Times New Roman" w:hAnsi="Times New Roman" w:cs="Times New Roman"/>
          <w:sz w:val="24"/>
          <w:szCs w:val="24"/>
        </w:rPr>
      </w:pPr>
      <w:r>
        <w:rPr>
          <w:rFonts w:ascii="Times New Roman" w:hAnsi="Times New Roman" w:cs="Times New Roman"/>
          <w:sz w:val="24"/>
          <w:szCs w:val="24"/>
        </w:rPr>
        <w:t>De doelstelling van dit onderzoek is inzicht te krijgen in de optimale samenwerkingsstructuren voor zorgkantoorregio’s. Om de optimale samenwerkingsstructuur te bepalen wordt gekeken naar de mogelijke samenwerkingsstructuren, de interne omgeving en de externe omgeving. Dit wordt vervolgens in een advies verwerkt, om een betere wetenschappelijk onderbouwde regionale samenwerking te realiseren. Om dit te bereiken is de volgende hoofdvraag opgesteld.</w:t>
      </w:r>
    </w:p>
    <w:p w14:paraId="355EF297" w14:textId="77777777" w:rsidR="00730E99" w:rsidRDefault="00730E99" w:rsidP="00730E99">
      <w:pPr>
        <w:pStyle w:val="Geenafstand"/>
        <w:spacing w:line="360" w:lineRule="auto"/>
        <w:jc w:val="both"/>
        <w:rPr>
          <w:rFonts w:ascii="Times New Roman" w:hAnsi="Times New Roman" w:cs="Times New Roman"/>
          <w:i/>
          <w:iCs/>
          <w:sz w:val="24"/>
          <w:szCs w:val="24"/>
        </w:rPr>
      </w:pPr>
      <w:r>
        <w:rPr>
          <w:rFonts w:ascii="Times New Roman" w:hAnsi="Times New Roman" w:cs="Times New Roman"/>
          <w:sz w:val="24"/>
          <w:szCs w:val="24"/>
        </w:rPr>
        <w:lastRenderedPageBreak/>
        <w:t xml:space="preserve"> </w:t>
      </w:r>
      <w:r>
        <w:rPr>
          <w:rFonts w:ascii="Times New Roman" w:hAnsi="Times New Roman" w:cs="Times New Roman"/>
          <w:i/>
          <w:iCs/>
          <w:sz w:val="24"/>
          <w:szCs w:val="24"/>
        </w:rPr>
        <w:t>“In hoeverre houdt men bij de ontwikkeling van de samenwerkingsstructuur van zorgkantoorregio’s rekening met de interne en externe omgeving?”</w:t>
      </w:r>
    </w:p>
    <w:p w14:paraId="168D68E5" w14:textId="77777777" w:rsidR="00730E99" w:rsidRDefault="00730E99" w:rsidP="00730E99">
      <w:pPr>
        <w:pStyle w:val="Geenafstand"/>
        <w:spacing w:before="240" w:line="360" w:lineRule="auto"/>
        <w:jc w:val="both"/>
        <w:rPr>
          <w:rFonts w:ascii="Times New Roman" w:hAnsi="Times New Roman" w:cs="Times New Roman"/>
          <w:sz w:val="24"/>
          <w:szCs w:val="24"/>
        </w:rPr>
      </w:pPr>
      <w:r>
        <w:rPr>
          <w:rFonts w:ascii="Times New Roman" w:hAnsi="Times New Roman" w:cs="Times New Roman"/>
          <w:sz w:val="24"/>
          <w:szCs w:val="24"/>
        </w:rPr>
        <w:t>Om deze hoofdvraag te kunnen beantwoorden zijn de volgende deelvragen opgesteld.</w:t>
      </w:r>
    </w:p>
    <w:p w14:paraId="49FDCB18" w14:textId="77777777" w:rsidR="00730E99" w:rsidRPr="00764504"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Beantwoording in het theoretisch kader:</w:t>
      </w:r>
    </w:p>
    <w:p w14:paraId="28653083" w14:textId="77777777" w:rsidR="00730E99" w:rsidRPr="00D91B87" w:rsidRDefault="00730E99" w:rsidP="00730E99">
      <w:pPr>
        <w:pStyle w:val="Geenafstand"/>
        <w:numPr>
          <w:ilvl w:val="0"/>
          <w:numId w:val="36"/>
        </w:numPr>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Welke typen samenwerkingsstructuren passen volgens de wetenschappelijke literatuur het beste bij welke </w:t>
      </w:r>
      <w:r>
        <w:rPr>
          <w:rFonts w:ascii="Times New Roman" w:hAnsi="Times New Roman" w:cs="Times New Roman"/>
          <w:sz w:val="24"/>
          <w:szCs w:val="24"/>
        </w:rPr>
        <w:t>interne</w:t>
      </w:r>
      <w:r w:rsidRPr="00D91B87">
        <w:rPr>
          <w:rFonts w:ascii="Times New Roman" w:hAnsi="Times New Roman" w:cs="Times New Roman"/>
          <w:sz w:val="24"/>
          <w:szCs w:val="24"/>
        </w:rPr>
        <w:t xml:space="preserve">- en </w:t>
      </w:r>
      <w:r>
        <w:rPr>
          <w:rFonts w:ascii="Times New Roman" w:hAnsi="Times New Roman" w:cs="Times New Roman"/>
          <w:sz w:val="24"/>
          <w:szCs w:val="24"/>
        </w:rPr>
        <w:t xml:space="preserve">externe </w:t>
      </w:r>
      <w:r w:rsidRPr="00D91B87">
        <w:rPr>
          <w:rFonts w:ascii="Times New Roman" w:hAnsi="Times New Roman" w:cs="Times New Roman"/>
          <w:sz w:val="24"/>
          <w:szCs w:val="24"/>
        </w:rPr>
        <w:t>omgevingsfactoren?</w:t>
      </w:r>
    </w:p>
    <w:p w14:paraId="4D02CE6E" w14:textId="77777777" w:rsidR="00730E99" w:rsidRPr="00D91B87" w:rsidRDefault="00730E99" w:rsidP="00730E99">
      <w:pPr>
        <w:pStyle w:val="Geenafstand"/>
        <w:numPr>
          <w:ilvl w:val="0"/>
          <w:numId w:val="36"/>
        </w:numPr>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Wat stelt de wetenschappelijke literatuur over </w:t>
      </w:r>
      <w:r>
        <w:rPr>
          <w:rFonts w:ascii="Times New Roman" w:hAnsi="Times New Roman" w:cs="Times New Roman"/>
          <w:sz w:val="24"/>
          <w:szCs w:val="24"/>
        </w:rPr>
        <w:t>interne omgevings</w:t>
      </w:r>
      <w:r w:rsidRPr="00D91B87">
        <w:rPr>
          <w:rFonts w:ascii="Times New Roman" w:hAnsi="Times New Roman" w:cs="Times New Roman"/>
          <w:sz w:val="24"/>
          <w:szCs w:val="24"/>
        </w:rPr>
        <w:t>factoren die relevant zijn bij de vormgeving van een samenwerkingsstructuur?</w:t>
      </w:r>
    </w:p>
    <w:p w14:paraId="7FB63EAE" w14:textId="77777777" w:rsidR="00730E99" w:rsidRPr="00D91B87" w:rsidRDefault="00730E99" w:rsidP="00730E99">
      <w:pPr>
        <w:pStyle w:val="Geenafstand"/>
        <w:numPr>
          <w:ilvl w:val="0"/>
          <w:numId w:val="36"/>
        </w:numPr>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Wat stelt de wetenschappelijke literatuur over </w:t>
      </w:r>
      <w:r>
        <w:rPr>
          <w:rFonts w:ascii="Times New Roman" w:hAnsi="Times New Roman" w:cs="Times New Roman"/>
          <w:sz w:val="24"/>
          <w:szCs w:val="24"/>
        </w:rPr>
        <w:t>externe omgevings</w:t>
      </w:r>
      <w:r w:rsidRPr="00D91B87">
        <w:rPr>
          <w:rFonts w:ascii="Times New Roman" w:hAnsi="Times New Roman" w:cs="Times New Roman"/>
          <w:sz w:val="24"/>
          <w:szCs w:val="24"/>
        </w:rPr>
        <w:t>factoren die relevant zijn bij de vormgeving van een samenwerkingsstructuur?</w:t>
      </w:r>
    </w:p>
    <w:p w14:paraId="0D8F888F" w14:textId="77777777" w:rsidR="00730E99" w:rsidRDefault="00730E99" w:rsidP="00730E99">
      <w:pPr>
        <w:pStyle w:val="Geenafstand"/>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Beantwoording in het resultatenhoofdstuk:</w:t>
      </w:r>
    </w:p>
    <w:p w14:paraId="5676866D" w14:textId="77777777" w:rsidR="00730E99" w:rsidRPr="00D91B87" w:rsidRDefault="00730E99" w:rsidP="00730E99">
      <w:pPr>
        <w:pStyle w:val="Geenafstand"/>
        <w:numPr>
          <w:ilvl w:val="0"/>
          <w:numId w:val="36"/>
        </w:numPr>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Welke typen organisatiestructuren</w:t>
      </w:r>
      <w:r>
        <w:rPr>
          <w:rFonts w:ascii="Times New Roman" w:hAnsi="Times New Roman" w:cs="Times New Roman"/>
          <w:sz w:val="24"/>
          <w:szCs w:val="24"/>
        </w:rPr>
        <w:t>,</w:t>
      </w:r>
      <w:r w:rsidRPr="00D91B87">
        <w:rPr>
          <w:rFonts w:ascii="Times New Roman" w:hAnsi="Times New Roman" w:cs="Times New Roman"/>
          <w:sz w:val="24"/>
          <w:szCs w:val="24"/>
        </w:rPr>
        <w:t xml:space="preserve"> die in de literatuur worden onderscheiden</w:t>
      </w:r>
      <w:r>
        <w:rPr>
          <w:rFonts w:ascii="Times New Roman" w:hAnsi="Times New Roman" w:cs="Times New Roman"/>
          <w:sz w:val="24"/>
          <w:szCs w:val="24"/>
        </w:rPr>
        <w:t>,</w:t>
      </w:r>
      <w:r w:rsidRPr="00D91B87">
        <w:rPr>
          <w:rFonts w:ascii="Times New Roman" w:hAnsi="Times New Roman" w:cs="Times New Roman"/>
          <w:sz w:val="24"/>
          <w:szCs w:val="24"/>
        </w:rPr>
        <w:t xml:space="preserve"> komen er in de </w:t>
      </w:r>
      <w:r>
        <w:rPr>
          <w:rFonts w:ascii="Times New Roman" w:hAnsi="Times New Roman" w:cs="Times New Roman"/>
          <w:sz w:val="24"/>
          <w:szCs w:val="24"/>
        </w:rPr>
        <w:t>zorgkantoorregio’s</w:t>
      </w:r>
      <w:r w:rsidRPr="00D91B87">
        <w:rPr>
          <w:rFonts w:ascii="Times New Roman" w:hAnsi="Times New Roman" w:cs="Times New Roman"/>
          <w:sz w:val="24"/>
          <w:szCs w:val="24"/>
        </w:rPr>
        <w:t xml:space="preserve"> voor?</w:t>
      </w:r>
    </w:p>
    <w:p w14:paraId="1C0FF172" w14:textId="77777777" w:rsidR="00730E99" w:rsidRDefault="00730E99" w:rsidP="00730E99">
      <w:pPr>
        <w:pStyle w:val="Geenafstand"/>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In hoeverre passen de interne- en externe omgeving bij de inrichting van de samenwerkingsstructuur?</w:t>
      </w:r>
    </w:p>
    <w:p w14:paraId="2AAE60D5" w14:textId="77777777" w:rsidR="00730E99" w:rsidRPr="00A419C6" w:rsidRDefault="00730E99" w:rsidP="00730E99">
      <w:pPr>
        <w:pStyle w:val="Geenafstand"/>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Welke factoren kunnen mogelijk verklaren waarom er wordt afgeweken van de optimale samenwerkingsstructuur?</w:t>
      </w:r>
      <w:bookmarkStart w:id="6" w:name="_Hlk162180066"/>
    </w:p>
    <w:bookmarkEnd w:id="6"/>
    <w:p w14:paraId="7EC58A9D" w14:textId="77777777" w:rsidR="00730E99" w:rsidRDefault="00730E99" w:rsidP="00730E99">
      <w:pPr>
        <w:pStyle w:val="Geenafstand"/>
        <w:numPr>
          <w:ilvl w:val="0"/>
          <w:numId w:val="36"/>
        </w:numPr>
        <w:spacing w:line="360" w:lineRule="auto"/>
        <w:jc w:val="both"/>
        <w:rPr>
          <w:rStyle w:val="cf01"/>
          <w:rFonts w:ascii="Times New Roman" w:hAnsi="Times New Roman" w:cs="Times New Roman"/>
          <w:sz w:val="24"/>
          <w:szCs w:val="24"/>
        </w:rPr>
      </w:pPr>
      <w:r w:rsidRPr="00D91B87">
        <w:rPr>
          <w:rStyle w:val="cf01"/>
          <w:rFonts w:ascii="Times New Roman" w:hAnsi="Times New Roman" w:cs="Times New Roman"/>
          <w:sz w:val="24"/>
          <w:szCs w:val="24"/>
        </w:rPr>
        <w:t xml:space="preserve">Hoe kunnen de bevindingen van het onderzoek worden vertaald naar </w:t>
      </w:r>
      <w:r>
        <w:rPr>
          <w:rStyle w:val="cf01"/>
          <w:rFonts w:ascii="Times New Roman" w:hAnsi="Times New Roman" w:cs="Times New Roman"/>
          <w:sz w:val="24"/>
          <w:szCs w:val="24"/>
        </w:rPr>
        <w:t>concrete aanbevelingen</w:t>
      </w:r>
      <w:r w:rsidRPr="00D91B87">
        <w:rPr>
          <w:rStyle w:val="cf01"/>
          <w:rFonts w:ascii="Times New Roman" w:hAnsi="Times New Roman" w:cs="Times New Roman"/>
          <w:sz w:val="24"/>
          <w:szCs w:val="24"/>
        </w:rPr>
        <w:t xml:space="preserve"> aan zorgkantoorregio’s?</w:t>
      </w:r>
    </w:p>
    <w:p w14:paraId="7B63B4EC" w14:textId="77777777" w:rsidR="00730E99" w:rsidRPr="00405A4F" w:rsidRDefault="00730E99" w:rsidP="00730E99">
      <w:pPr>
        <w:pStyle w:val="Geenafstand"/>
        <w:spacing w:line="360" w:lineRule="auto"/>
        <w:ind w:left="720"/>
        <w:jc w:val="both"/>
        <w:rPr>
          <w:rFonts w:ascii="Times New Roman" w:hAnsi="Times New Roman" w:cs="Times New Roman"/>
          <w:sz w:val="24"/>
          <w:szCs w:val="24"/>
        </w:rPr>
      </w:pPr>
    </w:p>
    <w:p w14:paraId="3B20C6BC" w14:textId="77777777" w:rsidR="00730E99" w:rsidRPr="009029C3" w:rsidRDefault="00730E99" w:rsidP="00B773DA">
      <w:pPr>
        <w:pStyle w:val="Kop2"/>
        <w:spacing w:before="0" w:line="360" w:lineRule="auto"/>
        <w:jc w:val="both"/>
        <w:rPr>
          <w:rFonts w:ascii="Times New Roman" w:hAnsi="Times New Roman" w:cs="Times New Roman"/>
          <w:b/>
          <w:bCs/>
          <w:color w:val="auto"/>
        </w:rPr>
      </w:pPr>
      <w:bookmarkStart w:id="7" w:name="_Toc173765048"/>
      <w:bookmarkStart w:id="8" w:name="_Toc175866037"/>
      <w:bookmarkStart w:id="9" w:name="_Hlk162182386"/>
      <w:r w:rsidRPr="009029C3">
        <w:rPr>
          <w:rFonts w:ascii="Times New Roman" w:hAnsi="Times New Roman" w:cs="Times New Roman"/>
          <w:b/>
          <w:bCs/>
          <w:color w:val="auto"/>
        </w:rPr>
        <w:t>1.</w:t>
      </w:r>
      <w:r>
        <w:rPr>
          <w:rFonts w:ascii="Times New Roman" w:hAnsi="Times New Roman" w:cs="Times New Roman"/>
          <w:b/>
          <w:bCs/>
          <w:color w:val="auto"/>
        </w:rPr>
        <w:t>4</w:t>
      </w:r>
      <w:r w:rsidRPr="009029C3">
        <w:rPr>
          <w:rFonts w:ascii="Times New Roman" w:hAnsi="Times New Roman" w:cs="Times New Roman"/>
          <w:b/>
          <w:bCs/>
          <w:color w:val="auto"/>
        </w:rPr>
        <w:t xml:space="preserve"> </w:t>
      </w:r>
      <w:r>
        <w:rPr>
          <w:rFonts w:ascii="Times New Roman" w:hAnsi="Times New Roman" w:cs="Times New Roman"/>
          <w:b/>
          <w:bCs/>
          <w:color w:val="auto"/>
        </w:rPr>
        <w:t>Theoretische</w:t>
      </w:r>
      <w:r w:rsidRPr="009029C3">
        <w:rPr>
          <w:rFonts w:ascii="Times New Roman" w:hAnsi="Times New Roman" w:cs="Times New Roman"/>
          <w:b/>
          <w:bCs/>
          <w:color w:val="auto"/>
        </w:rPr>
        <w:t xml:space="preserve"> en methodologische </w:t>
      </w:r>
      <w:bookmarkEnd w:id="7"/>
      <w:r w:rsidRPr="009029C3">
        <w:rPr>
          <w:rFonts w:ascii="Times New Roman" w:hAnsi="Times New Roman" w:cs="Times New Roman"/>
          <w:b/>
          <w:bCs/>
          <w:color w:val="auto"/>
        </w:rPr>
        <w:t>vooruitblik</w:t>
      </w:r>
      <w:bookmarkEnd w:id="8"/>
      <w:r w:rsidRPr="009029C3">
        <w:rPr>
          <w:rFonts w:ascii="Times New Roman" w:hAnsi="Times New Roman" w:cs="Times New Roman"/>
          <w:b/>
          <w:bCs/>
          <w:color w:val="auto"/>
        </w:rPr>
        <w:t xml:space="preserve"> </w:t>
      </w:r>
    </w:p>
    <w:bookmarkEnd w:id="9"/>
    <w:p w14:paraId="7374DDA8"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Deze studie is exploratief van aard. Er wordt gekeken in hoeverre de samenwerkingsstructuren optimaal aansluiten bij de interne en externe omgeving van de regio. Om dit te bereiken worden verschillende theoretische concepten in kaart gebracht. Voor de samenwerkingsstructuren wordt gekeken naar de organisatietheorie. Dit onderzoek richt zich op wetenschappelijke bijdragen van Provan en Kenis (2008) en de configuratietheorie van Mintzberg (1980). Binnen de interne omgeving wordt ook gekeken naar factoren die Provan en Kenis (2008) benoemen, aangevuld door andere auteurs over netwerktheorie, zoals Ansell en Gash (2008). Voor het analyseren van de omgeving wordt primair gebruikgemaakt van Mintzberg (1980), aangevuld met inzichten uit de contingentietheorie door onder meer Burns en Stalker (1961) en Lawrence en Lorsch (1967). Aan het einde van het theoretisch kader wordt een conceptueel model samengesteld dat specifiek van toepassing is op de hoofdvraag van dit onderzoek. </w:t>
      </w:r>
    </w:p>
    <w:p w14:paraId="65685B2F" w14:textId="77777777" w:rsidR="00730E99" w:rsidRDefault="00730E99" w:rsidP="00730E99">
      <w:pPr>
        <w:pStyle w:val="Geenafstand"/>
        <w:spacing w:line="360" w:lineRule="auto"/>
        <w:jc w:val="both"/>
        <w:rPr>
          <w:rStyle w:val="cf01"/>
          <w:rFonts w:ascii="Times New Roman" w:hAnsi="Times New Roman" w:cs="Times New Roman"/>
        </w:rPr>
      </w:pPr>
      <w:r>
        <w:rPr>
          <w:rFonts w:ascii="Times New Roman" w:hAnsi="Times New Roman" w:cs="Times New Roman"/>
          <w:sz w:val="24"/>
          <w:szCs w:val="24"/>
        </w:rPr>
        <w:lastRenderedPageBreak/>
        <w:tab/>
      </w:r>
      <w:r w:rsidRPr="00D91B87">
        <w:rPr>
          <w:rFonts w:ascii="Times New Roman" w:hAnsi="Times New Roman" w:cs="Times New Roman"/>
          <w:sz w:val="24"/>
          <w:szCs w:val="24"/>
        </w:rPr>
        <w:t xml:space="preserve">Indien een samenwerkingsstructuur niet aan de vormeisen voldoet die volgens wetenschappelijke literatuur </w:t>
      </w:r>
      <w:r>
        <w:rPr>
          <w:rFonts w:ascii="Times New Roman" w:hAnsi="Times New Roman" w:cs="Times New Roman"/>
          <w:sz w:val="24"/>
          <w:szCs w:val="24"/>
        </w:rPr>
        <w:t>optimaal</w:t>
      </w:r>
      <w:r w:rsidRPr="00D91B87">
        <w:rPr>
          <w:rFonts w:ascii="Times New Roman" w:hAnsi="Times New Roman" w:cs="Times New Roman"/>
          <w:sz w:val="24"/>
          <w:szCs w:val="24"/>
        </w:rPr>
        <w:t xml:space="preserve"> blijkt te zijn, wordt gekeken </w:t>
      </w:r>
      <w:r>
        <w:rPr>
          <w:rFonts w:ascii="Times New Roman" w:hAnsi="Times New Roman" w:cs="Times New Roman"/>
          <w:sz w:val="24"/>
          <w:szCs w:val="24"/>
        </w:rPr>
        <w:t>welke kenmerken</w:t>
      </w:r>
      <w:r w:rsidRPr="00D91B87">
        <w:rPr>
          <w:rFonts w:ascii="Times New Roman" w:hAnsi="Times New Roman" w:cs="Times New Roman"/>
          <w:sz w:val="24"/>
          <w:szCs w:val="24"/>
        </w:rPr>
        <w:t xml:space="preserve"> hiervoor een verklaring kunnen bieden. Het is immers mogelijk dat een samenwerkingsstructuur effectief blijkt te functioneren, ondanks dat het niet volledig aansluit bij wetenschappelijke bevindingen</w:t>
      </w:r>
      <w:r>
        <w:rPr>
          <w:rFonts w:ascii="Times New Roman" w:hAnsi="Times New Roman" w:cs="Times New Roman"/>
          <w:sz w:val="24"/>
          <w:szCs w:val="24"/>
        </w:rPr>
        <w:t xml:space="preserve"> uit het theoretisch kader</w:t>
      </w:r>
      <w:r w:rsidRPr="00D91B87">
        <w:rPr>
          <w:rFonts w:ascii="Times New Roman" w:hAnsi="Times New Roman" w:cs="Times New Roman"/>
          <w:sz w:val="24"/>
          <w:szCs w:val="24"/>
        </w:rPr>
        <w:t xml:space="preserve">. </w:t>
      </w:r>
      <w:r>
        <w:rPr>
          <w:rFonts w:ascii="Times New Roman" w:hAnsi="Times New Roman" w:cs="Times New Roman"/>
          <w:sz w:val="24"/>
          <w:szCs w:val="24"/>
        </w:rPr>
        <w:t>De interne en externe omgeving</w:t>
      </w:r>
      <w:r w:rsidRPr="00D91B87">
        <w:rPr>
          <w:rFonts w:ascii="Times New Roman" w:hAnsi="Times New Roman" w:cs="Times New Roman"/>
          <w:sz w:val="24"/>
          <w:szCs w:val="24"/>
        </w:rPr>
        <w:t xml:space="preserve"> kunnen namelijk </w:t>
      </w:r>
      <w:r>
        <w:rPr>
          <w:rFonts w:ascii="Times New Roman" w:hAnsi="Times New Roman" w:cs="Times New Roman"/>
          <w:sz w:val="24"/>
          <w:szCs w:val="24"/>
        </w:rPr>
        <w:t>binnen</w:t>
      </w:r>
      <w:r w:rsidRPr="00D91B87">
        <w:rPr>
          <w:rFonts w:ascii="Times New Roman" w:hAnsi="Times New Roman" w:cs="Times New Roman"/>
          <w:sz w:val="24"/>
          <w:szCs w:val="24"/>
        </w:rPr>
        <w:t xml:space="preserve"> elke regio op een andere manier </w:t>
      </w:r>
      <w:r>
        <w:rPr>
          <w:rFonts w:ascii="Times New Roman" w:hAnsi="Times New Roman" w:cs="Times New Roman"/>
          <w:sz w:val="24"/>
          <w:szCs w:val="24"/>
        </w:rPr>
        <w:t>zijn meegenomen in de totstandkoming van de samenwerkingsstructuur.</w:t>
      </w:r>
    </w:p>
    <w:p w14:paraId="6F7EFC4D" w14:textId="77777777" w:rsidR="00730E99" w:rsidRPr="00BE2210" w:rsidRDefault="00730E99" w:rsidP="00730E99">
      <w:pPr>
        <w:pStyle w:val="Geenafstand"/>
        <w:spacing w:line="360" w:lineRule="auto"/>
        <w:jc w:val="both"/>
        <w:rPr>
          <w:rFonts w:ascii="Times New Roman" w:hAnsi="Times New Roman" w:cs="Times New Roman"/>
          <w:sz w:val="24"/>
          <w:szCs w:val="24"/>
        </w:rPr>
      </w:pPr>
      <w:r w:rsidRPr="003F493B">
        <w:rPr>
          <w:rFonts w:ascii="Times New Roman" w:hAnsi="Times New Roman" w:cs="Times New Roman"/>
          <w:i/>
          <w:iCs/>
          <w:sz w:val="24"/>
          <w:szCs w:val="24"/>
        </w:rPr>
        <w:tab/>
      </w:r>
      <w:r w:rsidRPr="00BE2210">
        <w:rPr>
          <w:rFonts w:ascii="Times New Roman" w:hAnsi="Times New Roman" w:cs="Times New Roman"/>
          <w:sz w:val="24"/>
          <w:szCs w:val="24"/>
        </w:rPr>
        <w:t>Daarnaast wordt binnen dit onderzoek gebruik gemaakt van een documentanalyse en semigestructureerde interviews. De regiobeelden en regioplannen bieden bruikbare data voor de documentanalyse. Zij geven informatie over de regio en lichten de huidige of beoogde samenwerkingsstructuur toe. De semigestructureerde interviews worden afgenomen onder regionale gemeentelijke vertegenwoordigers en coördinerend zorgverzekeraars binnen de samenwerkingsstructuren. Verwacht wordt dat zij voldoende inhoudelijke kennis, ervaring en raakvlak hebben met dit thema. Bovendien zijn zij direct betrokken bij het ontwikkelen van de samenwerkingsstructuren.</w:t>
      </w:r>
    </w:p>
    <w:p w14:paraId="75A21B31" w14:textId="77777777" w:rsidR="00730E99" w:rsidRDefault="00730E99" w:rsidP="00730E99">
      <w:pPr>
        <w:pStyle w:val="Geenafstand"/>
        <w:spacing w:line="360" w:lineRule="auto"/>
        <w:jc w:val="both"/>
        <w:rPr>
          <w:rFonts w:ascii="Times New Roman" w:hAnsi="Times New Roman" w:cs="Times New Roman"/>
          <w:sz w:val="24"/>
          <w:szCs w:val="24"/>
        </w:rPr>
      </w:pPr>
    </w:p>
    <w:p w14:paraId="66FA2581" w14:textId="77777777" w:rsidR="00730E99" w:rsidRPr="00E81FC9" w:rsidRDefault="00730E99" w:rsidP="00B773DA">
      <w:pPr>
        <w:pStyle w:val="Kop2"/>
        <w:spacing w:before="0" w:line="360" w:lineRule="auto"/>
        <w:rPr>
          <w:rFonts w:ascii="Times New Roman" w:hAnsi="Times New Roman" w:cs="Times New Roman"/>
          <w:b/>
          <w:bCs/>
          <w:color w:val="auto"/>
        </w:rPr>
      </w:pPr>
      <w:bookmarkStart w:id="10" w:name="_Toc175866038"/>
      <w:r w:rsidRPr="00EF22EF">
        <w:rPr>
          <w:rFonts w:ascii="Times New Roman" w:hAnsi="Times New Roman" w:cs="Times New Roman"/>
          <w:b/>
          <w:bCs/>
          <w:color w:val="auto"/>
        </w:rPr>
        <w:t>1.5 Wetenschappelijke en maatschappelijke relevantie</w:t>
      </w:r>
      <w:bookmarkEnd w:id="10"/>
    </w:p>
    <w:p w14:paraId="257DA5B3" w14:textId="68600FA4"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Over samenwerkingsstructuren is veel wetenschappelijke literatuur beschikbaar. Het belang van samenwerking en samenwerkingsstructuren om weerstand te bieden tegen problematiek is meermaals aangetoond (Bremekamp et al., 2010). Desondanks ontbreekt het momenteel aan inzicht in hoeverre zorg</w:t>
      </w:r>
      <w:r>
        <w:rPr>
          <w:rFonts w:ascii="Times New Roman" w:hAnsi="Times New Roman" w:cs="Times New Roman"/>
          <w:sz w:val="24"/>
          <w:szCs w:val="24"/>
        </w:rPr>
        <w:t>kantoor</w:t>
      </w:r>
      <w:r w:rsidRPr="00D91B87">
        <w:rPr>
          <w:rFonts w:ascii="Times New Roman" w:hAnsi="Times New Roman" w:cs="Times New Roman"/>
          <w:sz w:val="24"/>
          <w:szCs w:val="24"/>
        </w:rPr>
        <w:t xml:space="preserve">regio’s haar samenwerkingsstructuur </w:t>
      </w:r>
      <w:r>
        <w:rPr>
          <w:rFonts w:ascii="Times New Roman" w:hAnsi="Times New Roman" w:cs="Times New Roman"/>
          <w:sz w:val="24"/>
          <w:szCs w:val="24"/>
        </w:rPr>
        <w:t xml:space="preserve">optimaal vormgeven </w:t>
      </w:r>
      <w:r w:rsidR="000C2439">
        <w:rPr>
          <w:rFonts w:ascii="Times New Roman" w:hAnsi="Times New Roman" w:cs="Times New Roman"/>
          <w:sz w:val="24"/>
          <w:szCs w:val="24"/>
        </w:rPr>
        <w:t xml:space="preserve">en </w:t>
      </w:r>
      <w:r w:rsidR="000C2439" w:rsidRPr="00D91B87">
        <w:rPr>
          <w:rFonts w:ascii="Times New Roman" w:hAnsi="Times New Roman" w:cs="Times New Roman"/>
          <w:sz w:val="24"/>
          <w:szCs w:val="24"/>
        </w:rPr>
        <w:t>baseren</w:t>
      </w:r>
      <w:r w:rsidRPr="00D91B87">
        <w:rPr>
          <w:rFonts w:ascii="Times New Roman" w:hAnsi="Times New Roman" w:cs="Times New Roman"/>
          <w:sz w:val="24"/>
          <w:szCs w:val="24"/>
        </w:rPr>
        <w:t xml:space="preserve"> o</w:t>
      </w:r>
      <w:r>
        <w:rPr>
          <w:rFonts w:ascii="Times New Roman" w:hAnsi="Times New Roman" w:cs="Times New Roman"/>
          <w:sz w:val="24"/>
          <w:szCs w:val="24"/>
        </w:rPr>
        <w:t>p de interne en externe omgeving</w:t>
      </w:r>
      <w:r w:rsidRPr="00D91B87">
        <w:rPr>
          <w:rFonts w:ascii="Times New Roman" w:hAnsi="Times New Roman" w:cs="Times New Roman"/>
          <w:sz w:val="24"/>
          <w:szCs w:val="24"/>
        </w:rPr>
        <w:t xml:space="preserve">. </w:t>
      </w:r>
      <w:r>
        <w:rPr>
          <w:rFonts w:ascii="Times New Roman" w:hAnsi="Times New Roman" w:cs="Times New Roman"/>
          <w:sz w:val="24"/>
          <w:szCs w:val="24"/>
        </w:rPr>
        <w:t>De uitkomsten van dit onderzoek bieden verkennende inzichten in hoe de samenwerkingsstructuren binnen de interne en externe omgeving van zorgkantoorregio’s worden gevormd.</w:t>
      </w:r>
    </w:p>
    <w:p w14:paraId="604A83B7" w14:textId="77777777" w:rsidR="00730E99" w:rsidRDefault="00730E99" w:rsidP="00730E99">
      <w:pPr>
        <w:pStyle w:val="Geenafstand"/>
        <w:spacing w:line="360" w:lineRule="auto"/>
        <w:ind w:firstLine="708"/>
        <w:jc w:val="both"/>
        <w:rPr>
          <w:rFonts w:ascii="Times New Roman" w:hAnsi="Times New Roman" w:cs="Times New Roman"/>
          <w:sz w:val="24"/>
          <w:szCs w:val="24"/>
        </w:rPr>
      </w:pPr>
      <w:r w:rsidRPr="00D91B87">
        <w:rPr>
          <w:rFonts w:ascii="Times New Roman" w:hAnsi="Times New Roman" w:cs="Times New Roman"/>
          <w:sz w:val="24"/>
          <w:szCs w:val="24"/>
        </w:rPr>
        <w:t xml:space="preserve">Daarnaast </w:t>
      </w:r>
      <w:r>
        <w:rPr>
          <w:rFonts w:ascii="Times New Roman" w:hAnsi="Times New Roman" w:cs="Times New Roman"/>
          <w:sz w:val="24"/>
          <w:szCs w:val="24"/>
        </w:rPr>
        <w:t>is</w:t>
      </w:r>
      <w:r w:rsidRPr="00D91B87">
        <w:rPr>
          <w:rFonts w:ascii="Times New Roman" w:hAnsi="Times New Roman" w:cs="Times New Roman"/>
          <w:sz w:val="24"/>
          <w:szCs w:val="24"/>
        </w:rPr>
        <w:t xml:space="preserve"> het onderzoek </w:t>
      </w:r>
      <w:r>
        <w:rPr>
          <w:rFonts w:ascii="Times New Roman" w:hAnsi="Times New Roman" w:cs="Times New Roman"/>
          <w:sz w:val="24"/>
          <w:szCs w:val="24"/>
        </w:rPr>
        <w:t>weten</w:t>
      </w:r>
      <w:r w:rsidRPr="00D91B87">
        <w:rPr>
          <w:rFonts w:ascii="Times New Roman" w:hAnsi="Times New Roman" w:cs="Times New Roman"/>
          <w:sz w:val="24"/>
          <w:szCs w:val="24"/>
        </w:rPr>
        <w:t xml:space="preserve">schappelijk relevant omdat het </w:t>
      </w:r>
      <w:r>
        <w:rPr>
          <w:rFonts w:ascii="Times New Roman" w:hAnsi="Times New Roman" w:cs="Times New Roman"/>
          <w:sz w:val="24"/>
          <w:szCs w:val="24"/>
        </w:rPr>
        <w:t xml:space="preserve">in kaart brengt waarom en wanneer er van een optimale samenwerkingsstructuur wordt afgeweken. </w:t>
      </w:r>
      <w:r w:rsidRPr="00D91B87">
        <w:rPr>
          <w:rFonts w:ascii="Times New Roman" w:hAnsi="Times New Roman" w:cs="Times New Roman"/>
          <w:sz w:val="24"/>
          <w:szCs w:val="24"/>
        </w:rPr>
        <w:t xml:space="preserve">Indien een samenwerkingsstructuur niet voldoet aan de theoretisch geschetste eisen voor een succesvol netwerk, kunnen er andere redenen worden gegeven waar het netwerk rekening mee houdt die momenteel nog niet in de wetenschappelijke literatuur worden beschreven. </w:t>
      </w:r>
      <w:r>
        <w:rPr>
          <w:rFonts w:ascii="Times New Roman" w:hAnsi="Times New Roman" w:cs="Times New Roman"/>
          <w:sz w:val="24"/>
          <w:szCs w:val="24"/>
        </w:rPr>
        <w:t xml:space="preserve">Deze redenen kunnen het </w:t>
      </w:r>
      <w:r w:rsidRPr="00D91B87">
        <w:rPr>
          <w:rFonts w:ascii="Times New Roman" w:hAnsi="Times New Roman" w:cs="Times New Roman"/>
          <w:sz w:val="24"/>
          <w:szCs w:val="24"/>
        </w:rPr>
        <w:t>succes van een samenwerkingsstructuur verklaren</w:t>
      </w:r>
      <w:r>
        <w:rPr>
          <w:rFonts w:ascii="Times New Roman" w:hAnsi="Times New Roman" w:cs="Times New Roman"/>
          <w:sz w:val="24"/>
          <w:szCs w:val="24"/>
        </w:rPr>
        <w:t>, hoewel de structuur aanvankelijk niet optimaal werd geacht. Deze inzichten</w:t>
      </w:r>
      <w:r w:rsidRPr="00D91B87">
        <w:rPr>
          <w:rFonts w:ascii="Times New Roman" w:hAnsi="Times New Roman" w:cs="Times New Roman"/>
          <w:sz w:val="24"/>
          <w:szCs w:val="24"/>
        </w:rPr>
        <w:t xml:space="preserve"> kunnen bijdragen aan theorieontwikkeling over regionale samenwerking</w:t>
      </w:r>
      <w:r>
        <w:rPr>
          <w:rFonts w:ascii="Times New Roman" w:hAnsi="Times New Roman" w:cs="Times New Roman"/>
          <w:sz w:val="24"/>
          <w:szCs w:val="24"/>
        </w:rPr>
        <w:t xml:space="preserve"> en samenwerkingsstructuren</w:t>
      </w:r>
      <w:r w:rsidRPr="00D91B87">
        <w:rPr>
          <w:rFonts w:ascii="Times New Roman" w:hAnsi="Times New Roman" w:cs="Times New Roman"/>
          <w:sz w:val="24"/>
          <w:szCs w:val="24"/>
        </w:rPr>
        <w:t xml:space="preserve">. Daarmee is een samenwerkingsstructuur die niet met alle </w:t>
      </w:r>
      <w:r>
        <w:rPr>
          <w:rFonts w:ascii="Times New Roman" w:hAnsi="Times New Roman" w:cs="Times New Roman"/>
          <w:sz w:val="24"/>
          <w:szCs w:val="24"/>
        </w:rPr>
        <w:t>interne en externe omgevingsfactoren</w:t>
      </w:r>
      <w:r w:rsidRPr="00D91B87">
        <w:rPr>
          <w:rFonts w:ascii="Times New Roman" w:hAnsi="Times New Roman" w:cs="Times New Roman"/>
          <w:sz w:val="24"/>
          <w:szCs w:val="24"/>
        </w:rPr>
        <w:t xml:space="preserve"> rekening houdt en zich berust op een andere redenatie niet per definitie een verkeerde structuur. </w:t>
      </w:r>
    </w:p>
    <w:p w14:paraId="25ABEC75" w14:textId="77777777" w:rsidR="00730E99" w:rsidRPr="00D91B87" w:rsidRDefault="00730E99" w:rsidP="00730E99">
      <w:pPr>
        <w:pStyle w:val="Geenafstand"/>
        <w:spacing w:line="360" w:lineRule="auto"/>
        <w:ind w:firstLine="708"/>
        <w:jc w:val="both"/>
        <w:rPr>
          <w:rFonts w:ascii="Times New Roman" w:hAnsi="Times New Roman" w:cs="Times New Roman"/>
          <w:sz w:val="24"/>
          <w:szCs w:val="24"/>
        </w:rPr>
      </w:pPr>
      <w:r w:rsidRPr="00D91B87">
        <w:rPr>
          <w:rFonts w:ascii="Times New Roman" w:hAnsi="Times New Roman" w:cs="Times New Roman"/>
          <w:sz w:val="24"/>
          <w:szCs w:val="24"/>
        </w:rPr>
        <w:lastRenderedPageBreak/>
        <w:t xml:space="preserve">Een laatste wetenschappelijke meerwaarde kan worden gevonden in de combinatie van de netwerktheorie en de </w:t>
      </w:r>
      <w:r>
        <w:rPr>
          <w:rFonts w:ascii="Times New Roman" w:hAnsi="Times New Roman" w:cs="Times New Roman"/>
          <w:sz w:val="24"/>
          <w:szCs w:val="24"/>
        </w:rPr>
        <w:t>configuratietheorie</w:t>
      </w:r>
      <w:r w:rsidRPr="00D91B87">
        <w:rPr>
          <w:rFonts w:ascii="Times New Roman" w:hAnsi="Times New Roman" w:cs="Times New Roman"/>
          <w:sz w:val="24"/>
          <w:szCs w:val="24"/>
        </w:rPr>
        <w:t xml:space="preserve">. In het theoretisch kader worden de organisatiestructuren van Provan en Kenis (2008) vergeleken op overeenkomsten met de </w:t>
      </w:r>
      <w:r>
        <w:rPr>
          <w:rFonts w:ascii="Times New Roman" w:hAnsi="Times New Roman" w:cs="Times New Roman"/>
          <w:sz w:val="24"/>
          <w:szCs w:val="24"/>
        </w:rPr>
        <w:t>configuratie</w:t>
      </w:r>
      <w:r w:rsidRPr="00D91B87">
        <w:rPr>
          <w:rFonts w:ascii="Times New Roman" w:hAnsi="Times New Roman" w:cs="Times New Roman"/>
          <w:sz w:val="24"/>
          <w:szCs w:val="24"/>
        </w:rPr>
        <w:t xml:space="preserve">structuren van Mintzberg (1980). Op deze manier zijn naast de </w:t>
      </w:r>
      <w:r>
        <w:rPr>
          <w:rFonts w:ascii="Times New Roman" w:hAnsi="Times New Roman" w:cs="Times New Roman"/>
          <w:sz w:val="24"/>
          <w:szCs w:val="24"/>
        </w:rPr>
        <w:t xml:space="preserve">interne </w:t>
      </w:r>
      <w:r w:rsidRPr="00D91B87">
        <w:rPr>
          <w:rFonts w:ascii="Times New Roman" w:hAnsi="Times New Roman" w:cs="Times New Roman"/>
          <w:sz w:val="24"/>
          <w:szCs w:val="24"/>
        </w:rPr>
        <w:t xml:space="preserve">factoren die Provan en Kenis (2008) benoemen ook de </w:t>
      </w:r>
      <w:r>
        <w:rPr>
          <w:rFonts w:ascii="Times New Roman" w:hAnsi="Times New Roman" w:cs="Times New Roman"/>
          <w:sz w:val="24"/>
          <w:szCs w:val="24"/>
        </w:rPr>
        <w:t>externe factoren op</w:t>
      </w:r>
      <w:r w:rsidRPr="00D91B87">
        <w:rPr>
          <w:rFonts w:ascii="Times New Roman" w:hAnsi="Times New Roman" w:cs="Times New Roman"/>
          <w:sz w:val="24"/>
          <w:szCs w:val="24"/>
        </w:rPr>
        <w:t xml:space="preserve"> een netwerk onderverdeeld in de structuren die zij benoemen. In de huidige wetenschappelijke literatuur is een dergelijke combinatie niet gevonden</w:t>
      </w:r>
      <w:r>
        <w:rPr>
          <w:rFonts w:ascii="Times New Roman" w:hAnsi="Times New Roman" w:cs="Times New Roman"/>
          <w:sz w:val="24"/>
          <w:szCs w:val="24"/>
        </w:rPr>
        <w:t>. Dit</w:t>
      </w:r>
      <w:r w:rsidRPr="00D91B87">
        <w:rPr>
          <w:rFonts w:ascii="Times New Roman" w:hAnsi="Times New Roman" w:cs="Times New Roman"/>
          <w:sz w:val="24"/>
          <w:szCs w:val="24"/>
        </w:rPr>
        <w:t xml:space="preserve"> kan tot</w:t>
      </w:r>
      <w:r>
        <w:rPr>
          <w:rFonts w:ascii="Times New Roman" w:hAnsi="Times New Roman" w:cs="Times New Roman"/>
          <w:sz w:val="24"/>
          <w:szCs w:val="24"/>
        </w:rPr>
        <w:t xml:space="preserve"> verdere</w:t>
      </w:r>
      <w:r w:rsidRPr="00D91B87">
        <w:rPr>
          <w:rFonts w:ascii="Times New Roman" w:hAnsi="Times New Roman" w:cs="Times New Roman"/>
          <w:sz w:val="24"/>
          <w:szCs w:val="24"/>
        </w:rPr>
        <w:t xml:space="preserve"> theorievorming leiden of </w:t>
      </w:r>
      <w:r>
        <w:rPr>
          <w:rFonts w:ascii="Times New Roman" w:hAnsi="Times New Roman" w:cs="Times New Roman"/>
          <w:sz w:val="24"/>
          <w:szCs w:val="24"/>
        </w:rPr>
        <w:t xml:space="preserve">tot een falsificatie van de samenstelling. </w:t>
      </w:r>
    </w:p>
    <w:p w14:paraId="4F9B0A56"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b/>
          <w:bCs/>
          <w:sz w:val="24"/>
          <w:szCs w:val="24"/>
        </w:rPr>
        <w:tab/>
      </w:r>
      <w:r w:rsidRPr="00D91B87">
        <w:rPr>
          <w:rFonts w:ascii="Times New Roman" w:hAnsi="Times New Roman" w:cs="Times New Roman"/>
          <w:sz w:val="24"/>
          <w:szCs w:val="24"/>
        </w:rPr>
        <w:t>Door inzichtelijk</w:t>
      </w:r>
      <w:r>
        <w:rPr>
          <w:rFonts w:ascii="Times New Roman" w:hAnsi="Times New Roman" w:cs="Times New Roman"/>
          <w:sz w:val="24"/>
          <w:szCs w:val="24"/>
        </w:rPr>
        <w:t xml:space="preserve"> te</w:t>
      </w:r>
      <w:r w:rsidRPr="00D91B87">
        <w:rPr>
          <w:rFonts w:ascii="Times New Roman" w:hAnsi="Times New Roman" w:cs="Times New Roman"/>
          <w:sz w:val="24"/>
          <w:szCs w:val="24"/>
        </w:rPr>
        <w:t xml:space="preserve"> maken in hoeverre </w:t>
      </w:r>
      <w:r>
        <w:rPr>
          <w:rFonts w:ascii="Times New Roman" w:hAnsi="Times New Roman" w:cs="Times New Roman"/>
          <w:sz w:val="24"/>
          <w:szCs w:val="24"/>
        </w:rPr>
        <w:t>bij het vormgeven van de samenwerkingsstructuur rekening wordt gehouden met de interne en externe omgeving</w:t>
      </w:r>
      <w:r w:rsidRPr="00D91B87">
        <w:rPr>
          <w:rFonts w:ascii="Times New Roman" w:hAnsi="Times New Roman" w:cs="Times New Roman"/>
          <w:sz w:val="24"/>
          <w:szCs w:val="24"/>
        </w:rPr>
        <w:t>, kunnen zorg</w:t>
      </w:r>
      <w:r>
        <w:rPr>
          <w:rFonts w:ascii="Times New Roman" w:hAnsi="Times New Roman" w:cs="Times New Roman"/>
          <w:sz w:val="24"/>
          <w:szCs w:val="24"/>
        </w:rPr>
        <w:t>kantoor</w:t>
      </w:r>
      <w:r w:rsidRPr="00D91B87">
        <w:rPr>
          <w:rFonts w:ascii="Times New Roman" w:hAnsi="Times New Roman" w:cs="Times New Roman"/>
          <w:sz w:val="24"/>
          <w:szCs w:val="24"/>
        </w:rPr>
        <w:t xml:space="preserve">regio’s doelgericht streven naar een structuur die </w:t>
      </w:r>
      <w:r>
        <w:rPr>
          <w:rFonts w:ascii="Times New Roman" w:hAnsi="Times New Roman" w:cs="Times New Roman"/>
          <w:sz w:val="24"/>
          <w:szCs w:val="24"/>
        </w:rPr>
        <w:t>aansluit</w:t>
      </w:r>
      <w:r w:rsidRPr="00D91B87">
        <w:rPr>
          <w:rFonts w:ascii="Times New Roman" w:hAnsi="Times New Roman" w:cs="Times New Roman"/>
          <w:sz w:val="24"/>
          <w:szCs w:val="24"/>
        </w:rPr>
        <w:t xml:space="preserve"> bij de </w:t>
      </w:r>
      <w:r>
        <w:rPr>
          <w:rFonts w:ascii="Times New Roman" w:hAnsi="Times New Roman" w:cs="Times New Roman"/>
          <w:sz w:val="24"/>
          <w:szCs w:val="24"/>
        </w:rPr>
        <w:t>regio</w:t>
      </w:r>
      <w:r w:rsidRPr="00D91B87">
        <w:rPr>
          <w:rFonts w:ascii="Times New Roman" w:hAnsi="Times New Roman" w:cs="Times New Roman"/>
          <w:sz w:val="24"/>
          <w:szCs w:val="24"/>
        </w:rPr>
        <w:t xml:space="preserve">. </w:t>
      </w:r>
      <w:r>
        <w:rPr>
          <w:rFonts w:ascii="Times New Roman" w:hAnsi="Times New Roman" w:cs="Times New Roman"/>
          <w:sz w:val="24"/>
          <w:szCs w:val="24"/>
        </w:rPr>
        <w:t>Inzicht in deze kwestie kan bijdragen aan meer geïnformeerde beslissingen, die ten goede komen aan de uiteindelijke efficiëntie van de samenwerking. Dit kan</w:t>
      </w:r>
      <w:r w:rsidRPr="00D91B87">
        <w:rPr>
          <w:rFonts w:ascii="Times New Roman" w:hAnsi="Times New Roman" w:cs="Times New Roman"/>
          <w:sz w:val="24"/>
          <w:szCs w:val="24"/>
        </w:rPr>
        <w:t xml:space="preserve"> de zorg</w:t>
      </w:r>
      <w:r>
        <w:rPr>
          <w:rFonts w:ascii="Times New Roman" w:hAnsi="Times New Roman" w:cs="Times New Roman"/>
          <w:sz w:val="24"/>
          <w:szCs w:val="24"/>
        </w:rPr>
        <w:t>kantoor</w:t>
      </w:r>
      <w:r w:rsidRPr="00D91B87">
        <w:rPr>
          <w:rFonts w:ascii="Times New Roman" w:hAnsi="Times New Roman" w:cs="Times New Roman"/>
          <w:sz w:val="24"/>
          <w:szCs w:val="24"/>
        </w:rPr>
        <w:t>regio ondersteun</w:t>
      </w:r>
      <w:r>
        <w:rPr>
          <w:rFonts w:ascii="Times New Roman" w:hAnsi="Times New Roman" w:cs="Times New Roman"/>
          <w:sz w:val="24"/>
          <w:szCs w:val="24"/>
        </w:rPr>
        <w:t>en</w:t>
      </w:r>
      <w:r w:rsidRPr="00D91B87">
        <w:rPr>
          <w:rFonts w:ascii="Times New Roman" w:hAnsi="Times New Roman" w:cs="Times New Roman"/>
          <w:sz w:val="24"/>
          <w:szCs w:val="24"/>
        </w:rPr>
        <w:t xml:space="preserve"> haar </w:t>
      </w:r>
      <w:r>
        <w:rPr>
          <w:rFonts w:ascii="Times New Roman" w:hAnsi="Times New Roman" w:cs="Times New Roman"/>
          <w:sz w:val="24"/>
          <w:szCs w:val="24"/>
        </w:rPr>
        <w:t>doelstellingen</w:t>
      </w:r>
      <w:r w:rsidRPr="00D91B87">
        <w:rPr>
          <w:rFonts w:ascii="Times New Roman" w:hAnsi="Times New Roman" w:cs="Times New Roman"/>
          <w:sz w:val="24"/>
          <w:szCs w:val="24"/>
        </w:rPr>
        <w:t xml:space="preserve"> te behalen. Voor de maatschappij is dit relevant om de zorg en ondersteuning betaalbaar, toegankelijk en van goede kwaliteit te houden. De bevindingen van dit onderzoek worden vertaald tot een advies aan zorgkantoorregio’s gericht op de samenwerkingsstructuur</w:t>
      </w:r>
      <w:r>
        <w:rPr>
          <w:rFonts w:ascii="Times New Roman" w:hAnsi="Times New Roman" w:cs="Times New Roman"/>
          <w:sz w:val="24"/>
          <w:szCs w:val="24"/>
        </w:rPr>
        <w:t>.</w:t>
      </w:r>
      <w:r w:rsidRPr="00D91B87">
        <w:rPr>
          <w:rFonts w:ascii="Times New Roman" w:hAnsi="Times New Roman" w:cs="Times New Roman"/>
          <w:sz w:val="24"/>
          <w:szCs w:val="24"/>
        </w:rPr>
        <w:t xml:space="preserve"> </w:t>
      </w:r>
      <w:r>
        <w:rPr>
          <w:rFonts w:ascii="Times New Roman" w:hAnsi="Times New Roman" w:cs="Times New Roman"/>
          <w:sz w:val="24"/>
          <w:szCs w:val="24"/>
        </w:rPr>
        <w:t xml:space="preserve">Betere regionale samenwerking in de gezondheidszorg kan coördinatieproblemen verminderen en beter geïntegreerde gezondheidszorg bevorderen </w:t>
      </w:r>
      <w:r w:rsidRPr="00DA724A">
        <w:rPr>
          <w:rFonts w:ascii="Times New Roman" w:hAnsi="Times New Roman" w:cs="Times New Roman"/>
          <w:sz w:val="24"/>
          <w:szCs w:val="24"/>
        </w:rPr>
        <w:t>(Varkevisser et al., 2023, p.1019</w:t>
      </w:r>
      <w:r>
        <w:rPr>
          <w:rFonts w:ascii="Times New Roman" w:hAnsi="Times New Roman" w:cs="Times New Roman"/>
          <w:sz w:val="24"/>
          <w:szCs w:val="24"/>
        </w:rPr>
        <w:t xml:space="preserve">; Baicker &amp; Levy, 2013). Daarnaast biedt het actoren binnen de zorg- en welzijnssector de mogelijk integrale zorg aan te bieden wat de gezondheid en welzijn van mensen bevordert en zwaardere zorg kan voorkomen </w:t>
      </w:r>
      <w:r w:rsidRPr="00D91B87">
        <w:rPr>
          <w:rFonts w:ascii="Times New Roman" w:hAnsi="Times New Roman" w:cs="Times New Roman"/>
          <w:sz w:val="24"/>
          <w:szCs w:val="24"/>
        </w:rPr>
        <w:t>(Ministerie van VWS a, 2022</w:t>
      </w:r>
      <w:r>
        <w:rPr>
          <w:rFonts w:ascii="Times New Roman" w:hAnsi="Times New Roman" w:cs="Times New Roman"/>
          <w:sz w:val="24"/>
          <w:szCs w:val="24"/>
        </w:rPr>
        <w:t>). Tot slot</w:t>
      </w:r>
      <w:r w:rsidRPr="00D91B87">
        <w:rPr>
          <w:rFonts w:ascii="Times New Roman" w:hAnsi="Times New Roman" w:cs="Times New Roman"/>
          <w:sz w:val="24"/>
          <w:szCs w:val="24"/>
        </w:rPr>
        <w:t xml:space="preserve"> bevordert het geïnformeerd en contextgericht opstellen van de samenwerkingsstructuur regionale samenwerking en is daarmee de sleutel tot succes in het behalen van de IZA-doelstellingen (Ministerie van VWS a, 2022, p.26).</w:t>
      </w:r>
    </w:p>
    <w:p w14:paraId="09E86A2D" w14:textId="77777777" w:rsidR="00730E99" w:rsidRDefault="00730E99" w:rsidP="00730E99">
      <w:pPr>
        <w:pStyle w:val="Geenafstand"/>
        <w:spacing w:line="360" w:lineRule="auto"/>
        <w:jc w:val="both"/>
        <w:rPr>
          <w:rFonts w:ascii="Times New Roman" w:hAnsi="Times New Roman" w:cs="Times New Roman"/>
          <w:sz w:val="24"/>
          <w:szCs w:val="24"/>
        </w:rPr>
      </w:pPr>
    </w:p>
    <w:p w14:paraId="343DE729" w14:textId="77777777" w:rsidR="00730E99" w:rsidRPr="00C02F63" w:rsidRDefault="00730E99" w:rsidP="00730E99">
      <w:pPr>
        <w:pStyle w:val="Kop2"/>
        <w:spacing w:before="0" w:line="360" w:lineRule="auto"/>
        <w:jc w:val="both"/>
        <w:rPr>
          <w:rFonts w:ascii="Times New Roman" w:hAnsi="Times New Roman" w:cs="Times New Roman"/>
          <w:b/>
          <w:bCs/>
          <w:color w:val="auto"/>
        </w:rPr>
      </w:pPr>
      <w:bookmarkStart w:id="11" w:name="_Toc173765049"/>
      <w:bookmarkStart w:id="12" w:name="_Toc175866039"/>
      <w:r w:rsidRPr="00C02F63">
        <w:rPr>
          <w:rFonts w:ascii="Times New Roman" w:hAnsi="Times New Roman" w:cs="Times New Roman"/>
          <w:b/>
          <w:bCs/>
          <w:color w:val="auto"/>
        </w:rPr>
        <w:t>1.6 Leeswijzer</w:t>
      </w:r>
      <w:bookmarkEnd w:id="11"/>
      <w:bookmarkEnd w:id="12"/>
    </w:p>
    <w:p w14:paraId="45D9ED2E" w14:textId="77777777" w:rsidR="00730E99" w:rsidRPr="00B504D8" w:rsidRDefault="00730E99" w:rsidP="00730E99">
      <w:pPr>
        <w:spacing w:line="360" w:lineRule="auto"/>
        <w:jc w:val="both"/>
        <w:rPr>
          <w:rFonts w:ascii="Times New Roman" w:hAnsi="Times New Roman" w:cs="Times New Roman"/>
          <w:sz w:val="24"/>
          <w:szCs w:val="24"/>
        </w:rPr>
      </w:pPr>
      <w:r w:rsidRPr="00B504D8">
        <w:rPr>
          <w:rFonts w:ascii="Times New Roman" w:hAnsi="Times New Roman" w:cs="Times New Roman"/>
          <w:sz w:val="24"/>
          <w:szCs w:val="24"/>
        </w:rPr>
        <w:t xml:space="preserve">Het voorgaande hoofdstuk vormde de inleiding van het onderzoek. In hoofdstuk </w:t>
      </w:r>
      <w:r>
        <w:rPr>
          <w:rFonts w:ascii="Times New Roman" w:hAnsi="Times New Roman" w:cs="Times New Roman"/>
          <w:sz w:val="24"/>
          <w:szCs w:val="24"/>
        </w:rPr>
        <w:t xml:space="preserve">2 </w:t>
      </w:r>
      <w:r w:rsidRPr="00B504D8">
        <w:rPr>
          <w:rFonts w:ascii="Times New Roman" w:hAnsi="Times New Roman" w:cs="Times New Roman"/>
          <w:sz w:val="24"/>
          <w:szCs w:val="24"/>
        </w:rPr>
        <w:t>worden theoretische verwachtingen en definiëringen gegeven die relevant zijn voor het beantwoorden van de onderzoeksvraag.</w:t>
      </w:r>
      <w:r>
        <w:rPr>
          <w:rFonts w:ascii="Times New Roman" w:hAnsi="Times New Roman" w:cs="Times New Roman"/>
          <w:sz w:val="24"/>
          <w:szCs w:val="24"/>
        </w:rPr>
        <w:t xml:space="preserve"> Daarbij is specifiek aandacht voor definities, structurele kenmerken, de interne omgeving en de externe omgeving. Ook wordt een duidelijke toelichting gegeven wat precies onder de interne en externe omgeving wordt gerekend.</w:t>
      </w:r>
      <w:r w:rsidRPr="00B504D8">
        <w:rPr>
          <w:rFonts w:ascii="Times New Roman" w:hAnsi="Times New Roman" w:cs="Times New Roman"/>
          <w:sz w:val="24"/>
          <w:szCs w:val="24"/>
        </w:rPr>
        <w:t xml:space="preserve"> </w:t>
      </w:r>
      <w:r>
        <w:rPr>
          <w:rFonts w:ascii="Times New Roman" w:hAnsi="Times New Roman" w:cs="Times New Roman"/>
          <w:sz w:val="24"/>
          <w:szCs w:val="24"/>
        </w:rPr>
        <w:t>In</w:t>
      </w:r>
      <w:r w:rsidRPr="00B504D8">
        <w:rPr>
          <w:rFonts w:ascii="Times New Roman" w:hAnsi="Times New Roman" w:cs="Times New Roman"/>
          <w:sz w:val="24"/>
          <w:szCs w:val="24"/>
        </w:rPr>
        <w:t xml:space="preserve"> tabel 3</w:t>
      </w:r>
      <w:r>
        <w:rPr>
          <w:rFonts w:ascii="Times New Roman" w:hAnsi="Times New Roman" w:cs="Times New Roman"/>
          <w:sz w:val="24"/>
          <w:szCs w:val="24"/>
        </w:rPr>
        <w:t xml:space="preserve"> is op basis van deze theoretische bevindingen</w:t>
      </w:r>
      <w:r w:rsidRPr="00B504D8">
        <w:rPr>
          <w:rFonts w:ascii="Times New Roman" w:hAnsi="Times New Roman" w:cs="Times New Roman"/>
          <w:sz w:val="24"/>
          <w:szCs w:val="24"/>
        </w:rPr>
        <w:t xml:space="preserve"> een overzicht </w:t>
      </w:r>
      <w:r>
        <w:rPr>
          <w:rFonts w:ascii="Times New Roman" w:hAnsi="Times New Roman" w:cs="Times New Roman"/>
          <w:sz w:val="24"/>
          <w:szCs w:val="24"/>
        </w:rPr>
        <w:t>samengesteld</w:t>
      </w:r>
      <w:r w:rsidRPr="00B504D8">
        <w:rPr>
          <w:rFonts w:ascii="Times New Roman" w:hAnsi="Times New Roman" w:cs="Times New Roman"/>
          <w:sz w:val="24"/>
          <w:szCs w:val="24"/>
        </w:rPr>
        <w:t xml:space="preserve">. Daarna volgt hoofdstuk 3 waar de methodologie van het onderzoek wordt behandeld. </w:t>
      </w:r>
      <w:r>
        <w:rPr>
          <w:rFonts w:ascii="Times New Roman" w:hAnsi="Times New Roman" w:cs="Times New Roman"/>
          <w:sz w:val="24"/>
          <w:szCs w:val="24"/>
        </w:rPr>
        <w:t xml:space="preserve">In dit hoofdstuk wordt de onderzoeksopzet toegelicht, aangevuld met een uiteenzetting van de dataverzameling en data analyse. Ook wordt </w:t>
      </w:r>
      <w:r>
        <w:rPr>
          <w:rFonts w:ascii="Times New Roman" w:hAnsi="Times New Roman" w:cs="Times New Roman"/>
          <w:sz w:val="24"/>
          <w:szCs w:val="24"/>
        </w:rPr>
        <w:lastRenderedPageBreak/>
        <w:t>in dit hoofdstuk een operationalisering van definities gegeven en is de interviewlijst in tabel 4 samengesteld. Een tabel met de volledige lijst van definities en de operationalisering is in de bijlagen toegevoegd. Vervolgens worden in hoofdstuk 4 de resultaten van het onderzoek gegeven. Ten slotte wordt in hoofdstuk 5 afgesloten met een conclusie en aanbevelingen. Binnen dit hoofdstuk wordt tevens ook kritisch gekeken naar implicaties van dit onderzoek. D</w:t>
      </w:r>
      <w:r w:rsidRPr="00B504D8">
        <w:rPr>
          <w:rFonts w:ascii="Times New Roman" w:hAnsi="Times New Roman" w:cs="Times New Roman"/>
          <w:sz w:val="24"/>
          <w:szCs w:val="24"/>
        </w:rPr>
        <w:t xml:space="preserve">e conclusie </w:t>
      </w:r>
      <w:r>
        <w:rPr>
          <w:rFonts w:ascii="Times New Roman" w:hAnsi="Times New Roman" w:cs="Times New Roman"/>
          <w:sz w:val="24"/>
          <w:szCs w:val="24"/>
        </w:rPr>
        <w:t xml:space="preserve">en aanbevelingen zullen </w:t>
      </w:r>
      <w:r w:rsidRPr="00B504D8">
        <w:rPr>
          <w:rFonts w:ascii="Times New Roman" w:hAnsi="Times New Roman" w:cs="Times New Roman"/>
          <w:sz w:val="24"/>
          <w:szCs w:val="24"/>
        </w:rPr>
        <w:t>het antwoord geven op de onderzoeksvraag.</w:t>
      </w:r>
    </w:p>
    <w:p w14:paraId="546CDD05" w14:textId="77777777" w:rsidR="00730E99" w:rsidRDefault="00730E99" w:rsidP="00730E99">
      <w:pPr>
        <w:pStyle w:val="Geenafstand"/>
        <w:spacing w:line="276" w:lineRule="auto"/>
        <w:jc w:val="both"/>
        <w:rPr>
          <w:rFonts w:ascii="Times New Roman" w:hAnsi="Times New Roman" w:cs="Times New Roman"/>
          <w:sz w:val="24"/>
          <w:szCs w:val="24"/>
        </w:rPr>
      </w:pPr>
    </w:p>
    <w:p w14:paraId="6F67E473" w14:textId="77777777" w:rsidR="00730E99" w:rsidRDefault="00730E99" w:rsidP="00730E99">
      <w:pPr>
        <w:pStyle w:val="Geenafstand"/>
        <w:spacing w:line="360" w:lineRule="auto"/>
        <w:jc w:val="both"/>
        <w:rPr>
          <w:rFonts w:ascii="Times New Roman" w:hAnsi="Times New Roman" w:cs="Times New Roman"/>
          <w:sz w:val="24"/>
          <w:szCs w:val="24"/>
        </w:rPr>
      </w:pPr>
    </w:p>
    <w:p w14:paraId="7FB41599" w14:textId="77777777" w:rsidR="00730E99" w:rsidRDefault="00730E99" w:rsidP="00730E99">
      <w:pPr>
        <w:pStyle w:val="Geenafstand"/>
        <w:spacing w:line="360" w:lineRule="auto"/>
        <w:jc w:val="both"/>
        <w:rPr>
          <w:rFonts w:ascii="Times New Roman" w:hAnsi="Times New Roman" w:cs="Times New Roman"/>
          <w:sz w:val="24"/>
          <w:szCs w:val="24"/>
        </w:rPr>
      </w:pPr>
    </w:p>
    <w:p w14:paraId="3AAD784E" w14:textId="77777777" w:rsidR="00730E99" w:rsidRDefault="00730E99" w:rsidP="00730E99">
      <w:pPr>
        <w:pStyle w:val="Geenafstand"/>
        <w:spacing w:line="360" w:lineRule="auto"/>
        <w:jc w:val="both"/>
        <w:rPr>
          <w:rFonts w:ascii="Times New Roman" w:hAnsi="Times New Roman" w:cs="Times New Roman"/>
          <w:sz w:val="24"/>
          <w:szCs w:val="24"/>
        </w:rPr>
      </w:pPr>
    </w:p>
    <w:p w14:paraId="2BED2D91" w14:textId="77777777" w:rsidR="00730E99" w:rsidRDefault="00730E99" w:rsidP="00730E99">
      <w:pPr>
        <w:pStyle w:val="Geenafstand"/>
        <w:spacing w:line="360" w:lineRule="auto"/>
        <w:jc w:val="both"/>
        <w:rPr>
          <w:rFonts w:ascii="Times New Roman" w:hAnsi="Times New Roman" w:cs="Times New Roman"/>
          <w:sz w:val="24"/>
          <w:szCs w:val="24"/>
        </w:rPr>
      </w:pPr>
    </w:p>
    <w:p w14:paraId="44F9D65D" w14:textId="77777777" w:rsidR="00730E99" w:rsidRDefault="00730E99" w:rsidP="00730E99">
      <w:pPr>
        <w:pStyle w:val="Geenafstand"/>
        <w:spacing w:line="360" w:lineRule="auto"/>
        <w:jc w:val="both"/>
        <w:rPr>
          <w:rFonts w:ascii="Times New Roman" w:hAnsi="Times New Roman" w:cs="Times New Roman"/>
          <w:sz w:val="24"/>
          <w:szCs w:val="24"/>
        </w:rPr>
      </w:pPr>
    </w:p>
    <w:p w14:paraId="3FA17A96" w14:textId="77777777" w:rsidR="00730E99" w:rsidRDefault="00730E99" w:rsidP="00730E99">
      <w:pPr>
        <w:pStyle w:val="Geenafstand"/>
        <w:spacing w:line="360" w:lineRule="auto"/>
        <w:jc w:val="both"/>
        <w:rPr>
          <w:rFonts w:ascii="Times New Roman" w:hAnsi="Times New Roman" w:cs="Times New Roman"/>
          <w:sz w:val="24"/>
          <w:szCs w:val="24"/>
        </w:rPr>
      </w:pPr>
    </w:p>
    <w:p w14:paraId="30E8AD4D" w14:textId="77777777" w:rsidR="00730E99" w:rsidRDefault="00730E99" w:rsidP="00730E99">
      <w:pPr>
        <w:pStyle w:val="Geenafstand"/>
        <w:spacing w:line="360" w:lineRule="auto"/>
        <w:jc w:val="both"/>
        <w:rPr>
          <w:rFonts w:ascii="Times New Roman" w:hAnsi="Times New Roman" w:cs="Times New Roman"/>
          <w:sz w:val="24"/>
          <w:szCs w:val="24"/>
        </w:rPr>
      </w:pPr>
    </w:p>
    <w:p w14:paraId="694D3085" w14:textId="77777777" w:rsidR="00730E99" w:rsidRDefault="00730E99" w:rsidP="00730E99">
      <w:pPr>
        <w:pStyle w:val="Geenafstand"/>
        <w:spacing w:line="360" w:lineRule="auto"/>
        <w:jc w:val="both"/>
        <w:rPr>
          <w:rFonts w:ascii="Times New Roman" w:hAnsi="Times New Roman" w:cs="Times New Roman"/>
          <w:sz w:val="24"/>
          <w:szCs w:val="24"/>
        </w:rPr>
      </w:pPr>
    </w:p>
    <w:p w14:paraId="514B5E71" w14:textId="77777777" w:rsidR="00730E99" w:rsidRDefault="00730E99" w:rsidP="00730E99">
      <w:pPr>
        <w:pStyle w:val="Geenafstand"/>
        <w:spacing w:line="360" w:lineRule="auto"/>
        <w:jc w:val="both"/>
        <w:rPr>
          <w:rFonts w:ascii="Times New Roman" w:hAnsi="Times New Roman" w:cs="Times New Roman"/>
          <w:sz w:val="24"/>
          <w:szCs w:val="24"/>
        </w:rPr>
      </w:pPr>
    </w:p>
    <w:p w14:paraId="5373061E" w14:textId="77777777" w:rsidR="00730E99" w:rsidRDefault="00730E99" w:rsidP="00730E99">
      <w:pPr>
        <w:pStyle w:val="Geenafstand"/>
        <w:spacing w:line="360" w:lineRule="auto"/>
        <w:jc w:val="both"/>
        <w:rPr>
          <w:rFonts w:ascii="Times New Roman" w:hAnsi="Times New Roman" w:cs="Times New Roman"/>
          <w:sz w:val="24"/>
          <w:szCs w:val="24"/>
        </w:rPr>
      </w:pPr>
    </w:p>
    <w:p w14:paraId="7EBE8A68" w14:textId="77777777" w:rsidR="00730E99" w:rsidRDefault="00730E99" w:rsidP="00730E99">
      <w:pPr>
        <w:pStyle w:val="Geenafstand"/>
        <w:spacing w:line="360" w:lineRule="auto"/>
        <w:jc w:val="both"/>
        <w:rPr>
          <w:rFonts w:ascii="Times New Roman" w:hAnsi="Times New Roman" w:cs="Times New Roman"/>
          <w:sz w:val="24"/>
          <w:szCs w:val="24"/>
        </w:rPr>
      </w:pPr>
    </w:p>
    <w:p w14:paraId="6ED0ABFE" w14:textId="77777777" w:rsidR="00730E99" w:rsidRDefault="00730E99" w:rsidP="00730E99">
      <w:pPr>
        <w:pStyle w:val="Geenafstand"/>
        <w:spacing w:line="360" w:lineRule="auto"/>
        <w:jc w:val="both"/>
        <w:rPr>
          <w:rFonts w:ascii="Times New Roman" w:hAnsi="Times New Roman" w:cs="Times New Roman"/>
          <w:sz w:val="24"/>
          <w:szCs w:val="24"/>
        </w:rPr>
      </w:pPr>
    </w:p>
    <w:p w14:paraId="566324FC" w14:textId="77777777" w:rsidR="00730E99" w:rsidRDefault="00730E99" w:rsidP="00730E99">
      <w:pPr>
        <w:pStyle w:val="Geenafstand"/>
        <w:spacing w:line="360" w:lineRule="auto"/>
        <w:jc w:val="both"/>
        <w:rPr>
          <w:rFonts w:ascii="Times New Roman" w:hAnsi="Times New Roman" w:cs="Times New Roman"/>
          <w:sz w:val="24"/>
          <w:szCs w:val="24"/>
        </w:rPr>
      </w:pPr>
    </w:p>
    <w:p w14:paraId="348EBF2C" w14:textId="77777777" w:rsidR="00730E99" w:rsidRDefault="00730E99" w:rsidP="00730E99">
      <w:pPr>
        <w:pStyle w:val="Geenafstand"/>
        <w:spacing w:line="360" w:lineRule="auto"/>
        <w:jc w:val="both"/>
        <w:rPr>
          <w:rFonts w:ascii="Times New Roman" w:hAnsi="Times New Roman" w:cs="Times New Roman"/>
          <w:sz w:val="24"/>
          <w:szCs w:val="24"/>
        </w:rPr>
      </w:pPr>
    </w:p>
    <w:p w14:paraId="6348DCD7" w14:textId="77777777" w:rsidR="00730E99" w:rsidRDefault="00730E99" w:rsidP="00730E99">
      <w:pPr>
        <w:pStyle w:val="Geenafstand"/>
        <w:spacing w:line="360" w:lineRule="auto"/>
        <w:jc w:val="both"/>
        <w:rPr>
          <w:rFonts w:ascii="Times New Roman" w:hAnsi="Times New Roman" w:cs="Times New Roman"/>
          <w:sz w:val="24"/>
          <w:szCs w:val="24"/>
        </w:rPr>
      </w:pPr>
    </w:p>
    <w:p w14:paraId="7D4D067C" w14:textId="77777777" w:rsidR="00730E99" w:rsidRDefault="00730E99" w:rsidP="00730E99">
      <w:pPr>
        <w:pStyle w:val="Geenafstand"/>
        <w:spacing w:line="360" w:lineRule="auto"/>
        <w:jc w:val="both"/>
        <w:rPr>
          <w:rFonts w:ascii="Times New Roman" w:hAnsi="Times New Roman" w:cs="Times New Roman"/>
          <w:sz w:val="24"/>
          <w:szCs w:val="24"/>
        </w:rPr>
      </w:pPr>
    </w:p>
    <w:p w14:paraId="0EFEAFD9" w14:textId="77777777" w:rsidR="00730E99" w:rsidRDefault="00730E99" w:rsidP="00730E99">
      <w:pPr>
        <w:pStyle w:val="Geenafstand"/>
        <w:spacing w:line="360" w:lineRule="auto"/>
        <w:jc w:val="both"/>
        <w:rPr>
          <w:rFonts w:ascii="Times New Roman" w:hAnsi="Times New Roman" w:cs="Times New Roman"/>
          <w:sz w:val="24"/>
          <w:szCs w:val="24"/>
        </w:rPr>
      </w:pPr>
    </w:p>
    <w:p w14:paraId="5BACC16A" w14:textId="77777777" w:rsidR="00730E99" w:rsidRDefault="00730E99" w:rsidP="00730E99">
      <w:pPr>
        <w:pStyle w:val="Geenafstand"/>
        <w:spacing w:line="360" w:lineRule="auto"/>
        <w:jc w:val="both"/>
        <w:rPr>
          <w:rFonts w:ascii="Times New Roman" w:hAnsi="Times New Roman" w:cs="Times New Roman"/>
          <w:sz w:val="24"/>
          <w:szCs w:val="24"/>
        </w:rPr>
      </w:pPr>
    </w:p>
    <w:p w14:paraId="0D84F872" w14:textId="77777777" w:rsidR="00730E99" w:rsidRDefault="00730E99" w:rsidP="00730E99">
      <w:pPr>
        <w:pStyle w:val="Geenafstand"/>
        <w:spacing w:line="360" w:lineRule="auto"/>
        <w:jc w:val="both"/>
        <w:rPr>
          <w:rFonts w:ascii="Times New Roman" w:hAnsi="Times New Roman" w:cs="Times New Roman"/>
          <w:sz w:val="24"/>
          <w:szCs w:val="24"/>
        </w:rPr>
      </w:pPr>
    </w:p>
    <w:p w14:paraId="413BE755" w14:textId="77777777" w:rsidR="00730E99" w:rsidRDefault="00730E99" w:rsidP="00730E99">
      <w:pPr>
        <w:pStyle w:val="Geenafstand"/>
        <w:spacing w:line="360" w:lineRule="auto"/>
        <w:jc w:val="both"/>
        <w:rPr>
          <w:rFonts w:ascii="Times New Roman" w:hAnsi="Times New Roman" w:cs="Times New Roman"/>
          <w:sz w:val="24"/>
          <w:szCs w:val="24"/>
        </w:rPr>
      </w:pPr>
    </w:p>
    <w:p w14:paraId="32269161" w14:textId="77777777" w:rsidR="00730E99" w:rsidRDefault="00730E99" w:rsidP="00730E99">
      <w:pPr>
        <w:pStyle w:val="Geenafstand"/>
        <w:spacing w:line="360" w:lineRule="auto"/>
        <w:jc w:val="both"/>
        <w:rPr>
          <w:rFonts w:ascii="Times New Roman" w:hAnsi="Times New Roman" w:cs="Times New Roman"/>
          <w:sz w:val="24"/>
          <w:szCs w:val="24"/>
        </w:rPr>
      </w:pPr>
    </w:p>
    <w:p w14:paraId="0CA4067D" w14:textId="77777777" w:rsidR="00730E99" w:rsidRDefault="00730E99" w:rsidP="00730E99">
      <w:pPr>
        <w:pStyle w:val="Geenafstand"/>
        <w:spacing w:line="360" w:lineRule="auto"/>
        <w:jc w:val="both"/>
        <w:rPr>
          <w:rFonts w:ascii="Times New Roman" w:hAnsi="Times New Roman" w:cs="Times New Roman"/>
          <w:sz w:val="24"/>
          <w:szCs w:val="24"/>
        </w:rPr>
      </w:pPr>
    </w:p>
    <w:p w14:paraId="0B99B17F" w14:textId="77777777" w:rsidR="00730E99" w:rsidRDefault="00730E99" w:rsidP="00730E99">
      <w:pPr>
        <w:pStyle w:val="Geenafstand"/>
        <w:spacing w:line="360" w:lineRule="auto"/>
        <w:jc w:val="both"/>
        <w:rPr>
          <w:rFonts w:ascii="Times New Roman" w:hAnsi="Times New Roman" w:cs="Times New Roman"/>
          <w:sz w:val="24"/>
          <w:szCs w:val="24"/>
        </w:rPr>
      </w:pPr>
    </w:p>
    <w:p w14:paraId="223AFE93"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4C451209" w14:textId="77777777" w:rsidR="00730E99" w:rsidRPr="00D91B87" w:rsidRDefault="00730E99" w:rsidP="00730E99">
      <w:pPr>
        <w:pStyle w:val="Kop1"/>
        <w:spacing w:before="0" w:line="360" w:lineRule="auto"/>
        <w:jc w:val="both"/>
        <w:rPr>
          <w:rFonts w:ascii="Times New Roman" w:hAnsi="Times New Roman" w:cs="Times New Roman"/>
          <w:b/>
          <w:bCs/>
          <w:color w:val="auto"/>
        </w:rPr>
      </w:pPr>
      <w:bookmarkStart w:id="13" w:name="_Toc173765050"/>
      <w:bookmarkStart w:id="14" w:name="_Toc175866040"/>
      <w:r w:rsidRPr="00D91B87">
        <w:rPr>
          <w:rFonts w:ascii="Times New Roman" w:hAnsi="Times New Roman" w:cs="Times New Roman"/>
          <w:b/>
          <w:bCs/>
          <w:color w:val="auto"/>
        </w:rPr>
        <w:t>2. Theoretisch kader</w:t>
      </w:r>
      <w:bookmarkEnd w:id="13"/>
      <w:bookmarkEnd w:id="14"/>
    </w:p>
    <w:p w14:paraId="10D1CBCC"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Dit hoofdstuk omvat het theoretisch kader. Eerst wordt een definiëring van samenwerkingsstructuren gegeven. Vervolgens worden verschillende</w:t>
      </w:r>
      <w:r>
        <w:rPr>
          <w:rFonts w:ascii="Times New Roman" w:hAnsi="Times New Roman" w:cs="Times New Roman"/>
          <w:sz w:val="24"/>
          <w:szCs w:val="24"/>
        </w:rPr>
        <w:t xml:space="preserve"> typen</w:t>
      </w:r>
      <w:r w:rsidRPr="00D91B87">
        <w:rPr>
          <w:rFonts w:ascii="Times New Roman" w:hAnsi="Times New Roman" w:cs="Times New Roman"/>
          <w:sz w:val="24"/>
          <w:szCs w:val="24"/>
        </w:rPr>
        <w:t xml:space="preserve"> samenwerkingsstructuren </w:t>
      </w:r>
      <w:r>
        <w:rPr>
          <w:rFonts w:ascii="Times New Roman" w:hAnsi="Times New Roman" w:cs="Times New Roman"/>
          <w:sz w:val="24"/>
          <w:szCs w:val="24"/>
        </w:rPr>
        <w:t>uiteengezet</w:t>
      </w:r>
      <w:r w:rsidRPr="00D91B87">
        <w:rPr>
          <w:rFonts w:ascii="Times New Roman" w:hAnsi="Times New Roman" w:cs="Times New Roman"/>
          <w:sz w:val="24"/>
          <w:szCs w:val="24"/>
        </w:rPr>
        <w:t xml:space="preserve">. Daaropvolgend </w:t>
      </w:r>
      <w:r>
        <w:rPr>
          <w:rFonts w:ascii="Times New Roman" w:hAnsi="Times New Roman" w:cs="Times New Roman"/>
          <w:sz w:val="24"/>
          <w:szCs w:val="24"/>
        </w:rPr>
        <w:t>wordt</w:t>
      </w:r>
      <w:r w:rsidRPr="00D91B87">
        <w:rPr>
          <w:rFonts w:ascii="Times New Roman" w:hAnsi="Times New Roman" w:cs="Times New Roman"/>
          <w:sz w:val="24"/>
          <w:szCs w:val="24"/>
        </w:rPr>
        <w:t xml:space="preserve"> een </w:t>
      </w:r>
      <w:r>
        <w:rPr>
          <w:rFonts w:ascii="Times New Roman" w:hAnsi="Times New Roman" w:cs="Times New Roman"/>
          <w:sz w:val="24"/>
          <w:szCs w:val="24"/>
        </w:rPr>
        <w:t>beschouwing</w:t>
      </w:r>
      <w:r w:rsidRPr="00D91B87">
        <w:rPr>
          <w:rFonts w:ascii="Times New Roman" w:hAnsi="Times New Roman" w:cs="Times New Roman"/>
          <w:sz w:val="24"/>
          <w:szCs w:val="24"/>
        </w:rPr>
        <w:t xml:space="preserve"> van </w:t>
      </w:r>
      <w:r>
        <w:rPr>
          <w:rFonts w:ascii="Times New Roman" w:hAnsi="Times New Roman" w:cs="Times New Roman"/>
          <w:sz w:val="24"/>
          <w:szCs w:val="24"/>
        </w:rPr>
        <w:t>interne en externe omgevingsfactoren</w:t>
      </w:r>
      <w:r w:rsidRPr="00D91B87">
        <w:rPr>
          <w:rFonts w:ascii="Times New Roman" w:hAnsi="Times New Roman" w:cs="Times New Roman"/>
          <w:sz w:val="24"/>
          <w:szCs w:val="24"/>
        </w:rPr>
        <w:t xml:space="preserve"> </w:t>
      </w:r>
      <w:r>
        <w:rPr>
          <w:rFonts w:ascii="Times New Roman" w:hAnsi="Times New Roman" w:cs="Times New Roman"/>
          <w:sz w:val="24"/>
          <w:szCs w:val="24"/>
        </w:rPr>
        <w:t>gegeven</w:t>
      </w:r>
      <w:r w:rsidRPr="00D91B87">
        <w:rPr>
          <w:rFonts w:ascii="Times New Roman" w:hAnsi="Times New Roman" w:cs="Times New Roman"/>
          <w:sz w:val="24"/>
          <w:szCs w:val="24"/>
        </w:rPr>
        <w:t xml:space="preserve">. Daarbij is naar voorbeeld van Duncan (1972, p.314) onderscheid gemaakt tussen de interne en externe omgeving van een netwerk. Vervolgens zijn enkele ideaaltypische samenwerkingsstructuren uiteengezet die afhankelijk van de interne en externe omgeving toegepast kunnen worden. </w:t>
      </w:r>
    </w:p>
    <w:p w14:paraId="5B84137F" w14:textId="51A69E9B"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91B87">
        <w:rPr>
          <w:rFonts w:ascii="Times New Roman" w:hAnsi="Times New Roman" w:cs="Times New Roman"/>
          <w:sz w:val="24"/>
          <w:szCs w:val="24"/>
        </w:rPr>
        <w:t>Er zijn drie typen samenwerkingsstructuren naar voren gekomen</w:t>
      </w:r>
      <w:r>
        <w:rPr>
          <w:rFonts w:ascii="Times New Roman" w:hAnsi="Times New Roman" w:cs="Times New Roman"/>
          <w:sz w:val="24"/>
          <w:szCs w:val="24"/>
        </w:rPr>
        <w:t>.</w:t>
      </w:r>
      <w:r w:rsidRPr="00D91B87">
        <w:rPr>
          <w:rFonts w:ascii="Times New Roman" w:hAnsi="Times New Roman" w:cs="Times New Roman"/>
          <w:sz w:val="24"/>
          <w:szCs w:val="24"/>
        </w:rPr>
        <w:t xml:space="preserve"> </w:t>
      </w:r>
      <w:r>
        <w:rPr>
          <w:rFonts w:ascii="Times New Roman" w:hAnsi="Times New Roman" w:cs="Times New Roman"/>
          <w:sz w:val="24"/>
          <w:szCs w:val="24"/>
        </w:rPr>
        <w:t>D</w:t>
      </w:r>
      <w:r w:rsidRPr="00D91B87">
        <w:rPr>
          <w:rFonts w:ascii="Times New Roman" w:hAnsi="Times New Roman" w:cs="Times New Roman"/>
          <w:sz w:val="24"/>
          <w:szCs w:val="24"/>
        </w:rPr>
        <w:t>eze betreffen een zelfregulerend netwerk, een leider-organisatie netwerk en een netwerk administratieve organisatie</w:t>
      </w:r>
      <w:r>
        <w:rPr>
          <w:rFonts w:ascii="Times New Roman" w:hAnsi="Times New Roman" w:cs="Times New Roman"/>
          <w:sz w:val="24"/>
          <w:szCs w:val="24"/>
        </w:rPr>
        <w:t xml:space="preserve"> (NAO)</w:t>
      </w:r>
      <w:r w:rsidRPr="00D91B87">
        <w:rPr>
          <w:rFonts w:ascii="Times New Roman" w:hAnsi="Times New Roman" w:cs="Times New Roman"/>
          <w:sz w:val="24"/>
          <w:szCs w:val="24"/>
        </w:rPr>
        <w:t xml:space="preserve">. </w:t>
      </w:r>
      <w:r>
        <w:rPr>
          <w:rFonts w:ascii="Times New Roman" w:hAnsi="Times New Roman" w:cs="Times New Roman"/>
          <w:sz w:val="24"/>
          <w:szCs w:val="24"/>
        </w:rPr>
        <w:t>Interne</w:t>
      </w:r>
      <w:r w:rsidRPr="00D91B87">
        <w:rPr>
          <w:rFonts w:ascii="Times New Roman" w:hAnsi="Times New Roman" w:cs="Times New Roman"/>
          <w:sz w:val="24"/>
          <w:szCs w:val="24"/>
        </w:rPr>
        <w:t xml:space="preserve"> </w:t>
      </w:r>
      <w:r>
        <w:rPr>
          <w:rFonts w:ascii="Times New Roman" w:hAnsi="Times New Roman" w:cs="Times New Roman"/>
          <w:sz w:val="24"/>
          <w:szCs w:val="24"/>
        </w:rPr>
        <w:t>omgevings</w:t>
      </w:r>
      <w:r w:rsidRPr="00D91B87">
        <w:rPr>
          <w:rFonts w:ascii="Times New Roman" w:hAnsi="Times New Roman" w:cs="Times New Roman"/>
          <w:sz w:val="24"/>
          <w:szCs w:val="24"/>
        </w:rPr>
        <w:t xml:space="preserve">factoren </w:t>
      </w:r>
      <w:r>
        <w:rPr>
          <w:rFonts w:ascii="Times New Roman" w:hAnsi="Times New Roman" w:cs="Times New Roman"/>
          <w:sz w:val="24"/>
          <w:szCs w:val="24"/>
        </w:rPr>
        <w:t>die in de wetenschappelijke literatuur naar voren komen</w:t>
      </w:r>
      <w:r w:rsidRPr="00D91B87">
        <w:rPr>
          <w:rFonts w:ascii="Times New Roman" w:hAnsi="Times New Roman" w:cs="Times New Roman"/>
          <w:sz w:val="24"/>
          <w:szCs w:val="24"/>
        </w:rPr>
        <w:t xml:space="preserve"> betreffen vertrouwen, </w:t>
      </w:r>
      <w:r w:rsidR="00CE09F4">
        <w:rPr>
          <w:rFonts w:ascii="Times New Roman" w:hAnsi="Times New Roman" w:cs="Times New Roman"/>
          <w:sz w:val="24"/>
          <w:szCs w:val="24"/>
        </w:rPr>
        <w:t>het bestuurlijk overzicht</w:t>
      </w:r>
      <w:r w:rsidRPr="00D91B87">
        <w:rPr>
          <w:rFonts w:ascii="Times New Roman" w:hAnsi="Times New Roman" w:cs="Times New Roman"/>
          <w:sz w:val="24"/>
          <w:szCs w:val="24"/>
        </w:rPr>
        <w:t>, doelconsensus, netwerk</w:t>
      </w:r>
      <w:r>
        <w:rPr>
          <w:rFonts w:ascii="Times New Roman" w:hAnsi="Times New Roman" w:cs="Times New Roman"/>
          <w:sz w:val="24"/>
          <w:szCs w:val="24"/>
        </w:rPr>
        <w:t>hulpbronnen</w:t>
      </w:r>
      <w:r w:rsidRPr="00D91B87">
        <w:rPr>
          <w:rFonts w:ascii="Times New Roman" w:hAnsi="Times New Roman" w:cs="Times New Roman"/>
          <w:sz w:val="24"/>
          <w:szCs w:val="24"/>
        </w:rPr>
        <w:t xml:space="preserve">, centralisatie en machtsverhoudingen. </w:t>
      </w:r>
      <w:r>
        <w:rPr>
          <w:rFonts w:ascii="Times New Roman" w:hAnsi="Times New Roman" w:cs="Times New Roman"/>
          <w:sz w:val="24"/>
          <w:szCs w:val="24"/>
        </w:rPr>
        <w:t>Er is een brede benadering van de externe omgeving toegepast. De externe omgeving wordt gekenmerkt door</w:t>
      </w:r>
      <w:r w:rsidRPr="00D91B87">
        <w:rPr>
          <w:rFonts w:ascii="Times New Roman" w:hAnsi="Times New Roman" w:cs="Times New Roman"/>
          <w:sz w:val="24"/>
          <w:szCs w:val="24"/>
        </w:rPr>
        <w:t xml:space="preserve"> de complexiteit en dynamiek. Aansluitend</w:t>
      </w:r>
      <w:r>
        <w:rPr>
          <w:rFonts w:ascii="Times New Roman" w:hAnsi="Times New Roman" w:cs="Times New Roman"/>
          <w:sz w:val="24"/>
          <w:szCs w:val="24"/>
        </w:rPr>
        <w:t xml:space="preserve"> op de externe omgeving</w:t>
      </w:r>
      <w:r w:rsidRPr="00D91B87">
        <w:rPr>
          <w:rFonts w:ascii="Times New Roman" w:hAnsi="Times New Roman" w:cs="Times New Roman"/>
          <w:sz w:val="24"/>
          <w:szCs w:val="24"/>
        </w:rPr>
        <w:t xml:space="preserve"> zijn vijf organisatiestructuren naar voren gekome</w:t>
      </w:r>
      <w:r>
        <w:rPr>
          <w:rFonts w:ascii="Times New Roman" w:hAnsi="Times New Roman" w:cs="Times New Roman"/>
          <w:sz w:val="24"/>
          <w:szCs w:val="24"/>
        </w:rPr>
        <w:t>n. D</w:t>
      </w:r>
      <w:r w:rsidRPr="00D91B87">
        <w:rPr>
          <w:rFonts w:ascii="Times New Roman" w:hAnsi="Times New Roman" w:cs="Times New Roman"/>
          <w:sz w:val="24"/>
          <w:szCs w:val="24"/>
        </w:rPr>
        <w:t>eze betreffen de simpele structuur, machine bureaucratie, professionele bureaucratie, gedivisionaliseerde structuur en adhocratie</w:t>
      </w:r>
      <w:r>
        <w:rPr>
          <w:rFonts w:ascii="Times New Roman" w:hAnsi="Times New Roman" w:cs="Times New Roman"/>
          <w:sz w:val="24"/>
          <w:szCs w:val="24"/>
        </w:rPr>
        <w:t xml:space="preserve"> structuur</w:t>
      </w:r>
      <w:r w:rsidRPr="00D91B87">
        <w:rPr>
          <w:rFonts w:ascii="Times New Roman" w:hAnsi="Times New Roman" w:cs="Times New Roman"/>
          <w:sz w:val="24"/>
          <w:szCs w:val="24"/>
        </w:rPr>
        <w:t xml:space="preserve">. </w:t>
      </w:r>
    </w:p>
    <w:p w14:paraId="74ECC66D" w14:textId="77777777" w:rsidR="00730E99" w:rsidRPr="00D91B87"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91B87">
        <w:rPr>
          <w:rFonts w:ascii="Times New Roman" w:hAnsi="Times New Roman" w:cs="Times New Roman"/>
          <w:sz w:val="24"/>
          <w:szCs w:val="24"/>
        </w:rPr>
        <w:t>Ten slotte zijn de structurele eigenschappen van de samenwerkingsstructuren van Mintzberg (1980) vergel</w:t>
      </w:r>
      <w:r>
        <w:rPr>
          <w:rFonts w:ascii="Times New Roman" w:hAnsi="Times New Roman" w:cs="Times New Roman"/>
          <w:sz w:val="24"/>
          <w:szCs w:val="24"/>
        </w:rPr>
        <w:t>e</w:t>
      </w:r>
      <w:r w:rsidRPr="00D91B87">
        <w:rPr>
          <w:rFonts w:ascii="Times New Roman" w:hAnsi="Times New Roman" w:cs="Times New Roman"/>
          <w:sz w:val="24"/>
          <w:szCs w:val="24"/>
        </w:rPr>
        <w:t>ken met de samenwerkingsstructuren van Provan en Kenis (2008)</w:t>
      </w:r>
      <w:r>
        <w:rPr>
          <w:rFonts w:ascii="Times New Roman" w:hAnsi="Times New Roman" w:cs="Times New Roman"/>
          <w:sz w:val="24"/>
          <w:szCs w:val="24"/>
        </w:rPr>
        <w:t>. Dit</w:t>
      </w:r>
      <w:r w:rsidRPr="00D91B87">
        <w:rPr>
          <w:rFonts w:ascii="Times New Roman" w:hAnsi="Times New Roman" w:cs="Times New Roman"/>
          <w:sz w:val="24"/>
          <w:szCs w:val="24"/>
        </w:rPr>
        <w:t xml:space="preserve"> </w:t>
      </w:r>
      <w:r>
        <w:rPr>
          <w:rFonts w:ascii="Times New Roman" w:hAnsi="Times New Roman" w:cs="Times New Roman"/>
          <w:sz w:val="24"/>
          <w:szCs w:val="24"/>
        </w:rPr>
        <w:t xml:space="preserve">heeft geresulteerd in </w:t>
      </w:r>
      <w:r w:rsidRPr="00D91B87">
        <w:rPr>
          <w:rFonts w:ascii="Times New Roman" w:hAnsi="Times New Roman" w:cs="Times New Roman"/>
          <w:sz w:val="24"/>
          <w:szCs w:val="24"/>
        </w:rPr>
        <w:t>een samenvoeging.</w:t>
      </w:r>
      <w:r>
        <w:rPr>
          <w:rFonts w:ascii="Times New Roman" w:hAnsi="Times New Roman" w:cs="Times New Roman"/>
          <w:sz w:val="24"/>
          <w:szCs w:val="24"/>
        </w:rPr>
        <w:t xml:space="preserve"> Deze samenvoeging is overzichtelijk gemaakt in tabel 3.</w:t>
      </w:r>
      <w:r w:rsidRPr="00D91B87">
        <w:rPr>
          <w:rFonts w:ascii="Times New Roman" w:hAnsi="Times New Roman" w:cs="Times New Roman"/>
          <w:sz w:val="24"/>
          <w:szCs w:val="24"/>
        </w:rPr>
        <w:t xml:space="preserve"> </w:t>
      </w:r>
      <w:r>
        <w:rPr>
          <w:rFonts w:ascii="Times New Roman" w:hAnsi="Times New Roman" w:cs="Times New Roman"/>
          <w:sz w:val="24"/>
          <w:szCs w:val="24"/>
        </w:rPr>
        <w:t>Deze samenvoeging is gebaseerd op basis van de structurele eigenschappen van de organisatiestructuren.</w:t>
      </w:r>
    </w:p>
    <w:p w14:paraId="3A8534E4" w14:textId="77777777" w:rsidR="00730E99" w:rsidRPr="00D91B87" w:rsidRDefault="00730E99" w:rsidP="00730E99">
      <w:pPr>
        <w:pStyle w:val="Geenafstand"/>
        <w:spacing w:line="360" w:lineRule="auto"/>
        <w:jc w:val="both"/>
        <w:rPr>
          <w:rFonts w:ascii="Times New Roman" w:hAnsi="Times New Roman" w:cs="Times New Roman"/>
          <w:sz w:val="18"/>
          <w:szCs w:val="18"/>
        </w:rPr>
      </w:pPr>
    </w:p>
    <w:p w14:paraId="234ADAE2" w14:textId="77777777" w:rsidR="00730E99" w:rsidRPr="00CE5CDA" w:rsidRDefault="00730E99" w:rsidP="00B773DA">
      <w:pPr>
        <w:pStyle w:val="Kop2"/>
        <w:spacing w:line="360" w:lineRule="auto"/>
        <w:jc w:val="both"/>
        <w:rPr>
          <w:rFonts w:ascii="Times New Roman" w:hAnsi="Times New Roman" w:cs="Times New Roman"/>
          <w:b/>
          <w:bCs/>
          <w:color w:val="auto"/>
        </w:rPr>
      </w:pPr>
      <w:bookmarkStart w:id="15" w:name="_Toc173765051"/>
      <w:bookmarkStart w:id="16" w:name="_Toc175866041"/>
      <w:r w:rsidRPr="00CE5CDA">
        <w:rPr>
          <w:rFonts w:ascii="Times New Roman" w:hAnsi="Times New Roman" w:cs="Times New Roman"/>
          <w:b/>
          <w:bCs/>
          <w:color w:val="auto"/>
        </w:rPr>
        <w:t>2.1 Definitie organisatienetwerk en samenwerkingsstructuur</w:t>
      </w:r>
      <w:bookmarkEnd w:id="15"/>
      <w:bookmarkEnd w:id="16"/>
    </w:p>
    <w:p w14:paraId="09BBD198"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Binnen dit onderzoek worden samenwerkingsstructuren op netwerklevel bestudeerd. </w:t>
      </w:r>
      <w:r>
        <w:rPr>
          <w:rFonts w:ascii="Times New Roman" w:hAnsi="Times New Roman" w:cs="Times New Roman"/>
          <w:sz w:val="24"/>
          <w:szCs w:val="24"/>
        </w:rPr>
        <w:t>D</w:t>
      </w:r>
      <w:r w:rsidRPr="00D91B87">
        <w:rPr>
          <w:rFonts w:ascii="Times New Roman" w:hAnsi="Times New Roman" w:cs="Times New Roman"/>
          <w:sz w:val="24"/>
          <w:szCs w:val="24"/>
        </w:rPr>
        <w:t xml:space="preserve">oor een netwerkperspectief te hanteren kan de samenwerkingsstructuur worden geanalyseerd. Dit houdt in dat </w:t>
      </w:r>
      <w:r>
        <w:rPr>
          <w:rFonts w:ascii="Times New Roman" w:hAnsi="Times New Roman" w:cs="Times New Roman"/>
          <w:sz w:val="24"/>
          <w:szCs w:val="24"/>
        </w:rPr>
        <w:t>primair wordt gekeken naar het netwerk</w:t>
      </w:r>
      <w:r w:rsidRPr="00D91B87">
        <w:rPr>
          <w:rFonts w:ascii="Times New Roman" w:hAnsi="Times New Roman" w:cs="Times New Roman"/>
          <w:sz w:val="24"/>
          <w:szCs w:val="24"/>
        </w:rPr>
        <w:t xml:space="preserve"> dat boven de individuele netwerkleden staat</w:t>
      </w:r>
      <w:r>
        <w:rPr>
          <w:rFonts w:ascii="Times New Roman" w:hAnsi="Times New Roman" w:cs="Times New Roman"/>
          <w:sz w:val="24"/>
          <w:szCs w:val="24"/>
        </w:rPr>
        <w:t>, en daarmee niet zozeer naar individuele organisaties in het netwerk</w:t>
      </w:r>
      <w:r w:rsidRPr="00D91B87">
        <w:rPr>
          <w:rFonts w:ascii="Times New Roman" w:hAnsi="Times New Roman" w:cs="Times New Roman"/>
          <w:sz w:val="24"/>
          <w:szCs w:val="24"/>
        </w:rPr>
        <w:t xml:space="preserve"> (Provan, Fish &amp; Sydow, 2007, p.480).</w:t>
      </w:r>
    </w:p>
    <w:p w14:paraId="05645E42"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Een organisatienetwerk en haar structuur kent vele benamingen, zoals partnership, strategische alliantie, interorganisationele relaties, coalities, coöperatieve regelingen of collaboratieve overeenkomsten (Provan, Fish &amp; Sydow, 2007, p.480). Ondanks verschillen verwijzen bijna alle definities naar bepaalde gemeenschappelijke thema's, waaronder sociale interactie (van individuen die handelen namens hun organisaties), relaties, verbondenheid, samenwerking, collectieve actie, vertrouwen en samenwerking (Provan, Fish &amp; Sydow, 2007, p.481).</w:t>
      </w:r>
    </w:p>
    <w:p w14:paraId="7680B9A1"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Barringer en Harrison (2000) definiëren netwerken als “</w:t>
      </w:r>
      <w:r w:rsidRPr="00D91B87">
        <w:rPr>
          <w:rFonts w:ascii="Times New Roman" w:hAnsi="Times New Roman" w:cs="Times New Roman"/>
          <w:i/>
          <w:iCs/>
          <w:sz w:val="24"/>
          <w:szCs w:val="24"/>
        </w:rPr>
        <w:t>constellaties van organisaties die samenkomen door middel van sociale contracten of overeenkomsten (bijv. de levering van gezondheidsdiensten via verwijzingssystemen) in plaats van juridisch bindende contracten”</w:t>
      </w:r>
      <w:r w:rsidRPr="00D91B87">
        <w:rPr>
          <w:rFonts w:ascii="Times New Roman" w:hAnsi="Times New Roman" w:cs="Times New Roman"/>
          <w:sz w:val="24"/>
          <w:szCs w:val="24"/>
        </w:rPr>
        <w:t xml:space="preserve">. Binnen deze definiëring </w:t>
      </w:r>
      <w:r>
        <w:rPr>
          <w:rFonts w:ascii="Times New Roman" w:hAnsi="Times New Roman" w:cs="Times New Roman"/>
          <w:sz w:val="24"/>
          <w:szCs w:val="24"/>
        </w:rPr>
        <w:t xml:space="preserve">kunnen netwerken worden geïncludeerd die gebaseerd zijn op juridisch bindende contracten of op basis van sociale contracten die worden onderhouden. </w:t>
      </w:r>
      <w:r w:rsidRPr="00D91B87">
        <w:rPr>
          <w:rFonts w:ascii="Times New Roman" w:hAnsi="Times New Roman" w:cs="Times New Roman"/>
          <w:sz w:val="24"/>
          <w:szCs w:val="24"/>
        </w:rPr>
        <w:t>De beschrijving van Provan, Fish en Sydow (2007) past bij deze definitie en vindt aansluiting met het type netwerk van zorg</w:t>
      </w:r>
      <w:r>
        <w:rPr>
          <w:rFonts w:ascii="Times New Roman" w:hAnsi="Times New Roman" w:cs="Times New Roman"/>
          <w:sz w:val="24"/>
          <w:szCs w:val="24"/>
        </w:rPr>
        <w:t>kantoor</w:t>
      </w:r>
      <w:r w:rsidRPr="00D91B87">
        <w:rPr>
          <w:rFonts w:ascii="Times New Roman" w:hAnsi="Times New Roman" w:cs="Times New Roman"/>
          <w:sz w:val="24"/>
          <w:szCs w:val="24"/>
        </w:rPr>
        <w:t>regio’s. Een netwerk wordt door Provan, Fish en Sydow (2007, p.482) gezien als een groep van drie of meer organisaties die met elkaar verbonden zijn op een manier die het bereiken van een gemeenschappelijk doel vergemakkelijkt. Dat wil zeggen dat netwerken vaak formeel opgericht en bestuurd zijn en eerder doelgericht zijn dan toevallig (Kilduff &amp; Tsai, 2003). Relaties tussen de netwerkleden zijn voornamelijk niet-hiërarchisch en deelnemers hebben vaak een aanzienlijke operationele autonomie. Deze beschrijving van een netwerk sluit aan bij zorg</w:t>
      </w:r>
      <w:r>
        <w:rPr>
          <w:rFonts w:ascii="Times New Roman" w:hAnsi="Times New Roman" w:cs="Times New Roman"/>
          <w:sz w:val="24"/>
          <w:szCs w:val="24"/>
        </w:rPr>
        <w:t>kantoor</w:t>
      </w:r>
      <w:r w:rsidRPr="00D91B87">
        <w:rPr>
          <w:rFonts w:ascii="Times New Roman" w:hAnsi="Times New Roman" w:cs="Times New Roman"/>
          <w:sz w:val="24"/>
          <w:szCs w:val="24"/>
        </w:rPr>
        <w:t>regio’s; zij zijn doelgericht tot stand gekomen en netwerkleden behouden een aanzienlijke operationele autonomie.</w:t>
      </w:r>
    </w:p>
    <w:p w14:paraId="435E4369" w14:textId="77777777" w:rsidR="00730E99" w:rsidRPr="00D91B87" w:rsidRDefault="00730E99" w:rsidP="00730E99">
      <w:pPr>
        <w:pStyle w:val="Geenafstand"/>
        <w:spacing w:line="360" w:lineRule="auto"/>
        <w:jc w:val="both"/>
        <w:rPr>
          <w:rFonts w:ascii="Times New Roman" w:hAnsi="Times New Roman" w:cs="Times New Roman"/>
          <w:sz w:val="24"/>
          <w:szCs w:val="24"/>
          <w:u w:val="single"/>
        </w:rPr>
      </w:pPr>
      <w:r w:rsidRPr="00D91B87">
        <w:rPr>
          <w:rFonts w:ascii="Times New Roman" w:hAnsi="Times New Roman" w:cs="Times New Roman"/>
          <w:sz w:val="24"/>
          <w:szCs w:val="24"/>
        </w:rPr>
        <w:tab/>
        <w:t>Ter aanvulling stellen Kenis en Cambré (2019, p.57) dat het ook bij organisatienetwerken gaat om het samenwerken teneinde iets voor elkaar te krijgen dat de afzonderlijke netwerkleden niet voor elkaar zouden krijgen. Netwerkleden geven een deel van hun zelfstandigheid op en passen de interne werkwijze aan op de doelstellingen van het organisatienetwerk. Een belangrijke nuance die Kenis en Cambré (2019) daaraan toevoegen is dat dit bij horizontale samenwerking niet het geval hoeft te zijn.</w:t>
      </w:r>
    </w:p>
    <w:p w14:paraId="124CD89B"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Voor doelgerichte organisatorische netwerken is echter een bepaalde vorm van samenwerkingsstructuur nodig om ervoor te zorgen dat deelnemers collectief en wederzijds ondersteunend handelen, dat conflicten worden aangepakt en dat netwerkmiddelen efficiënt en effectief worden verworven en aangewend. De samenwerkingsstructuur verwijst naar de formele configuratie tussen individuen en groepen met betrekking tot de toewijzing van taken, verantwoordelijkheden en autoriteit binnen de organisatie (Greenberg, 2011).</w:t>
      </w:r>
    </w:p>
    <w:p w14:paraId="291E7466"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Ten slotte is de definitie die Ansell en Gash (2008, p.544) geven over </w:t>
      </w:r>
      <w:r w:rsidRPr="00D91B87">
        <w:rPr>
          <w:rFonts w:ascii="Times New Roman" w:hAnsi="Times New Roman" w:cs="Times New Roman"/>
          <w:i/>
          <w:iCs/>
          <w:sz w:val="24"/>
          <w:szCs w:val="24"/>
        </w:rPr>
        <w:t>collaborative governance</w:t>
      </w:r>
      <w:r w:rsidRPr="00D91B87">
        <w:rPr>
          <w:rFonts w:ascii="Times New Roman" w:hAnsi="Times New Roman" w:cs="Times New Roman"/>
          <w:sz w:val="24"/>
          <w:szCs w:val="24"/>
        </w:rPr>
        <w:t xml:space="preserve"> passend bij die van een samenwerkingsstructuur: </w:t>
      </w:r>
      <w:r w:rsidRPr="00D91B87">
        <w:rPr>
          <w:rFonts w:ascii="Times New Roman" w:hAnsi="Times New Roman" w:cs="Times New Roman"/>
          <w:i/>
          <w:iCs/>
          <w:sz w:val="24"/>
          <w:szCs w:val="24"/>
        </w:rPr>
        <w:t>“Een bestuurlijke regeling waarbij een of meer overheidsinstanties niet-statelijke belanghebbenden rechtstreeks betrekken bij een collectief besluitvormingsproces dat formeel, op consensus gericht en deliberatief is en dat tot doel heeft overheidsbeleid te maken of uit te voeren of openbare programma's of faciliteiten te beheren.”</w:t>
      </w:r>
      <w:r w:rsidRPr="00D91B87">
        <w:rPr>
          <w:rFonts w:ascii="Times New Roman" w:hAnsi="Times New Roman" w:cs="Times New Roman"/>
          <w:sz w:val="24"/>
          <w:szCs w:val="24"/>
        </w:rPr>
        <w:t xml:space="preserve"> Deze definitie kan direct worden aangewend voor de beschrijving van een samenwerkingsstructuur, en kent dezelfde elementen waaruit de samenwerkingsstructuur van zorg</w:t>
      </w:r>
      <w:r>
        <w:rPr>
          <w:rFonts w:ascii="Times New Roman" w:hAnsi="Times New Roman" w:cs="Times New Roman"/>
          <w:sz w:val="24"/>
          <w:szCs w:val="24"/>
        </w:rPr>
        <w:t>kantoor</w:t>
      </w:r>
      <w:r w:rsidRPr="00D91B87">
        <w:rPr>
          <w:rFonts w:ascii="Times New Roman" w:hAnsi="Times New Roman" w:cs="Times New Roman"/>
          <w:sz w:val="24"/>
          <w:szCs w:val="24"/>
        </w:rPr>
        <w:t xml:space="preserve">regio’s bestaan. Het RIVM betrekt regionale zorgpartners bij collectieve besluitvormingsprocessen die formeel, op consensus gericht en deliberatief invulling geven aan het behalen van doelstellingen, dat tot doel heeft overheidsbeleid uit te voeren in lijn met de doelstellingen van het IZA. </w:t>
      </w:r>
    </w:p>
    <w:p w14:paraId="1064287A"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6D71855E" w14:textId="77777777" w:rsidR="00730E99" w:rsidRPr="00CE5CDA" w:rsidRDefault="00730E99" w:rsidP="00730E99">
      <w:pPr>
        <w:pStyle w:val="Kop2"/>
        <w:spacing w:before="0" w:line="360" w:lineRule="auto"/>
        <w:jc w:val="both"/>
        <w:rPr>
          <w:rFonts w:ascii="Times New Roman" w:hAnsi="Times New Roman" w:cs="Times New Roman"/>
          <w:b/>
          <w:bCs/>
          <w:color w:val="auto"/>
        </w:rPr>
      </w:pPr>
      <w:bookmarkStart w:id="17" w:name="_Toc173765052"/>
      <w:bookmarkStart w:id="18" w:name="_Toc175866042"/>
      <w:r w:rsidRPr="00CE5CDA">
        <w:rPr>
          <w:rFonts w:ascii="Times New Roman" w:hAnsi="Times New Roman" w:cs="Times New Roman"/>
          <w:b/>
          <w:bCs/>
          <w:color w:val="auto"/>
        </w:rPr>
        <w:t>2.2 Typen samenwerkingsstructuren</w:t>
      </w:r>
      <w:bookmarkEnd w:id="17"/>
      <w:bookmarkEnd w:id="18"/>
    </w:p>
    <w:p w14:paraId="37165811"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Er zijn verschillende vormen van organisatienetwerken te onderscheiden, waarbij de diversiteit schuilt in de verschillende structurele eigenschappen. Organisatiestructuren kunnen langs twee verschillende dimensies worden gecategoriseerd (Provan, Fish &amp; Sydow, 2007). </w:t>
      </w:r>
    </w:p>
    <w:p w14:paraId="6F3D53D2"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Ten eerste kan een samenwerkingsstructuur al dan niet bemiddeld zijn. Het ene uiterste van deze dimensie betreft netwerken die volledig bestuurd worden door de netwerkleden waaruit het netwerk bestaat. Ieder lid uit het netwerk zou in deze vorm samenwerken met elk ander lid om het netwerk te besturen. Dit resulteert in een dichte en gedecentraliseerde structuur en omvangt een gedeeld bestuur (</w:t>
      </w:r>
      <w:r w:rsidRPr="00D91B87">
        <w:rPr>
          <w:rFonts w:ascii="Times New Roman" w:hAnsi="Times New Roman" w:cs="Times New Roman"/>
          <w:i/>
          <w:iCs/>
          <w:sz w:val="24"/>
          <w:szCs w:val="24"/>
        </w:rPr>
        <w:t>Shared Governance)</w:t>
      </w:r>
      <w:r w:rsidRPr="00D91B87">
        <w:rPr>
          <w:rFonts w:ascii="Times New Roman" w:hAnsi="Times New Roman" w:cs="Times New Roman"/>
          <w:sz w:val="24"/>
          <w:szCs w:val="24"/>
        </w:rPr>
        <w:t xml:space="preserve"> (Provan &amp; Kenis, 2008, p.234; Provan, Fish &amp; Sydow, 2007, p.484). Het andere uiterste betreft een samenwerkingsstructuur met een hoge mate van bemiddeld zijn. Dit uiterste kenmerkt zich met weinig directe interactie tussen netwerkleden, behalve met betrekking tot operationele zaken, zoals de overdracht van zaken en informatie. Netwerkbeheer gebeurt door en via één gecentraliseerde leidende organisatie. Deze organisatie draagt leiding tot kwesties die cruciaal zijn voor het onderhoud en voortbestaan van het netwerk (Provan &amp; Kenis, 2008, p.234). Tussen deze uitersten bevindt zich het middensegment; hierin kan een enkele organisatie enkele belangrijke bestuursactiviteiten op zich nemen en andere activiteiten overlaten aan netwerkleden. Een alternatieve mogelijkheid is dat netwerkleden verantwoordelijkheden verdelen over subgroepen, waarbij geen enkele organisatie de bovenhand neemt. </w:t>
      </w:r>
    </w:p>
    <w:p w14:paraId="1F001109" w14:textId="11492F26"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De tweede dimensie kan worden gemaakt in bemiddelde netwerken door te kijken of het netwerk wordt bestuurd door netwerkleden (</w:t>
      </w:r>
      <w:r w:rsidRPr="00D91B87">
        <w:rPr>
          <w:rFonts w:ascii="Times New Roman" w:hAnsi="Times New Roman" w:cs="Times New Roman"/>
          <w:i/>
          <w:iCs/>
          <w:sz w:val="24"/>
          <w:szCs w:val="24"/>
        </w:rPr>
        <w:t>participant-governed)</w:t>
      </w:r>
      <w:r w:rsidRPr="00D91B87">
        <w:rPr>
          <w:rFonts w:ascii="Times New Roman" w:hAnsi="Times New Roman" w:cs="Times New Roman"/>
          <w:sz w:val="24"/>
          <w:szCs w:val="24"/>
        </w:rPr>
        <w:t xml:space="preserve"> of door een externe partij. Netwerken die </w:t>
      </w:r>
      <w:r w:rsidRPr="00D91B87">
        <w:rPr>
          <w:rFonts w:ascii="Times New Roman" w:hAnsi="Times New Roman" w:cs="Times New Roman"/>
          <w:i/>
          <w:iCs/>
          <w:sz w:val="24"/>
          <w:szCs w:val="24"/>
        </w:rPr>
        <w:t>participant-governed</w:t>
      </w:r>
      <w:r w:rsidRPr="00D91B87">
        <w:rPr>
          <w:rFonts w:ascii="Times New Roman" w:hAnsi="Times New Roman" w:cs="Times New Roman"/>
          <w:sz w:val="24"/>
          <w:szCs w:val="24"/>
        </w:rPr>
        <w:t xml:space="preserve"> zijn worden ofwel collectief bestuurd door netwerkleden zelf, of aan het andere uiterste, door een enkele netwerkdeelnemer die een leidende rol inneemt. Extern bestuurde netwerken worden bestuurd door een unieke netwerk-administratieve organisatie (hierna: NAO), die vrijwillig door netwerkleden kan worden opgericht of met mandaat kan worden opgelegd in het netwerkvormingsproces (Provan &amp; Kenis, 2008, p.234). Langs deze </w:t>
      </w:r>
      <w:r>
        <w:rPr>
          <w:rFonts w:ascii="Times New Roman" w:hAnsi="Times New Roman" w:cs="Times New Roman"/>
          <w:sz w:val="24"/>
          <w:szCs w:val="24"/>
        </w:rPr>
        <w:t xml:space="preserve">twee </w:t>
      </w:r>
      <w:r w:rsidRPr="00D91B87">
        <w:rPr>
          <w:rFonts w:ascii="Times New Roman" w:hAnsi="Times New Roman" w:cs="Times New Roman"/>
          <w:sz w:val="24"/>
          <w:szCs w:val="24"/>
        </w:rPr>
        <w:t>dimensies kunnen drie vormen van samenwerkingsstructuren worden onderscheiden.</w:t>
      </w:r>
    </w:p>
    <w:p w14:paraId="26A133B3" w14:textId="77777777" w:rsidR="000C013A" w:rsidRPr="00D91B87" w:rsidRDefault="000C013A" w:rsidP="00730E99">
      <w:pPr>
        <w:pStyle w:val="Geenafstand"/>
        <w:spacing w:line="360" w:lineRule="auto"/>
        <w:jc w:val="both"/>
        <w:rPr>
          <w:rFonts w:ascii="Times New Roman" w:hAnsi="Times New Roman" w:cs="Times New Roman"/>
          <w:sz w:val="24"/>
          <w:szCs w:val="24"/>
        </w:rPr>
      </w:pPr>
    </w:p>
    <w:p w14:paraId="609A55D7" w14:textId="77777777" w:rsidR="00730E99" w:rsidRPr="00CE3850" w:rsidRDefault="00730E99" w:rsidP="00730E99">
      <w:pPr>
        <w:pStyle w:val="Geenafstand"/>
        <w:spacing w:line="360" w:lineRule="auto"/>
        <w:jc w:val="both"/>
        <w:rPr>
          <w:rFonts w:ascii="Times New Roman" w:hAnsi="Times New Roman" w:cs="Times New Roman"/>
          <w:b/>
          <w:bCs/>
          <w:sz w:val="24"/>
          <w:szCs w:val="24"/>
          <w:lang w:val="en-GB"/>
        </w:rPr>
      </w:pPr>
      <w:r w:rsidRPr="00434274">
        <w:rPr>
          <w:rFonts w:ascii="Times New Roman" w:hAnsi="Times New Roman" w:cs="Times New Roman"/>
          <w:b/>
          <w:bCs/>
          <w:i/>
          <w:iCs/>
          <w:sz w:val="24"/>
          <w:szCs w:val="24"/>
          <w:lang w:val="en-GB"/>
        </w:rPr>
        <w:t>Zelfregulerend netwerk</w:t>
      </w:r>
      <w:r w:rsidRPr="00CE3850">
        <w:rPr>
          <w:rFonts w:ascii="Times New Roman" w:hAnsi="Times New Roman" w:cs="Times New Roman"/>
          <w:b/>
          <w:bCs/>
          <w:sz w:val="24"/>
          <w:szCs w:val="24"/>
          <w:lang w:val="en-GB"/>
        </w:rPr>
        <w:t xml:space="preserve"> (</w:t>
      </w:r>
      <w:r w:rsidRPr="00CE3850">
        <w:rPr>
          <w:rFonts w:ascii="Times New Roman" w:hAnsi="Times New Roman" w:cs="Times New Roman"/>
          <w:b/>
          <w:bCs/>
          <w:i/>
          <w:iCs/>
          <w:sz w:val="24"/>
          <w:szCs w:val="24"/>
          <w:lang w:val="en-GB"/>
        </w:rPr>
        <w:t>Participant-Governed Networks</w:t>
      </w:r>
      <w:r w:rsidRPr="00CE3850">
        <w:rPr>
          <w:rFonts w:ascii="Times New Roman" w:hAnsi="Times New Roman" w:cs="Times New Roman"/>
          <w:b/>
          <w:bCs/>
          <w:sz w:val="24"/>
          <w:szCs w:val="24"/>
          <w:lang w:val="en-GB"/>
        </w:rPr>
        <w:t>)</w:t>
      </w:r>
    </w:p>
    <w:p w14:paraId="1BDC1590"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eenvoudigste en meest voorkomende vorm is een zelforganiserende samenwerkingsstructuur. Deze vorm wordt bestuurd door de netwerkleden zelf zonder een aparte of externe entiteit. Bestuur in deze vorm kan formeel via bijeenkomsten van aangewezen vertegenwoordigers van organisaties worden uitgevoerd. Ook kan bestuur meer informeel plaatsvinden, door middel van de voortdurende maar meestal ongecoördineerde inspanningen van netwerkleden. </w:t>
      </w:r>
    </w:p>
    <w:p w14:paraId="653403D6" w14:textId="77777777" w:rsidR="00730E99" w:rsidRPr="00D91B87"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91B87">
        <w:rPr>
          <w:rFonts w:ascii="Times New Roman" w:hAnsi="Times New Roman" w:cs="Times New Roman"/>
          <w:sz w:val="24"/>
          <w:szCs w:val="24"/>
        </w:rPr>
        <w:t xml:space="preserve">Zelfregulerende netwerken kunnen sterk gedecentraliseerd zijn, waarbij de meeste of alle netwerkleden op relatief gelijke basis interacteren binnen de samenwerkingsstructuur. Dit is gedeelde deelnemer-governance, ook wel </w:t>
      </w:r>
      <w:r w:rsidRPr="00D91B87">
        <w:rPr>
          <w:rFonts w:ascii="Times New Roman" w:hAnsi="Times New Roman" w:cs="Times New Roman"/>
          <w:i/>
          <w:iCs/>
          <w:sz w:val="24"/>
          <w:szCs w:val="24"/>
        </w:rPr>
        <w:t>shared participant governance</w:t>
      </w:r>
      <w:r w:rsidRPr="00D91B87">
        <w:rPr>
          <w:rFonts w:ascii="Times New Roman" w:hAnsi="Times New Roman" w:cs="Times New Roman"/>
          <w:sz w:val="24"/>
          <w:szCs w:val="24"/>
        </w:rPr>
        <w:t xml:space="preserve"> (Provan &amp; Kenis, 2008). Aan de andere kant kan het netwerk ook een sterke mate van centralisatie kennen. In deze vorm wordt de sturing door en via een leidende organisatie van het netwerk vormgegeven. </w:t>
      </w:r>
    </w:p>
    <w:p w14:paraId="1784105F"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Gedeelde deelnemer-governance netwerken zijn afhankelijk van betrokkenheid en inzet van alle of een significant deel van de netwerkleden. Zij beheren zelfstandig interne netwerkrelaties en maken beslissingen. Dit type samenwerkingsstructuur wordt beschouwd als een belangrijke manier om ‘community capacity’ op te bouwen. Community capacity “</w:t>
      </w:r>
      <w:r w:rsidRPr="00D91B87">
        <w:rPr>
          <w:rFonts w:ascii="Times New Roman" w:hAnsi="Times New Roman" w:cs="Times New Roman"/>
          <w:i/>
          <w:iCs/>
          <w:sz w:val="24"/>
          <w:szCs w:val="24"/>
        </w:rPr>
        <w:t xml:space="preserve">is de interactie van menselijk kapitaal, organisatorische middelen en sociaal kapitaal binnen een bepaalde gemeenschap die kan worden ingezet om collectieve problemen op te lossen en het welzijn van die gemeenschap te verbeteren of te behouden’ </w:t>
      </w:r>
      <w:r w:rsidRPr="00D91B87">
        <w:rPr>
          <w:rFonts w:ascii="Times New Roman" w:hAnsi="Times New Roman" w:cs="Times New Roman"/>
          <w:sz w:val="24"/>
          <w:szCs w:val="24"/>
        </w:rPr>
        <w:t xml:space="preserve">(Chaskin et al., 2001, p.639). De macht op netwerkniveau is min of meer symmetrisch ongeacht de grootte, status en prestaties van netwerkleden. Als netwerkleden op gelijke basis participeren zullen deelnemers zich inzetten voor de doelen van het netwerk. Binnen het zelfregulerend netwerk is er geen afzonderlijke formele administratieve entiteit. De administratieve en coördinatieactiviteiten kunnen echter wel door een aantal netwerkleden worden uitgevoerd. Het netwerk handelt collectief en geen enkel lid vertegenwoordig het netwerk als geheel (Provan &amp; Kenis, 2008). Hoewel deze samenwerkingsstructuur veel of alle netwerkleden kan betrekken, zijn er situaties die niet bevorderlijk zijn voor een gedecentraliseerd, collectief zelfbestuur, zoals inefficiëntie van een gedeelde regulering van het netwerk. </w:t>
      </w:r>
    </w:p>
    <w:p w14:paraId="696E55D1" w14:textId="77777777" w:rsidR="00730E99" w:rsidRDefault="00730E99" w:rsidP="00730E99">
      <w:pPr>
        <w:pStyle w:val="Geenafstand"/>
        <w:spacing w:line="360" w:lineRule="auto"/>
        <w:jc w:val="both"/>
        <w:rPr>
          <w:rFonts w:ascii="Times New Roman" w:hAnsi="Times New Roman" w:cs="Times New Roman"/>
          <w:sz w:val="24"/>
          <w:szCs w:val="24"/>
        </w:rPr>
      </w:pPr>
    </w:p>
    <w:p w14:paraId="58E71D11" w14:textId="77777777" w:rsidR="000C013A" w:rsidRDefault="000C013A" w:rsidP="00730E99">
      <w:pPr>
        <w:pStyle w:val="Geenafstand"/>
        <w:spacing w:line="360" w:lineRule="auto"/>
        <w:jc w:val="both"/>
        <w:rPr>
          <w:rFonts w:ascii="Times New Roman" w:hAnsi="Times New Roman" w:cs="Times New Roman"/>
          <w:sz w:val="24"/>
          <w:szCs w:val="24"/>
        </w:rPr>
      </w:pPr>
    </w:p>
    <w:p w14:paraId="4A20F8B1" w14:textId="77777777" w:rsidR="000C013A" w:rsidRPr="00D91B87" w:rsidRDefault="000C013A" w:rsidP="00730E99">
      <w:pPr>
        <w:pStyle w:val="Geenafstand"/>
        <w:spacing w:line="360" w:lineRule="auto"/>
        <w:jc w:val="both"/>
        <w:rPr>
          <w:rFonts w:ascii="Times New Roman" w:hAnsi="Times New Roman" w:cs="Times New Roman"/>
          <w:sz w:val="24"/>
          <w:szCs w:val="24"/>
        </w:rPr>
      </w:pPr>
    </w:p>
    <w:p w14:paraId="48DF293D" w14:textId="77777777" w:rsidR="00730E99" w:rsidRPr="00CE3850" w:rsidRDefault="00730E99" w:rsidP="00730E99">
      <w:pPr>
        <w:pStyle w:val="Geenafstand"/>
        <w:spacing w:line="360" w:lineRule="auto"/>
        <w:jc w:val="both"/>
        <w:rPr>
          <w:rFonts w:ascii="Times New Roman" w:hAnsi="Times New Roman" w:cs="Times New Roman"/>
          <w:b/>
          <w:bCs/>
          <w:sz w:val="24"/>
          <w:szCs w:val="24"/>
          <w:lang w:val="en-GB"/>
        </w:rPr>
      </w:pPr>
      <w:r w:rsidRPr="00CE3850">
        <w:rPr>
          <w:rFonts w:ascii="Times New Roman" w:hAnsi="Times New Roman" w:cs="Times New Roman"/>
          <w:b/>
          <w:bCs/>
          <w:i/>
          <w:iCs/>
          <w:sz w:val="24"/>
          <w:szCs w:val="24"/>
          <w:lang w:val="en-GB"/>
        </w:rPr>
        <w:t>Leider-organisatie-netwerk</w:t>
      </w:r>
      <w:r w:rsidRPr="00CE3850">
        <w:rPr>
          <w:rFonts w:ascii="Times New Roman" w:hAnsi="Times New Roman" w:cs="Times New Roman"/>
          <w:b/>
          <w:bCs/>
          <w:sz w:val="24"/>
          <w:szCs w:val="24"/>
          <w:lang w:val="en-GB"/>
        </w:rPr>
        <w:t xml:space="preserve"> (</w:t>
      </w:r>
      <w:r w:rsidRPr="00CE3850">
        <w:rPr>
          <w:rFonts w:ascii="Times New Roman" w:hAnsi="Times New Roman" w:cs="Times New Roman"/>
          <w:b/>
          <w:bCs/>
          <w:i/>
          <w:iCs/>
          <w:sz w:val="24"/>
          <w:szCs w:val="24"/>
          <w:lang w:val="en-GB"/>
        </w:rPr>
        <w:t>Lead-Organization-Governed Networks</w:t>
      </w:r>
      <w:r w:rsidRPr="00CE3850">
        <w:rPr>
          <w:rFonts w:ascii="Times New Roman" w:hAnsi="Times New Roman" w:cs="Times New Roman"/>
          <w:b/>
          <w:bCs/>
          <w:sz w:val="24"/>
          <w:szCs w:val="24"/>
          <w:lang w:val="en-GB"/>
        </w:rPr>
        <w:t>)</w:t>
      </w:r>
    </w:p>
    <w:p w14:paraId="343DDBBB"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tweede vorm van een samenwerkingsstructuur kan worden omschreven als een </w:t>
      </w:r>
      <w:r w:rsidRPr="00D91B87">
        <w:rPr>
          <w:rFonts w:ascii="Times New Roman" w:hAnsi="Times New Roman" w:cs="Times New Roman"/>
          <w:i/>
          <w:iCs/>
          <w:sz w:val="24"/>
          <w:szCs w:val="24"/>
        </w:rPr>
        <w:t>lead-organization netwerk</w:t>
      </w:r>
      <w:r w:rsidRPr="00D91B87">
        <w:rPr>
          <w:rFonts w:ascii="Times New Roman" w:hAnsi="Times New Roman" w:cs="Times New Roman"/>
          <w:sz w:val="24"/>
          <w:szCs w:val="24"/>
        </w:rPr>
        <w:t>. In deze vorm neemt één organisatie de bestuur- en netwerktaken op zich. Een leidende organisatie komt voor in verticale relaties tussen netwerkleden, vooral wanneer een lid op basis van grootte of gezag de overhand heeft. Daarnaast kan een leidende organisatie ook voorkomen in horizontale multilaterale netwerken, meestal wanneer één organisatie voldoende legitimiteit heeft om deze rol te vervullen. Een centrale organisatie kan de rol van netwerkleider op zich nemen vanwege zijn centrale positie. Belangrijke activiteiten en netwerkbeslissingen worden door en via de leidende organisatie gecoördineerd en kent daarmee een sterk gecentraliseerd en bemiddeld karakter. Ook is de macht asymmetrisch verdeeld. De leidende organisatie zorgt voor de administratie en faciliteert activiteiten van netwerkleden bij het bereiken van netwerkdoelen. De rol van de leidende organisatie kan voortkomen uit de leden zelf, op basis van wat het meest efficiënt en effectief lijkt (Provan &amp; Kenis, 2008).</w:t>
      </w:r>
    </w:p>
    <w:p w14:paraId="44237537" w14:textId="77777777" w:rsidR="00730E99" w:rsidRPr="00EF647A" w:rsidRDefault="00730E99" w:rsidP="00730E99">
      <w:pPr>
        <w:pStyle w:val="Geenafstand"/>
        <w:spacing w:line="360" w:lineRule="auto"/>
        <w:jc w:val="both"/>
        <w:rPr>
          <w:rFonts w:ascii="Times New Roman" w:hAnsi="Times New Roman" w:cs="Times New Roman"/>
          <w:sz w:val="24"/>
          <w:szCs w:val="24"/>
        </w:rPr>
      </w:pPr>
    </w:p>
    <w:p w14:paraId="1F54A87B" w14:textId="77777777" w:rsidR="00730E99" w:rsidRPr="00CE3850" w:rsidRDefault="00730E99" w:rsidP="00730E99">
      <w:pPr>
        <w:pStyle w:val="Geenafstand"/>
        <w:spacing w:line="360" w:lineRule="auto"/>
        <w:jc w:val="both"/>
        <w:rPr>
          <w:rFonts w:ascii="Times New Roman" w:hAnsi="Times New Roman" w:cs="Times New Roman"/>
          <w:b/>
          <w:bCs/>
          <w:sz w:val="24"/>
          <w:szCs w:val="24"/>
        </w:rPr>
      </w:pPr>
      <w:r w:rsidRPr="00CE3850">
        <w:rPr>
          <w:rFonts w:ascii="Times New Roman" w:hAnsi="Times New Roman" w:cs="Times New Roman"/>
          <w:b/>
          <w:bCs/>
          <w:i/>
          <w:iCs/>
          <w:sz w:val="24"/>
          <w:szCs w:val="24"/>
        </w:rPr>
        <w:t>Netwerk-administratieve organisatie</w:t>
      </w:r>
      <w:r w:rsidRPr="00CE3850">
        <w:rPr>
          <w:rFonts w:ascii="Times New Roman" w:hAnsi="Times New Roman" w:cs="Times New Roman"/>
          <w:b/>
          <w:bCs/>
          <w:sz w:val="24"/>
          <w:szCs w:val="24"/>
        </w:rPr>
        <w:t xml:space="preserve"> (NAO) (</w:t>
      </w:r>
      <w:r w:rsidRPr="00CE3850">
        <w:rPr>
          <w:rFonts w:ascii="Times New Roman" w:hAnsi="Times New Roman" w:cs="Times New Roman"/>
          <w:b/>
          <w:bCs/>
          <w:i/>
          <w:iCs/>
          <w:sz w:val="24"/>
          <w:szCs w:val="24"/>
        </w:rPr>
        <w:t>Network Administrative Organizaton</w:t>
      </w:r>
      <w:r w:rsidRPr="00CE3850">
        <w:rPr>
          <w:rFonts w:ascii="Times New Roman" w:hAnsi="Times New Roman" w:cs="Times New Roman"/>
          <w:b/>
          <w:bCs/>
          <w:sz w:val="24"/>
          <w:szCs w:val="24"/>
        </w:rPr>
        <w:t xml:space="preserve">) </w:t>
      </w:r>
    </w:p>
    <w:p w14:paraId="0DD046EF"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Een derde vorm van samenwerkingsstructuur is het NAO-model. Binnen deze vorm wordt een administratieve entiteit opgericht om het netwerk en zijn activiteiten te besturen. Deze entiteit is de netwerk administratieve organisatie. Hoewel netwerkleden nog steeds met elkaar interacteren, net als bij het leider-organisatie netwerk, is het NAO-model gecentraliseerd. De NAO speelt een vergelijkbare rol ten opzichte van de leider-organisatie in de tweede vorm bij het coördineren en ondersteunen van het netwerk. In tegenstelling tot de leider-organisatie is de NAO echter geen lid uit het netwerk, maar een externe partij die is opgericht middels mandaat of door de leden zelf. Deze partij richt zich enkel op de bestuurlijke taak en administratieve activiteiten. De NAO kan een overheidsinstantie, een non-profit organisatie of een organisatie met winstoogmerk zijn. </w:t>
      </w:r>
    </w:p>
    <w:p w14:paraId="0A3E06E9"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Een NAO kan uit slechts één individu bestaan, aangeduid als netwerkfacilitator of bemiddelaar. Het kan ook een formele organisatie zijn, bestaande uit een uitvoerend directeur, bestuur en personeel die opereren vanuit een fysiek kantoor (Provan et al., 2004). De formele organisatie vergroot de legitimiteit van het netwerk en is in staat unieke en complexe problemen en kwesties op netwerkniveau aan te pakken. Daarnaast voorkomt de NAO de complexiteit die een gedeeld bestuur met zich meebrengt. De meer geformaliseerde NAO hebben meestal een samenwerkingsstructuur waarin alle of een deel van de netwerkleden zich in zetelen, waarbij het bestuur zich met netwerkzaken op strategisch niveau bezighouden en de operationele beslissingen liggen bij de leider van de NAO (Provan &amp; Kenis, 2008; Provan et al., 2004).</w:t>
      </w:r>
      <w:r>
        <w:rPr>
          <w:rFonts w:ascii="Times New Roman" w:hAnsi="Times New Roman" w:cs="Times New Roman"/>
          <w:sz w:val="24"/>
          <w:szCs w:val="24"/>
        </w:rPr>
        <w:t xml:space="preserve"> </w:t>
      </w:r>
      <w:r w:rsidRPr="00D91B87">
        <w:rPr>
          <w:rFonts w:ascii="Times New Roman" w:hAnsi="Times New Roman" w:cs="Times New Roman"/>
          <w:sz w:val="24"/>
          <w:szCs w:val="24"/>
        </w:rPr>
        <w:t xml:space="preserve"> Onderstaande figuur 1 geeft de drie typen organisatiestructuren weer gebaseerd op de netwerkstructuren die Provan en Kenis (2008) hebben geconstrueerd.</w:t>
      </w:r>
    </w:p>
    <w:p w14:paraId="089BC215" w14:textId="77777777" w:rsidR="00730E99" w:rsidRDefault="00730E99" w:rsidP="00730E99">
      <w:pPr>
        <w:pStyle w:val="Geenafstand"/>
        <w:keepNext/>
        <w:spacing w:line="360" w:lineRule="auto"/>
        <w:jc w:val="both"/>
      </w:pPr>
      <w:r w:rsidRPr="00D91B87">
        <w:rPr>
          <w:rFonts w:ascii="Times New Roman" w:hAnsi="Times New Roman" w:cs="Times New Roman"/>
          <w:noProof/>
        </w:rPr>
        <w:drawing>
          <wp:inline distT="0" distB="0" distL="0" distR="0" wp14:anchorId="0568EB21" wp14:editId="251100F2">
            <wp:extent cx="5760720" cy="1714500"/>
            <wp:effectExtent l="0" t="0" r="0" b="0"/>
            <wp:docPr id="1861334440" name="Afbeelding 1" descr="Afbeelding met diagram, lijn, patroo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334440" name="Afbeelding 1" descr="Afbeelding met diagram, lijn, patroon&#10;&#10;Automatisch gegenereerde beschrijving"/>
                    <pic:cNvPicPr/>
                  </pic:nvPicPr>
                  <pic:blipFill>
                    <a:blip r:embed="rId9"/>
                    <a:stretch>
                      <a:fillRect/>
                    </a:stretch>
                  </pic:blipFill>
                  <pic:spPr>
                    <a:xfrm>
                      <a:off x="0" y="0"/>
                      <a:ext cx="5760720" cy="1714500"/>
                    </a:xfrm>
                    <a:prstGeom prst="rect">
                      <a:avLst/>
                    </a:prstGeom>
                  </pic:spPr>
                </pic:pic>
              </a:graphicData>
            </a:graphic>
          </wp:inline>
        </w:drawing>
      </w:r>
    </w:p>
    <w:p w14:paraId="5A716443" w14:textId="77777777" w:rsidR="00730E99" w:rsidRPr="00EF1155" w:rsidRDefault="00730E99" w:rsidP="00730E99">
      <w:pPr>
        <w:pStyle w:val="Bijschrift"/>
        <w:jc w:val="both"/>
        <w:rPr>
          <w:rFonts w:ascii="Times New Roman" w:hAnsi="Times New Roman" w:cs="Times New Roman"/>
          <w:i w:val="0"/>
          <w:iCs w:val="0"/>
          <w:color w:val="auto"/>
          <w:sz w:val="22"/>
          <w:szCs w:val="22"/>
        </w:rPr>
      </w:pPr>
      <w:r w:rsidRPr="00EF1155">
        <w:rPr>
          <w:rFonts w:ascii="Times New Roman" w:hAnsi="Times New Roman" w:cs="Times New Roman"/>
          <w:b/>
          <w:bCs/>
          <w:color w:val="auto"/>
          <w:sz w:val="22"/>
          <w:szCs w:val="22"/>
        </w:rPr>
        <w:t xml:space="preserve">Figuur </w:t>
      </w:r>
      <w:r w:rsidRPr="00EF1155">
        <w:rPr>
          <w:rFonts w:ascii="Times New Roman" w:hAnsi="Times New Roman" w:cs="Times New Roman"/>
          <w:b/>
          <w:bCs/>
          <w:color w:val="auto"/>
          <w:sz w:val="22"/>
          <w:szCs w:val="22"/>
        </w:rPr>
        <w:fldChar w:fldCharType="begin"/>
      </w:r>
      <w:r w:rsidRPr="00EF1155">
        <w:rPr>
          <w:rFonts w:ascii="Times New Roman" w:hAnsi="Times New Roman" w:cs="Times New Roman"/>
          <w:b/>
          <w:bCs/>
          <w:color w:val="auto"/>
          <w:sz w:val="22"/>
          <w:szCs w:val="22"/>
        </w:rPr>
        <w:instrText xml:space="preserve"> SEQ Figuur \* ARABIC </w:instrText>
      </w:r>
      <w:r w:rsidRPr="00EF1155">
        <w:rPr>
          <w:rFonts w:ascii="Times New Roman" w:hAnsi="Times New Roman" w:cs="Times New Roman"/>
          <w:b/>
          <w:bCs/>
          <w:color w:val="auto"/>
          <w:sz w:val="22"/>
          <w:szCs w:val="22"/>
        </w:rPr>
        <w:fldChar w:fldCharType="separate"/>
      </w:r>
      <w:r w:rsidRPr="00EF1155">
        <w:rPr>
          <w:rFonts w:ascii="Times New Roman" w:hAnsi="Times New Roman" w:cs="Times New Roman"/>
          <w:b/>
          <w:bCs/>
          <w:noProof/>
          <w:color w:val="auto"/>
          <w:sz w:val="22"/>
          <w:szCs w:val="22"/>
        </w:rPr>
        <w:t>1</w:t>
      </w:r>
      <w:r w:rsidRPr="00EF1155">
        <w:rPr>
          <w:rFonts w:ascii="Times New Roman" w:hAnsi="Times New Roman" w:cs="Times New Roman"/>
          <w:b/>
          <w:bCs/>
          <w:color w:val="auto"/>
          <w:sz w:val="22"/>
          <w:szCs w:val="22"/>
        </w:rPr>
        <w:fldChar w:fldCharType="end"/>
      </w:r>
      <w:r w:rsidRPr="00EF1155">
        <w:rPr>
          <w:rFonts w:ascii="Times New Roman" w:hAnsi="Times New Roman" w:cs="Times New Roman"/>
          <w:b/>
          <w:bCs/>
          <w:color w:val="auto"/>
          <w:sz w:val="22"/>
          <w:szCs w:val="22"/>
        </w:rPr>
        <w:t xml:space="preserve"> </w:t>
      </w:r>
      <w:r w:rsidRPr="00EF1155">
        <w:rPr>
          <w:rFonts w:ascii="Times New Roman" w:hAnsi="Times New Roman" w:cs="Times New Roman"/>
          <w:color w:val="auto"/>
          <w:sz w:val="22"/>
          <w:szCs w:val="22"/>
        </w:rPr>
        <w:t>Drie typen organisatiestructuren binnen een netwerk,</w:t>
      </w:r>
      <w:r w:rsidRPr="00EF1155">
        <w:rPr>
          <w:rFonts w:ascii="Times New Roman" w:hAnsi="Times New Roman" w:cs="Times New Roman"/>
          <w:i w:val="0"/>
          <w:iCs w:val="0"/>
          <w:color w:val="auto"/>
          <w:sz w:val="22"/>
          <w:szCs w:val="22"/>
        </w:rPr>
        <w:t xml:space="preserve"> </w:t>
      </w:r>
      <w:r>
        <w:rPr>
          <w:rFonts w:ascii="Times New Roman" w:hAnsi="Times New Roman" w:cs="Times New Roman"/>
          <w:i w:val="0"/>
          <w:iCs w:val="0"/>
          <w:color w:val="auto"/>
          <w:sz w:val="22"/>
          <w:szCs w:val="22"/>
        </w:rPr>
        <w:t>(</w:t>
      </w:r>
      <w:r w:rsidRPr="00EF1155">
        <w:rPr>
          <w:rFonts w:ascii="Times New Roman" w:hAnsi="Times New Roman" w:cs="Times New Roman"/>
          <w:i w:val="0"/>
          <w:iCs w:val="0"/>
          <w:color w:val="auto"/>
          <w:sz w:val="22"/>
          <w:szCs w:val="22"/>
        </w:rPr>
        <w:t xml:space="preserve">bewerking van Provan </w:t>
      </w:r>
      <w:r>
        <w:rPr>
          <w:rFonts w:ascii="Times New Roman" w:hAnsi="Times New Roman" w:cs="Times New Roman"/>
          <w:i w:val="0"/>
          <w:iCs w:val="0"/>
          <w:color w:val="auto"/>
          <w:sz w:val="22"/>
          <w:szCs w:val="22"/>
        </w:rPr>
        <w:t>&amp;</w:t>
      </w:r>
      <w:r w:rsidRPr="00EF1155">
        <w:rPr>
          <w:rFonts w:ascii="Times New Roman" w:hAnsi="Times New Roman" w:cs="Times New Roman"/>
          <w:i w:val="0"/>
          <w:iCs w:val="0"/>
          <w:color w:val="auto"/>
          <w:sz w:val="22"/>
          <w:szCs w:val="22"/>
        </w:rPr>
        <w:t xml:space="preserve"> Kenis (2008). </w:t>
      </w:r>
    </w:p>
    <w:p w14:paraId="4B2046DD"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304B7509" w14:textId="77777777" w:rsidR="00730E99" w:rsidRPr="00B468A0" w:rsidRDefault="00730E99" w:rsidP="00730E99">
      <w:pPr>
        <w:pStyle w:val="Kop2"/>
        <w:spacing w:line="360" w:lineRule="auto"/>
        <w:jc w:val="both"/>
        <w:rPr>
          <w:rFonts w:ascii="Times New Roman" w:hAnsi="Times New Roman" w:cs="Times New Roman"/>
          <w:b/>
          <w:bCs/>
          <w:color w:val="auto"/>
        </w:rPr>
      </w:pPr>
      <w:bookmarkStart w:id="19" w:name="_Toc173765053"/>
      <w:bookmarkStart w:id="20" w:name="_Toc175866043"/>
      <w:r w:rsidRPr="00B468A0">
        <w:rPr>
          <w:rFonts w:ascii="Times New Roman" w:hAnsi="Times New Roman" w:cs="Times New Roman"/>
          <w:b/>
          <w:bCs/>
          <w:color w:val="auto"/>
        </w:rPr>
        <w:t>2.3 Succesvol netwerk</w:t>
      </w:r>
      <w:bookmarkEnd w:id="19"/>
      <w:bookmarkEnd w:id="20"/>
    </w:p>
    <w:p w14:paraId="59D5B18F"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efficiëntie van een netwerk kan objectief middels contingentiefactoren worden verklaard. Echter, het is niet enkel objectief meetbaar wanneer een netwerk succesvol is. Of een netwerk succesvol is kan namelijk op verschillende manieren worden geïnterpreteerd en gemeten (Provan &amp; Kenis, 2008). Dit kan objectief worden ingestoken door te kijken in welke mate de doelen van de samenwerkingsstructuur worden behaald. Daarnaast kan ook een subjectief begrip van succes van het netwerk worden vastgesteld. Dit perspectief richt zich op de beleving en ideeën die gemeentelijke vertegenwoordigers en zorgverzekeraars hebben bij het beoordelen van een succesvol netwerk. Daarnaast hangt het eventueel succes van het netwerk af van de actor binnen de zorgkantoorregio’s die wordt bevraagd. Zo kan het succes van een netwerk anders worden ervaren tussen individuele organisaties binnen het netwerk, vertegenwoordigers in de samenwerkingsstructuur en de programmamanagers en regiocoördinatoren. </w:t>
      </w:r>
    </w:p>
    <w:p w14:paraId="7609AC3D"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Gekozen is om de objectieve en subjectieve interpretatie van succes bij een netwerk inzichtelijk te maken. De objectieve maatstaven van succes betreffen de doelstellingen van het netwerk. Ook de subjectieve interpretatie van een succesvol netwerk wordt op netwerklevel inzichtelijk gemaakt. Daarbij worden de respondenten in de semigestructureerde interviews bevraagd naar wanneer voor hen de samenwerkingsstructuur succesvol wordt geacht. Het subjectief begrip van succes kan het objectief succes aanvullen door context en persoonlijke interpretatie toe te voegen. Zowel de objectieve als subjectieve ervaring van een succesvol netwerk kan uit de semigestructureerde interviews inzichtelijk worden gemaakt. </w:t>
      </w:r>
    </w:p>
    <w:p w14:paraId="6C219293" w14:textId="77777777" w:rsidR="00730E99" w:rsidRDefault="00730E99" w:rsidP="00730E99">
      <w:pPr>
        <w:pStyle w:val="Geenafstand"/>
        <w:spacing w:line="360" w:lineRule="auto"/>
        <w:jc w:val="both"/>
        <w:rPr>
          <w:rFonts w:ascii="Times New Roman" w:hAnsi="Times New Roman" w:cs="Times New Roman"/>
          <w:sz w:val="24"/>
          <w:szCs w:val="24"/>
        </w:rPr>
      </w:pPr>
    </w:p>
    <w:p w14:paraId="5F00F954"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4369E2F5" w14:textId="77777777" w:rsidR="00730E99" w:rsidRPr="00B468A0" w:rsidRDefault="00730E99" w:rsidP="00730E99">
      <w:pPr>
        <w:pStyle w:val="Kop2"/>
        <w:spacing w:line="360" w:lineRule="auto"/>
        <w:jc w:val="both"/>
        <w:rPr>
          <w:rFonts w:ascii="Times New Roman" w:hAnsi="Times New Roman" w:cs="Times New Roman"/>
          <w:b/>
          <w:bCs/>
          <w:color w:val="000000" w:themeColor="text1"/>
        </w:rPr>
      </w:pPr>
      <w:bookmarkStart w:id="21" w:name="_Toc173765054"/>
      <w:bookmarkStart w:id="22" w:name="_Toc175866044"/>
      <w:r w:rsidRPr="00B468A0">
        <w:rPr>
          <w:rFonts w:ascii="Times New Roman" w:hAnsi="Times New Roman" w:cs="Times New Roman"/>
          <w:b/>
          <w:bCs/>
          <w:color w:val="000000" w:themeColor="text1"/>
        </w:rPr>
        <w:t>2.4 Interne factoren op samenwerkingsstructuren</w:t>
      </w:r>
      <w:bookmarkEnd w:id="21"/>
      <w:bookmarkEnd w:id="22"/>
    </w:p>
    <w:p w14:paraId="5034A9DE"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uiteenzetting van </w:t>
      </w:r>
      <w:r>
        <w:rPr>
          <w:rFonts w:ascii="Times New Roman" w:hAnsi="Times New Roman" w:cs="Times New Roman"/>
          <w:sz w:val="24"/>
          <w:szCs w:val="24"/>
        </w:rPr>
        <w:t>interne</w:t>
      </w:r>
      <w:r w:rsidRPr="00D91B87">
        <w:rPr>
          <w:rFonts w:ascii="Times New Roman" w:hAnsi="Times New Roman" w:cs="Times New Roman"/>
          <w:sz w:val="24"/>
          <w:szCs w:val="24"/>
        </w:rPr>
        <w:t xml:space="preserve"> factoren op samenwerkingsstructuren is ingekaderd door de definitie van Duncan (1972) te hanteren. Binnen deze definitie wordt </w:t>
      </w:r>
      <w:r>
        <w:rPr>
          <w:rFonts w:ascii="Times New Roman" w:hAnsi="Times New Roman" w:cs="Times New Roman"/>
          <w:sz w:val="24"/>
          <w:szCs w:val="24"/>
        </w:rPr>
        <w:t>het gebied</w:t>
      </w:r>
      <w:r w:rsidRPr="00D91B87">
        <w:rPr>
          <w:rFonts w:ascii="Times New Roman" w:hAnsi="Times New Roman" w:cs="Times New Roman"/>
          <w:sz w:val="24"/>
          <w:szCs w:val="24"/>
        </w:rPr>
        <w:t xml:space="preserve"> waarbinnen de samenwerkingsstructuur wordt ontwikkeld opgedeeld in een interne omgeving en een externe omgeving. Voor dit onderdeel van het theoretisch kader wordt gekeken naar de interne omgeving van netwerken. “</w:t>
      </w:r>
      <w:r w:rsidRPr="00D91B87">
        <w:rPr>
          <w:rFonts w:ascii="Times New Roman" w:hAnsi="Times New Roman" w:cs="Times New Roman"/>
          <w:i/>
          <w:iCs/>
          <w:sz w:val="24"/>
          <w:szCs w:val="24"/>
        </w:rPr>
        <w:t>De interne omgeving bestaat uit de relevante fysieke en sociale factoren binnen de grenzen van de organisatie of specifieke beslissingseenheid die direct in overweging worden genomen in het besluitvormingsgedrag van individuen in dat systeem</w:t>
      </w:r>
      <w:r w:rsidRPr="00D91B87">
        <w:rPr>
          <w:rFonts w:ascii="Times New Roman" w:hAnsi="Times New Roman" w:cs="Times New Roman"/>
          <w:sz w:val="24"/>
          <w:szCs w:val="24"/>
        </w:rPr>
        <w:t xml:space="preserve">” (Duncan, 1972, p.314). Met inachtneming van deze inkadering worden verschillende </w:t>
      </w:r>
      <w:r>
        <w:rPr>
          <w:rFonts w:ascii="Times New Roman" w:hAnsi="Times New Roman" w:cs="Times New Roman"/>
          <w:sz w:val="24"/>
          <w:szCs w:val="24"/>
        </w:rPr>
        <w:t>interne</w:t>
      </w:r>
      <w:r w:rsidRPr="00D91B87">
        <w:rPr>
          <w:rFonts w:ascii="Times New Roman" w:hAnsi="Times New Roman" w:cs="Times New Roman"/>
          <w:sz w:val="24"/>
          <w:szCs w:val="24"/>
        </w:rPr>
        <w:t xml:space="preserve"> factoren in kaart gebracht. </w:t>
      </w:r>
    </w:p>
    <w:p w14:paraId="0F6593D3"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r>
      <w:r>
        <w:rPr>
          <w:rFonts w:ascii="Times New Roman" w:hAnsi="Times New Roman" w:cs="Times New Roman"/>
          <w:sz w:val="24"/>
          <w:szCs w:val="24"/>
        </w:rPr>
        <w:t>O</w:t>
      </w:r>
      <w:r w:rsidRPr="00D91B87">
        <w:rPr>
          <w:rFonts w:ascii="Times New Roman" w:hAnsi="Times New Roman" w:cs="Times New Roman"/>
          <w:sz w:val="24"/>
          <w:szCs w:val="24"/>
        </w:rPr>
        <w:t>rganisatiestructuren die enkel gebaseerd</w:t>
      </w:r>
      <w:r>
        <w:rPr>
          <w:rFonts w:ascii="Times New Roman" w:hAnsi="Times New Roman" w:cs="Times New Roman"/>
          <w:sz w:val="24"/>
          <w:szCs w:val="24"/>
        </w:rPr>
        <w:t xml:space="preserve"> zijn</w:t>
      </w:r>
      <w:r w:rsidRPr="00D91B87">
        <w:rPr>
          <w:rFonts w:ascii="Times New Roman" w:hAnsi="Times New Roman" w:cs="Times New Roman"/>
          <w:sz w:val="24"/>
          <w:szCs w:val="24"/>
        </w:rPr>
        <w:t xml:space="preserve"> </w:t>
      </w:r>
      <w:r>
        <w:rPr>
          <w:rFonts w:ascii="Times New Roman" w:hAnsi="Times New Roman" w:cs="Times New Roman"/>
          <w:sz w:val="24"/>
          <w:szCs w:val="24"/>
        </w:rPr>
        <w:t xml:space="preserve">op eerdere ervaringen, geïnstitutionaliseerde gewoonten en intuïtie, sluiten niet goed aan bij de interne omgeving en kenmerken van de regio. Daarmee hebben zij minder kans van slagen </w:t>
      </w:r>
      <w:r w:rsidRPr="00D91B87">
        <w:rPr>
          <w:rFonts w:ascii="Times New Roman" w:hAnsi="Times New Roman" w:cs="Times New Roman"/>
          <w:sz w:val="24"/>
          <w:szCs w:val="24"/>
        </w:rPr>
        <w:t xml:space="preserve">(Provan &amp; Kenis, 2008, p.237). Beslissingen over de samenwerkingsstructuur komen </w:t>
      </w:r>
      <w:r>
        <w:rPr>
          <w:rFonts w:ascii="Times New Roman" w:hAnsi="Times New Roman" w:cs="Times New Roman"/>
          <w:sz w:val="24"/>
          <w:szCs w:val="24"/>
        </w:rPr>
        <w:t xml:space="preserve">echter </w:t>
      </w:r>
      <w:r w:rsidRPr="00D91B87">
        <w:rPr>
          <w:rFonts w:ascii="Times New Roman" w:hAnsi="Times New Roman" w:cs="Times New Roman"/>
          <w:sz w:val="24"/>
          <w:szCs w:val="24"/>
        </w:rPr>
        <w:t xml:space="preserve">niet zomaar uit de lucht vallen; netwerkbeheerders willen zich in de beslissingen over het netwerk baseren op bewijsmateriaal over welke vorm het meest effectief zal zonder onder een bepaalde reeks </w:t>
      </w:r>
      <w:r>
        <w:rPr>
          <w:rFonts w:ascii="Times New Roman" w:hAnsi="Times New Roman" w:cs="Times New Roman"/>
          <w:sz w:val="24"/>
          <w:szCs w:val="24"/>
        </w:rPr>
        <w:t>interne</w:t>
      </w:r>
      <w:r w:rsidRPr="00D91B87">
        <w:rPr>
          <w:rFonts w:ascii="Times New Roman" w:hAnsi="Times New Roman" w:cs="Times New Roman"/>
          <w:sz w:val="24"/>
          <w:szCs w:val="24"/>
        </w:rPr>
        <w:t xml:space="preserve"> factoren. Er zijn verschillende </w:t>
      </w:r>
      <w:r>
        <w:rPr>
          <w:rFonts w:ascii="Times New Roman" w:hAnsi="Times New Roman" w:cs="Times New Roman"/>
          <w:sz w:val="24"/>
          <w:szCs w:val="24"/>
        </w:rPr>
        <w:t>interne</w:t>
      </w:r>
      <w:r w:rsidRPr="00D91B87">
        <w:rPr>
          <w:rFonts w:ascii="Times New Roman" w:hAnsi="Times New Roman" w:cs="Times New Roman"/>
          <w:sz w:val="24"/>
          <w:szCs w:val="24"/>
        </w:rPr>
        <w:t xml:space="preserve"> factoren die op het interorganisationele level invloed uitoefenen op de samenwerkingsstructuur (Kenis &amp; Cambré, 2019, p.98; Provan &amp; Kenis, 2008, p.237-242).</w:t>
      </w:r>
    </w:p>
    <w:p w14:paraId="46E4C7E4"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51D53F2F" w14:textId="77777777" w:rsidR="00730E99" w:rsidRPr="00CE3850" w:rsidRDefault="00730E99" w:rsidP="00730E99">
      <w:pPr>
        <w:pStyle w:val="Geenafstand"/>
        <w:spacing w:line="360" w:lineRule="auto"/>
        <w:jc w:val="both"/>
        <w:rPr>
          <w:rFonts w:ascii="Times New Roman" w:hAnsi="Times New Roman" w:cs="Times New Roman"/>
          <w:b/>
          <w:bCs/>
          <w:i/>
          <w:iCs/>
          <w:sz w:val="24"/>
          <w:szCs w:val="24"/>
        </w:rPr>
      </w:pPr>
      <w:r w:rsidRPr="00CE3850">
        <w:rPr>
          <w:rFonts w:ascii="Times New Roman" w:hAnsi="Times New Roman" w:cs="Times New Roman"/>
          <w:b/>
          <w:bCs/>
          <w:i/>
          <w:iCs/>
          <w:sz w:val="24"/>
          <w:szCs w:val="24"/>
        </w:rPr>
        <w:t>Vertrouwen</w:t>
      </w:r>
    </w:p>
    <w:p w14:paraId="7CE5C13E" w14:textId="1693D29D" w:rsidR="00730E99" w:rsidRPr="00CE3850" w:rsidRDefault="00730E99" w:rsidP="00730E99">
      <w:pPr>
        <w:pStyle w:val="Normaalweb"/>
        <w:spacing w:before="0" w:beforeAutospacing="0" w:after="0" w:afterAutospacing="0" w:line="360" w:lineRule="auto"/>
        <w:jc w:val="both"/>
        <w:rPr>
          <w:rStyle w:val="cf01"/>
          <w:rFonts w:ascii="Times New Roman" w:eastAsiaTheme="majorEastAsia" w:hAnsi="Times New Roman" w:cs="Times New Roman"/>
          <w:sz w:val="24"/>
          <w:szCs w:val="24"/>
        </w:rPr>
      </w:pPr>
      <w:bookmarkStart w:id="23" w:name="_Hlk173158224"/>
      <w:r w:rsidRPr="00CE3850">
        <w:t xml:space="preserve">Het vertrouwen tussen de netwerkleden vormt de eerste interne factor die invloed heeft op de samenwerkingsstructuur (Provan &amp; Kenis, 2008, p.303; Powell, 1990). </w:t>
      </w:r>
      <w:r w:rsidRPr="00434274">
        <w:rPr>
          <w:lang w:val="en-GB"/>
        </w:rPr>
        <w:t>Vertrouwen kan worden gedefinieerd als</w:t>
      </w:r>
      <w:r w:rsidRPr="00CE3850">
        <w:rPr>
          <w:lang w:val="en-GB"/>
        </w:rPr>
        <w:t xml:space="preserve"> </w:t>
      </w:r>
      <w:r w:rsidR="00CE3850">
        <w:rPr>
          <w:lang w:val="en-GB"/>
        </w:rPr>
        <w:t>“</w:t>
      </w:r>
      <w:r w:rsidRPr="00CE3850">
        <w:rPr>
          <w:i/>
          <w:iCs/>
          <w:lang w:val="en-GB"/>
        </w:rPr>
        <w:t>the willingness to accept vulnerability based on positive expectations about another’s intentions and behaviours</w:t>
      </w:r>
      <w:r w:rsidR="00CE3850">
        <w:rPr>
          <w:i/>
          <w:iCs/>
          <w:lang w:val="en-GB"/>
        </w:rPr>
        <w:t>”</w:t>
      </w:r>
      <w:r w:rsidRPr="00CE3850">
        <w:rPr>
          <w:lang w:val="en-GB"/>
        </w:rPr>
        <w:t xml:space="preserve"> (McEvily, Perrone &amp; Zaheer, 2003, p.92). </w:t>
      </w:r>
      <w:r w:rsidRPr="00CE3850">
        <w:rPr>
          <w:rStyle w:val="cf01"/>
          <w:rFonts w:ascii="Times New Roman" w:eastAsiaTheme="majorEastAsia" w:hAnsi="Times New Roman" w:cs="Times New Roman"/>
          <w:sz w:val="24"/>
          <w:szCs w:val="24"/>
        </w:rPr>
        <w:t xml:space="preserve">Vertrouwen is in het algemeen noodzakelijk voor het succes van een samenwerkingsstructuur. Er zijn verschillende vormen waarin vertrouwen zich manifesteert. Op netwerklevel is in de eerste plaats de verdeling van vertrouwen cruciaal. Zo kan vertrouwen in hoge mate over het hele netwerk zijn verdeeld, of zich beperken tot een aantal specifieke netwerkleden. Provan en Kenis (2008) stellen dat de mate en verhouding van vertrouwen in een netwerk bepalend is voor welke samenwerkingsstructuur effectief is in het aansturen van een netwerk. </w:t>
      </w:r>
    </w:p>
    <w:p w14:paraId="15335931" w14:textId="77777777" w:rsidR="00730E99" w:rsidRPr="00CE3850" w:rsidRDefault="00730E99" w:rsidP="00730E99">
      <w:pPr>
        <w:pStyle w:val="Normaalweb"/>
        <w:spacing w:before="0" w:beforeAutospacing="0" w:after="0" w:afterAutospacing="0" w:line="360" w:lineRule="auto"/>
        <w:jc w:val="both"/>
        <w:rPr>
          <w:rStyle w:val="cf01"/>
          <w:rFonts w:ascii="Times New Roman" w:eastAsiaTheme="majorEastAsia" w:hAnsi="Times New Roman" w:cs="Times New Roman"/>
          <w:sz w:val="24"/>
          <w:szCs w:val="24"/>
        </w:rPr>
      </w:pPr>
      <w:r w:rsidRPr="00CE3850">
        <w:rPr>
          <w:rStyle w:val="cf01"/>
          <w:rFonts w:ascii="Times New Roman" w:eastAsiaTheme="majorEastAsia" w:hAnsi="Times New Roman" w:cs="Times New Roman"/>
          <w:sz w:val="24"/>
          <w:szCs w:val="24"/>
        </w:rPr>
        <w:tab/>
        <w:t xml:space="preserve">Toegepast op de organisatiestructuren kan worden gesteld dat in een zelfregulerend netwerk een hoge mate van vertrouwen is verdeeld over alle leden van het netwerk. ‘De ideeën over vertrouwen moeten worden gedeeld door alle netwerkleden’ (Provan &amp; Kenis, 2008, p.304). Indien dit niet het geval is kan een zelfregulerend netwerk niet effectief opereren. Een alternatieve samenwerkingsstructuur is noodzakelijk zoals de leider-samenwerkingsstructuur of NAO. Bij deze vormen is het van belang dat een aantal dyadische vertrouwensrelaties bestaan. In een leider-samenwerkingsstructuur is de groepering van vertrouwen rond de organisatieleider van belang. Bij een NAO gaat het erom dat alle netwerkleden het gedrag van de NAO te monitoren en is een mindere mate van vertrouwen van belang. </w:t>
      </w:r>
    </w:p>
    <w:p w14:paraId="6DF17567" w14:textId="77777777" w:rsidR="00730E99" w:rsidRPr="00D91B87" w:rsidRDefault="00730E99" w:rsidP="00730E99">
      <w:pPr>
        <w:pStyle w:val="Geenafstand"/>
        <w:spacing w:line="360" w:lineRule="auto"/>
        <w:jc w:val="both"/>
        <w:rPr>
          <w:rStyle w:val="cf01"/>
          <w:rFonts w:ascii="Times New Roman" w:hAnsi="Times New Roman" w:cs="Times New Roman"/>
          <w:sz w:val="24"/>
          <w:szCs w:val="24"/>
        </w:rPr>
      </w:pPr>
      <w:r w:rsidRPr="00CE3850">
        <w:rPr>
          <w:rStyle w:val="cf01"/>
          <w:rFonts w:ascii="Times New Roman" w:hAnsi="Times New Roman" w:cs="Times New Roman"/>
          <w:sz w:val="24"/>
          <w:szCs w:val="24"/>
        </w:rPr>
        <w:tab/>
        <w:t>Ansell &amp; Gash (2008, p.553) benoemen de voorgeschiedenis van conflict en samenwerking wat zich waarschijnl</w:t>
      </w:r>
      <w:r w:rsidRPr="00D91B87">
        <w:rPr>
          <w:rStyle w:val="cf01"/>
          <w:rFonts w:ascii="Times New Roman" w:hAnsi="Times New Roman" w:cs="Times New Roman"/>
          <w:sz w:val="24"/>
          <w:szCs w:val="24"/>
        </w:rPr>
        <w:t xml:space="preserve">ijk zal uiten in een laag niveau van vertrouwen. Dit kan op zijn beurt leiden tot een laag niveau van betrokkenheid, manipulatie en oneerlijke communicatie, wat de samenwerkingsstructuur niet ten goede komt. Daarbij dienen twee nuances te worden gemaakt. Een sterk vertrouwen en onderlinge afhankelijkheid tussen subgroepen van een netwerk kan een samenwerkingsstructuur ontmoedigen (Ansell, 2003). Daarnaast stellen Ansell en Gash (2008, p.553) dat een hoge mate van conflict en daarmee wantrouwen juist een krachtige stimulans kunnen zijn voor een samenwerkingsstructuur. Daarbij is echter een sterke onderlinge afhankelijkheid van belang. De toevoeging van voorgeschiedenis van conflict en samenwerking verbreed de factor vertrouwen. Vertrouwen binnen zorgnetwerken hangt namelijk in grote mate af van de voorgeschiedenis tussen de netwerkleden en daarmee is enkel vertrouwen te summier. </w:t>
      </w:r>
    </w:p>
    <w:p w14:paraId="6331F0FE" w14:textId="77777777" w:rsidR="00730E99" w:rsidRPr="00D91B87" w:rsidRDefault="00730E99" w:rsidP="00730E99">
      <w:pPr>
        <w:pStyle w:val="Geenafstand"/>
        <w:spacing w:line="360" w:lineRule="auto"/>
        <w:jc w:val="both"/>
        <w:rPr>
          <w:rStyle w:val="cf01"/>
          <w:rFonts w:ascii="Times New Roman" w:hAnsi="Times New Roman" w:cs="Times New Roman"/>
          <w:sz w:val="24"/>
          <w:szCs w:val="24"/>
        </w:rPr>
      </w:pPr>
      <w:r w:rsidRPr="00D91B87">
        <w:rPr>
          <w:rStyle w:val="cf01"/>
          <w:rFonts w:ascii="Times New Roman" w:hAnsi="Times New Roman" w:cs="Times New Roman"/>
          <w:sz w:val="24"/>
          <w:szCs w:val="24"/>
        </w:rPr>
        <w:tab/>
        <w:t>Niet alleen Ansell en Gash (2008) stellen dat conflicthistorie een belangrijke factor is bij het samenstellen van een samenwerkingsstructuur. Ook Hearld et al. (2012) stellen dat vertrouwen, respect en de conflicthistorie tussen netwerkleden een belangrijke factor is bij het vormgeven van samenwerkingsstructuren. Zij voegen daar consistent leiderschap aan toe als belangrijk element bij het bevorderen en creëren van vertrouwen (Hearld et al., 2012; Peeters et al., 2023). Enkel consistent leiderschap kan een hoge mate van problematiek tussen netwerkleden echter niet volledig tenietdoen (</w:t>
      </w:r>
      <w:r w:rsidRPr="00D91B87">
        <w:rPr>
          <w:rFonts w:ascii="Times New Roman" w:hAnsi="Times New Roman" w:cs="Times New Roman"/>
          <w:sz w:val="24"/>
          <w:szCs w:val="24"/>
        </w:rPr>
        <w:t xml:space="preserve">Faerman et al., 2001). </w:t>
      </w:r>
      <w:r w:rsidRPr="00D91B87">
        <w:rPr>
          <w:rStyle w:val="cf01"/>
          <w:rFonts w:ascii="Times New Roman" w:hAnsi="Times New Roman" w:cs="Times New Roman"/>
          <w:sz w:val="24"/>
          <w:szCs w:val="24"/>
        </w:rPr>
        <w:t xml:space="preserve">Inachtneming van vertrouwen in een samenwerkingsstructuur benodigd een duidelijk beeld van eerdere samenwerking en langdurige persoonlijke relaties </w:t>
      </w:r>
      <w:r w:rsidRPr="00D91B87">
        <w:rPr>
          <w:rFonts w:ascii="Times New Roman" w:hAnsi="Times New Roman" w:cs="Times New Roman"/>
          <w:sz w:val="24"/>
          <w:szCs w:val="24"/>
        </w:rPr>
        <w:t>(Bryson et al., 2015)</w:t>
      </w:r>
      <w:r w:rsidRPr="00D91B87">
        <w:rPr>
          <w:rStyle w:val="cf01"/>
          <w:rFonts w:ascii="Times New Roman" w:hAnsi="Times New Roman" w:cs="Times New Roman"/>
          <w:sz w:val="24"/>
          <w:szCs w:val="24"/>
        </w:rPr>
        <w:t xml:space="preserve">. Minder goed op elkaar afgestemde samenwerking duidt vaak op resten van historisch conflict wat positieve effecten van vertrouwen kan temperen. </w:t>
      </w:r>
    </w:p>
    <w:p w14:paraId="0DF734CA" w14:textId="4C1BD3F1" w:rsidR="00730E99" w:rsidRDefault="00730E99" w:rsidP="00730E99">
      <w:pPr>
        <w:pStyle w:val="Geenafstand"/>
        <w:spacing w:line="360" w:lineRule="auto"/>
        <w:jc w:val="both"/>
        <w:rPr>
          <w:rStyle w:val="cf01"/>
          <w:rFonts w:ascii="Times New Roman" w:hAnsi="Times New Roman" w:cs="Times New Roman"/>
          <w:sz w:val="24"/>
          <w:szCs w:val="24"/>
        </w:rPr>
      </w:pPr>
      <w:r w:rsidRPr="00D91B87">
        <w:rPr>
          <w:rStyle w:val="cf01"/>
          <w:rFonts w:ascii="Times New Roman" w:hAnsi="Times New Roman" w:cs="Times New Roman"/>
          <w:sz w:val="24"/>
          <w:szCs w:val="24"/>
        </w:rPr>
        <w:tab/>
        <w:t>Ook Feiock (2007) en Boogers et al. (2015) beamen het algemeen belang van vertrouwen bij een samenwerkingsstructuur. Zij stellen dat, naarmate de complexiteit van de samenwerkingsstructuur toeneemt, samenwerking lastiger wordt, en het vertrouwen afneemt. De complexiteit van de samenwerkingsstructuur schuilt binnen de factor vertrouwen primair in het aantal netwerkleden. Deze aanvulling op vertrouwen is relevant omdat wordt verondersteld dat er tussen zorgnetwerken een grote diversiteit a</w:t>
      </w:r>
      <w:r w:rsidR="00E414F5">
        <w:rPr>
          <w:rStyle w:val="cf01"/>
          <w:rFonts w:ascii="Times New Roman" w:hAnsi="Times New Roman" w:cs="Times New Roman"/>
          <w:sz w:val="24"/>
          <w:szCs w:val="24"/>
        </w:rPr>
        <w:t>i</w:t>
      </w:r>
      <w:r w:rsidRPr="00D91B87">
        <w:rPr>
          <w:rStyle w:val="cf01"/>
          <w:rFonts w:ascii="Times New Roman" w:hAnsi="Times New Roman" w:cs="Times New Roman"/>
          <w:sz w:val="24"/>
          <w:szCs w:val="24"/>
        </w:rPr>
        <w:t xml:space="preserve"> netwerkleden bestaan wat invloed heeft op het vertrouwen.</w:t>
      </w:r>
    </w:p>
    <w:p w14:paraId="5FB0EE2A" w14:textId="77777777" w:rsidR="00730E99" w:rsidRPr="00D91B87" w:rsidRDefault="00730E99" w:rsidP="00730E99">
      <w:pPr>
        <w:pStyle w:val="Geenafstand"/>
        <w:spacing w:line="360" w:lineRule="auto"/>
        <w:jc w:val="both"/>
        <w:rPr>
          <w:rStyle w:val="cf01"/>
          <w:rFonts w:ascii="Times New Roman" w:hAnsi="Times New Roman" w:cs="Times New Roman"/>
          <w:sz w:val="24"/>
          <w:szCs w:val="24"/>
        </w:rPr>
      </w:pPr>
    </w:p>
    <w:bookmarkEnd w:id="23"/>
    <w:p w14:paraId="21ADB7B9" w14:textId="6412F6C1" w:rsidR="00730E99" w:rsidRPr="00503FA1" w:rsidRDefault="00CE09F4" w:rsidP="00730E99">
      <w:pPr>
        <w:pStyle w:val="Geenafstand"/>
        <w:spacing w:line="360" w:lineRule="auto"/>
        <w:jc w:val="both"/>
        <w:rPr>
          <w:rFonts w:ascii="Times New Roman" w:hAnsi="Times New Roman" w:cs="Times New Roman"/>
          <w:b/>
          <w:bCs/>
          <w:sz w:val="24"/>
          <w:szCs w:val="24"/>
        </w:rPr>
      </w:pPr>
      <w:r>
        <w:rPr>
          <w:rFonts w:ascii="Times New Roman" w:hAnsi="Times New Roman" w:cs="Times New Roman"/>
          <w:b/>
          <w:bCs/>
          <w:i/>
          <w:iCs/>
          <w:sz w:val="24"/>
          <w:szCs w:val="24"/>
        </w:rPr>
        <w:t>Bestuurlijk overzicht</w:t>
      </w:r>
    </w:p>
    <w:p w14:paraId="206DEE5B" w14:textId="48CF54BB" w:rsidR="00730E99" w:rsidRDefault="00730E99" w:rsidP="00730E99">
      <w:pPr>
        <w:pStyle w:val="Geenafstand"/>
        <w:spacing w:line="360" w:lineRule="auto"/>
        <w:jc w:val="both"/>
        <w:rPr>
          <w:rFonts w:ascii="Times New Roman" w:hAnsi="Times New Roman" w:cs="Times New Roman"/>
          <w:sz w:val="24"/>
          <w:szCs w:val="24"/>
        </w:rPr>
      </w:pPr>
      <w:bookmarkStart w:id="24" w:name="_Hlk173162472"/>
      <w:r w:rsidRPr="00D91B87">
        <w:rPr>
          <w:rFonts w:ascii="Times New Roman" w:hAnsi="Times New Roman" w:cs="Times New Roman"/>
          <w:sz w:val="24"/>
          <w:szCs w:val="24"/>
        </w:rPr>
        <w:t xml:space="preserve">Het aantal netwerkleden vormt de tweede </w:t>
      </w:r>
      <w:r>
        <w:rPr>
          <w:rFonts w:ascii="Times New Roman" w:hAnsi="Times New Roman" w:cs="Times New Roman"/>
          <w:sz w:val="24"/>
          <w:szCs w:val="24"/>
        </w:rPr>
        <w:t>interne</w:t>
      </w:r>
      <w:r w:rsidRPr="00D91B87">
        <w:rPr>
          <w:rFonts w:ascii="Times New Roman" w:hAnsi="Times New Roman" w:cs="Times New Roman"/>
          <w:sz w:val="24"/>
          <w:szCs w:val="24"/>
        </w:rPr>
        <w:t xml:space="preserve"> factor die invloed heeft op de samenwerkingsstructuur (Provan &amp; Kenis, 2008; Boogers et al., 2015). </w:t>
      </w:r>
      <w:r w:rsidR="00174326">
        <w:rPr>
          <w:rFonts w:ascii="Times New Roman" w:hAnsi="Times New Roman" w:cs="Times New Roman"/>
          <w:sz w:val="24"/>
          <w:szCs w:val="24"/>
        </w:rPr>
        <w:t>Binnen deze interne omgevingsfactor gaat het bij aantal netwerkleden om de bestuurlijke drukte en mogelijke inefficiëntie die het ten gevolge heeft. Om deze reden wordt gesproken van bestuurlijk</w:t>
      </w:r>
      <w:r w:rsidR="00CE09F4">
        <w:rPr>
          <w:rFonts w:ascii="Times New Roman" w:hAnsi="Times New Roman" w:cs="Times New Roman"/>
          <w:sz w:val="24"/>
          <w:szCs w:val="24"/>
        </w:rPr>
        <w:t xml:space="preserve"> overzicht</w:t>
      </w:r>
      <w:r w:rsidR="00174326">
        <w:rPr>
          <w:rFonts w:ascii="Times New Roman" w:hAnsi="Times New Roman" w:cs="Times New Roman"/>
          <w:sz w:val="24"/>
          <w:szCs w:val="24"/>
        </w:rPr>
        <w:t xml:space="preserve">. </w:t>
      </w:r>
      <w:r w:rsidRPr="00D91B87">
        <w:rPr>
          <w:rFonts w:ascii="Times New Roman" w:hAnsi="Times New Roman" w:cs="Times New Roman"/>
          <w:sz w:val="24"/>
          <w:szCs w:val="24"/>
        </w:rPr>
        <w:t xml:space="preserve">Het gedrag van meerdere netwerkleden moet worden gefaciliteerd en gecoördineerd. Bij een netwerk met veel leden is bestuur en samenwerking een complexe taak. Zelfregulerende netwerken worden door netwerkleden vaak geprefereerd omdat zij daarmee het gevoel hebben volledige controle te hebben over netwerkbeslissingen. Deze vorm werkt het beste als het netwerk een klein aantal leden kent. Indien er problemen ontstaan is actieve face-to-face participatie noodzakelijk (Provan &amp; Kenis, 2008). Face-to-face participatie en dialoog is ook volgens Ansell en Gash (2008) een relevant element bij een samenwerkingsstructuur, ongeacht de aan- of afwezigheid van problematiek. Hoe meer netwerkleden, hoe inefficiënter een zelfregulerend netwerk wordt, omdat een veelvoud netwerkleden betrokken dienen te zijn in de afstemming (Faerman et al., 2001). </w:t>
      </w:r>
      <w:r>
        <w:rPr>
          <w:rFonts w:ascii="Times New Roman" w:hAnsi="Times New Roman" w:cs="Times New Roman"/>
          <w:sz w:val="24"/>
          <w:szCs w:val="24"/>
        </w:rPr>
        <w:t xml:space="preserve">Daarmee kan worden verondersteld dat naarmate het aantal netwerkleden toeneemt, de bestuurlijke drukte en inefficiëntie toeneemt. </w:t>
      </w:r>
    </w:p>
    <w:p w14:paraId="345DCABD" w14:textId="5F2046DE"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Omdat </w:t>
      </w:r>
      <w:r w:rsidR="00CE09F4">
        <w:rPr>
          <w:rFonts w:ascii="Times New Roman" w:hAnsi="Times New Roman" w:cs="Times New Roman"/>
          <w:sz w:val="24"/>
          <w:szCs w:val="24"/>
        </w:rPr>
        <w:t xml:space="preserve">het bestuurlijk overzicht </w:t>
      </w:r>
      <w:r>
        <w:rPr>
          <w:rFonts w:ascii="Times New Roman" w:hAnsi="Times New Roman" w:cs="Times New Roman"/>
          <w:sz w:val="24"/>
          <w:szCs w:val="24"/>
        </w:rPr>
        <w:t xml:space="preserve">eenvoudiger is te kwantificeren dan het aantal netwerkleden, is ervoor gekozen om binnen deze factor te spreken en meten in bestuurlijke drukte dan wel bestuurlijk overzicht. Het gaat binnen deze factor immers om de bestuurlijke drukte en inefficiëntie naarmate het aantal netwerkleden dat met elkaar moet interacteren toeneemt, en niet zozeer om het exact tellen van het aantal netwerkleden. </w:t>
      </w:r>
    </w:p>
    <w:p w14:paraId="0D37788C"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91B87">
        <w:rPr>
          <w:rFonts w:ascii="Times New Roman" w:hAnsi="Times New Roman" w:cs="Times New Roman"/>
          <w:sz w:val="24"/>
          <w:szCs w:val="24"/>
        </w:rPr>
        <w:t>Een leider-organisatie netwerk of NAO past beter bij een groot aantal netwerkleden</w:t>
      </w:r>
      <w:r>
        <w:rPr>
          <w:rFonts w:ascii="Times New Roman" w:hAnsi="Times New Roman" w:cs="Times New Roman"/>
          <w:sz w:val="24"/>
          <w:szCs w:val="24"/>
        </w:rPr>
        <w:t xml:space="preserve"> en bij een hoge mate van bestuurlijke drukte</w:t>
      </w:r>
      <w:r w:rsidRPr="00D91B87">
        <w:rPr>
          <w:rFonts w:ascii="Times New Roman" w:hAnsi="Times New Roman" w:cs="Times New Roman"/>
          <w:sz w:val="24"/>
          <w:szCs w:val="24"/>
        </w:rPr>
        <w:t xml:space="preserve">. Binnen deze vormen hoeven niet alle netwerkleden betrokken te zijn voor netwerkbesluiten waardoor directe interactie minder noodzakelijk is. Interactie kan via een relatief centrale organisatie plaatsvinden om netwerkactiviteiten te coördineren. </w:t>
      </w:r>
    </w:p>
    <w:bookmarkEnd w:id="24"/>
    <w:p w14:paraId="24185C11" w14:textId="77777777" w:rsidR="00730E99" w:rsidRPr="0097478E" w:rsidRDefault="00730E99" w:rsidP="00730E99">
      <w:pPr>
        <w:pStyle w:val="Geenafstand"/>
        <w:spacing w:line="360" w:lineRule="auto"/>
        <w:jc w:val="both"/>
        <w:rPr>
          <w:rFonts w:ascii="Times New Roman" w:hAnsi="Times New Roman" w:cs="Times New Roman"/>
          <w:sz w:val="24"/>
          <w:szCs w:val="24"/>
        </w:rPr>
      </w:pPr>
    </w:p>
    <w:p w14:paraId="5590BD69" w14:textId="77777777" w:rsidR="00730E99" w:rsidRPr="00503FA1" w:rsidRDefault="00730E99" w:rsidP="00730E99">
      <w:pPr>
        <w:pStyle w:val="Geenafstand"/>
        <w:spacing w:line="360" w:lineRule="auto"/>
        <w:jc w:val="both"/>
        <w:rPr>
          <w:rFonts w:ascii="Times New Roman" w:hAnsi="Times New Roman" w:cs="Times New Roman"/>
          <w:b/>
          <w:bCs/>
          <w:i/>
          <w:iCs/>
          <w:sz w:val="24"/>
          <w:szCs w:val="24"/>
        </w:rPr>
      </w:pPr>
      <w:r w:rsidRPr="00503FA1">
        <w:rPr>
          <w:rFonts w:ascii="Times New Roman" w:hAnsi="Times New Roman" w:cs="Times New Roman"/>
          <w:b/>
          <w:bCs/>
          <w:i/>
          <w:iCs/>
          <w:sz w:val="24"/>
          <w:szCs w:val="24"/>
        </w:rPr>
        <w:t>Doelconsensus</w:t>
      </w:r>
    </w:p>
    <w:p w14:paraId="2CBF38B1" w14:textId="77777777" w:rsidR="00730E99" w:rsidRPr="0097478E"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Een andere </w:t>
      </w:r>
      <w:r>
        <w:rPr>
          <w:rFonts w:ascii="Times New Roman" w:hAnsi="Times New Roman" w:cs="Times New Roman"/>
          <w:sz w:val="24"/>
          <w:szCs w:val="24"/>
        </w:rPr>
        <w:t>intern</w:t>
      </w:r>
      <w:r w:rsidRPr="00D91B87">
        <w:rPr>
          <w:rFonts w:ascii="Times New Roman" w:hAnsi="Times New Roman" w:cs="Times New Roman"/>
          <w:sz w:val="24"/>
          <w:szCs w:val="24"/>
        </w:rPr>
        <w:t xml:space="preserve">e factor betreft de doelconsensus in het netwerk. Deze factor omvangt de mate waarin een gedeeld probleem en doel wordt ervaren door netwerkleden (Peeters et al., 2023; Boogers et al., 2015). Indien er een zekere mate van doelconsensus bestaat functioneren interorganisationele verbanden beter dan vergeleken met een situatie waar doelconsensus afwezig is. Hoewel doelconsensus van belang en vaak essentieel is, werkt het beschouwen van doelconsensus als noodzaak averechts. Deze beeldvorming staat het ontstaan van netwerken in de weg. Indien een netwerk is samengesteld is doelconsensus van belang voor representatie van het netwerk naar buiten en het verbeteren van procedures en ontwikkelen van standaarden. Een hoge mate van doelconsensus heeft een positieve werking op netwerkeffectiviteit. Een effectief netwerk is eveneens haalbaar als de doelconsensus laag is. Dit is afhankelijk van de samenwerkings-structuur die is gekozen. Zo zijn zelfregulerende netwerken effectief als er een hoge mate van doelconsensus heerst; er zijn weinig conflicten en netwerkleden weten in welke vorm zij een bijdrage kunnen leveren aan het behalen van de doelstellingen. Bij een lage mate van doelconsensus zijn de leider-organisatie netwerk en NAO een geschiktere vorm voor een samenwerkingsstructuur (Provan &amp; Kenis, 2008). Bij deze ‘brokered’ netwerken is het vooral van belang dat de netwerkleden vertrouwen hebben in de centrale organisatie (Van der Weert et al., 2020, p.85). De organisatieleider kan door het vervullen van de leiderschapsrol inspelen op conflicten en samen met de netwerkorganisaties werken aan het ontwikkelen van netwerkdoelen en anticiperen op conflicten rond doelconsensus (Provan &amp; Kenis, 2008). </w:t>
      </w:r>
      <w:r w:rsidRPr="00D91B87">
        <w:rPr>
          <w:rFonts w:ascii="Times New Roman" w:hAnsi="Times New Roman" w:cs="Times New Roman"/>
          <w:i/>
          <w:iCs/>
          <w:sz w:val="24"/>
          <w:szCs w:val="24"/>
        </w:rPr>
        <w:tab/>
      </w:r>
    </w:p>
    <w:p w14:paraId="3EEEA615" w14:textId="77777777" w:rsidR="00730E99" w:rsidRPr="00174326" w:rsidRDefault="00730E99" w:rsidP="00730E99">
      <w:pPr>
        <w:pStyle w:val="Geenafstand"/>
        <w:spacing w:line="360" w:lineRule="auto"/>
        <w:jc w:val="both"/>
        <w:rPr>
          <w:rFonts w:ascii="Times New Roman" w:hAnsi="Times New Roman" w:cs="Times New Roman"/>
          <w:b/>
          <w:bCs/>
          <w:i/>
          <w:iCs/>
          <w:sz w:val="24"/>
          <w:szCs w:val="24"/>
        </w:rPr>
      </w:pPr>
      <w:r w:rsidRPr="00174326">
        <w:rPr>
          <w:rFonts w:ascii="Times New Roman" w:hAnsi="Times New Roman" w:cs="Times New Roman"/>
          <w:b/>
          <w:bCs/>
          <w:i/>
          <w:iCs/>
          <w:sz w:val="24"/>
          <w:szCs w:val="24"/>
        </w:rPr>
        <w:t>Behoefte aan netwerkcompetenties (netwerkhulpbronnen)</w:t>
      </w:r>
    </w:p>
    <w:p w14:paraId="64664DEA"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Netwerkcompetenties omvat alle factoren die van belang zijn om een netwerk staande te houden (Van der Weert et al., 2020). Een belangrijke vraag </w:t>
      </w:r>
      <w:r>
        <w:rPr>
          <w:rFonts w:ascii="Times New Roman" w:hAnsi="Times New Roman" w:cs="Times New Roman"/>
          <w:sz w:val="24"/>
          <w:szCs w:val="24"/>
        </w:rPr>
        <w:t>binnen deze interne omgevingsfactor</w:t>
      </w:r>
      <w:r w:rsidRPr="00D91B87">
        <w:rPr>
          <w:rFonts w:ascii="Times New Roman" w:hAnsi="Times New Roman" w:cs="Times New Roman"/>
          <w:sz w:val="24"/>
          <w:szCs w:val="24"/>
        </w:rPr>
        <w:t xml:space="preserve"> is waar netwerken de middelen verkrijgen die hiervoor noodzakelijk zijn. Daarbij staat centraal welke taken netwerken dienen te vervullen en welke externe eisen worden gesteld aan het netwerk. Indien een hoge mate van coördinatie gewenst is, zoals bij een groot aantal netwerkleden, is het belang van coördinatiecompetenties groot. Daarnaast spelen externe eisen en factoren een rol op de behoefte aan netwerkcompetenties (Provan &amp; Kenis, 2008).</w:t>
      </w:r>
      <w:r>
        <w:rPr>
          <w:rFonts w:ascii="Times New Roman" w:hAnsi="Times New Roman" w:cs="Times New Roman"/>
          <w:sz w:val="24"/>
          <w:szCs w:val="24"/>
        </w:rPr>
        <w:t xml:space="preserve"> </w:t>
      </w:r>
      <w:r w:rsidRPr="00D91B87">
        <w:rPr>
          <w:rFonts w:ascii="Times New Roman" w:hAnsi="Times New Roman" w:cs="Times New Roman"/>
          <w:sz w:val="24"/>
          <w:szCs w:val="24"/>
        </w:rPr>
        <w:t>Netwerkcompetenties omvatten onder meer de bescherming voor externe afhankelijkheden en onzekerheden en het netwerk te verzekeren van middelen zoals expertise, financiële middelen en legitimiteit. Bij hoge externe eisen en daarmee een complexe omgeving is een zelfregulerend netwerk niet effectief als samenwerkingsvorm. Een NAO kan beter aan deze eisen voldoen. Een leider-organisatie kan ook aan deze eisen voldoen, dan wel in een afstandelijkere houding.</w:t>
      </w:r>
      <w:r>
        <w:rPr>
          <w:rFonts w:ascii="Times New Roman" w:hAnsi="Times New Roman" w:cs="Times New Roman"/>
          <w:sz w:val="24"/>
          <w:szCs w:val="24"/>
        </w:rPr>
        <w:t xml:space="preserve"> Om deze interne omgevingsfactor kwantificeerbaar te maken is gekozen om te spreken van netwerkhulpbronnen. Tezamen vormt de vraag naar netwerkcompetenties van een samenwerkingsstructuur de hulpbronnen die zij nodig heeft om haar continuïteit te verzekeren. </w:t>
      </w:r>
    </w:p>
    <w:p w14:paraId="46646029"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13C9E209" w14:textId="77777777" w:rsidR="00730E99" w:rsidRPr="00174326" w:rsidRDefault="00730E99" w:rsidP="00730E99">
      <w:pPr>
        <w:pStyle w:val="Geenafstand"/>
        <w:spacing w:line="360" w:lineRule="auto"/>
        <w:jc w:val="both"/>
        <w:rPr>
          <w:rFonts w:ascii="Times New Roman" w:hAnsi="Times New Roman" w:cs="Times New Roman"/>
          <w:b/>
          <w:bCs/>
          <w:i/>
          <w:iCs/>
          <w:sz w:val="24"/>
          <w:szCs w:val="24"/>
        </w:rPr>
      </w:pPr>
      <w:r w:rsidRPr="00174326">
        <w:rPr>
          <w:rFonts w:ascii="Times New Roman" w:hAnsi="Times New Roman" w:cs="Times New Roman"/>
          <w:b/>
          <w:bCs/>
          <w:i/>
          <w:iCs/>
          <w:sz w:val="24"/>
          <w:szCs w:val="24"/>
        </w:rPr>
        <w:t>Centralisatie</w:t>
      </w:r>
    </w:p>
    <w:p w14:paraId="42F11E47"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Centralisatie verwijst naar het bestaan van een duidelijke en expliciete richting die bedoeld is om actie te sturen (Provan &amp; Kenis, 2008; D’amour et al., 2008). D’amour (2008) benoemt centralisatie en leiderschap tezamen als ‘centraal leiderschap’ waarbij één actor, wat in essentie het bestaan van een sterke centrale autoriteit impliceert, het voortouw neemt. Ook de onderlinge verbondenheid, ook wel dichtheid, tussen organisaties in het netwerk maakt deel uit van de centralisatie en spreiding van de netwerkleden (Provan, Fish &amp; Sydow, 2007; Hatch, 2018, p.60). Een hogere dichtheid is niet noodzakelijk voordelig, omdat het een grotere coördinatielast voor netwerkleden teweegbrengt. De dichtheid van een netwerk heeft de neiging om in de loop van de tijd toe te nemen (Venkatraman &amp; Lee, 2004). Met deze ontwikkeling dient dan ook rekening te worden gehouden bij het vormen van de samenwerkingsstructuur. </w:t>
      </w:r>
    </w:p>
    <w:p w14:paraId="37236DAC"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De mate van centralisatie heeft ook te maken met het type leiderschap dat binnen het netwerk wordt opgesteld. Het type leiderschap neigt naar een inrichtingskeuze in plaats van </w:t>
      </w:r>
      <w:r>
        <w:rPr>
          <w:rFonts w:ascii="Times New Roman" w:hAnsi="Times New Roman" w:cs="Times New Roman"/>
          <w:sz w:val="24"/>
          <w:szCs w:val="24"/>
        </w:rPr>
        <w:t>een interne omgevings</w:t>
      </w:r>
      <w:r w:rsidRPr="00D91B87">
        <w:rPr>
          <w:rFonts w:ascii="Times New Roman" w:hAnsi="Times New Roman" w:cs="Times New Roman"/>
          <w:sz w:val="24"/>
          <w:szCs w:val="24"/>
        </w:rPr>
        <w:t xml:space="preserve">factor (Kenis &amp; Provan, 2008; D’amour et al., 2008). Een leiderschapsvorm- en stijl zijn namelijk niet een vast gegeven, maar een bewust geïntegreerd onderdeel van een samenwerkingsstructuur, en wordt daarmee niet als </w:t>
      </w:r>
      <w:r>
        <w:rPr>
          <w:rFonts w:ascii="Times New Roman" w:hAnsi="Times New Roman" w:cs="Times New Roman"/>
          <w:sz w:val="24"/>
          <w:szCs w:val="24"/>
        </w:rPr>
        <w:t>intern</w:t>
      </w:r>
      <w:r w:rsidRPr="00D91B87">
        <w:rPr>
          <w:rFonts w:ascii="Times New Roman" w:hAnsi="Times New Roman" w:cs="Times New Roman"/>
          <w:sz w:val="24"/>
          <w:szCs w:val="24"/>
        </w:rPr>
        <w:t xml:space="preserve">e factor beschouwt (Ansell &amp; Gash, 2008; Hatch, 2018). Bij een zelfregulerende netwerkstructuur kunnen netwerken sterk gedecentraliseerd en op gelijke basis interacteren, of een sterke mate van centralisatie kennen, waarin de sturing door en via een leidende organisatie van het netwerk wordt vormgegeven. De mate van centralisatie is in deze vorm variabel. Binnen een leider-organisatie netwerk is de centralisatie hoog, omdat één organisatie in het netwerk middels mandaat of door leden zelf wordt benoemd en zich richt op de bestuurlijke en administratieve taken. Ook voor de NAO is de mate van centralisatie hoog; de netwerkleden zetelen zich in de externe partij of wordt door externen bestuurd, en handelt op strategisch niveau namens het netwerk (Provan &amp; Kenis, 2008). </w:t>
      </w:r>
    </w:p>
    <w:p w14:paraId="65333E31" w14:textId="77777777" w:rsidR="00730E99" w:rsidRPr="00174326" w:rsidRDefault="00730E99" w:rsidP="00730E99">
      <w:pPr>
        <w:pStyle w:val="Geenafstand"/>
        <w:spacing w:line="360" w:lineRule="auto"/>
        <w:jc w:val="both"/>
        <w:rPr>
          <w:rFonts w:ascii="Times New Roman" w:hAnsi="Times New Roman" w:cs="Times New Roman"/>
          <w:b/>
          <w:bCs/>
          <w:sz w:val="24"/>
          <w:szCs w:val="24"/>
        </w:rPr>
      </w:pPr>
    </w:p>
    <w:p w14:paraId="79E5CE6A" w14:textId="7AE2E3B4" w:rsidR="00730E99" w:rsidRPr="00174326" w:rsidRDefault="00730E99" w:rsidP="00730E99">
      <w:pPr>
        <w:pStyle w:val="Geenafstand"/>
        <w:spacing w:line="360" w:lineRule="auto"/>
        <w:jc w:val="both"/>
        <w:rPr>
          <w:rFonts w:ascii="Times New Roman" w:hAnsi="Times New Roman" w:cs="Times New Roman"/>
          <w:b/>
          <w:bCs/>
          <w:i/>
          <w:iCs/>
          <w:sz w:val="24"/>
          <w:szCs w:val="24"/>
        </w:rPr>
      </w:pPr>
      <w:r w:rsidRPr="00174326">
        <w:rPr>
          <w:rFonts w:ascii="Times New Roman" w:hAnsi="Times New Roman" w:cs="Times New Roman"/>
          <w:b/>
          <w:bCs/>
          <w:i/>
          <w:iCs/>
          <w:sz w:val="24"/>
          <w:szCs w:val="24"/>
        </w:rPr>
        <w:t>Machtsverhoudingen</w:t>
      </w:r>
    </w:p>
    <w:p w14:paraId="002CB8F0"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laatste </w:t>
      </w:r>
      <w:r>
        <w:rPr>
          <w:rFonts w:ascii="Times New Roman" w:hAnsi="Times New Roman" w:cs="Times New Roman"/>
          <w:sz w:val="24"/>
          <w:szCs w:val="24"/>
        </w:rPr>
        <w:t>interne omgevings</w:t>
      </w:r>
      <w:r w:rsidRPr="00D91B87">
        <w:rPr>
          <w:rFonts w:ascii="Times New Roman" w:hAnsi="Times New Roman" w:cs="Times New Roman"/>
          <w:sz w:val="24"/>
          <w:szCs w:val="24"/>
        </w:rPr>
        <w:t>factor omvat</w:t>
      </w:r>
      <w:r>
        <w:rPr>
          <w:rFonts w:ascii="Times New Roman" w:hAnsi="Times New Roman" w:cs="Times New Roman"/>
          <w:sz w:val="24"/>
          <w:szCs w:val="24"/>
        </w:rPr>
        <w:t xml:space="preserve"> de</w:t>
      </w:r>
      <w:r w:rsidRPr="00D91B87">
        <w:rPr>
          <w:rFonts w:ascii="Times New Roman" w:hAnsi="Times New Roman" w:cs="Times New Roman"/>
          <w:sz w:val="24"/>
          <w:szCs w:val="24"/>
        </w:rPr>
        <w:t xml:space="preserve"> machtsverhoudingen tussen netwerkleden (Van Raak &amp; Paulus, 2001). Deze factor omvat de mate waarin er asymmetrie in macht en kennisbronnen heerst in het netwerk. Ansell &amp; Gash (2008, p.551) stellen dat wanneer sommige netwerkleden niet de capaciteit, organisatie, status of middelen hebben om op gelijke voet met anderen deel te nemen, het proces van bestuur in samenwerkingsverband vatbaar is voor manipulatie van sterkere actoren. </w:t>
      </w:r>
    </w:p>
    <w:p w14:paraId="4EBF8F8D"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Machtsonevenwichtigheden zijn problematisch wanneer belangrijke netwerkleden niet over de organisatorische structuur beschikken om in gezamenlijke bestuursprocessen vertegenwoordigd te zijn. Vertrouwen, specifiek de geschiedenis van samenwerking en conflict, staat in samenspel met mogelijke machtsonevenwichtigheden (Ansell &amp; Gash, 2008; Van Raak &amp; Paulus, 2001). Onder machtsverhoudingen verstaan we ook mogelijke cliques die binnen een netwerk voor kunnen komen (Provan, Fish &amp; Sydow, 2007). Overige variabelen uit het model van Ansell &amp; Gash (2008, p.550) worden niet toepasbaar geacht als </w:t>
      </w:r>
      <w:r>
        <w:rPr>
          <w:rFonts w:ascii="Times New Roman" w:hAnsi="Times New Roman" w:cs="Times New Roman"/>
          <w:sz w:val="24"/>
          <w:szCs w:val="24"/>
        </w:rPr>
        <w:t>interne omgevings</w:t>
      </w:r>
      <w:r w:rsidRPr="00D91B87">
        <w:rPr>
          <w:rFonts w:ascii="Times New Roman" w:hAnsi="Times New Roman" w:cs="Times New Roman"/>
          <w:sz w:val="24"/>
          <w:szCs w:val="24"/>
        </w:rPr>
        <w:t xml:space="preserve">factoren; deze variabelen gaan over de inrichtingskeuzes die managers maken, niet om een </w:t>
      </w:r>
      <w:r>
        <w:rPr>
          <w:rFonts w:ascii="Times New Roman" w:hAnsi="Times New Roman" w:cs="Times New Roman"/>
          <w:sz w:val="24"/>
          <w:szCs w:val="24"/>
        </w:rPr>
        <w:t>interne</w:t>
      </w:r>
      <w:r w:rsidRPr="00D91B87">
        <w:rPr>
          <w:rFonts w:ascii="Times New Roman" w:hAnsi="Times New Roman" w:cs="Times New Roman"/>
          <w:sz w:val="24"/>
          <w:szCs w:val="24"/>
        </w:rPr>
        <w:t xml:space="preserve"> factor waar men </w:t>
      </w:r>
      <w:r>
        <w:rPr>
          <w:rFonts w:ascii="Times New Roman" w:hAnsi="Times New Roman" w:cs="Times New Roman"/>
          <w:sz w:val="24"/>
          <w:szCs w:val="24"/>
        </w:rPr>
        <w:t>direct op in kan</w:t>
      </w:r>
      <w:r w:rsidRPr="00D91B87">
        <w:rPr>
          <w:rFonts w:ascii="Times New Roman" w:hAnsi="Times New Roman" w:cs="Times New Roman"/>
          <w:sz w:val="24"/>
          <w:szCs w:val="24"/>
        </w:rPr>
        <w:t xml:space="preserve"> spelen. De machtsverhoudingen in een zelfregulerend netwerk zijn symmetrisch. Bij een leider-organisatie netwerk zijn de machtsverhoudingen asymmetrisch verdeeld; er is één netwerk lid dat op basis van grootte, gezag of voldoende legitimiteit de bovenhand neemt. De machtsverhoudingen bij een NAO zijn variabel, afhankelijk van de mate waarin netwerkleden vertegenwoordigd zijn in het bestuur van de externe partij (Provan &amp; Kenis, 2008).</w:t>
      </w:r>
      <w:r>
        <w:rPr>
          <w:rFonts w:ascii="Times New Roman" w:hAnsi="Times New Roman" w:cs="Times New Roman"/>
          <w:sz w:val="24"/>
          <w:szCs w:val="24"/>
        </w:rPr>
        <w:t xml:space="preserve"> </w:t>
      </w:r>
      <w:r w:rsidRPr="00D91B87">
        <w:rPr>
          <w:rFonts w:ascii="Times New Roman" w:hAnsi="Times New Roman" w:cs="Times New Roman"/>
          <w:sz w:val="24"/>
          <w:szCs w:val="24"/>
        </w:rPr>
        <w:t xml:space="preserve">Onderstaande tabel 1 biedt een overzicht van de drie organisatiestructuren die zijn toegespitst op </w:t>
      </w:r>
      <w:r>
        <w:rPr>
          <w:rFonts w:ascii="Times New Roman" w:hAnsi="Times New Roman" w:cs="Times New Roman"/>
          <w:sz w:val="24"/>
          <w:szCs w:val="24"/>
        </w:rPr>
        <w:t>interne</w:t>
      </w:r>
      <w:r w:rsidRPr="00D91B87">
        <w:rPr>
          <w:rFonts w:ascii="Times New Roman" w:hAnsi="Times New Roman" w:cs="Times New Roman"/>
          <w:sz w:val="24"/>
          <w:szCs w:val="24"/>
        </w:rPr>
        <w:t xml:space="preserve"> factoren. </w:t>
      </w:r>
      <w:r>
        <w:rPr>
          <w:rFonts w:ascii="Times New Roman" w:hAnsi="Times New Roman" w:cs="Times New Roman"/>
          <w:sz w:val="24"/>
          <w:szCs w:val="24"/>
        </w:rPr>
        <w:t xml:space="preserve">Daarbij is per interne omgevingsfactor aangegeven onder welke kwantificering een bepaalde structuur optimaal wordt geacht. </w:t>
      </w:r>
    </w:p>
    <w:p w14:paraId="25F2EF30"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73CED9EE" w14:textId="77777777" w:rsidR="00730E99" w:rsidRPr="00061847" w:rsidRDefault="00730E99" w:rsidP="00730E99">
      <w:pPr>
        <w:pStyle w:val="Bijschrift"/>
        <w:keepNext/>
        <w:rPr>
          <w:rFonts w:ascii="Times New Roman" w:hAnsi="Times New Roman" w:cs="Times New Roman"/>
          <w:i w:val="0"/>
          <w:iCs w:val="0"/>
          <w:color w:val="auto"/>
          <w:sz w:val="22"/>
          <w:szCs w:val="22"/>
        </w:rPr>
      </w:pPr>
      <w:r w:rsidRPr="00C32482">
        <w:rPr>
          <w:rFonts w:ascii="Times New Roman" w:hAnsi="Times New Roman" w:cs="Times New Roman"/>
          <w:b/>
          <w:bCs/>
          <w:color w:val="auto"/>
          <w:sz w:val="22"/>
          <w:szCs w:val="22"/>
        </w:rPr>
        <w:t xml:space="preserve">Tabel </w:t>
      </w:r>
      <w:r w:rsidRPr="00C32482">
        <w:rPr>
          <w:rFonts w:ascii="Times New Roman" w:hAnsi="Times New Roman" w:cs="Times New Roman"/>
          <w:b/>
          <w:bCs/>
          <w:color w:val="auto"/>
          <w:sz w:val="22"/>
          <w:szCs w:val="22"/>
        </w:rPr>
        <w:fldChar w:fldCharType="begin"/>
      </w:r>
      <w:r w:rsidRPr="00C32482">
        <w:rPr>
          <w:rFonts w:ascii="Times New Roman" w:hAnsi="Times New Roman" w:cs="Times New Roman"/>
          <w:b/>
          <w:bCs/>
          <w:color w:val="auto"/>
          <w:sz w:val="22"/>
          <w:szCs w:val="22"/>
        </w:rPr>
        <w:instrText xml:space="preserve"> SEQ Tabel \* ARABIC </w:instrText>
      </w:r>
      <w:r w:rsidRPr="00C32482">
        <w:rPr>
          <w:rFonts w:ascii="Times New Roman" w:hAnsi="Times New Roman" w:cs="Times New Roman"/>
          <w:b/>
          <w:bCs/>
          <w:color w:val="auto"/>
          <w:sz w:val="22"/>
          <w:szCs w:val="22"/>
        </w:rPr>
        <w:fldChar w:fldCharType="separate"/>
      </w:r>
      <w:r>
        <w:rPr>
          <w:rFonts w:ascii="Times New Roman" w:hAnsi="Times New Roman" w:cs="Times New Roman"/>
          <w:b/>
          <w:bCs/>
          <w:noProof/>
          <w:color w:val="auto"/>
          <w:sz w:val="22"/>
          <w:szCs w:val="22"/>
        </w:rPr>
        <w:t>1</w:t>
      </w:r>
      <w:r w:rsidRPr="00C32482">
        <w:rPr>
          <w:rFonts w:ascii="Times New Roman" w:hAnsi="Times New Roman" w:cs="Times New Roman"/>
          <w:b/>
          <w:bCs/>
          <w:color w:val="auto"/>
          <w:sz w:val="22"/>
          <w:szCs w:val="22"/>
        </w:rPr>
        <w:fldChar w:fldCharType="end"/>
      </w:r>
      <w:r w:rsidRPr="00D91B87">
        <w:rPr>
          <w:rFonts w:ascii="Times New Roman" w:hAnsi="Times New Roman" w:cs="Times New Roman"/>
          <w:color w:val="auto"/>
          <w:sz w:val="22"/>
          <w:szCs w:val="22"/>
        </w:rPr>
        <w:t xml:space="preserve"> Overzicht </w:t>
      </w:r>
      <w:r>
        <w:rPr>
          <w:rFonts w:ascii="Times New Roman" w:hAnsi="Times New Roman" w:cs="Times New Roman"/>
          <w:color w:val="auto"/>
          <w:sz w:val="22"/>
          <w:szCs w:val="22"/>
        </w:rPr>
        <w:t>interne</w:t>
      </w:r>
      <w:r w:rsidRPr="00D91B87">
        <w:rPr>
          <w:rFonts w:ascii="Times New Roman" w:hAnsi="Times New Roman" w:cs="Times New Roman"/>
          <w:color w:val="auto"/>
          <w:sz w:val="22"/>
          <w:szCs w:val="22"/>
        </w:rPr>
        <w:t xml:space="preserve"> </w:t>
      </w:r>
      <w:r>
        <w:rPr>
          <w:rFonts w:ascii="Times New Roman" w:hAnsi="Times New Roman" w:cs="Times New Roman"/>
          <w:color w:val="auto"/>
          <w:sz w:val="22"/>
          <w:szCs w:val="22"/>
        </w:rPr>
        <w:t>omgevings</w:t>
      </w:r>
      <w:r w:rsidRPr="00D91B87">
        <w:rPr>
          <w:rFonts w:ascii="Times New Roman" w:hAnsi="Times New Roman" w:cs="Times New Roman"/>
          <w:color w:val="auto"/>
          <w:sz w:val="22"/>
          <w:szCs w:val="22"/>
        </w:rPr>
        <w:t>factoren in relatie tot samenwerkingsstructuur</w:t>
      </w:r>
      <w:r>
        <w:rPr>
          <w:rFonts w:ascii="Times New Roman" w:hAnsi="Times New Roman" w:cs="Times New Roman"/>
          <w:color w:val="auto"/>
          <w:sz w:val="22"/>
          <w:szCs w:val="22"/>
        </w:rPr>
        <w:t xml:space="preserve"> </w:t>
      </w:r>
      <w:r>
        <w:rPr>
          <w:rFonts w:ascii="Times New Roman" w:hAnsi="Times New Roman" w:cs="Times New Roman"/>
          <w:i w:val="0"/>
          <w:iCs w:val="0"/>
          <w:color w:val="auto"/>
          <w:sz w:val="22"/>
          <w:szCs w:val="22"/>
        </w:rPr>
        <w:t>(bewerking van Provan &amp; Kenis, 2008)</w:t>
      </w:r>
    </w:p>
    <w:tbl>
      <w:tblPr>
        <w:tblStyle w:val="Onopgemaaktetabel5"/>
        <w:tblW w:w="0" w:type="auto"/>
        <w:tblBorders>
          <w:insideH w:val="single" w:sz="4" w:space="0" w:color="auto"/>
        </w:tblBorders>
        <w:tblLook w:val="04A0" w:firstRow="1" w:lastRow="0" w:firstColumn="1" w:lastColumn="0" w:noHBand="0" w:noVBand="1"/>
      </w:tblPr>
      <w:tblGrid>
        <w:gridCol w:w="2364"/>
        <w:gridCol w:w="2172"/>
        <w:gridCol w:w="1985"/>
        <w:gridCol w:w="2551"/>
      </w:tblGrid>
      <w:tr w:rsidR="00730E99" w:rsidRPr="00D91B87" w14:paraId="3332B82A" w14:textId="77777777" w:rsidTr="000368C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364" w:type="dxa"/>
            <w:tcBorders>
              <w:bottom w:val="single" w:sz="12" w:space="0" w:color="auto"/>
              <w:right w:val="none" w:sz="0" w:space="0" w:color="auto"/>
            </w:tcBorders>
          </w:tcPr>
          <w:p w14:paraId="618B62F7" w14:textId="77777777" w:rsidR="00730E99" w:rsidRPr="00D91B87" w:rsidRDefault="00730E99" w:rsidP="000368CC">
            <w:pPr>
              <w:spacing w:line="276" w:lineRule="auto"/>
              <w:jc w:val="left"/>
              <w:rPr>
                <w:rFonts w:ascii="Times New Roman" w:hAnsi="Times New Roman" w:cs="Times New Roman"/>
                <w:sz w:val="22"/>
                <w:szCs w:val="18"/>
              </w:rPr>
            </w:pPr>
          </w:p>
        </w:tc>
        <w:tc>
          <w:tcPr>
            <w:tcW w:w="2172" w:type="dxa"/>
            <w:tcBorders>
              <w:bottom w:val="single" w:sz="12" w:space="0" w:color="auto"/>
            </w:tcBorders>
          </w:tcPr>
          <w:p w14:paraId="3B607FF6" w14:textId="77777777" w:rsidR="00730E99" w:rsidRPr="00D91B87" w:rsidRDefault="00730E99" w:rsidP="000368C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iCs w:val="0"/>
                <w:sz w:val="22"/>
                <w:szCs w:val="18"/>
              </w:rPr>
            </w:pPr>
            <w:r w:rsidRPr="00D91B87">
              <w:rPr>
                <w:rFonts w:ascii="Times New Roman" w:hAnsi="Times New Roman" w:cs="Times New Roman"/>
                <w:i w:val="0"/>
                <w:iCs w:val="0"/>
                <w:sz w:val="22"/>
                <w:szCs w:val="18"/>
              </w:rPr>
              <w:t>Zelfregulerend netwerk</w:t>
            </w:r>
          </w:p>
        </w:tc>
        <w:tc>
          <w:tcPr>
            <w:tcW w:w="1985" w:type="dxa"/>
            <w:tcBorders>
              <w:bottom w:val="single" w:sz="12" w:space="0" w:color="auto"/>
            </w:tcBorders>
          </w:tcPr>
          <w:p w14:paraId="0019DF3B" w14:textId="77777777" w:rsidR="00730E99" w:rsidRPr="00D91B87" w:rsidRDefault="00730E99" w:rsidP="000368C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iCs w:val="0"/>
                <w:sz w:val="22"/>
                <w:szCs w:val="18"/>
              </w:rPr>
            </w:pPr>
            <w:r w:rsidRPr="00D91B87">
              <w:rPr>
                <w:rFonts w:ascii="Times New Roman" w:hAnsi="Times New Roman" w:cs="Times New Roman"/>
                <w:i w:val="0"/>
                <w:iCs w:val="0"/>
                <w:sz w:val="22"/>
                <w:szCs w:val="18"/>
              </w:rPr>
              <w:t>Leider-organisatie netwerk</w:t>
            </w:r>
          </w:p>
        </w:tc>
        <w:tc>
          <w:tcPr>
            <w:tcW w:w="2551" w:type="dxa"/>
            <w:tcBorders>
              <w:bottom w:val="single" w:sz="12" w:space="0" w:color="auto"/>
            </w:tcBorders>
          </w:tcPr>
          <w:p w14:paraId="7B958C42" w14:textId="77777777" w:rsidR="00730E99" w:rsidRPr="00D91B87" w:rsidRDefault="00730E99" w:rsidP="000368C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iCs w:val="0"/>
                <w:sz w:val="22"/>
                <w:szCs w:val="18"/>
              </w:rPr>
            </w:pPr>
            <w:r w:rsidRPr="00D91B87">
              <w:rPr>
                <w:rFonts w:ascii="Times New Roman" w:hAnsi="Times New Roman" w:cs="Times New Roman"/>
                <w:i w:val="0"/>
                <w:iCs w:val="0"/>
                <w:sz w:val="22"/>
                <w:szCs w:val="18"/>
              </w:rPr>
              <w:t>Netwerk administratieve organisatie (NAO)</w:t>
            </w:r>
          </w:p>
        </w:tc>
      </w:tr>
      <w:tr w:rsidR="00730E99" w:rsidRPr="00D91B87" w14:paraId="569A7C7F"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4" w:type="dxa"/>
            <w:tcBorders>
              <w:top w:val="single" w:sz="12" w:space="0" w:color="auto"/>
              <w:bottom w:val="single" w:sz="12" w:space="0" w:color="auto"/>
              <w:right w:val="none" w:sz="0" w:space="0" w:color="auto"/>
            </w:tcBorders>
          </w:tcPr>
          <w:p w14:paraId="3BCFF202" w14:textId="77777777" w:rsidR="00730E99" w:rsidRPr="00D91B87" w:rsidRDefault="00730E99" w:rsidP="000368CC">
            <w:pPr>
              <w:spacing w:line="276" w:lineRule="auto"/>
              <w:jc w:val="left"/>
              <w:rPr>
                <w:rFonts w:ascii="Times New Roman" w:hAnsi="Times New Roman" w:cs="Times New Roman"/>
                <w:i w:val="0"/>
                <w:iCs w:val="0"/>
                <w:sz w:val="22"/>
                <w:szCs w:val="18"/>
              </w:rPr>
            </w:pPr>
            <w:r w:rsidRPr="00D91B87">
              <w:rPr>
                <w:rFonts w:ascii="Times New Roman" w:hAnsi="Times New Roman" w:cs="Times New Roman"/>
                <w:i w:val="0"/>
                <w:iCs w:val="0"/>
                <w:sz w:val="22"/>
                <w:szCs w:val="18"/>
              </w:rPr>
              <w:t>Vertrouwen</w:t>
            </w:r>
          </w:p>
        </w:tc>
        <w:tc>
          <w:tcPr>
            <w:tcW w:w="2172" w:type="dxa"/>
            <w:tcBorders>
              <w:top w:val="single" w:sz="12" w:space="0" w:color="auto"/>
            </w:tcBorders>
          </w:tcPr>
          <w:p w14:paraId="33840CE5" w14:textId="77777777" w:rsidR="00730E99" w:rsidRPr="00D91B87"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Hoog</w:t>
            </w:r>
          </w:p>
        </w:tc>
        <w:tc>
          <w:tcPr>
            <w:tcW w:w="1985" w:type="dxa"/>
            <w:tcBorders>
              <w:top w:val="single" w:sz="12" w:space="0" w:color="auto"/>
            </w:tcBorders>
          </w:tcPr>
          <w:p w14:paraId="6BEF82AF" w14:textId="77777777" w:rsidR="00730E99" w:rsidRPr="00D91B87"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Laag (primair in leider-organisatie</w:t>
            </w:r>
          </w:p>
        </w:tc>
        <w:tc>
          <w:tcPr>
            <w:tcW w:w="2551" w:type="dxa"/>
            <w:tcBorders>
              <w:top w:val="single" w:sz="12" w:space="0" w:color="auto"/>
            </w:tcBorders>
          </w:tcPr>
          <w:p w14:paraId="5E755714" w14:textId="77777777" w:rsidR="00730E99" w:rsidRPr="00D91B87"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Moderaat (dyadische vertrouwensbanden tussen leden)</w:t>
            </w:r>
          </w:p>
        </w:tc>
      </w:tr>
      <w:tr w:rsidR="00730E99" w:rsidRPr="00D91B87" w14:paraId="57FAF569" w14:textId="77777777" w:rsidTr="000368CC">
        <w:tc>
          <w:tcPr>
            <w:cnfStyle w:val="001000000000" w:firstRow="0" w:lastRow="0" w:firstColumn="1" w:lastColumn="0" w:oddVBand="0" w:evenVBand="0" w:oddHBand="0" w:evenHBand="0" w:firstRowFirstColumn="0" w:firstRowLastColumn="0" w:lastRowFirstColumn="0" w:lastRowLastColumn="0"/>
            <w:tcW w:w="2364" w:type="dxa"/>
            <w:tcBorders>
              <w:top w:val="single" w:sz="12" w:space="0" w:color="auto"/>
              <w:bottom w:val="nil"/>
              <w:right w:val="none" w:sz="0" w:space="0" w:color="auto"/>
            </w:tcBorders>
          </w:tcPr>
          <w:p w14:paraId="7FA6F2FE" w14:textId="77777777" w:rsidR="00730E99" w:rsidRPr="00D91B87" w:rsidRDefault="00730E99" w:rsidP="000368CC">
            <w:pPr>
              <w:spacing w:line="276" w:lineRule="auto"/>
              <w:jc w:val="left"/>
              <w:rPr>
                <w:rFonts w:ascii="Times New Roman" w:hAnsi="Times New Roman" w:cs="Times New Roman"/>
                <w:sz w:val="22"/>
                <w:szCs w:val="18"/>
              </w:rPr>
            </w:pPr>
            <w:r>
              <w:rPr>
                <w:rFonts w:ascii="Times New Roman" w:hAnsi="Times New Roman" w:cs="Times New Roman"/>
                <w:i w:val="0"/>
                <w:iCs w:val="0"/>
                <w:sz w:val="22"/>
                <w:szCs w:val="18"/>
              </w:rPr>
              <w:t>Bestuurlijk overzicht</w:t>
            </w:r>
          </w:p>
        </w:tc>
        <w:tc>
          <w:tcPr>
            <w:tcW w:w="2172" w:type="dxa"/>
          </w:tcPr>
          <w:p w14:paraId="42C4F8D4" w14:textId="77777777" w:rsidR="00730E99" w:rsidRPr="00D91B87"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Pr>
                <w:rFonts w:ascii="Times New Roman" w:hAnsi="Times New Roman" w:cs="Times New Roman"/>
                <w:szCs w:val="18"/>
              </w:rPr>
              <w:t xml:space="preserve">Veel bestuurlijk overzicht </w:t>
            </w:r>
          </w:p>
        </w:tc>
        <w:tc>
          <w:tcPr>
            <w:tcW w:w="1985" w:type="dxa"/>
          </w:tcPr>
          <w:p w14:paraId="198AAEEA" w14:textId="3D39FC63" w:rsidR="00730E99" w:rsidRPr="00D91B87"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Pr>
                <w:rFonts w:ascii="Times New Roman" w:hAnsi="Times New Roman" w:cs="Times New Roman"/>
                <w:szCs w:val="18"/>
              </w:rPr>
              <w:t xml:space="preserve">Matig </w:t>
            </w:r>
            <w:r w:rsidR="000C2439">
              <w:rPr>
                <w:rFonts w:ascii="Times New Roman" w:hAnsi="Times New Roman" w:cs="Times New Roman"/>
                <w:szCs w:val="18"/>
              </w:rPr>
              <w:t>bestuurlijk overzicht</w:t>
            </w:r>
            <w:r>
              <w:rPr>
                <w:rFonts w:ascii="Times New Roman" w:hAnsi="Times New Roman" w:cs="Times New Roman"/>
                <w:szCs w:val="18"/>
              </w:rPr>
              <w:t xml:space="preserve"> </w:t>
            </w:r>
          </w:p>
        </w:tc>
        <w:tc>
          <w:tcPr>
            <w:tcW w:w="2551" w:type="dxa"/>
          </w:tcPr>
          <w:p w14:paraId="78650EF0" w14:textId="77777777" w:rsidR="00730E99" w:rsidRPr="00D91B87"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Pr>
                <w:rFonts w:ascii="Times New Roman" w:hAnsi="Times New Roman" w:cs="Times New Roman"/>
                <w:szCs w:val="18"/>
              </w:rPr>
              <w:t>Weinig bestuurlijk overzicht</w:t>
            </w:r>
          </w:p>
        </w:tc>
      </w:tr>
      <w:tr w:rsidR="00730E99" w:rsidRPr="00D91B87" w14:paraId="3361FFE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4" w:type="dxa"/>
            <w:tcBorders>
              <w:top w:val="nil"/>
              <w:bottom w:val="single" w:sz="12" w:space="0" w:color="auto"/>
              <w:right w:val="none" w:sz="0" w:space="0" w:color="auto"/>
            </w:tcBorders>
          </w:tcPr>
          <w:p w14:paraId="51A5B075" w14:textId="77777777" w:rsidR="00730E99" w:rsidRPr="00D91B87" w:rsidRDefault="00730E99" w:rsidP="000368CC">
            <w:pPr>
              <w:spacing w:line="276" w:lineRule="auto"/>
              <w:jc w:val="left"/>
              <w:rPr>
                <w:rFonts w:ascii="Times New Roman" w:hAnsi="Times New Roman" w:cs="Times New Roman"/>
                <w:i w:val="0"/>
                <w:iCs w:val="0"/>
                <w:sz w:val="22"/>
                <w:szCs w:val="18"/>
              </w:rPr>
            </w:pPr>
            <w:r w:rsidRPr="00D91B87">
              <w:rPr>
                <w:rFonts w:ascii="Times New Roman" w:hAnsi="Times New Roman" w:cs="Times New Roman"/>
                <w:i w:val="0"/>
                <w:iCs w:val="0"/>
                <w:sz w:val="22"/>
                <w:szCs w:val="18"/>
              </w:rPr>
              <w:t>Doelconsensus</w:t>
            </w:r>
          </w:p>
        </w:tc>
        <w:tc>
          <w:tcPr>
            <w:tcW w:w="2172" w:type="dxa"/>
          </w:tcPr>
          <w:p w14:paraId="5C6F673F" w14:textId="77777777" w:rsidR="00730E99" w:rsidRPr="00D91B87"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Hoog</w:t>
            </w:r>
          </w:p>
        </w:tc>
        <w:tc>
          <w:tcPr>
            <w:tcW w:w="1985" w:type="dxa"/>
          </w:tcPr>
          <w:p w14:paraId="38D8C78F" w14:textId="77777777" w:rsidR="00730E99" w:rsidRPr="00D91B87"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Relatief laag</w:t>
            </w:r>
          </w:p>
        </w:tc>
        <w:tc>
          <w:tcPr>
            <w:tcW w:w="2551" w:type="dxa"/>
          </w:tcPr>
          <w:p w14:paraId="6F6C9376" w14:textId="77777777" w:rsidR="00730E99" w:rsidRPr="00D91B87"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Relatief hoog</w:t>
            </w:r>
          </w:p>
        </w:tc>
      </w:tr>
      <w:tr w:rsidR="00730E99" w:rsidRPr="00D91B87" w14:paraId="59FF16BB" w14:textId="77777777" w:rsidTr="000368CC">
        <w:tc>
          <w:tcPr>
            <w:cnfStyle w:val="001000000000" w:firstRow="0" w:lastRow="0" w:firstColumn="1" w:lastColumn="0" w:oddVBand="0" w:evenVBand="0" w:oddHBand="0" w:evenHBand="0" w:firstRowFirstColumn="0" w:firstRowLastColumn="0" w:lastRowFirstColumn="0" w:lastRowLastColumn="0"/>
            <w:tcW w:w="2364" w:type="dxa"/>
            <w:tcBorders>
              <w:top w:val="single" w:sz="12" w:space="0" w:color="auto"/>
              <w:bottom w:val="single" w:sz="12" w:space="0" w:color="auto"/>
              <w:right w:val="none" w:sz="0" w:space="0" w:color="auto"/>
            </w:tcBorders>
          </w:tcPr>
          <w:p w14:paraId="51A2A891" w14:textId="77777777" w:rsidR="00730E99" w:rsidRPr="00D91B87" w:rsidRDefault="00730E99" w:rsidP="000368CC">
            <w:pPr>
              <w:spacing w:line="276" w:lineRule="auto"/>
              <w:jc w:val="left"/>
              <w:rPr>
                <w:rFonts w:ascii="Times New Roman" w:hAnsi="Times New Roman" w:cs="Times New Roman"/>
                <w:i w:val="0"/>
                <w:iCs w:val="0"/>
                <w:sz w:val="22"/>
                <w:szCs w:val="18"/>
              </w:rPr>
            </w:pPr>
            <w:r w:rsidRPr="00D91B87">
              <w:rPr>
                <w:rFonts w:ascii="Times New Roman" w:hAnsi="Times New Roman" w:cs="Times New Roman"/>
                <w:i w:val="0"/>
                <w:iCs w:val="0"/>
                <w:sz w:val="22"/>
                <w:szCs w:val="18"/>
              </w:rPr>
              <w:t>Behoefte aan netwerk-competenties</w:t>
            </w:r>
          </w:p>
        </w:tc>
        <w:tc>
          <w:tcPr>
            <w:tcW w:w="2172" w:type="dxa"/>
          </w:tcPr>
          <w:p w14:paraId="68299B3D" w14:textId="77777777" w:rsidR="00730E99" w:rsidRPr="00D91B87"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Laag</w:t>
            </w:r>
          </w:p>
        </w:tc>
        <w:tc>
          <w:tcPr>
            <w:tcW w:w="1985" w:type="dxa"/>
          </w:tcPr>
          <w:p w14:paraId="1F3567D3" w14:textId="77777777" w:rsidR="00730E99" w:rsidRPr="00D91B87"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Moderaat</w:t>
            </w:r>
          </w:p>
        </w:tc>
        <w:tc>
          <w:tcPr>
            <w:tcW w:w="2551" w:type="dxa"/>
          </w:tcPr>
          <w:p w14:paraId="5EDCDC5F" w14:textId="77777777" w:rsidR="00730E99" w:rsidRPr="00D91B87"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Hoog</w:t>
            </w:r>
          </w:p>
        </w:tc>
      </w:tr>
      <w:tr w:rsidR="00730E99" w:rsidRPr="00D91B87" w14:paraId="53FE50F3"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64" w:type="dxa"/>
            <w:tcBorders>
              <w:top w:val="single" w:sz="12" w:space="0" w:color="auto"/>
              <w:bottom w:val="single" w:sz="12" w:space="0" w:color="auto"/>
              <w:right w:val="none" w:sz="0" w:space="0" w:color="auto"/>
            </w:tcBorders>
          </w:tcPr>
          <w:p w14:paraId="2A17E531" w14:textId="77777777" w:rsidR="00730E99" w:rsidRPr="00D91B87" w:rsidRDefault="00730E99" w:rsidP="000368CC">
            <w:pPr>
              <w:spacing w:line="276" w:lineRule="auto"/>
              <w:jc w:val="left"/>
              <w:rPr>
                <w:rFonts w:ascii="Times New Roman" w:hAnsi="Times New Roman" w:cs="Times New Roman"/>
                <w:i w:val="0"/>
                <w:iCs w:val="0"/>
                <w:sz w:val="22"/>
                <w:szCs w:val="18"/>
              </w:rPr>
            </w:pPr>
            <w:r w:rsidRPr="00D91B87">
              <w:rPr>
                <w:rFonts w:ascii="Times New Roman" w:hAnsi="Times New Roman" w:cs="Times New Roman"/>
                <w:i w:val="0"/>
                <w:iCs w:val="0"/>
                <w:sz w:val="22"/>
                <w:szCs w:val="18"/>
              </w:rPr>
              <w:t>Centralisatie</w:t>
            </w:r>
          </w:p>
        </w:tc>
        <w:tc>
          <w:tcPr>
            <w:tcW w:w="2172" w:type="dxa"/>
          </w:tcPr>
          <w:p w14:paraId="71C059CC" w14:textId="77777777" w:rsidR="00730E99" w:rsidRPr="00D91B87"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Variabel</w:t>
            </w:r>
          </w:p>
        </w:tc>
        <w:tc>
          <w:tcPr>
            <w:tcW w:w="1985" w:type="dxa"/>
          </w:tcPr>
          <w:p w14:paraId="7B41CE82" w14:textId="77777777" w:rsidR="00730E99" w:rsidRPr="00D91B87"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Hoog</w:t>
            </w:r>
          </w:p>
        </w:tc>
        <w:tc>
          <w:tcPr>
            <w:tcW w:w="2551" w:type="dxa"/>
          </w:tcPr>
          <w:p w14:paraId="269C448B" w14:textId="77777777" w:rsidR="00730E99" w:rsidRPr="00D91B87"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Hoog</w:t>
            </w:r>
          </w:p>
        </w:tc>
      </w:tr>
      <w:tr w:rsidR="00730E99" w:rsidRPr="00D91B87" w14:paraId="7FDB8453" w14:textId="77777777" w:rsidTr="000368CC">
        <w:tc>
          <w:tcPr>
            <w:cnfStyle w:val="001000000000" w:firstRow="0" w:lastRow="0" w:firstColumn="1" w:lastColumn="0" w:oddVBand="0" w:evenVBand="0" w:oddHBand="0" w:evenHBand="0" w:firstRowFirstColumn="0" w:firstRowLastColumn="0" w:lastRowFirstColumn="0" w:lastRowLastColumn="0"/>
            <w:tcW w:w="2364" w:type="dxa"/>
            <w:tcBorders>
              <w:top w:val="single" w:sz="12" w:space="0" w:color="auto"/>
              <w:right w:val="none" w:sz="0" w:space="0" w:color="auto"/>
            </w:tcBorders>
          </w:tcPr>
          <w:p w14:paraId="5E746CEB" w14:textId="77777777" w:rsidR="00730E99" w:rsidRPr="00D91B87" w:rsidRDefault="00730E99" w:rsidP="000368CC">
            <w:pPr>
              <w:spacing w:line="276" w:lineRule="auto"/>
              <w:jc w:val="left"/>
              <w:rPr>
                <w:rFonts w:ascii="Times New Roman" w:hAnsi="Times New Roman" w:cs="Times New Roman"/>
                <w:i w:val="0"/>
                <w:iCs w:val="0"/>
                <w:sz w:val="22"/>
                <w:szCs w:val="18"/>
              </w:rPr>
            </w:pPr>
            <w:r w:rsidRPr="00D91B87">
              <w:rPr>
                <w:rFonts w:ascii="Times New Roman" w:hAnsi="Times New Roman" w:cs="Times New Roman"/>
                <w:i w:val="0"/>
                <w:iCs w:val="0"/>
                <w:sz w:val="22"/>
                <w:szCs w:val="18"/>
              </w:rPr>
              <w:t>Machtsverhoudingen</w:t>
            </w:r>
          </w:p>
        </w:tc>
        <w:tc>
          <w:tcPr>
            <w:tcW w:w="2172" w:type="dxa"/>
          </w:tcPr>
          <w:p w14:paraId="338349C4" w14:textId="77777777" w:rsidR="00730E99" w:rsidRPr="00D91B87"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Laag (symmetrisch)</w:t>
            </w:r>
          </w:p>
        </w:tc>
        <w:tc>
          <w:tcPr>
            <w:tcW w:w="1985" w:type="dxa"/>
          </w:tcPr>
          <w:p w14:paraId="4EB1A83D" w14:textId="77777777" w:rsidR="00730E99" w:rsidRPr="00D91B87"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Hoog (asymmetrisch)</w:t>
            </w:r>
          </w:p>
        </w:tc>
        <w:tc>
          <w:tcPr>
            <w:tcW w:w="2551" w:type="dxa"/>
          </w:tcPr>
          <w:p w14:paraId="1090034E" w14:textId="77777777" w:rsidR="00730E99" w:rsidRPr="00D91B87"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D91B87">
              <w:rPr>
                <w:rFonts w:ascii="Times New Roman" w:hAnsi="Times New Roman" w:cs="Times New Roman"/>
                <w:szCs w:val="18"/>
              </w:rPr>
              <w:t>Variabel</w:t>
            </w:r>
          </w:p>
        </w:tc>
      </w:tr>
    </w:tbl>
    <w:p w14:paraId="23705ED0" w14:textId="77777777" w:rsidR="00730E99" w:rsidRDefault="00730E99" w:rsidP="00730E99">
      <w:pPr>
        <w:pStyle w:val="Geenafstand"/>
        <w:spacing w:before="240"/>
        <w:rPr>
          <w:rFonts w:ascii="Times New Roman" w:hAnsi="Times New Roman" w:cs="Times New Roman"/>
          <w:sz w:val="24"/>
          <w:szCs w:val="24"/>
        </w:rPr>
      </w:pPr>
    </w:p>
    <w:p w14:paraId="28F21261" w14:textId="77777777" w:rsidR="00730E99" w:rsidRDefault="00730E99" w:rsidP="00730E99">
      <w:pPr>
        <w:pStyle w:val="Geenafstand"/>
        <w:spacing w:before="240"/>
        <w:rPr>
          <w:rFonts w:ascii="Times New Roman" w:hAnsi="Times New Roman" w:cs="Times New Roman"/>
          <w:sz w:val="24"/>
          <w:szCs w:val="24"/>
        </w:rPr>
      </w:pPr>
    </w:p>
    <w:p w14:paraId="41D04F2C" w14:textId="77777777" w:rsidR="00174326" w:rsidRPr="00D91B87" w:rsidRDefault="00174326" w:rsidP="00730E99">
      <w:pPr>
        <w:pStyle w:val="Geenafstand"/>
        <w:spacing w:before="240"/>
        <w:rPr>
          <w:rFonts w:ascii="Times New Roman" w:hAnsi="Times New Roman" w:cs="Times New Roman"/>
          <w:sz w:val="24"/>
          <w:szCs w:val="24"/>
        </w:rPr>
      </w:pPr>
    </w:p>
    <w:p w14:paraId="69B7CB48" w14:textId="77777777" w:rsidR="00730E99" w:rsidRPr="00CE5CDA" w:rsidRDefault="00730E99" w:rsidP="00730E99">
      <w:pPr>
        <w:pStyle w:val="Kop2"/>
        <w:spacing w:line="360" w:lineRule="auto"/>
        <w:jc w:val="both"/>
        <w:rPr>
          <w:rFonts w:ascii="Times New Roman" w:hAnsi="Times New Roman" w:cs="Times New Roman"/>
          <w:b/>
          <w:bCs/>
          <w:color w:val="auto"/>
        </w:rPr>
      </w:pPr>
      <w:bookmarkStart w:id="25" w:name="_Toc173765055"/>
      <w:bookmarkStart w:id="26" w:name="_Toc175866045"/>
      <w:r w:rsidRPr="00CE5CDA">
        <w:rPr>
          <w:rFonts w:ascii="Times New Roman" w:hAnsi="Times New Roman" w:cs="Times New Roman"/>
          <w:b/>
          <w:bCs/>
          <w:color w:val="auto"/>
        </w:rPr>
        <w:t>2.4 Omgevingsfactoren op samenwerkingsstructuren</w:t>
      </w:r>
      <w:bookmarkEnd w:id="25"/>
      <w:bookmarkEnd w:id="26"/>
    </w:p>
    <w:p w14:paraId="4AFE8443"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Naast </w:t>
      </w:r>
      <w:r>
        <w:rPr>
          <w:rFonts w:ascii="Times New Roman" w:hAnsi="Times New Roman" w:cs="Times New Roman"/>
          <w:sz w:val="24"/>
          <w:szCs w:val="24"/>
        </w:rPr>
        <w:t>interne omgevings</w:t>
      </w:r>
      <w:r w:rsidRPr="00D91B87">
        <w:rPr>
          <w:rFonts w:ascii="Times New Roman" w:hAnsi="Times New Roman" w:cs="Times New Roman"/>
          <w:sz w:val="24"/>
          <w:szCs w:val="24"/>
        </w:rPr>
        <w:t xml:space="preserve">factoren en hun relaties op het interorganisationele netwerk, zijn er </w:t>
      </w:r>
      <w:r>
        <w:rPr>
          <w:rFonts w:ascii="Times New Roman" w:hAnsi="Times New Roman" w:cs="Times New Roman"/>
          <w:sz w:val="24"/>
          <w:szCs w:val="24"/>
        </w:rPr>
        <w:t>ook</w:t>
      </w:r>
      <w:r w:rsidRPr="00D91B87">
        <w:rPr>
          <w:rFonts w:ascii="Times New Roman" w:hAnsi="Times New Roman" w:cs="Times New Roman"/>
          <w:sz w:val="24"/>
          <w:szCs w:val="24"/>
        </w:rPr>
        <w:t xml:space="preserve"> </w:t>
      </w:r>
      <w:r>
        <w:rPr>
          <w:rFonts w:ascii="Times New Roman" w:hAnsi="Times New Roman" w:cs="Times New Roman"/>
          <w:sz w:val="24"/>
          <w:szCs w:val="24"/>
        </w:rPr>
        <w:t xml:space="preserve">externe </w:t>
      </w:r>
      <w:r w:rsidRPr="00D91B87">
        <w:rPr>
          <w:rFonts w:ascii="Times New Roman" w:hAnsi="Times New Roman" w:cs="Times New Roman"/>
          <w:sz w:val="24"/>
          <w:szCs w:val="24"/>
        </w:rPr>
        <w:t>omgevingskrachten die van invloed zijn op het netwerk. Hoewel de effecten van deze externe omgevingskrachten effect hebben op het netwerk, kan een analyse van het netwerk zelf ze waar waarschijnlijk niet aan het licht brengen. “</w:t>
      </w:r>
      <w:r w:rsidRPr="00D91B87">
        <w:rPr>
          <w:rFonts w:ascii="Times New Roman" w:hAnsi="Times New Roman" w:cs="Times New Roman"/>
          <w:i/>
          <w:iCs/>
          <w:sz w:val="24"/>
          <w:szCs w:val="24"/>
        </w:rPr>
        <w:t>Om de relaties tussen netwerk en omgeving volledig te begrijpen, dient men niet alleen een inter-organisatorisch perspectief maar ook de omstandigheden in de omgeving te volgen</w:t>
      </w:r>
      <w:r w:rsidRPr="00D91B87">
        <w:rPr>
          <w:rFonts w:ascii="Times New Roman" w:hAnsi="Times New Roman" w:cs="Times New Roman"/>
          <w:sz w:val="24"/>
          <w:szCs w:val="24"/>
        </w:rPr>
        <w:t>” (Hatch, 2018, p.61).</w:t>
      </w:r>
    </w:p>
    <w:p w14:paraId="2124E8E4"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Ook de </w:t>
      </w:r>
      <w:r>
        <w:rPr>
          <w:rFonts w:ascii="Times New Roman" w:hAnsi="Times New Roman" w:cs="Times New Roman"/>
          <w:sz w:val="24"/>
          <w:szCs w:val="24"/>
        </w:rPr>
        <w:t xml:space="preserve">externe </w:t>
      </w:r>
      <w:r w:rsidRPr="00D91B87">
        <w:rPr>
          <w:rFonts w:ascii="Times New Roman" w:hAnsi="Times New Roman" w:cs="Times New Roman"/>
          <w:sz w:val="24"/>
          <w:szCs w:val="24"/>
        </w:rPr>
        <w:t>omgevingsfactoren worden ingekaderd door gebruik te maken van de definiëring van Duncan (1972). Door deze inkadering te hanteren wordt niet alleen het inter-organisatorisch perspectief</w:t>
      </w:r>
      <w:r>
        <w:rPr>
          <w:rFonts w:ascii="Times New Roman" w:hAnsi="Times New Roman" w:cs="Times New Roman"/>
          <w:sz w:val="24"/>
          <w:szCs w:val="24"/>
        </w:rPr>
        <w:t>,</w:t>
      </w:r>
      <w:r w:rsidRPr="00D91B87">
        <w:rPr>
          <w:rFonts w:ascii="Times New Roman" w:hAnsi="Times New Roman" w:cs="Times New Roman"/>
          <w:sz w:val="24"/>
          <w:szCs w:val="24"/>
        </w:rPr>
        <w:t xml:space="preserve"> maar ook de externe omgeving ter overweging genomen. Voor dit onderdeel van het theoretisch kader wordt gekeken naar de externe omgeving van netwerken. “</w:t>
      </w:r>
      <w:r w:rsidRPr="00D91B87">
        <w:rPr>
          <w:rFonts w:ascii="Times New Roman" w:hAnsi="Times New Roman" w:cs="Times New Roman"/>
          <w:i/>
          <w:iCs/>
          <w:sz w:val="24"/>
          <w:szCs w:val="24"/>
        </w:rPr>
        <w:t>De externe omgeving bestaat uit die relevante fysieke en sociale factoren buiten de grenzen van de organisatie of specifieke beslissingseenheid waarmee direct rekening wordt gehouden</w:t>
      </w:r>
      <w:r w:rsidRPr="00D91B87">
        <w:rPr>
          <w:rFonts w:ascii="Times New Roman" w:hAnsi="Times New Roman" w:cs="Times New Roman"/>
          <w:sz w:val="24"/>
          <w:szCs w:val="24"/>
        </w:rPr>
        <w:t>” (Duncan, 1972, p.314). Door de diversiteit aan</w:t>
      </w:r>
      <w:r>
        <w:rPr>
          <w:rFonts w:ascii="Times New Roman" w:hAnsi="Times New Roman" w:cs="Times New Roman"/>
          <w:sz w:val="24"/>
          <w:szCs w:val="24"/>
        </w:rPr>
        <w:t xml:space="preserve"> externe</w:t>
      </w:r>
      <w:r w:rsidRPr="00D91B87">
        <w:rPr>
          <w:rFonts w:ascii="Times New Roman" w:hAnsi="Times New Roman" w:cs="Times New Roman"/>
          <w:sz w:val="24"/>
          <w:szCs w:val="24"/>
        </w:rPr>
        <w:t xml:space="preserve"> omgevingsfactoren in te kapselen wordt gebruik gemaakt van de organisatietheorie van Mintzberg (1980). De cases binnen dit onderzoek betreffen zorgkantoorregio’s die haar continuïteit danken aan staatssteun van de Rijksoverheid. Naast deze randvoorwaardelijke financiële </w:t>
      </w:r>
      <w:r>
        <w:rPr>
          <w:rFonts w:ascii="Times New Roman" w:hAnsi="Times New Roman" w:cs="Times New Roman"/>
          <w:sz w:val="24"/>
          <w:szCs w:val="24"/>
        </w:rPr>
        <w:t xml:space="preserve">externe </w:t>
      </w:r>
      <w:r w:rsidRPr="00D91B87">
        <w:rPr>
          <w:rFonts w:ascii="Times New Roman" w:hAnsi="Times New Roman" w:cs="Times New Roman"/>
          <w:sz w:val="24"/>
          <w:szCs w:val="24"/>
        </w:rPr>
        <w:t xml:space="preserve">factor worden ook andere </w:t>
      </w:r>
      <w:r>
        <w:rPr>
          <w:rFonts w:ascii="Times New Roman" w:hAnsi="Times New Roman" w:cs="Times New Roman"/>
          <w:sz w:val="24"/>
          <w:szCs w:val="24"/>
        </w:rPr>
        <w:t xml:space="preserve">externe </w:t>
      </w:r>
      <w:r w:rsidRPr="00D91B87">
        <w:rPr>
          <w:rFonts w:ascii="Times New Roman" w:hAnsi="Times New Roman" w:cs="Times New Roman"/>
          <w:sz w:val="24"/>
          <w:szCs w:val="24"/>
        </w:rPr>
        <w:t xml:space="preserve">omgevingsfactoren met uitgangspunt van de organisatietheorie van Mintzberg (1980) meegenomen die </w:t>
      </w:r>
      <w:r>
        <w:rPr>
          <w:rFonts w:ascii="Times New Roman" w:hAnsi="Times New Roman" w:cs="Times New Roman"/>
          <w:sz w:val="24"/>
          <w:szCs w:val="24"/>
        </w:rPr>
        <w:t>relevant</w:t>
      </w:r>
      <w:r w:rsidRPr="00D91B87">
        <w:rPr>
          <w:rFonts w:ascii="Times New Roman" w:hAnsi="Times New Roman" w:cs="Times New Roman"/>
          <w:sz w:val="24"/>
          <w:szCs w:val="24"/>
        </w:rPr>
        <w:t xml:space="preserve"> kunnen zijn voor een samenwerkingsstructuur.</w:t>
      </w:r>
    </w:p>
    <w:p w14:paraId="2007318C"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4F047C9C" w14:textId="77777777" w:rsidR="00730E99" w:rsidRPr="00174326" w:rsidRDefault="00730E99" w:rsidP="00730E99">
      <w:pPr>
        <w:pStyle w:val="Geenafstand"/>
        <w:spacing w:line="360" w:lineRule="auto"/>
        <w:jc w:val="both"/>
        <w:rPr>
          <w:rFonts w:ascii="Times New Roman" w:hAnsi="Times New Roman" w:cs="Times New Roman"/>
          <w:b/>
          <w:bCs/>
          <w:sz w:val="24"/>
          <w:szCs w:val="24"/>
        </w:rPr>
      </w:pPr>
      <w:r w:rsidRPr="00174326">
        <w:rPr>
          <w:rFonts w:ascii="Times New Roman" w:hAnsi="Times New Roman" w:cs="Times New Roman"/>
          <w:b/>
          <w:bCs/>
          <w:i/>
          <w:iCs/>
          <w:sz w:val="24"/>
          <w:szCs w:val="24"/>
        </w:rPr>
        <w:t>Contingency theory &amp; Henry Mintzberg</w:t>
      </w:r>
    </w:p>
    <w:p w14:paraId="7A2D41B6"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De samenwerkingsstructuur van een netwerk dient in te spelen op externe omstandigheden en de omgeving om effectief te zijn (Burns &amp; Stalker, 1961; Lawrence &amp; Lorsch, 1967). Binnen de contingentie theorie is de onzekerheid van de omgeving de belangrijkste variabele die invloed heeft op een netwerk. De onzekerheid van de omgeving wordt gedefinieerd als de interactie tussen complexiteit en veranderingssnelheid, ook wel dynamiek genoemd (Hatch, 2018, p.68; Burns &amp; Stalker, 1961). Deze twee dimensies, simpel-complex en statisch-dynamisch, vormen de een meetinstrument voor de externe omgeving (Duncan, 1972, p.315). De simpel-complex dimensie heeft te maken met de mate waarin omgevingsfactoren aanwezig zijn en de mate waarin zij op elkaar lijken. De statisch-dynamisch dimensie wordt beschouwd als de mate waarin omgevingsfactoren stabiel blijven in verloop van tijd.</w:t>
      </w:r>
    </w:p>
    <w:p w14:paraId="353EE98A"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Burns en Stalker (1961) stellen dat een organische vorm beter is voor een snel veranderende omgeving, omdat zij niet gebonden zijn aan procedures en gedecentraliseerd beslissingen mogen maken. Mechanistische vormen, die zich kenmerken door hiërarchie en gecentraliseerde beslissingsmacht, zijn minder in staat zich aan te passen aan een snel veranderende omgeving.</w:t>
      </w:r>
    </w:p>
    <w:p w14:paraId="499227E0"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Binnen de contingentie theorie is niet alleen de objectieve onzekerheid van de omgeving van invloed op de netwerkorganisatie, maar ook de perceptie die regiocoördinatoren en managers hebben van de omgeving (Duncan, 1972). Dezelfde omgeving kan door de een als zeker worden ervaren, maar door een ander als onzeker. Perceptuele onzekerheid voorspelt beslissingen over de gekozen samenwerkingsstructuur beter dan objectieve mate van omgevingsonzekerheid (Duncan, 1972). Een ander element binnen de onzekerheid van een omgeving is de mate waarin informatie beschikbaar is die nodig is om goede organisatorische beslissingen te nemen. De informatietheorie van onzekerheid stelt dat managers een omgeving als zeer onzeker en complex ervaren wanneer ze geconfronteerd worden met een overweldigende hoeveelheid informatie die voortdurend verandert. Managers beschouwen de omgeving als stabiel en minimaal complex wanneer de nodige informatie beschikbaar en bekend is. Wanneer dit het geval is, percipiëren ze een lage omgevingsonzekerheid (Howard &amp; Mindlin, 1979; Galbraith, 1973). Ook Hannan </w:t>
      </w:r>
      <w:r>
        <w:rPr>
          <w:rFonts w:ascii="Times New Roman" w:hAnsi="Times New Roman" w:cs="Times New Roman"/>
          <w:sz w:val="24"/>
          <w:szCs w:val="24"/>
        </w:rPr>
        <w:t>en</w:t>
      </w:r>
      <w:r w:rsidRPr="00D91B87">
        <w:rPr>
          <w:rFonts w:ascii="Times New Roman" w:hAnsi="Times New Roman" w:cs="Times New Roman"/>
          <w:sz w:val="24"/>
          <w:szCs w:val="24"/>
        </w:rPr>
        <w:t xml:space="preserve"> Freeman (1977) benoemen in hun populatie-ecologie theorie het belang van de beschikbaarheid van informatie. Inachtneming van onzekerheid en de mate waarin informatie beschikbaar is, is daarmee van belang bij het ontwikkelen van een samenwerkingsstructuur.</w:t>
      </w:r>
    </w:p>
    <w:p w14:paraId="0710A6ED"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Aansluitend op onder meer contingentie theoretici zoals Burns </w:t>
      </w:r>
      <w:r>
        <w:rPr>
          <w:rFonts w:ascii="Times New Roman" w:hAnsi="Times New Roman" w:cs="Times New Roman"/>
          <w:sz w:val="24"/>
          <w:szCs w:val="24"/>
        </w:rPr>
        <w:t>en</w:t>
      </w:r>
      <w:r w:rsidRPr="00D91B87">
        <w:rPr>
          <w:rFonts w:ascii="Times New Roman" w:hAnsi="Times New Roman" w:cs="Times New Roman"/>
          <w:sz w:val="24"/>
          <w:szCs w:val="24"/>
        </w:rPr>
        <w:t xml:space="preserve"> Stalker (1961) en Lawrence </w:t>
      </w:r>
      <w:r>
        <w:rPr>
          <w:rFonts w:ascii="Times New Roman" w:hAnsi="Times New Roman" w:cs="Times New Roman"/>
          <w:sz w:val="24"/>
          <w:szCs w:val="24"/>
        </w:rPr>
        <w:t>en</w:t>
      </w:r>
      <w:r w:rsidRPr="00D91B87">
        <w:rPr>
          <w:rFonts w:ascii="Times New Roman" w:hAnsi="Times New Roman" w:cs="Times New Roman"/>
          <w:sz w:val="24"/>
          <w:szCs w:val="24"/>
        </w:rPr>
        <w:t xml:space="preserve"> Lorsch (1967) stelt ook organisatietheoreticus Henry Mintzberg (1980) dat de samenwerkingsstructuur dient in te spelen op de omgeving van een organisatie. Een </w:t>
      </w:r>
      <w:r>
        <w:rPr>
          <w:rFonts w:ascii="Times New Roman" w:hAnsi="Times New Roman" w:cs="Times New Roman"/>
          <w:sz w:val="24"/>
          <w:szCs w:val="24"/>
        </w:rPr>
        <w:t xml:space="preserve">externe </w:t>
      </w:r>
      <w:r w:rsidRPr="00D91B87">
        <w:rPr>
          <w:rFonts w:ascii="Times New Roman" w:hAnsi="Times New Roman" w:cs="Times New Roman"/>
          <w:sz w:val="24"/>
          <w:szCs w:val="24"/>
        </w:rPr>
        <w:t xml:space="preserve">omgeving kan worden onderverdeeld in de mate van dynamiek en complexiteit. Zo kan de omgeving van een organisatie kan verschillende vormen aannemen, zoals </w:t>
      </w:r>
      <w:r w:rsidRPr="00D91B87">
        <w:rPr>
          <w:rFonts w:ascii="Times New Roman" w:hAnsi="Times New Roman" w:cs="Times New Roman"/>
          <w:i/>
          <w:iCs/>
          <w:sz w:val="24"/>
          <w:szCs w:val="24"/>
        </w:rPr>
        <w:t>eenvoudig-stabiel, eenvoudig-dynamisch, complex-stabiel</w:t>
      </w:r>
      <w:r w:rsidRPr="00D91B87">
        <w:rPr>
          <w:rFonts w:ascii="Times New Roman" w:hAnsi="Times New Roman" w:cs="Times New Roman"/>
          <w:sz w:val="24"/>
          <w:szCs w:val="24"/>
        </w:rPr>
        <w:t xml:space="preserve">, en </w:t>
      </w:r>
      <w:r w:rsidRPr="00D91B87">
        <w:rPr>
          <w:rFonts w:ascii="Times New Roman" w:hAnsi="Times New Roman" w:cs="Times New Roman"/>
          <w:i/>
          <w:iCs/>
          <w:sz w:val="24"/>
          <w:szCs w:val="24"/>
        </w:rPr>
        <w:t>complex-dynamisch</w:t>
      </w:r>
      <w:r w:rsidRPr="00D91B87">
        <w:rPr>
          <w:rFonts w:ascii="Times New Roman" w:hAnsi="Times New Roman" w:cs="Times New Roman"/>
          <w:sz w:val="24"/>
          <w:szCs w:val="24"/>
        </w:rPr>
        <w:t xml:space="preserve">. Specifiek kan </w:t>
      </w:r>
      <w:r>
        <w:rPr>
          <w:rFonts w:ascii="Times New Roman" w:hAnsi="Times New Roman" w:cs="Times New Roman"/>
          <w:sz w:val="24"/>
          <w:szCs w:val="24"/>
        </w:rPr>
        <w:t xml:space="preserve">bij indicatoren van de externe omgeving </w:t>
      </w:r>
      <w:r w:rsidRPr="00D91B87">
        <w:rPr>
          <w:rFonts w:ascii="Times New Roman" w:hAnsi="Times New Roman" w:cs="Times New Roman"/>
          <w:sz w:val="24"/>
          <w:szCs w:val="24"/>
        </w:rPr>
        <w:t xml:space="preserve">worden gedacht aan </w:t>
      </w:r>
      <w:r>
        <w:rPr>
          <w:rFonts w:ascii="Times New Roman" w:hAnsi="Times New Roman" w:cs="Times New Roman"/>
          <w:sz w:val="24"/>
          <w:szCs w:val="24"/>
        </w:rPr>
        <w:t>de juridische en wetgevende situatie, de sociaal-demografische kenmerken van de regio, de politieke omgeving, en kenmerken van het zorg- en welzijnsdomein (</w:t>
      </w:r>
      <w:r w:rsidRPr="00D91B87">
        <w:rPr>
          <w:rFonts w:ascii="Times New Roman" w:hAnsi="Times New Roman" w:cs="Times New Roman"/>
          <w:sz w:val="24"/>
          <w:szCs w:val="24"/>
        </w:rPr>
        <w:t>Bryson et al., 2015</w:t>
      </w:r>
      <w:r>
        <w:rPr>
          <w:rFonts w:ascii="Times New Roman" w:hAnsi="Times New Roman" w:cs="Times New Roman"/>
          <w:sz w:val="24"/>
          <w:szCs w:val="24"/>
        </w:rPr>
        <w:t xml:space="preserve">). Ter illustratie kan bij sociaal-demografische indicatoren worden gedacht aan </w:t>
      </w:r>
      <w:r w:rsidRPr="00D91B87">
        <w:rPr>
          <w:rFonts w:ascii="Times New Roman" w:hAnsi="Times New Roman" w:cs="Times New Roman"/>
          <w:sz w:val="24"/>
          <w:szCs w:val="24"/>
        </w:rPr>
        <w:t>regiogrootte, samenstelling van de bevolking, welstand, sociale behoeften en zorgvraag (</w:t>
      </w:r>
      <w:r>
        <w:rPr>
          <w:rFonts w:ascii="Times New Roman" w:hAnsi="Times New Roman" w:cs="Times New Roman"/>
          <w:sz w:val="24"/>
          <w:szCs w:val="24"/>
        </w:rPr>
        <w:t>B</w:t>
      </w:r>
      <w:r w:rsidRPr="00D91B87">
        <w:rPr>
          <w:rFonts w:ascii="Times New Roman" w:hAnsi="Times New Roman" w:cs="Times New Roman"/>
          <w:sz w:val="24"/>
          <w:szCs w:val="24"/>
        </w:rPr>
        <w:t xml:space="preserve">oogers et al., 2015; van Montfort &amp; Rietdijk, 2021). </w:t>
      </w:r>
    </w:p>
    <w:p w14:paraId="24E090D1"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D91B87">
        <w:rPr>
          <w:rFonts w:ascii="Times New Roman" w:hAnsi="Times New Roman" w:cs="Times New Roman"/>
          <w:sz w:val="24"/>
          <w:szCs w:val="24"/>
        </w:rPr>
        <w:t xml:space="preserve">Omdat de externe omgeving zeer breed is en afhankelijk van interpretatie en aangenomen perspectief, is gekozen om geen verdere inkadering van de externe omgeving samen te stellen. Elke vorm van omgeving heeft specifieke implicaties voor de samenwerkingsstructuur. Een effectieve organisatie zal de samenwerkingsstructuur kiezen die consistent is met onder meer de </w:t>
      </w:r>
      <w:r>
        <w:rPr>
          <w:rFonts w:ascii="Times New Roman" w:hAnsi="Times New Roman" w:cs="Times New Roman"/>
          <w:sz w:val="24"/>
          <w:szCs w:val="24"/>
        </w:rPr>
        <w:t xml:space="preserve">externe </w:t>
      </w:r>
      <w:r w:rsidRPr="00D91B87">
        <w:rPr>
          <w:rFonts w:ascii="Times New Roman" w:hAnsi="Times New Roman" w:cs="Times New Roman"/>
          <w:sz w:val="24"/>
          <w:szCs w:val="24"/>
        </w:rPr>
        <w:t>omgeving waarin zij bestaat (Mintzberg, 1980, p.322). Aan de hand van deze twee dimensies biedt Mintzberg (1980) verschillende organisatiestructuren die aansluiten bij deze omgevingskenmerken.</w:t>
      </w:r>
    </w:p>
    <w:p w14:paraId="562056AD" w14:textId="77777777" w:rsidR="00730E99" w:rsidRPr="00D91B87" w:rsidRDefault="00730E99" w:rsidP="00730E99">
      <w:pPr>
        <w:pStyle w:val="Geenafstand"/>
        <w:spacing w:line="360" w:lineRule="auto"/>
        <w:jc w:val="both"/>
        <w:rPr>
          <w:rFonts w:ascii="Times New Roman" w:hAnsi="Times New Roman" w:cs="Times New Roman"/>
          <w:color w:val="FF0000"/>
          <w:sz w:val="24"/>
          <w:szCs w:val="24"/>
        </w:rPr>
      </w:pPr>
    </w:p>
    <w:p w14:paraId="31A9FFE4" w14:textId="77777777" w:rsidR="00730E99" w:rsidRPr="00174326" w:rsidRDefault="00730E99" w:rsidP="00730E99">
      <w:pPr>
        <w:pStyle w:val="Geenafstand"/>
        <w:spacing w:line="360" w:lineRule="auto"/>
        <w:jc w:val="both"/>
        <w:rPr>
          <w:rFonts w:ascii="Times New Roman" w:hAnsi="Times New Roman" w:cs="Times New Roman"/>
          <w:b/>
          <w:bCs/>
          <w:i/>
          <w:iCs/>
          <w:sz w:val="24"/>
          <w:szCs w:val="24"/>
        </w:rPr>
      </w:pPr>
      <w:r w:rsidRPr="00174326">
        <w:rPr>
          <w:rFonts w:ascii="Times New Roman" w:hAnsi="Times New Roman" w:cs="Times New Roman"/>
          <w:b/>
          <w:bCs/>
          <w:i/>
          <w:iCs/>
          <w:sz w:val="24"/>
          <w:szCs w:val="24"/>
        </w:rPr>
        <w:t>Simpele structuur</w:t>
      </w:r>
    </w:p>
    <w:p w14:paraId="61CAADE2"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simpele structuur kenmerkt zich door een losse taakverdeling, weinig interne differentiatie tussen leden en een kleine mate van hiërarchie. Ook is er in deze samenwerkingsstructuur weinig formalisatie en procedures van taken. De planning en netwerkactiviteiten zijn informeel ingebed. Bovendien is het een organische vorm. Besluitvorming en beslissingsmacht is gecentraliseerd en in handen van één partij. Ook de communicatie verloopt informeel; meestal tussen de besluitvormende partij en andere leden. De gecentraliseerde besluitvorming zorgt voor een sterk reactief vermogen, omdat niet alle leden binnen de organisatie of het netwerk direct betrokken hoeven te worden. Bovenal vindt de simpele structuur aansluiting bij een simpel-dynamische omgeving. De simpele omgeving kan door één partij worden begrepen, geïnterpreteerd en gecontroleerd. Een dynamische omgeving betekent binnen deze vorm een organische structuur. De veranderlijkheid van de omgeving kan niet worden voorspeld, waardoor flexibiliteit nodig wordt geacht (Mintzberg, 1980). </w:t>
      </w:r>
    </w:p>
    <w:p w14:paraId="377DB20F" w14:textId="77777777" w:rsidR="00730E99" w:rsidRDefault="00730E99" w:rsidP="00730E99">
      <w:pPr>
        <w:pStyle w:val="Geenafstand"/>
        <w:spacing w:line="360" w:lineRule="auto"/>
        <w:jc w:val="both"/>
        <w:rPr>
          <w:rFonts w:ascii="Times New Roman" w:hAnsi="Times New Roman" w:cs="Times New Roman"/>
          <w:sz w:val="24"/>
          <w:szCs w:val="24"/>
        </w:rPr>
      </w:pPr>
    </w:p>
    <w:p w14:paraId="6C24C60F" w14:textId="77777777" w:rsidR="00730E99" w:rsidRPr="00174326" w:rsidRDefault="00730E99" w:rsidP="00730E99">
      <w:pPr>
        <w:pStyle w:val="Geenafstand"/>
        <w:spacing w:line="360" w:lineRule="auto"/>
        <w:jc w:val="both"/>
        <w:rPr>
          <w:rFonts w:ascii="Times New Roman" w:hAnsi="Times New Roman" w:cs="Times New Roman"/>
          <w:b/>
          <w:bCs/>
          <w:i/>
          <w:iCs/>
          <w:sz w:val="24"/>
          <w:szCs w:val="24"/>
        </w:rPr>
      </w:pPr>
      <w:r w:rsidRPr="00174326">
        <w:rPr>
          <w:rFonts w:ascii="Times New Roman" w:hAnsi="Times New Roman" w:cs="Times New Roman"/>
          <w:b/>
          <w:bCs/>
          <w:i/>
          <w:iCs/>
          <w:sz w:val="24"/>
          <w:szCs w:val="24"/>
        </w:rPr>
        <w:t>Machine bureaucratie</w:t>
      </w:r>
    </w:p>
    <w:p w14:paraId="59CF1AC5"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tweede vorm betreft de machine bureaucratie. Deze structuur kenmerkt zich door de hoge mate van specialisatie, routinematige taken, zeer geformaliseerde procedures en grote eenheden in de operationele kern. Daarnaast vertrouwt de structuur op de functionele basis voor het groeperen van taken, maakt het weinig gebruik van verbindingsorganen en kent het relatief gecentraliseerde besluitvormingsbevoegdheden. Voor coördinatie is de machine bureaucratie vooral afhankelijk van standaardisatie van werkprocessen of netwerkactiviteiten. De machine bureaucratie kent een beperkte horizontale decentralisatie. Ondanks deze beperkte decentralisatie is deze structuur doordrongen met regels en voorschriften; formele communicatie wordt op alle niveaus bevorderd en besluitvorming heeft de neiging om de formele autoriteitsketen te volgen. De daadwerkelijke besluitvorming over de belangrijkste beslissingen worden in de strategische top genomen, vandaar de centralisatie van de structuur in de verticale dimensie. </w:t>
      </w:r>
    </w:p>
    <w:p w14:paraId="7942D200"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De machine bureaucratie wordt geassocieerd met een simpel-stabiele omgeving. De formalisatie en standaardisatie kan namelijk enkel bij een stabiele omgeving plaatsvinden. Deze structuur streeft ernaar om te verzekeren dat de omgeving simpel en statisch blijft. Netwerkactiviteiten dienen zoveel mogelijk binnen het netwerk geproduceerd te worden om niet afhankelijk te zijn van de omgeving. De machine bureaucratie wordt meestal gevonden in volwassen organisaties, groot genoeg om de standaardisatie toe te kunnen passen (Mintzberg, 1980). </w:t>
      </w:r>
    </w:p>
    <w:p w14:paraId="137F536C"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16B00ECF" w14:textId="77777777" w:rsidR="00730E99" w:rsidRPr="00174326" w:rsidRDefault="00730E99" w:rsidP="00730E99">
      <w:pPr>
        <w:pStyle w:val="Geenafstand"/>
        <w:spacing w:line="360" w:lineRule="auto"/>
        <w:jc w:val="both"/>
        <w:rPr>
          <w:rFonts w:ascii="Times New Roman" w:hAnsi="Times New Roman" w:cs="Times New Roman"/>
          <w:b/>
          <w:bCs/>
          <w:i/>
          <w:iCs/>
          <w:sz w:val="24"/>
          <w:szCs w:val="24"/>
        </w:rPr>
      </w:pPr>
      <w:r w:rsidRPr="00174326">
        <w:rPr>
          <w:rFonts w:ascii="Times New Roman" w:hAnsi="Times New Roman" w:cs="Times New Roman"/>
          <w:b/>
          <w:bCs/>
          <w:i/>
          <w:iCs/>
          <w:sz w:val="24"/>
          <w:szCs w:val="24"/>
        </w:rPr>
        <w:t>Professionele bureaucratie</w:t>
      </w:r>
    </w:p>
    <w:p w14:paraId="7B34D3FE"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De derde vorm betreft de professionele bureaucratie. Organisatiestructuren kunnen bureaucratisch zijn zonder sterke centralisatie. Dit houdt in dat de gedragingen in het netwerk worden gestandaardiseerd door vaardigheden van netwerkleden. Het coördinerend mechanisme, de standaardisatie van vaardigheden, stelt decentralisatie toe. Leden binnen de organisatie kunnen met aanzienlijke autonomie opereren, niet alleen van de administratieve hiërarchie, maar ook van andere netwerkleden. Deze samenwerkingsstructuur gaat ervanuit dat ieder lid over de capaciteiten beschikt om weloverwogen beslissingskeuzes te maken. Ook is er sprake van horizontale en verticale decentralisatie. Dat wil zeggen dat de formele en informele beslissingsmacht tussen de leden evenwichtig is verdeeld. Leden houden collectieve controle over het administratieve apparaat van de organisatie. Er is dan ook geen schaal van operaties nodig om standaarden vast te stellen.</w:t>
      </w:r>
    </w:p>
    <w:p w14:paraId="34B5AB57"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Deze vorm kenmerkt zich door vertrouwen in kennis van de netwerkleden en is geschikt voor complexe maar stabiele omgevingen. De veronderstelling dat netwerkleden over voldoende kennis en vaardigheden beschikken zorgt ervoor dat zij in kunnen spelen op de complexiteit, terwijl de stabiliteit ervoor zorgt dat de vaardigheden zich vestigen om de standaard operationele procedures van de organisatie te worden (Mintzberg, 1980). </w:t>
      </w:r>
    </w:p>
    <w:p w14:paraId="3DC66E99" w14:textId="77777777" w:rsidR="00174326" w:rsidRDefault="00174326" w:rsidP="00730E99">
      <w:pPr>
        <w:pStyle w:val="Geenafstand"/>
        <w:spacing w:line="360" w:lineRule="auto"/>
        <w:jc w:val="both"/>
        <w:rPr>
          <w:rFonts w:ascii="Times New Roman" w:hAnsi="Times New Roman" w:cs="Times New Roman"/>
          <w:sz w:val="24"/>
          <w:szCs w:val="24"/>
        </w:rPr>
      </w:pPr>
    </w:p>
    <w:p w14:paraId="387AEA05" w14:textId="77777777" w:rsidR="00730E99" w:rsidRPr="00174326" w:rsidRDefault="00730E99" w:rsidP="00730E99">
      <w:pPr>
        <w:pStyle w:val="Geenafstand"/>
        <w:spacing w:line="360" w:lineRule="auto"/>
        <w:jc w:val="both"/>
        <w:rPr>
          <w:rFonts w:ascii="Times New Roman" w:hAnsi="Times New Roman" w:cs="Times New Roman"/>
          <w:b/>
          <w:bCs/>
          <w:i/>
          <w:iCs/>
          <w:sz w:val="24"/>
          <w:szCs w:val="24"/>
        </w:rPr>
      </w:pPr>
      <w:r w:rsidRPr="00174326">
        <w:rPr>
          <w:rFonts w:ascii="Times New Roman" w:hAnsi="Times New Roman" w:cs="Times New Roman"/>
          <w:b/>
          <w:bCs/>
          <w:i/>
          <w:iCs/>
          <w:sz w:val="24"/>
          <w:szCs w:val="24"/>
        </w:rPr>
        <w:t>Gedivisionaliseerde structuur</w:t>
      </w:r>
    </w:p>
    <w:p w14:paraId="5E708B3F" w14:textId="6F15C795"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gedivisionaliseerde structuur kent een centrale actor of netwerk lid dat toezicht houdt </w:t>
      </w:r>
      <w:r w:rsidR="000C2439" w:rsidRPr="00D91B87">
        <w:rPr>
          <w:rFonts w:ascii="Times New Roman" w:hAnsi="Times New Roman" w:cs="Times New Roman"/>
          <w:sz w:val="24"/>
          <w:szCs w:val="24"/>
        </w:rPr>
        <w:t>op</w:t>
      </w:r>
      <w:r w:rsidR="000C2439">
        <w:rPr>
          <w:rFonts w:ascii="Times New Roman" w:hAnsi="Times New Roman" w:cs="Times New Roman"/>
          <w:sz w:val="24"/>
          <w:szCs w:val="24"/>
        </w:rPr>
        <w:t xml:space="preserve"> </w:t>
      </w:r>
      <w:r w:rsidR="000C2439" w:rsidRPr="00D91B87">
        <w:rPr>
          <w:rFonts w:ascii="Times New Roman" w:hAnsi="Times New Roman" w:cs="Times New Roman"/>
          <w:sz w:val="24"/>
          <w:szCs w:val="24"/>
        </w:rPr>
        <w:t>netwerkleden</w:t>
      </w:r>
      <w:r>
        <w:rPr>
          <w:rFonts w:ascii="Times New Roman" w:hAnsi="Times New Roman" w:cs="Times New Roman"/>
          <w:sz w:val="24"/>
          <w:szCs w:val="24"/>
        </w:rPr>
        <w:t>,</w:t>
      </w:r>
      <w:r w:rsidRPr="00D91B87">
        <w:rPr>
          <w:rFonts w:ascii="Times New Roman" w:hAnsi="Times New Roman" w:cs="Times New Roman"/>
          <w:sz w:val="24"/>
          <w:szCs w:val="24"/>
        </w:rPr>
        <w:t xml:space="preserve"> en daarmee een leidende rol vervuld. Op deze manier </w:t>
      </w:r>
      <w:r>
        <w:rPr>
          <w:rFonts w:ascii="Times New Roman" w:hAnsi="Times New Roman" w:cs="Times New Roman"/>
          <w:sz w:val="24"/>
          <w:szCs w:val="24"/>
        </w:rPr>
        <w:t>zijn netwerkleden niet onderling afhankelijk van elkaar,</w:t>
      </w:r>
      <w:r w:rsidRPr="00D91B87">
        <w:rPr>
          <w:rFonts w:ascii="Times New Roman" w:hAnsi="Times New Roman" w:cs="Times New Roman"/>
          <w:sz w:val="24"/>
          <w:szCs w:val="24"/>
        </w:rPr>
        <w:t xml:space="preserve"> en </w:t>
      </w:r>
      <w:r>
        <w:rPr>
          <w:rFonts w:ascii="Times New Roman" w:hAnsi="Times New Roman" w:cs="Times New Roman"/>
          <w:sz w:val="24"/>
          <w:szCs w:val="24"/>
        </w:rPr>
        <w:t>samenwerking</w:t>
      </w:r>
      <w:r w:rsidRPr="00D91B87">
        <w:rPr>
          <w:rFonts w:ascii="Times New Roman" w:hAnsi="Times New Roman" w:cs="Times New Roman"/>
          <w:sz w:val="24"/>
          <w:szCs w:val="24"/>
        </w:rPr>
        <w:t xml:space="preserve"> kan vrij informeel worden ingebed. Hierdoor kunnen leden kunnen veel autonomie behouden. Eveneens hoeven leden enkel met één leidende organisatie te coördineren. De leidende organisatie dient de belangen en doelen van het netwerk en de individuele netwerkleden te balanceren, zonder daarbij autonomie van individuele netwerkleden te verkleinen. Evenals bij de machine bureaucratie deelt de gedivisionaliseerde structuur veel eigenschappen; zo ook de omgeving. De omgeving kenmerkt zich als simpel-stabiel, en de organisatie als groot en volwassen (Mintzberg, 1980).  </w:t>
      </w:r>
    </w:p>
    <w:p w14:paraId="012AE97B" w14:textId="77777777" w:rsidR="00730E99" w:rsidRDefault="00730E99" w:rsidP="00730E99">
      <w:pPr>
        <w:pStyle w:val="Geenafstand"/>
        <w:spacing w:line="360" w:lineRule="auto"/>
        <w:jc w:val="both"/>
        <w:rPr>
          <w:rFonts w:ascii="Times New Roman" w:hAnsi="Times New Roman" w:cs="Times New Roman"/>
          <w:sz w:val="24"/>
          <w:szCs w:val="24"/>
        </w:rPr>
      </w:pPr>
    </w:p>
    <w:p w14:paraId="1FFD99E2" w14:textId="77777777" w:rsidR="00174326" w:rsidRPr="00D91B87" w:rsidRDefault="00174326" w:rsidP="00730E99">
      <w:pPr>
        <w:pStyle w:val="Geenafstand"/>
        <w:spacing w:line="360" w:lineRule="auto"/>
        <w:jc w:val="both"/>
        <w:rPr>
          <w:rFonts w:ascii="Times New Roman" w:hAnsi="Times New Roman" w:cs="Times New Roman"/>
          <w:sz w:val="24"/>
          <w:szCs w:val="24"/>
        </w:rPr>
      </w:pPr>
    </w:p>
    <w:p w14:paraId="664BBD0B" w14:textId="77777777" w:rsidR="00730E99" w:rsidRPr="00174326" w:rsidRDefault="00730E99" w:rsidP="00730E99">
      <w:pPr>
        <w:pStyle w:val="Geenafstand"/>
        <w:spacing w:line="360" w:lineRule="auto"/>
        <w:jc w:val="both"/>
        <w:rPr>
          <w:rFonts w:ascii="Times New Roman" w:hAnsi="Times New Roman" w:cs="Times New Roman"/>
          <w:b/>
          <w:bCs/>
          <w:i/>
          <w:iCs/>
          <w:sz w:val="24"/>
          <w:szCs w:val="24"/>
        </w:rPr>
      </w:pPr>
      <w:r w:rsidRPr="00174326">
        <w:rPr>
          <w:rFonts w:ascii="Times New Roman" w:hAnsi="Times New Roman" w:cs="Times New Roman"/>
          <w:b/>
          <w:bCs/>
          <w:i/>
          <w:iCs/>
          <w:sz w:val="24"/>
          <w:szCs w:val="24"/>
        </w:rPr>
        <w:t>Adhocratie structuur</w:t>
      </w:r>
    </w:p>
    <w:p w14:paraId="02A03308"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adhocratie structuur kenmerkt zich als een organische structuur met weinig formalisering van gedrag en uitgebreide horizontale specialisatie. Het ontbreekt aan eenheid van bevel en een duidelijke hiërarchische verdeling van beslissingsmacht. De koers van de organisatie wordt niet van bovenaf opgelegd, maar komt voort uit de individuele netwerkleden. Iedereen binnen deze structuur is betrokken bij het maken van strategische keuzes. Deze vorm is ingestoken op innovatie en flexibiliteit en is geschikt voor complex-dynamische omgevingen (Mintzberg, 1980). </w:t>
      </w:r>
    </w:p>
    <w:p w14:paraId="56D2654A"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6084A83E" w14:textId="77777777" w:rsidR="00730E99" w:rsidRPr="00174326" w:rsidRDefault="00730E99" w:rsidP="00730E99">
      <w:pPr>
        <w:pStyle w:val="Geenafstand"/>
        <w:spacing w:line="360" w:lineRule="auto"/>
        <w:jc w:val="both"/>
        <w:rPr>
          <w:rFonts w:ascii="Times New Roman" w:hAnsi="Times New Roman" w:cs="Times New Roman"/>
          <w:b/>
          <w:bCs/>
          <w:i/>
          <w:iCs/>
          <w:sz w:val="24"/>
          <w:szCs w:val="24"/>
        </w:rPr>
      </w:pPr>
      <w:r w:rsidRPr="00174326">
        <w:rPr>
          <w:rFonts w:ascii="Times New Roman" w:hAnsi="Times New Roman" w:cs="Times New Roman"/>
          <w:b/>
          <w:bCs/>
          <w:i/>
          <w:iCs/>
          <w:sz w:val="24"/>
          <w:szCs w:val="24"/>
        </w:rPr>
        <w:t>Organisch &amp; mechanistisch</w:t>
      </w:r>
    </w:p>
    <w:p w14:paraId="5C3733A1"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dimensie omgevingsonzekerheid uit de contingentietheorie kan binnen de organisatiestructuren van Mintzberg (1980) worden onderverdeeld. Zoals reeds vermeld bestaat de mate van omgevingsonzekerheid uit de dimensies simpel-complex en statisch-dynamisch (Burns &amp; Stalker, 1961; Lawrence &amp; Lorsch, 1967; Duncan, 1972). De contingentietheorie stelt dat bij een simpele en statische omgeving een mechanistische samenwerkingsstructuur passend is. Daar staat tegenover dat op een complex-dynamische omgeving kan worden ingespeeld door een organische structuur te hanteren. Deze dimensie kan worden vervlochten in de vijf organisatiestructuren die Mintzberg (1980) beschrijft. </w:t>
      </w:r>
    </w:p>
    <w:p w14:paraId="4CC490E9"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Een mechanistische structuur kan worden ingedeeld bij de machine bureaucratie. De machine bureaucratie kenmerkt zich door strikte hiërarchie, standaardisatie van processen en duidelijke regels en procedures. Een stabiele, simpele en dynamische omgeving sluit bij de mechanistische en machine bureaucratie aan. </w:t>
      </w:r>
    </w:p>
    <w:p w14:paraId="2BF82A4A"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Een organische structuur kan worden ingedeeld bij een simpele en de adhocratie structuur. De overeenkomsten tussen de organische en simpele structuur betreffen de informaliteit en een platte hiërarchie. Ook kennen beide vormen weinig formele systemen of procedures. Beide vormen zijn geschikt in complexe en dynamische omgevingen. De organische structuur is ook terug te vinden in de adhocratie structuur van Mintzberg (1980). De flexibiliteit en gedecentraliseerde besluitvorming is geschikt voor innovatie en aanpassingsvermogen. Deze kenmerken sluiten aan bij de organische en adhocratie structuur. </w:t>
      </w:r>
    </w:p>
    <w:p w14:paraId="6A7B2515" w14:textId="77777777" w:rsidR="00730E99"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De professionele bureaucratie en gedivisionaliseerde structuur kunnen zowel mechanistische als organische kenmerken hebben; dit is contextafhankelijk. Onderstaande tabel 2 geeft inzicht in de organisatiestructuren gebaseerd op Mintzberg (1980) en de relatie tot de omgevingsfactoren.</w:t>
      </w:r>
    </w:p>
    <w:p w14:paraId="114A8C6B" w14:textId="77777777" w:rsidR="00730E99" w:rsidRPr="007A462E" w:rsidRDefault="00730E99" w:rsidP="00730E99">
      <w:pPr>
        <w:pStyle w:val="Geenafstand"/>
        <w:spacing w:line="360" w:lineRule="auto"/>
        <w:jc w:val="both"/>
        <w:rPr>
          <w:rFonts w:ascii="Times New Roman" w:hAnsi="Times New Roman" w:cs="Times New Roman"/>
          <w:sz w:val="24"/>
          <w:szCs w:val="24"/>
        </w:rPr>
      </w:pPr>
    </w:p>
    <w:p w14:paraId="73F9AD06" w14:textId="77777777" w:rsidR="00730E99" w:rsidRPr="00D91B87" w:rsidRDefault="00730E99" w:rsidP="00730E99">
      <w:pPr>
        <w:pStyle w:val="Bijschrift"/>
        <w:keepNext/>
        <w:jc w:val="both"/>
        <w:rPr>
          <w:rFonts w:ascii="Times New Roman" w:hAnsi="Times New Roman" w:cs="Times New Roman"/>
          <w:color w:val="auto"/>
          <w:sz w:val="22"/>
          <w:szCs w:val="22"/>
        </w:rPr>
      </w:pPr>
      <w:r w:rsidRPr="00A66E76">
        <w:rPr>
          <w:rFonts w:ascii="Times New Roman" w:hAnsi="Times New Roman" w:cs="Times New Roman"/>
          <w:b/>
          <w:bCs/>
          <w:color w:val="auto"/>
          <w:sz w:val="22"/>
          <w:szCs w:val="22"/>
        </w:rPr>
        <w:t xml:space="preserve">Tabel </w:t>
      </w:r>
      <w:r w:rsidRPr="00A66E76">
        <w:rPr>
          <w:rFonts w:ascii="Times New Roman" w:hAnsi="Times New Roman" w:cs="Times New Roman"/>
          <w:b/>
          <w:bCs/>
          <w:color w:val="auto"/>
          <w:sz w:val="22"/>
          <w:szCs w:val="22"/>
        </w:rPr>
        <w:fldChar w:fldCharType="begin"/>
      </w:r>
      <w:r w:rsidRPr="00A66E76">
        <w:rPr>
          <w:rFonts w:ascii="Times New Roman" w:hAnsi="Times New Roman" w:cs="Times New Roman"/>
          <w:b/>
          <w:bCs/>
          <w:color w:val="auto"/>
          <w:sz w:val="22"/>
          <w:szCs w:val="22"/>
        </w:rPr>
        <w:instrText xml:space="preserve"> SEQ Tabel \* ARABIC </w:instrText>
      </w:r>
      <w:r w:rsidRPr="00A66E76">
        <w:rPr>
          <w:rFonts w:ascii="Times New Roman" w:hAnsi="Times New Roman" w:cs="Times New Roman"/>
          <w:b/>
          <w:bCs/>
          <w:color w:val="auto"/>
          <w:sz w:val="22"/>
          <w:szCs w:val="22"/>
        </w:rPr>
        <w:fldChar w:fldCharType="separate"/>
      </w:r>
      <w:r>
        <w:rPr>
          <w:rFonts w:ascii="Times New Roman" w:hAnsi="Times New Roman" w:cs="Times New Roman"/>
          <w:b/>
          <w:bCs/>
          <w:noProof/>
          <w:color w:val="auto"/>
          <w:sz w:val="22"/>
          <w:szCs w:val="22"/>
        </w:rPr>
        <w:t>2</w:t>
      </w:r>
      <w:r w:rsidRPr="00A66E76">
        <w:rPr>
          <w:rFonts w:ascii="Times New Roman" w:hAnsi="Times New Roman" w:cs="Times New Roman"/>
          <w:b/>
          <w:bCs/>
          <w:color w:val="auto"/>
          <w:sz w:val="22"/>
          <w:szCs w:val="22"/>
        </w:rPr>
        <w:fldChar w:fldCharType="end"/>
      </w:r>
      <w:r w:rsidRPr="00D91B87">
        <w:rPr>
          <w:rFonts w:ascii="Times New Roman" w:hAnsi="Times New Roman" w:cs="Times New Roman"/>
          <w:color w:val="auto"/>
          <w:sz w:val="22"/>
          <w:szCs w:val="22"/>
        </w:rPr>
        <w:t xml:space="preserve"> Organisatiestructuren </w:t>
      </w:r>
      <w:r>
        <w:rPr>
          <w:rFonts w:ascii="Times New Roman" w:hAnsi="Times New Roman" w:cs="Times New Roman"/>
          <w:color w:val="auto"/>
          <w:sz w:val="22"/>
          <w:szCs w:val="22"/>
        </w:rPr>
        <w:t xml:space="preserve">externe </w:t>
      </w:r>
      <w:r w:rsidRPr="00D91B87">
        <w:rPr>
          <w:rFonts w:ascii="Times New Roman" w:hAnsi="Times New Roman" w:cs="Times New Roman"/>
          <w:color w:val="auto"/>
          <w:sz w:val="22"/>
          <w:szCs w:val="22"/>
        </w:rPr>
        <w:t>omgevingsdimensies</w:t>
      </w:r>
    </w:p>
    <w:tbl>
      <w:tblPr>
        <w:tblStyle w:val="Onopgemaaktetabel5"/>
        <w:tblW w:w="8505" w:type="dxa"/>
        <w:tblLayout w:type="fixed"/>
        <w:tblLook w:val="04A0" w:firstRow="1" w:lastRow="0" w:firstColumn="1" w:lastColumn="0" w:noHBand="0" w:noVBand="1"/>
      </w:tblPr>
      <w:tblGrid>
        <w:gridCol w:w="1365"/>
        <w:gridCol w:w="1046"/>
        <w:gridCol w:w="1417"/>
        <w:gridCol w:w="1418"/>
        <w:gridCol w:w="1984"/>
        <w:gridCol w:w="1275"/>
      </w:tblGrid>
      <w:tr w:rsidR="00730E99" w:rsidRPr="00D91B87" w14:paraId="5538B8B3" w14:textId="77777777" w:rsidTr="000368C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365" w:type="dxa"/>
          </w:tcPr>
          <w:p w14:paraId="4C6FBC4F" w14:textId="77777777" w:rsidR="00730E99" w:rsidRPr="0059385C" w:rsidRDefault="00730E99" w:rsidP="000368CC">
            <w:pPr>
              <w:spacing w:line="360" w:lineRule="auto"/>
              <w:rPr>
                <w:rFonts w:ascii="Times New Roman" w:hAnsi="Times New Roman" w:cs="Times New Roman"/>
                <w:sz w:val="22"/>
                <w:szCs w:val="18"/>
              </w:rPr>
            </w:pPr>
          </w:p>
        </w:tc>
        <w:tc>
          <w:tcPr>
            <w:tcW w:w="1046" w:type="dxa"/>
          </w:tcPr>
          <w:p w14:paraId="759809B9" w14:textId="77777777" w:rsidR="00730E99" w:rsidRPr="0059385C" w:rsidRDefault="00730E99" w:rsidP="000368C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iCs w:val="0"/>
                <w:sz w:val="22"/>
                <w:szCs w:val="18"/>
              </w:rPr>
            </w:pPr>
            <w:r w:rsidRPr="0059385C">
              <w:rPr>
                <w:rFonts w:ascii="Times New Roman" w:hAnsi="Times New Roman" w:cs="Times New Roman"/>
                <w:i w:val="0"/>
                <w:iCs w:val="0"/>
                <w:sz w:val="22"/>
                <w:szCs w:val="18"/>
              </w:rPr>
              <w:t xml:space="preserve">Simpele structuur </w:t>
            </w:r>
          </w:p>
        </w:tc>
        <w:tc>
          <w:tcPr>
            <w:tcW w:w="1417" w:type="dxa"/>
          </w:tcPr>
          <w:p w14:paraId="64B9F50B" w14:textId="77777777" w:rsidR="00730E99" w:rsidRPr="0059385C" w:rsidRDefault="00730E99" w:rsidP="000368C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iCs w:val="0"/>
                <w:sz w:val="22"/>
                <w:szCs w:val="18"/>
              </w:rPr>
            </w:pPr>
            <w:r w:rsidRPr="0059385C">
              <w:rPr>
                <w:rFonts w:ascii="Times New Roman" w:hAnsi="Times New Roman" w:cs="Times New Roman"/>
                <w:i w:val="0"/>
                <w:iCs w:val="0"/>
                <w:sz w:val="22"/>
                <w:szCs w:val="18"/>
              </w:rPr>
              <w:t xml:space="preserve">Machine bureaucratie </w:t>
            </w:r>
          </w:p>
        </w:tc>
        <w:tc>
          <w:tcPr>
            <w:tcW w:w="1418" w:type="dxa"/>
          </w:tcPr>
          <w:p w14:paraId="4CFA8422" w14:textId="77777777" w:rsidR="00730E99" w:rsidRPr="0059385C" w:rsidRDefault="00730E99" w:rsidP="000368C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iCs w:val="0"/>
                <w:sz w:val="22"/>
                <w:szCs w:val="18"/>
              </w:rPr>
            </w:pPr>
            <w:r w:rsidRPr="0059385C">
              <w:rPr>
                <w:rFonts w:ascii="Times New Roman" w:hAnsi="Times New Roman" w:cs="Times New Roman"/>
                <w:i w:val="0"/>
                <w:iCs w:val="0"/>
                <w:sz w:val="22"/>
                <w:szCs w:val="18"/>
              </w:rPr>
              <w:t>Professionele bureaucratie</w:t>
            </w:r>
          </w:p>
        </w:tc>
        <w:tc>
          <w:tcPr>
            <w:tcW w:w="1984" w:type="dxa"/>
          </w:tcPr>
          <w:p w14:paraId="41ABDDB9" w14:textId="77777777" w:rsidR="00730E99" w:rsidRPr="0059385C" w:rsidRDefault="00730E99" w:rsidP="000368C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iCs w:val="0"/>
                <w:sz w:val="22"/>
                <w:szCs w:val="18"/>
              </w:rPr>
            </w:pPr>
            <w:r w:rsidRPr="0059385C">
              <w:rPr>
                <w:rFonts w:ascii="Times New Roman" w:hAnsi="Times New Roman" w:cs="Times New Roman"/>
                <w:i w:val="0"/>
                <w:iCs w:val="0"/>
                <w:sz w:val="22"/>
                <w:szCs w:val="18"/>
              </w:rPr>
              <w:t xml:space="preserve">Gedivisionaliseerde vorm </w:t>
            </w:r>
          </w:p>
        </w:tc>
        <w:tc>
          <w:tcPr>
            <w:tcW w:w="1275" w:type="dxa"/>
          </w:tcPr>
          <w:p w14:paraId="7965E615" w14:textId="77777777" w:rsidR="00730E99" w:rsidRPr="0059385C" w:rsidRDefault="00730E99" w:rsidP="000368CC">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val="0"/>
                <w:iCs w:val="0"/>
                <w:sz w:val="22"/>
                <w:szCs w:val="18"/>
              </w:rPr>
            </w:pPr>
            <w:r w:rsidRPr="0059385C">
              <w:rPr>
                <w:rFonts w:ascii="Times New Roman" w:hAnsi="Times New Roman" w:cs="Times New Roman"/>
                <w:i w:val="0"/>
                <w:iCs w:val="0"/>
                <w:sz w:val="22"/>
                <w:szCs w:val="18"/>
              </w:rPr>
              <w:t xml:space="preserve">Adhocratie </w:t>
            </w:r>
          </w:p>
        </w:tc>
      </w:tr>
      <w:tr w:rsidR="00730E99" w:rsidRPr="00D91B87" w14:paraId="7E1E8FE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65" w:type="dxa"/>
          </w:tcPr>
          <w:p w14:paraId="7C129BA4" w14:textId="77777777" w:rsidR="00730E99" w:rsidRPr="0059385C" w:rsidRDefault="00730E99" w:rsidP="000368CC">
            <w:pPr>
              <w:spacing w:line="360" w:lineRule="auto"/>
              <w:rPr>
                <w:rFonts w:ascii="Times New Roman" w:hAnsi="Times New Roman" w:cs="Times New Roman"/>
                <w:i w:val="0"/>
                <w:iCs w:val="0"/>
                <w:sz w:val="22"/>
                <w:szCs w:val="18"/>
              </w:rPr>
            </w:pPr>
            <w:r w:rsidRPr="0059385C">
              <w:rPr>
                <w:rFonts w:ascii="Times New Roman" w:hAnsi="Times New Roman" w:cs="Times New Roman"/>
                <w:i w:val="0"/>
                <w:iCs w:val="0"/>
                <w:sz w:val="22"/>
                <w:szCs w:val="18"/>
              </w:rPr>
              <w:t>Complexiteit</w:t>
            </w:r>
          </w:p>
        </w:tc>
        <w:tc>
          <w:tcPr>
            <w:tcW w:w="1046" w:type="dxa"/>
          </w:tcPr>
          <w:p w14:paraId="70E9E301"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c>
          <w:tcPr>
            <w:tcW w:w="1417" w:type="dxa"/>
          </w:tcPr>
          <w:p w14:paraId="57B68417"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c>
          <w:tcPr>
            <w:tcW w:w="1418" w:type="dxa"/>
          </w:tcPr>
          <w:p w14:paraId="0FF64166"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c>
          <w:tcPr>
            <w:tcW w:w="1984" w:type="dxa"/>
          </w:tcPr>
          <w:p w14:paraId="75378DC4"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c>
          <w:tcPr>
            <w:tcW w:w="1275" w:type="dxa"/>
          </w:tcPr>
          <w:p w14:paraId="6F467C61"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r>
      <w:tr w:rsidR="00730E99" w:rsidRPr="00D91B87" w14:paraId="0BA70CAB" w14:textId="77777777" w:rsidTr="000368CC">
        <w:tc>
          <w:tcPr>
            <w:cnfStyle w:val="001000000000" w:firstRow="0" w:lastRow="0" w:firstColumn="1" w:lastColumn="0" w:oddVBand="0" w:evenVBand="0" w:oddHBand="0" w:evenHBand="0" w:firstRowFirstColumn="0" w:firstRowLastColumn="0" w:lastRowFirstColumn="0" w:lastRowLastColumn="0"/>
            <w:tcW w:w="1365" w:type="dxa"/>
          </w:tcPr>
          <w:p w14:paraId="75832B5D" w14:textId="77777777" w:rsidR="00730E99" w:rsidRPr="0059385C" w:rsidRDefault="00730E99" w:rsidP="000368CC">
            <w:pPr>
              <w:spacing w:line="360" w:lineRule="auto"/>
              <w:rPr>
                <w:rFonts w:ascii="Times New Roman" w:hAnsi="Times New Roman" w:cs="Times New Roman"/>
                <w:i w:val="0"/>
                <w:iCs w:val="0"/>
                <w:sz w:val="22"/>
                <w:szCs w:val="18"/>
              </w:rPr>
            </w:pPr>
            <w:r w:rsidRPr="0059385C">
              <w:rPr>
                <w:rFonts w:ascii="Times New Roman" w:hAnsi="Times New Roman" w:cs="Times New Roman"/>
                <w:i w:val="0"/>
                <w:iCs w:val="0"/>
                <w:sz w:val="22"/>
                <w:szCs w:val="18"/>
              </w:rPr>
              <w:t>Dynamiek</w:t>
            </w:r>
          </w:p>
        </w:tc>
        <w:tc>
          <w:tcPr>
            <w:tcW w:w="1046" w:type="dxa"/>
          </w:tcPr>
          <w:p w14:paraId="442393A2"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c>
          <w:tcPr>
            <w:tcW w:w="1417" w:type="dxa"/>
          </w:tcPr>
          <w:p w14:paraId="23E389A4"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c>
          <w:tcPr>
            <w:tcW w:w="1418" w:type="dxa"/>
          </w:tcPr>
          <w:p w14:paraId="6B241F9C"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c>
          <w:tcPr>
            <w:tcW w:w="1984" w:type="dxa"/>
          </w:tcPr>
          <w:p w14:paraId="63DD8500"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c>
          <w:tcPr>
            <w:tcW w:w="1275" w:type="dxa"/>
          </w:tcPr>
          <w:p w14:paraId="44444F67"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r>
    </w:tbl>
    <w:p w14:paraId="229DC554"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19A7ECC1" w14:textId="77777777" w:rsidR="00730E99" w:rsidRPr="00CE5CDA" w:rsidRDefault="00730E99" w:rsidP="00730E99">
      <w:pPr>
        <w:pStyle w:val="Kop2"/>
        <w:spacing w:line="360" w:lineRule="auto"/>
        <w:rPr>
          <w:rFonts w:ascii="Times New Roman" w:hAnsi="Times New Roman" w:cs="Times New Roman"/>
          <w:b/>
          <w:bCs/>
          <w:color w:val="auto"/>
        </w:rPr>
      </w:pPr>
      <w:bookmarkStart w:id="27" w:name="_Toc173765056"/>
      <w:bookmarkStart w:id="28" w:name="_Toc175866046"/>
      <w:r w:rsidRPr="00CE5CDA">
        <w:rPr>
          <w:rFonts w:ascii="Times New Roman" w:hAnsi="Times New Roman" w:cs="Times New Roman"/>
          <w:b/>
          <w:bCs/>
          <w:color w:val="auto"/>
        </w:rPr>
        <w:t xml:space="preserve">2.5 Overzicht van </w:t>
      </w:r>
      <w:r>
        <w:rPr>
          <w:rFonts w:ascii="Times New Roman" w:hAnsi="Times New Roman" w:cs="Times New Roman"/>
          <w:b/>
          <w:bCs/>
          <w:color w:val="auto"/>
        </w:rPr>
        <w:t>interne</w:t>
      </w:r>
      <w:r w:rsidRPr="00CE5CDA">
        <w:rPr>
          <w:rFonts w:ascii="Times New Roman" w:hAnsi="Times New Roman" w:cs="Times New Roman"/>
          <w:b/>
          <w:bCs/>
          <w:color w:val="auto"/>
        </w:rPr>
        <w:t xml:space="preserve">- en </w:t>
      </w:r>
      <w:r>
        <w:rPr>
          <w:rFonts w:ascii="Times New Roman" w:hAnsi="Times New Roman" w:cs="Times New Roman"/>
          <w:b/>
          <w:bCs/>
          <w:color w:val="auto"/>
        </w:rPr>
        <w:t xml:space="preserve">externe </w:t>
      </w:r>
      <w:r w:rsidRPr="00CE5CDA">
        <w:rPr>
          <w:rFonts w:ascii="Times New Roman" w:hAnsi="Times New Roman" w:cs="Times New Roman"/>
          <w:b/>
          <w:bCs/>
          <w:color w:val="auto"/>
        </w:rPr>
        <w:t>omgevingsfactoren op samenwerkings</w:t>
      </w:r>
      <w:r>
        <w:rPr>
          <w:rFonts w:ascii="Times New Roman" w:hAnsi="Times New Roman" w:cs="Times New Roman"/>
          <w:b/>
          <w:bCs/>
          <w:color w:val="auto"/>
        </w:rPr>
        <w:t>-</w:t>
      </w:r>
      <w:r w:rsidRPr="00CE5CDA">
        <w:rPr>
          <w:rFonts w:ascii="Times New Roman" w:hAnsi="Times New Roman" w:cs="Times New Roman"/>
          <w:b/>
          <w:bCs/>
          <w:color w:val="auto"/>
        </w:rPr>
        <w:t>structuren</w:t>
      </w:r>
      <w:bookmarkEnd w:id="27"/>
      <w:bookmarkEnd w:id="28"/>
    </w:p>
    <w:p w14:paraId="5A32554B"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Op basis van de samenwerkingsstructuur kunnen de drie vormen van Provan en Kenis (2008) worden vergeleken met de vijf vormen die Mintzberg (1980) stelt. Door de vormen op structurele eigenschappen naast elkaar te leggen kunnen de dimensies complexiteit en dynamiek worden toegevoegd aan de dimensies uit de </w:t>
      </w:r>
      <w:r>
        <w:rPr>
          <w:rFonts w:ascii="Times New Roman" w:hAnsi="Times New Roman" w:cs="Times New Roman"/>
          <w:sz w:val="24"/>
          <w:szCs w:val="24"/>
        </w:rPr>
        <w:t>interne omgeving</w:t>
      </w:r>
      <w:r w:rsidRPr="00D91B87">
        <w:rPr>
          <w:rFonts w:ascii="Times New Roman" w:hAnsi="Times New Roman" w:cs="Times New Roman"/>
          <w:sz w:val="24"/>
          <w:szCs w:val="24"/>
        </w:rPr>
        <w:t xml:space="preserve">, en daarmee één overzichtelijke tabel vormen. </w:t>
      </w:r>
    </w:p>
    <w:p w14:paraId="57FF0C64"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Kijkend naar de structuur van het zelfregulerend netwerk sluit de professionele bureaucratie aan. Deze structuur staat decentralisatie toe en gaat uit van de kennis van netwerkleden om beslissingen te nemen. Bij de professionele bureaucratie vinden we een hoge complexiteit en lage dynamiek. Verder heeft de structuur van het zelfregulerend netwerk raakvlakken met de adhocratie structuur. Er is weinig formalisatie en een uitgebreide horizontale specialisatie. Dit kenmerkt ook een zelfregulerend netwerk, waarbij netwerkleden het netwerk onderling zonder bemiddelde partij beheren. Bij de adhocratie structuur vinden we een hoge complexiteit en hoge dynamiek. Tezamen kan worden verondersteld dat bij een zelfregulerend netwerk de complexiteit hoog wordt verwacht, en de dynamiek laag/hoog en daarmee moderaat.</w:t>
      </w:r>
    </w:p>
    <w:p w14:paraId="6E8B329D"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De structuur van een leider-organisatie netwerk vindt overeenkomsten met de simpele structuur en machine bureaucratie structuur. De simpele structuur kent ook één centrale actor die beslissingen neemt namens de netwerkleden. De gecentraliseerde besluitvorming van de simpele structuur en leider-organisatie zorgt voor een sterk reactief vermogen. De omgeving van een simpele structuur kenmerkt zich als laag complex maar hoog dynamisch. Binnen de machine bureaucratie wordt besluitvorming op de strategische top genomen. Dit is ook het geval bij een leider-organisatie structuur. Er is beperkte horizontale decentralisatie, omdat de leider-organisatie het beheer namens andere netwerkleden in handen neemt. De omgeving van de machine bureaucratie kent een lage complexiteit en lage dynamiek. Uit deze samenvoeging kan worden verondersteld dat de omgeving bij een leider-organisatie netwerk een lage complexiteit kent en de dynamiek hoog/laag en daarmee moderaat. </w:t>
      </w:r>
    </w:p>
    <w:p w14:paraId="6D21AC84"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De structuur van een netwerk-administratieve organisatie sluit aan bij de structuur van de machine bureaucratie en gedivisionaliseerde vorm. De machine bureaucratie kent dezelfde overeenkomsten als die van de leider-organisatie structuur; er is een organisatie die het beheer op zich neemt en beslissingen neemt voor het netwerk. Het verschil is dat binnen deze laatste vorm, de leider-organisatie een externe partij is, die haar oorsprong buiten het netwerk vindt. Zoals reeds vermeld kent de machine bureaucratie een lage complexiteit en lage dynamiek.</w:t>
      </w:r>
    </w:p>
    <w:p w14:paraId="3FE42AFB"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De gedivisionaliseerde vorm sluit ook aan op de structuur van de netwerk-administratieve organisatie. De externe administratieve organisatie kan binnen de gedivisionaliseerde vorm worden gezien als de centrale actor dat toezicht houdt op de netwerkleden en een leidende rol vervuld. Beide vormen functioneren goed in een groot netwerk. De leidende organisatie dient oog te hebben voor de individuele en collectieve doelen; deze overeenkomst delen beide structuren. De omgeving van een gedivisionaliseerde vorm kent een lage complexiteit en lage dynamiek. Daarmee wordt verondersteld dat een netwerk-administratieve organisatie goed functioneert in een omgeving met lage complexiteit en lage dynamiek. </w:t>
      </w:r>
    </w:p>
    <w:p w14:paraId="2F51AFBC"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Met deze vergelijking kunnen de </w:t>
      </w:r>
      <w:r>
        <w:rPr>
          <w:rFonts w:ascii="Times New Roman" w:hAnsi="Times New Roman" w:cs="Times New Roman"/>
          <w:sz w:val="24"/>
          <w:szCs w:val="24"/>
        </w:rPr>
        <w:t xml:space="preserve">externe </w:t>
      </w:r>
      <w:r w:rsidRPr="00D91B87">
        <w:rPr>
          <w:rFonts w:ascii="Times New Roman" w:hAnsi="Times New Roman" w:cs="Times New Roman"/>
          <w:sz w:val="24"/>
          <w:szCs w:val="24"/>
        </w:rPr>
        <w:t xml:space="preserve">omgevingsdimensies complexiteit en dynamiek worden onderverdeeld bij de drie organisatiestructuren van Provan en Kenis (2008). Door de omgevingsfactoren onder te verdelen bij de drie netwerkstructuren kunnen de zorgkantoorregio’s op een meer systematische wijze worden geanalyseerd. Daarnaast stelt het de gelegenheid om niet alleen de </w:t>
      </w:r>
      <w:r>
        <w:rPr>
          <w:rFonts w:ascii="Times New Roman" w:hAnsi="Times New Roman" w:cs="Times New Roman"/>
          <w:sz w:val="24"/>
          <w:szCs w:val="24"/>
        </w:rPr>
        <w:t>interne omgeving</w:t>
      </w:r>
      <w:r w:rsidRPr="00D91B87">
        <w:rPr>
          <w:rFonts w:ascii="Times New Roman" w:hAnsi="Times New Roman" w:cs="Times New Roman"/>
          <w:sz w:val="24"/>
          <w:szCs w:val="24"/>
        </w:rPr>
        <w:t xml:space="preserve"> te </w:t>
      </w:r>
      <w:r>
        <w:rPr>
          <w:rFonts w:ascii="Times New Roman" w:hAnsi="Times New Roman" w:cs="Times New Roman"/>
          <w:sz w:val="24"/>
          <w:szCs w:val="24"/>
        </w:rPr>
        <w:t xml:space="preserve">categoriseren onder </w:t>
      </w:r>
      <w:r w:rsidRPr="00D91B87">
        <w:rPr>
          <w:rFonts w:ascii="Times New Roman" w:hAnsi="Times New Roman" w:cs="Times New Roman"/>
          <w:sz w:val="24"/>
          <w:szCs w:val="24"/>
        </w:rPr>
        <w:t xml:space="preserve">de drie structuren, maar ook </w:t>
      </w:r>
      <w:r>
        <w:rPr>
          <w:rFonts w:ascii="Times New Roman" w:hAnsi="Times New Roman" w:cs="Times New Roman"/>
          <w:sz w:val="24"/>
          <w:szCs w:val="24"/>
        </w:rPr>
        <w:t>de externe</w:t>
      </w:r>
      <w:r w:rsidRPr="00D91B87">
        <w:rPr>
          <w:rFonts w:ascii="Times New Roman" w:hAnsi="Times New Roman" w:cs="Times New Roman"/>
          <w:sz w:val="24"/>
          <w:szCs w:val="24"/>
        </w:rPr>
        <w:t xml:space="preserve"> omgeving</w:t>
      </w:r>
      <w:r>
        <w:rPr>
          <w:rFonts w:ascii="Times New Roman" w:hAnsi="Times New Roman" w:cs="Times New Roman"/>
          <w:sz w:val="24"/>
          <w:szCs w:val="24"/>
        </w:rPr>
        <w:t>sfactoren</w:t>
      </w:r>
      <w:r w:rsidRPr="00D91B87">
        <w:rPr>
          <w:rFonts w:ascii="Times New Roman" w:hAnsi="Times New Roman" w:cs="Times New Roman"/>
          <w:sz w:val="24"/>
          <w:szCs w:val="24"/>
        </w:rPr>
        <w:t>. Dit resulteert in de onderstaande tabel 3.</w:t>
      </w:r>
    </w:p>
    <w:p w14:paraId="6BCF7CE3" w14:textId="77777777" w:rsidR="00730E99" w:rsidRPr="00D91B87" w:rsidRDefault="00730E99" w:rsidP="00174326">
      <w:pPr>
        <w:pStyle w:val="Bijschrift"/>
        <w:keepNext/>
        <w:spacing w:after="0"/>
        <w:rPr>
          <w:rFonts w:ascii="Times New Roman" w:hAnsi="Times New Roman" w:cs="Times New Roman"/>
          <w:color w:val="auto"/>
          <w:sz w:val="22"/>
          <w:szCs w:val="22"/>
        </w:rPr>
      </w:pPr>
    </w:p>
    <w:tbl>
      <w:tblPr>
        <w:tblStyle w:val="Onopgemaaktetabel5"/>
        <w:tblW w:w="9639" w:type="dxa"/>
        <w:tblLook w:val="04A0" w:firstRow="1" w:lastRow="0" w:firstColumn="1" w:lastColumn="0" w:noHBand="0" w:noVBand="1"/>
      </w:tblPr>
      <w:tblGrid>
        <w:gridCol w:w="2389"/>
        <w:gridCol w:w="2026"/>
        <w:gridCol w:w="2260"/>
        <w:gridCol w:w="2964"/>
      </w:tblGrid>
      <w:tr w:rsidR="00730E99" w:rsidRPr="00D91B87" w14:paraId="4A4DAFA6" w14:textId="77777777" w:rsidTr="000368C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9639" w:type="dxa"/>
            <w:gridSpan w:val="4"/>
          </w:tcPr>
          <w:p w14:paraId="11F6F625" w14:textId="77777777" w:rsidR="00730E99" w:rsidRPr="005162AE" w:rsidRDefault="00730E99" w:rsidP="000368CC">
            <w:pPr>
              <w:spacing w:line="360" w:lineRule="auto"/>
              <w:jc w:val="left"/>
              <w:rPr>
                <w:rFonts w:ascii="Times New Roman" w:hAnsi="Times New Roman" w:cs="Times New Roman"/>
                <w:b/>
                <w:bCs/>
                <w:szCs w:val="18"/>
              </w:rPr>
            </w:pPr>
            <w:r>
              <w:rPr>
                <w:rFonts w:ascii="Times New Roman" w:hAnsi="Times New Roman" w:cs="Times New Roman"/>
                <w:b/>
                <w:bCs/>
                <w:sz w:val="22"/>
              </w:rPr>
              <w:t xml:space="preserve">Tabel </w:t>
            </w:r>
            <w:r w:rsidRPr="00524E8E">
              <w:rPr>
                <w:rFonts w:ascii="Times New Roman" w:hAnsi="Times New Roman" w:cs="Times New Roman"/>
                <w:b/>
                <w:bCs/>
              </w:rPr>
              <w:fldChar w:fldCharType="begin"/>
            </w:r>
            <w:r w:rsidRPr="00524E8E">
              <w:rPr>
                <w:rFonts w:ascii="Times New Roman" w:hAnsi="Times New Roman" w:cs="Times New Roman"/>
                <w:b/>
                <w:bCs/>
                <w:sz w:val="22"/>
              </w:rPr>
              <w:instrText xml:space="preserve"> SEQ Tabel \* ARABIC </w:instrText>
            </w:r>
            <w:r w:rsidRPr="00524E8E">
              <w:rPr>
                <w:rFonts w:ascii="Times New Roman" w:hAnsi="Times New Roman" w:cs="Times New Roman"/>
                <w:b/>
                <w:bCs/>
              </w:rPr>
              <w:fldChar w:fldCharType="separate"/>
            </w:r>
            <w:r>
              <w:rPr>
                <w:rFonts w:ascii="Times New Roman" w:hAnsi="Times New Roman" w:cs="Times New Roman"/>
                <w:b/>
                <w:bCs/>
                <w:noProof/>
                <w:sz w:val="22"/>
              </w:rPr>
              <w:t>3</w:t>
            </w:r>
            <w:r w:rsidRPr="00524E8E">
              <w:rPr>
                <w:rFonts w:ascii="Times New Roman" w:hAnsi="Times New Roman" w:cs="Times New Roman"/>
                <w:b/>
                <w:bCs/>
              </w:rPr>
              <w:fldChar w:fldCharType="end"/>
            </w:r>
            <w:r w:rsidRPr="00D91B87">
              <w:rPr>
                <w:rFonts w:ascii="Times New Roman" w:hAnsi="Times New Roman" w:cs="Times New Roman"/>
                <w:sz w:val="22"/>
              </w:rPr>
              <w:t xml:space="preserve"> </w:t>
            </w:r>
            <w:r>
              <w:rPr>
                <w:rFonts w:ascii="Times New Roman" w:hAnsi="Times New Roman" w:cs="Times New Roman"/>
                <w:sz w:val="22"/>
              </w:rPr>
              <w:t>Interne</w:t>
            </w:r>
            <w:r w:rsidRPr="00D91B87">
              <w:rPr>
                <w:rFonts w:ascii="Times New Roman" w:hAnsi="Times New Roman" w:cs="Times New Roman"/>
                <w:sz w:val="22"/>
              </w:rPr>
              <w:t xml:space="preserve">- en </w:t>
            </w:r>
            <w:r>
              <w:rPr>
                <w:rFonts w:ascii="Times New Roman" w:hAnsi="Times New Roman" w:cs="Times New Roman"/>
                <w:sz w:val="22"/>
              </w:rPr>
              <w:t xml:space="preserve">externe </w:t>
            </w:r>
            <w:r w:rsidRPr="00D91B87">
              <w:rPr>
                <w:rFonts w:ascii="Times New Roman" w:hAnsi="Times New Roman" w:cs="Times New Roman"/>
                <w:sz w:val="22"/>
              </w:rPr>
              <w:t>omgevingsdimensies op organisatiestructuren</w:t>
            </w:r>
          </w:p>
        </w:tc>
      </w:tr>
      <w:tr w:rsidR="00730E99" w:rsidRPr="00D91B87" w14:paraId="2D0A2540"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9" w:type="dxa"/>
          </w:tcPr>
          <w:p w14:paraId="215854B7" w14:textId="77777777" w:rsidR="00730E99" w:rsidRPr="0059385C" w:rsidRDefault="00730E99" w:rsidP="000368CC">
            <w:pPr>
              <w:spacing w:line="360" w:lineRule="auto"/>
              <w:rPr>
                <w:rFonts w:ascii="Times New Roman" w:hAnsi="Times New Roman" w:cs="Times New Roman"/>
                <w:sz w:val="22"/>
                <w:szCs w:val="18"/>
              </w:rPr>
            </w:pPr>
          </w:p>
        </w:tc>
        <w:tc>
          <w:tcPr>
            <w:tcW w:w="2026" w:type="dxa"/>
          </w:tcPr>
          <w:p w14:paraId="54B6A90D" w14:textId="77777777" w:rsidR="00730E99" w:rsidRPr="005162AE"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Cs w:val="18"/>
              </w:rPr>
            </w:pPr>
            <w:r w:rsidRPr="005162AE">
              <w:rPr>
                <w:rFonts w:ascii="Times New Roman" w:hAnsi="Times New Roman" w:cs="Times New Roman"/>
                <w:b/>
                <w:bCs/>
                <w:szCs w:val="18"/>
              </w:rPr>
              <w:t>Zelfregulerend netwerk</w:t>
            </w:r>
          </w:p>
        </w:tc>
        <w:tc>
          <w:tcPr>
            <w:tcW w:w="2260" w:type="dxa"/>
          </w:tcPr>
          <w:p w14:paraId="7E8036E1" w14:textId="77777777" w:rsidR="00730E99" w:rsidRPr="005162AE"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Cs w:val="18"/>
              </w:rPr>
            </w:pPr>
            <w:r w:rsidRPr="005162AE">
              <w:rPr>
                <w:rFonts w:ascii="Times New Roman" w:hAnsi="Times New Roman" w:cs="Times New Roman"/>
                <w:b/>
                <w:bCs/>
                <w:szCs w:val="18"/>
              </w:rPr>
              <w:t>Leider-organisatie netwerk</w:t>
            </w:r>
          </w:p>
        </w:tc>
        <w:tc>
          <w:tcPr>
            <w:tcW w:w="2964" w:type="dxa"/>
          </w:tcPr>
          <w:p w14:paraId="17C649CE" w14:textId="77777777" w:rsidR="00730E99" w:rsidRPr="005162AE"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szCs w:val="18"/>
              </w:rPr>
            </w:pPr>
            <w:r w:rsidRPr="005162AE">
              <w:rPr>
                <w:rFonts w:ascii="Times New Roman" w:hAnsi="Times New Roman" w:cs="Times New Roman"/>
                <w:b/>
                <w:bCs/>
                <w:szCs w:val="18"/>
              </w:rPr>
              <w:t>Netwerk administratieve organisatie (NAO)</w:t>
            </w:r>
          </w:p>
        </w:tc>
      </w:tr>
      <w:tr w:rsidR="00730E99" w:rsidRPr="00D91B87" w14:paraId="29C550B5" w14:textId="77777777" w:rsidTr="000368CC">
        <w:tc>
          <w:tcPr>
            <w:cnfStyle w:val="001000000000" w:firstRow="0" w:lastRow="0" w:firstColumn="1" w:lastColumn="0" w:oddVBand="0" w:evenVBand="0" w:oddHBand="0" w:evenHBand="0" w:firstRowFirstColumn="0" w:firstRowLastColumn="0" w:lastRowFirstColumn="0" w:lastRowLastColumn="0"/>
            <w:tcW w:w="2389" w:type="dxa"/>
          </w:tcPr>
          <w:p w14:paraId="7943D1AD" w14:textId="77777777" w:rsidR="00730E99" w:rsidRPr="005162AE" w:rsidRDefault="00730E99" w:rsidP="000368CC">
            <w:pPr>
              <w:spacing w:line="360" w:lineRule="auto"/>
              <w:rPr>
                <w:rFonts w:ascii="Times New Roman" w:hAnsi="Times New Roman" w:cs="Times New Roman"/>
                <w:b/>
                <w:bCs/>
                <w:i w:val="0"/>
                <w:iCs w:val="0"/>
                <w:sz w:val="22"/>
                <w:szCs w:val="18"/>
              </w:rPr>
            </w:pPr>
            <w:r w:rsidRPr="005162AE">
              <w:rPr>
                <w:rFonts w:ascii="Times New Roman" w:hAnsi="Times New Roman" w:cs="Times New Roman"/>
                <w:b/>
                <w:bCs/>
                <w:i w:val="0"/>
                <w:iCs w:val="0"/>
                <w:sz w:val="22"/>
                <w:szCs w:val="18"/>
              </w:rPr>
              <w:t>Vertrouwen</w:t>
            </w:r>
          </w:p>
        </w:tc>
        <w:tc>
          <w:tcPr>
            <w:tcW w:w="2026" w:type="dxa"/>
          </w:tcPr>
          <w:p w14:paraId="39CFDA5A"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c>
          <w:tcPr>
            <w:tcW w:w="2260" w:type="dxa"/>
          </w:tcPr>
          <w:p w14:paraId="75F875F3"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 (primair in leider-organisatie</w:t>
            </w:r>
          </w:p>
        </w:tc>
        <w:tc>
          <w:tcPr>
            <w:tcW w:w="2964" w:type="dxa"/>
          </w:tcPr>
          <w:p w14:paraId="57D1E183"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Moderaat (dyadische vertrouwensbanden tussen leden)</w:t>
            </w:r>
          </w:p>
        </w:tc>
      </w:tr>
      <w:tr w:rsidR="00730E99" w:rsidRPr="00D91B87" w14:paraId="4892A88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9" w:type="dxa"/>
          </w:tcPr>
          <w:p w14:paraId="11B5FBBC" w14:textId="77777777" w:rsidR="00730E99" w:rsidRPr="005162AE" w:rsidRDefault="00730E99" w:rsidP="000368CC">
            <w:pPr>
              <w:spacing w:line="360" w:lineRule="auto"/>
              <w:rPr>
                <w:rFonts w:ascii="Times New Roman" w:hAnsi="Times New Roman" w:cs="Times New Roman"/>
                <w:b/>
                <w:bCs/>
                <w:sz w:val="22"/>
                <w:szCs w:val="18"/>
              </w:rPr>
            </w:pPr>
            <w:r w:rsidRPr="005162AE">
              <w:rPr>
                <w:rFonts w:ascii="Times New Roman" w:hAnsi="Times New Roman" w:cs="Times New Roman"/>
                <w:b/>
                <w:bCs/>
                <w:i w:val="0"/>
                <w:iCs w:val="0"/>
                <w:sz w:val="22"/>
                <w:szCs w:val="18"/>
              </w:rPr>
              <w:t>Bestuurlijk overzicht</w:t>
            </w:r>
          </w:p>
        </w:tc>
        <w:tc>
          <w:tcPr>
            <w:tcW w:w="2026" w:type="dxa"/>
          </w:tcPr>
          <w:p w14:paraId="0D8715D2"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Veel bestuurlijk overzicht</w:t>
            </w:r>
          </w:p>
        </w:tc>
        <w:tc>
          <w:tcPr>
            <w:tcW w:w="2260" w:type="dxa"/>
          </w:tcPr>
          <w:p w14:paraId="125CC773"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Pr>
                <w:rFonts w:ascii="Times New Roman" w:hAnsi="Times New Roman" w:cs="Times New Roman"/>
                <w:szCs w:val="18"/>
              </w:rPr>
              <w:t>Matig</w:t>
            </w:r>
            <w:r w:rsidRPr="0059385C">
              <w:rPr>
                <w:rFonts w:ascii="Times New Roman" w:hAnsi="Times New Roman" w:cs="Times New Roman"/>
                <w:szCs w:val="18"/>
              </w:rPr>
              <w:t xml:space="preserve"> bestuurlijk overzicht</w:t>
            </w:r>
          </w:p>
        </w:tc>
        <w:tc>
          <w:tcPr>
            <w:tcW w:w="2964" w:type="dxa"/>
          </w:tcPr>
          <w:p w14:paraId="0C5C3610"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Weinig bestuurlijk overzicht</w:t>
            </w:r>
          </w:p>
        </w:tc>
      </w:tr>
      <w:tr w:rsidR="00730E99" w:rsidRPr="00D91B87" w14:paraId="73675FD0" w14:textId="77777777" w:rsidTr="000368CC">
        <w:tc>
          <w:tcPr>
            <w:cnfStyle w:val="001000000000" w:firstRow="0" w:lastRow="0" w:firstColumn="1" w:lastColumn="0" w:oddVBand="0" w:evenVBand="0" w:oddHBand="0" w:evenHBand="0" w:firstRowFirstColumn="0" w:firstRowLastColumn="0" w:lastRowFirstColumn="0" w:lastRowLastColumn="0"/>
            <w:tcW w:w="2389" w:type="dxa"/>
          </w:tcPr>
          <w:p w14:paraId="3D581D08" w14:textId="77777777" w:rsidR="00730E99" w:rsidRPr="005162AE" w:rsidRDefault="00730E99" w:rsidP="000368CC">
            <w:pPr>
              <w:spacing w:line="360" w:lineRule="auto"/>
              <w:rPr>
                <w:rFonts w:ascii="Times New Roman" w:hAnsi="Times New Roman" w:cs="Times New Roman"/>
                <w:b/>
                <w:bCs/>
                <w:i w:val="0"/>
                <w:iCs w:val="0"/>
                <w:sz w:val="22"/>
                <w:szCs w:val="18"/>
              </w:rPr>
            </w:pPr>
            <w:r w:rsidRPr="005162AE">
              <w:rPr>
                <w:rFonts w:ascii="Times New Roman" w:hAnsi="Times New Roman" w:cs="Times New Roman"/>
                <w:b/>
                <w:bCs/>
                <w:i w:val="0"/>
                <w:iCs w:val="0"/>
                <w:sz w:val="22"/>
                <w:szCs w:val="18"/>
              </w:rPr>
              <w:t>Doelconsensus</w:t>
            </w:r>
          </w:p>
        </w:tc>
        <w:tc>
          <w:tcPr>
            <w:tcW w:w="2026" w:type="dxa"/>
          </w:tcPr>
          <w:p w14:paraId="785E9B83"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c>
          <w:tcPr>
            <w:tcW w:w="2260" w:type="dxa"/>
          </w:tcPr>
          <w:p w14:paraId="6080E819"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Relatief laag</w:t>
            </w:r>
          </w:p>
        </w:tc>
        <w:tc>
          <w:tcPr>
            <w:tcW w:w="2964" w:type="dxa"/>
          </w:tcPr>
          <w:p w14:paraId="4C54FC7F"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Relatief hoog</w:t>
            </w:r>
          </w:p>
        </w:tc>
      </w:tr>
      <w:tr w:rsidR="00730E99" w:rsidRPr="00D91B87" w14:paraId="72994855"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9" w:type="dxa"/>
          </w:tcPr>
          <w:p w14:paraId="5FD399EF" w14:textId="77777777" w:rsidR="00730E99" w:rsidRPr="005162AE" w:rsidRDefault="00730E99" w:rsidP="000368CC">
            <w:pPr>
              <w:spacing w:line="360" w:lineRule="auto"/>
              <w:rPr>
                <w:rFonts w:ascii="Times New Roman" w:hAnsi="Times New Roman" w:cs="Times New Roman"/>
                <w:b/>
                <w:bCs/>
                <w:i w:val="0"/>
                <w:iCs w:val="0"/>
                <w:sz w:val="22"/>
                <w:szCs w:val="18"/>
              </w:rPr>
            </w:pPr>
            <w:r w:rsidRPr="005162AE">
              <w:rPr>
                <w:rFonts w:ascii="Times New Roman" w:hAnsi="Times New Roman" w:cs="Times New Roman"/>
                <w:b/>
                <w:bCs/>
                <w:i w:val="0"/>
                <w:iCs w:val="0"/>
                <w:sz w:val="22"/>
                <w:szCs w:val="18"/>
              </w:rPr>
              <w:t>Behoefte aan netwerk-competenties (Netwerkhulpbronnen)</w:t>
            </w:r>
          </w:p>
        </w:tc>
        <w:tc>
          <w:tcPr>
            <w:tcW w:w="2026" w:type="dxa"/>
          </w:tcPr>
          <w:p w14:paraId="53C54AE7"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c>
          <w:tcPr>
            <w:tcW w:w="2260" w:type="dxa"/>
          </w:tcPr>
          <w:p w14:paraId="52D75B08"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Moderaat</w:t>
            </w:r>
          </w:p>
        </w:tc>
        <w:tc>
          <w:tcPr>
            <w:tcW w:w="2964" w:type="dxa"/>
          </w:tcPr>
          <w:p w14:paraId="2ACC16F4"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r>
      <w:tr w:rsidR="00730E99" w:rsidRPr="00D91B87" w14:paraId="7AEA9E1A" w14:textId="77777777" w:rsidTr="000368CC">
        <w:tc>
          <w:tcPr>
            <w:cnfStyle w:val="001000000000" w:firstRow="0" w:lastRow="0" w:firstColumn="1" w:lastColumn="0" w:oddVBand="0" w:evenVBand="0" w:oddHBand="0" w:evenHBand="0" w:firstRowFirstColumn="0" w:firstRowLastColumn="0" w:lastRowFirstColumn="0" w:lastRowLastColumn="0"/>
            <w:tcW w:w="2389" w:type="dxa"/>
          </w:tcPr>
          <w:p w14:paraId="7D78DFD5" w14:textId="77777777" w:rsidR="00730E99" w:rsidRPr="005162AE" w:rsidRDefault="00730E99" w:rsidP="000368CC">
            <w:pPr>
              <w:spacing w:line="360" w:lineRule="auto"/>
              <w:rPr>
                <w:rFonts w:ascii="Times New Roman" w:hAnsi="Times New Roman" w:cs="Times New Roman"/>
                <w:b/>
                <w:bCs/>
                <w:i w:val="0"/>
                <w:iCs w:val="0"/>
                <w:sz w:val="22"/>
                <w:szCs w:val="18"/>
              </w:rPr>
            </w:pPr>
            <w:r w:rsidRPr="005162AE">
              <w:rPr>
                <w:rFonts w:ascii="Times New Roman" w:hAnsi="Times New Roman" w:cs="Times New Roman"/>
                <w:b/>
                <w:bCs/>
                <w:i w:val="0"/>
                <w:iCs w:val="0"/>
                <w:sz w:val="22"/>
                <w:szCs w:val="18"/>
              </w:rPr>
              <w:t>Centralisatie</w:t>
            </w:r>
          </w:p>
        </w:tc>
        <w:tc>
          <w:tcPr>
            <w:tcW w:w="2026" w:type="dxa"/>
          </w:tcPr>
          <w:p w14:paraId="212FF16E"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Variabel</w:t>
            </w:r>
          </w:p>
        </w:tc>
        <w:tc>
          <w:tcPr>
            <w:tcW w:w="2260" w:type="dxa"/>
          </w:tcPr>
          <w:p w14:paraId="474DD6F6"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c>
          <w:tcPr>
            <w:tcW w:w="2964" w:type="dxa"/>
          </w:tcPr>
          <w:p w14:paraId="103C7895"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r>
      <w:tr w:rsidR="00730E99" w:rsidRPr="00D91B87" w14:paraId="2ABCF1C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9" w:type="dxa"/>
          </w:tcPr>
          <w:p w14:paraId="15C05192" w14:textId="77777777" w:rsidR="00730E99" w:rsidRPr="005162AE" w:rsidRDefault="00730E99" w:rsidP="000368CC">
            <w:pPr>
              <w:spacing w:line="360" w:lineRule="auto"/>
              <w:rPr>
                <w:rFonts w:ascii="Times New Roman" w:hAnsi="Times New Roman" w:cs="Times New Roman"/>
                <w:b/>
                <w:bCs/>
                <w:i w:val="0"/>
                <w:iCs w:val="0"/>
                <w:sz w:val="22"/>
                <w:szCs w:val="18"/>
              </w:rPr>
            </w:pPr>
            <w:r w:rsidRPr="005162AE">
              <w:rPr>
                <w:rFonts w:ascii="Times New Roman" w:hAnsi="Times New Roman" w:cs="Times New Roman"/>
                <w:b/>
                <w:bCs/>
                <w:i w:val="0"/>
                <w:iCs w:val="0"/>
                <w:sz w:val="22"/>
                <w:szCs w:val="18"/>
              </w:rPr>
              <w:t>Machtsverhoudingen</w:t>
            </w:r>
          </w:p>
        </w:tc>
        <w:tc>
          <w:tcPr>
            <w:tcW w:w="2026" w:type="dxa"/>
          </w:tcPr>
          <w:p w14:paraId="0E0606EA"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 (symmetrisch)</w:t>
            </w:r>
          </w:p>
        </w:tc>
        <w:tc>
          <w:tcPr>
            <w:tcW w:w="2260" w:type="dxa"/>
          </w:tcPr>
          <w:p w14:paraId="1843ED51"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 (asymmetrisch)</w:t>
            </w:r>
          </w:p>
        </w:tc>
        <w:tc>
          <w:tcPr>
            <w:tcW w:w="2964" w:type="dxa"/>
          </w:tcPr>
          <w:p w14:paraId="00F3F9A5"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Variabel</w:t>
            </w:r>
          </w:p>
        </w:tc>
      </w:tr>
      <w:tr w:rsidR="00730E99" w:rsidRPr="00D91B87" w14:paraId="685FD102" w14:textId="77777777" w:rsidTr="000368CC">
        <w:tc>
          <w:tcPr>
            <w:cnfStyle w:val="001000000000" w:firstRow="0" w:lastRow="0" w:firstColumn="1" w:lastColumn="0" w:oddVBand="0" w:evenVBand="0" w:oddHBand="0" w:evenHBand="0" w:firstRowFirstColumn="0" w:firstRowLastColumn="0" w:lastRowFirstColumn="0" w:lastRowLastColumn="0"/>
            <w:tcW w:w="2389" w:type="dxa"/>
          </w:tcPr>
          <w:p w14:paraId="2D943A09" w14:textId="77777777" w:rsidR="00730E99" w:rsidRPr="005162AE" w:rsidRDefault="00730E99" w:rsidP="000368CC">
            <w:pPr>
              <w:spacing w:line="360" w:lineRule="auto"/>
              <w:rPr>
                <w:rFonts w:ascii="Times New Roman" w:hAnsi="Times New Roman" w:cs="Times New Roman"/>
                <w:b/>
                <w:bCs/>
                <w:i w:val="0"/>
                <w:iCs w:val="0"/>
                <w:sz w:val="22"/>
                <w:szCs w:val="18"/>
              </w:rPr>
            </w:pPr>
            <w:r w:rsidRPr="005162AE">
              <w:rPr>
                <w:rFonts w:ascii="Times New Roman" w:hAnsi="Times New Roman" w:cs="Times New Roman"/>
                <w:b/>
                <w:bCs/>
                <w:i w:val="0"/>
                <w:iCs w:val="0"/>
                <w:sz w:val="22"/>
                <w:szCs w:val="18"/>
              </w:rPr>
              <w:t>Complexiteit</w:t>
            </w:r>
          </w:p>
        </w:tc>
        <w:tc>
          <w:tcPr>
            <w:tcW w:w="2026" w:type="dxa"/>
          </w:tcPr>
          <w:p w14:paraId="2A8328FA"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Hoog</w:t>
            </w:r>
          </w:p>
        </w:tc>
        <w:tc>
          <w:tcPr>
            <w:tcW w:w="2260" w:type="dxa"/>
          </w:tcPr>
          <w:p w14:paraId="04C7B569"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c>
          <w:tcPr>
            <w:tcW w:w="2964" w:type="dxa"/>
          </w:tcPr>
          <w:p w14:paraId="7C8729E9" w14:textId="77777777" w:rsidR="00730E99" w:rsidRPr="0059385C" w:rsidRDefault="00730E99" w:rsidP="000368CC">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r>
      <w:tr w:rsidR="00730E99" w:rsidRPr="00D91B87" w14:paraId="25532402"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89" w:type="dxa"/>
          </w:tcPr>
          <w:p w14:paraId="3EE2179D" w14:textId="77777777" w:rsidR="00730E99" w:rsidRPr="005162AE" w:rsidRDefault="00730E99" w:rsidP="000368CC">
            <w:pPr>
              <w:spacing w:line="360" w:lineRule="auto"/>
              <w:rPr>
                <w:rFonts w:ascii="Times New Roman" w:hAnsi="Times New Roman" w:cs="Times New Roman"/>
                <w:b/>
                <w:bCs/>
                <w:i w:val="0"/>
                <w:iCs w:val="0"/>
                <w:sz w:val="22"/>
                <w:szCs w:val="18"/>
              </w:rPr>
            </w:pPr>
            <w:r w:rsidRPr="005162AE">
              <w:rPr>
                <w:rFonts w:ascii="Times New Roman" w:hAnsi="Times New Roman" w:cs="Times New Roman"/>
                <w:b/>
                <w:bCs/>
                <w:i w:val="0"/>
                <w:iCs w:val="0"/>
                <w:sz w:val="22"/>
                <w:szCs w:val="18"/>
              </w:rPr>
              <w:t>Dynamiek</w:t>
            </w:r>
          </w:p>
        </w:tc>
        <w:tc>
          <w:tcPr>
            <w:tcW w:w="2026" w:type="dxa"/>
          </w:tcPr>
          <w:p w14:paraId="02B0AC5E"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Pr>
                <w:rFonts w:ascii="Times New Roman" w:hAnsi="Times New Roman" w:cs="Times New Roman"/>
                <w:szCs w:val="18"/>
              </w:rPr>
              <w:t>Moderaat</w:t>
            </w:r>
          </w:p>
        </w:tc>
        <w:tc>
          <w:tcPr>
            <w:tcW w:w="2260" w:type="dxa"/>
          </w:tcPr>
          <w:p w14:paraId="4ED14CD1"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Pr>
                <w:rFonts w:ascii="Times New Roman" w:hAnsi="Times New Roman" w:cs="Times New Roman"/>
                <w:szCs w:val="18"/>
              </w:rPr>
              <w:t>Moderaat</w:t>
            </w:r>
          </w:p>
        </w:tc>
        <w:tc>
          <w:tcPr>
            <w:tcW w:w="2964" w:type="dxa"/>
          </w:tcPr>
          <w:p w14:paraId="4E7CD062" w14:textId="77777777" w:rsidR="00730E99" w:rsidRPr="0059385C" w:rsidRDefault="00730E99" w:rsidP="000368CC">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18"/>
              </w:rPr>
            </w:pPr>
            <w:r w:rsidRPr="0059385C">
              <w:rPr>
                <w:rFonts w:ascii="Times New Roman" w:hAnsi="Times New Roman" w:cs="Times New Roman"/>
                <w:szCs w:val="18"/>
              </w:rPr>
              <w:t>Laag</w:t>
            </w:r>
          </w:p>
        </w:tc>
      </w:tr>
    </w:tbl>
    <w:p w14:paraId="0199237E"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6AF3462D"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11D82F67"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2D9F3598" w14:textId="77777777" w:rsidR="00730E99" w:rsidRDefault="00730E99" w:rsidP="00730E99">
      <w:pPr>
        <w:pStyle w:val="Geenafstand"/>
        <w:spacing w:line="360" w:lineRule="auto"/>
        <w:jc w:val="both"/>
        <w:rPr>
          <w:rFonts w:ascii="Times New Roman" w:hAnsi="Times New Roman" w:cs="Times New Roman"/>
          <w:sz w:val="24"/>
          <w:szCs w:val="24"/>
        </w:rPr>
      </w:pPr>
    </w:p>
    <w:p w14:paraId="4FD7E461" w14:textId="77777777" w:rsidR="00730E99" w:rsidRDefault="00730E99" w:rsidP="00730E99">
      <w:pPr>
        <w:pStyle w:val="Geenafstand"/>
        <w:spacing w:line="360" w:lineRule="auto"/>
        <w:jc w:val="both"/>
        <w:rPr>
          <w:rFonts w:ascii="Times New Roman" w:hAnsi="Times New Roman" w:cs="Times New Roman"/>
          <w:sz w:val="24"/>
          <w:szCs w:val="24"/>
        </w:rPr>
      </w:pPr>
    </w:p>
    <w:p w14:paraId="2861471D" w14:textId="77777777" w:rsidR="00730E99" w:rsidRDefault="00730E99" w:rsidP="00730E99">
      <w:pPr>
        <w:pStyle w:val="Geenafstand"/>
        <w:spacing w:line="360" w:lineRule="auto"/>
        <w:jc w:val="both"/>
        <w:rPr>
          <w:rFonts w:ascii="Times New Roman" w:hAnsi="Times New Roman" w:cs="Times New Roman"/>
          <w:sz w:val="24"/>
          <w:szCs w:val="24"/>
        </w:rPr>
      </w:pPr>
    </w:p>
    <w:p w14:paraId="36F1F043" w14:textId="77777777" w:rsidR="00730E99" w:rsidRDefault="00730E99" w:rsidP="00730E99">
      <w:pPr>
        <w:pStyle w:val="Geenafstand"/>
        <w:spacing w:line="360" w:lineRule="auto"/>
        <w:jc w:val="both"/>
        <w:rPr>
          <w:rFonts w:ascii="Times New Roman" w:hAnsi="Times New Roman" w:cs="Times New Roman"/>
          <w:sz w:val="24"/>
          <w:szCs w:val="24"/>
        </w:rPr>
      </w:pPr>
    </w:p>
    <w:p w14:paraId="7A9B142D" w14:textId="77777777" w:rsidR="00730E99" w:rsidRDefault="00730E99" w:rsidP="00730E99">
      <w:pPr>
        <w:pStyle w:val="Geenafstand"/>
        <w:spacing w:line="360" w:lineRule="auto"/>
        <w:jc w:val="both"/>
        <w:rPr>
          <w:rFonts w:ascii="Times New Roman" w:hAnsi="Times New Roman" w:cs="Times New Roman"/>
          <w:sz w:val="24"/>
          <w:szCs w:val="24"/>
        </w:rPr>
      </w:pPr>
    </w:p>
    <w:p w14:paraId="2A61FA62" w14:textId="77777777" w:rsidR="00730E99" w:rsidRDefault="00730E99" w:rsidP="00730E99">
      <w:pPr>
        <w:pStyle w:val="Geenafstand"/>
        <w:spacing w:line="360" w:lineRule="auto"/>
        <w:jc w:val="both"/>
        <w:rPr>
          <w:rFonts w:ascii="Times New Roman" w:hAnsi="Times New Roman" w:cs="Times New Roman"/>
          <w:sz w:val="24"/>
          <w:szCs w:val="24"/>
        </w:rPr>
      </w:pPr>
    </w:p>
    <w:p w14:paraId="0BCF5B25" w14:textId="77777777" w:rsidR="00730E99" w:rsidRDefault="00730E99" w:rsidP="00730E99">
      <w:pPr>
        <w:pStyle w:val="Geenafstand"/>
        <w:spacing w:line="360" w:lineRule="auto"/>
        <w:jc w:val="both"/>
        <w:rPr>
          <w:rFonts w:ascii="Times New Roman" w:hAnsi="Times New Roman" w:cs="Times New Roman"/>
          <w:sz w:val="24"/>
          <w:szCs w:val="24"/>
        </w:rPr>
      </w:pPr>
    </w:p>
    <w:p w14:paraId="2CE8503E" w14:textId="77777777" w:rsidR="00730E99" w:rsidRDefault="00730E99" w:rsidP="00730E99">
      <w:pPr>
        <w:pStyle w:val="Geenafstand"/>
        <w:spacing w:line="360" w:lineRule="auto"/>
        <w:jc w:val="both"/>
        <w:rPr>
          <w:rFonts w:ascii="Times New Roman" w:hAnsi="Times New Roman" w:cs="Times New Roman"/>
          <w:sz w:val="24"/>
          <w:szCs w:val="24"/>
        </w:rPr>
      </w:pPr>
    </w:p>
    <w:p w14:paraId="675B1E08" w14:textId="77777777" w:rsidR="00730E99" w:rsidRDefault="00730E99" w:rsidP="00730E99">
      <w:pPr>
        <w:pStyle w:val="Geenafstand"/>
        <w:spacing w:line="360" w:lineRule="auto"/>
        <w:jc w:val="both"/>
        <w:rPr>
          <w:rFonts w:ascii="Times New Roman" w:hAnsi="Times New Roman" w:cs="Times New Roman"/>
          <w:sz w:val="24"/>
          <w:szCs w:val="24"/>
        </w:rPr>
      </w:pPr>
    </w:p>
    <w:p w14:paraId="2D9C0BFF" w14:textId="77777777" w:rsidR="00730E99" w:rsidRDefault="00730E99" w:rsidP="00730E99">
      <w:pPr>
        <w:pStyle w:val="Geenafstand"/>
        <w:spacing w:line="360" w:lineRule="auto"/>
        <w:jc w:val="both"/>
        <w:rPr>
          <w:rFonts w:ascii="Times New Roman" w:hAnsi="Times New Roman" w:cs="Times New Roman"/>
          <w:sz w:val="24"/>
          <w:szCs w:val="24"/>
        </w:rPr>
      </w:pPr>
    </w:p>
    <w:p w14:paraId="56850F7A" w14:textId="77777777" w:rsidR="00730E99" w:rsidRDefault="00730E99" w:rsidP="00730E99">
      <w:pPr>
        <w:pStyle w:val="Geenafstand"/>
        <w:spacing w:line="360" w:lineRule="auto"/>
        <w:jc w:val="both"/>
        <w:rPr>
          <w:rFonts w:ascii="Times New Roman" w:hAnsi="Times New Roman" w:cs="Times New Roman"/>
          <w:sz w:val="24"/>
          <w:szCs w:val="24"/>
        </w:rPr>
      </w:pPr>
    </w:p>
    <w:p w14:paraId="49AF8CFE" w14:textId="77777777" w:rsidR="00730E99" w:rsidRDefault="00730E99" w:rsidP="00730E99">
      <w:pPr>
        <w:pStyle w:val="Geenafstand"/>
        <w:spacing w:line="360" w:lineRule="auto"/>
        <w:jc w:val="both"/>
        <w:rPr>
          <w:rFonts w:ascii="Times New Roman" w:hAnsi="Times New Roman" w:cs="Times New Roman"/>
          <w:sz w:val="24"/>
          <w:szCs w:val="24"/>
        </w:rPr>
      </w:pPr>
    </w:p>
    <w:p w14:paraId="6EC0C5A9" w14:textId="77777777" w:rsidR="00730E99" w:rsidRDefault="00730E99" w:rsidP="00730E99">
      <w:pPr>
        <w:pStyle w:val="Geenafstand"/>
        <w:spacing w:line="360" w:lineRule="auto"/>
        <w:jc w:val="both"/>
        <w:rPr>
          <w:rFonts w:ascii="Times New Roman" w:hAnsi="Times New Roman" w:cs="Times New Roman"/>
          <w:sz w:val="24"/>
          <w:szCs w:val="24"/>
        </w:rPr>
      </w:pPr>
    </w:p>
    <w:p w14:paraId="746BD8FB" w14:textId="77777777" w:rsidR="00730E99" w:rsidRDefault="00730E99" w:rsidP="00730E99">
      <w:pPr>
        <w:pStyle w:val="Geenafstand"/>
        <w:spacing w:line="360" w:lineRule="auto"/>
        <w:jc w:val="both"/>
        <w:rPr>
          <w:rFonts w:ascii="Times New Roman" w:hAnsi="Times New Roman" w:cs="Times New Roman"/>
          <w:sz w:val="24"/>
          <w:szCs w:val="24"/>
        </w:rPr>
      </w:pPr>
    </w:p>
    <w:p w14:paraId="6870074C" w14:textId="77777777" w:rsidR="00730E99" w:rsidRDefault="00730E99" w:rsidP="00730E99">
      <w:pPr>
        <w:pStyle w:val="Geenafstand"/>
        <w:spacing w:line="360" w:lineRule="auto"/>
        <w:jc w:val="both"/>
        <w:rPr>
          <w:rFonts w:ascii="Times New Roman" w:hAnsi="Times New Roman" w:cs="Times New Roman"/>
          <w:sz w:val="24"/>
          <w:szCs w:val="24"/>
        </w:rPr>
      </w:pPr>
    </w:p>
    <w:p w14:paraId="2CD4E107" w14:textId="77777777" w:rsidR="00730E99" w:rsidRDefault="00730E99" w:rsidP="00730E99">
      <w:pPr>
        <w:pStyle w:val="Geenafstand"/>
        <w:spacing w:line="360" w:lineRule="auto"/>
        <w:jc w:val="both"/>
        <w:rPr>
          <w:rFonts w:ascii="Times New Roman" w:hAnsi="Times New Roman" w:cs="Times New Roman"/>
          <w:sz w:val="24"/>
          <w:szCs w:val="24"/>
        </w:rPr>
      </w:pPr>
    </w:p>
    <w:p w14:paraId="7DC98B07" w14:textId="77777777" w:rsidR="00730E99" w:rsidRDefault="00730E99" w:rsidP="00730E99">
      <w:pPr>
        <w:pStyle w:val="Geenafstand"/>
        <w:spacing w:line="360" w:lineRule="auto"/>
        <w:jc w:val="both"/>
        <w:rPr>
          <w:rFonts w:ascii="Times New Roman" w:hAnsi="Times New Roman" w:cs="Times New Roman"/>
          <w:sz w:val="24"/>
          <w:szCs w:val="24"/>
        </w:rPr>
      </w:pPr>
    </w:p>
    <w:p w14:paraId="37E7824E" w14:textId="77777777" w:rsidR="00730E99" w:rsidRDefault="00730E99" w:rsidP="00730E99">
      <w:pPr>
        <w:pStyle w:val="Geenafstand"/>
        <w:spacing w:line="360" w:lineRule="auto"/>
        <w:jc w:val="both"/>
        <w:rPr>
          <w:rFonts w:ascii="Times New Roman" w:hAnsi="Times New Roman" w:cs="Times New Roman"/>
          <w:sz w:val="24"/>
          <w:szCs w:val="24"/>
        </w:rPr>
      </w:pPr>
    </w:p>
    <w:p w14:paraId="477EC06E" w14:textId="77777777" w:rsidR="00730E99" w:rsidRDefault="00730E99" w:rsidP="00730E99">
      <w:pPr>
        <w:pStyle w:val="Geenafstand"/>
        <w:spacing w:line="360" w:lineRule="auto"/>
        <w:jc w:val="both"/>
        <w:rPr>
          <w:rFonts w:ascii="Times New Roman" w:hAnsi="Times New Roman" w:cs="Times New Roman"/>
          <w:sz w:val="24"/>
          <w:szCs w:val="24"/>
        </w:rPr>
      </w:pPr>
    </w:p>
    <w:p w14:paraId="64A90A7C" w14:textId="77777777" w:rsidR="00730E99" w:rsidRDefault="00730E99" w:rsidP="00730E99">
      <w:pPr>
        <w:pStyle w:val="Geenafstand"/>
        <w:spacing w:line="360" w:lineRule="auto"/>
        <w:jc w:val="both"/>
        <w:rPr>
          <w:rFonts w:ascii="Times New Roman" w:hAnsi="Times New Roman" w:cs="Times New Roman"/>
          <w:sz w:val="24"/>
          <w:szCs w:val="24"/>
        </w:rPr>
      </w:pPr>
    </w:p>
    <w:p w14:paraId="03F53BA9" w14:textId="77777777" w:rsidR="00174326" w:rsidRDefault="00174326" w:rsidP="00730E99">
      <w:pPr>
        <w:pStyle w:val="Geenafstand"/>
        <w:spacing w:line="360" w:lineRule="auto"/>
        <w:jc w:val="both"/>
        <w:rPr>
          <w:rFonts w:ascii="Times New Roman" w:hAnsi="Times New Roman" w:cs="Times New Roman"/>
          <w:sz w:val="24"/>
          <w:szCs w:val="24"/>
        </w:rPr>
      </w:pPr>
    </w:p>
    <w:p w14:paraId="4A10DCC7" w14:textId="77777777" w:rsidR="00174326" w:rsidRDefault="00174326" w:rsidP="00730E99">
      <w:pPr>
        <w:pStyle w:val="Geenafstand"/>
        <w:spacing w:line="360" w:lineRule="auto"/>
        <w:jc w:val="both"/>
        <w:rPr>
          <w:rFonts w:ascii="Times New Roman" w:hAnsi="Times New Roman" w:cs="Times New Roman"/>
          <w:sz w:val="24"/>
          <w:szCs w:val="24"/>
        </w:rPr>
      </w:pPr>
    </w:p>
    <w:p w14:paraId="627ED379" w14:textId="77777777" w:rsidR="00174326" w:rsidRDefault="00174326" w:rsidP="00730E99">
      <w:pPr>
        <w:pStyle w:val="Geenafstand"/>
        <w:spacing w:line="360" w:lineRule="auto"/>
        <w:jc w:val="both"/>
        <w:rPr>
          <w:rFonts w:ascii="Times New Roman" w:hAnsi="Times New Roman" w:cs="Times New Roman"/>
          <w:sz w:val="24"/>
          <w:szCs w:val="24"/>
        </w:rPr>
      </w:pPr>
    </w:p>
    <w:p w14:paraId="783FF684" w14:textId="77777777" w:rsidR="00174326" w:rsidRDefault="00174326" w:rsidP="00730E99">
      <w:pPr>
        <w:pStyle w:val="Geenafstand"/>
        <w:spacing w:line="360" w:lineRule="auto"/>
        <w:jc w:val="both"/>
        <w:rPr>
          <w:rFonts w:ascii="Times New Roman" w:hAnsi="Times New Roman" w:cs="Times New Roman"/>
          <w:sz w:val="24"/>
          <w:szCs w:val="24"/>
        </w:rPr>
      </w:pPr>
    </w:p>
    <w:p w14:paraId="16FF5638" w14:textId="77777777" w:rsidR="00174326" w:rsidRPr="008B6CE0" w:rsidRDefault="00174326" w:rsidP="00730E99">
      <w:pPr>
        <w:pStyle w:val="Geenafstand"/>
        <w:spacing w:line="360" w:lineRule="auto"/>
        <w:jc w:val="both"/>
        <w:rPr>
          <w:rFonts w:ascii="Times New Roman" w:hAnsi="Times New Roman" w:cs="Times New Roman"/>
          <w:sz w:val="24"/>
          <w:szCs w:val="24"/>
        </w:rPr>
      </w:pPr>
    </w:p>
    <w:p w14:paraId="44041EAC" w14:textId="77777777" w:rsidR="00730E99" w:rsidRPr="00D91B87" w:rsidRDefault="00730E99" w:rsidP="00777E85">
      <w:pPr>
        <w:pStyle w:val="Kop1"/>
        <w:spacing w:line="360" w:lineRule="auto"/>
        <w:jc w:val="both"/>
        <w:rPr>
          <w:rFonts w:ascii="Times New Roman" w:hAnsi="Times New Roman" w:cs="Times New Roman"/>
          <w:b/>
          <w:bCs/>
          <w:color w:val="auto"/>
        </w:rPr>
      </w:pPr>
      <w:bookmarkStart w:id="29" w:name="_Toc173765057"/>
      <w:bookmarkStart w:id="30" w:name="_Toc175866047"/>
      <w:r w:rsidRPr="00D91B87">
        <w:rPr>
          <w:rFonts w:ascii="Times New Roman" w:hAnsi="Times New Roman" w:cs="Times New Roman"/>
          <w:b/>
          <w:bCs/>
          <w:color w:val="auto"/>
        </w:rPr>
        <w:t>3</w:t>
      </w:r>
      <w:r>
        <w:rPr>
          <w:rFonts w:ascii="Times New Roman" w:hAnsi="Times New Roman" w:cs="Times New Roman"/>
          <w:b/>
          <w:bCs/>
          <w:color w:val="auto"/>
        </w:rPr>
        <w:t>.</w:t>
      </w:r>
      <w:r w:rsidRPr="00D91B87">
        <w:rPr>
          <w:rFonts w:ascii="Times New Roman" w:hAnsi="Times New Roman" w:cs="Times New Roman"/>
          <w:b/>
          <w:bCs/>
          <w:color w:val="auto"/>
        </w:rPr>
        <w:t xml:space="preserve"> Methodologie</w:t>
      </w:r>
      <w:bookmarkEnd w:id="29"/>
      <w:bookmarkEnd w:id="30"/>
    </w:p>
    <w:p w14:paraId="6D198E57"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In dit hoofdstuk wordt ingegaan op de methoden die zijn toegepast ter beantwoording van de centrale onderzoeksvraag. Allereerst zal in paragraaf 3.1 de onderzoeksopzet worden omschreven, waarin wordt toegelicht waarom een kwalitatieve casestudie als onderzoeksstrategie is toegepast. Vervolgens wordt in paragraaf 3.2 de methoden voor de data</w:t>
      </w:r>
      <w:r>
        <w:rPr>
          <w:rFonts w:ascii="Times New Roman" w:hAnsi="Times New Roman" w:cs="Times New Roman"/>
          <w:sz w:val="24"/>
          <w:szCs w:val="24"/>
        </w:rPr>
        <w:t>verzameling</w:t>
      </w:r>
      <w:r w:rsidRPr="00D91B87">
        <w:rPr>
          <w:rFonts w:ascii="Times New Roman" w:hAnsi="Times New Roman" w:cs="Times New Roman"/>
          <w:sz w:val="24"/>
          <w:szCs w:val="24"/>
        </w:rPr>
        <w:t xml:space="preserve"> uiteengezet, gevolgd door een toelichting van de data-analyse in paragraaf 3.3. Daaropvolgend wordt in paragraaf 3.4 de validiteit en betrouwbaarheid beschreven. Ten slotte worden in paragraaf 3.5 ethische overwegingen toegelicht. </w:t>
      </w:r>
    </w:p>
    <w:p w14:paraId="087681FD"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45658D6B" w14:textId="77777777" w:rsidR="00730E99" w:rsidRPr="00B71498" w:rsidRDefault="00730E99" w:rsidP="00730E99">
      <w:pPr>
        <w:pStyle w:val="Kop2"/>
        <w:spacing w:before="0" w:line="360" w:lineRule="auto"/>
        <w:jc w:val="both"/>
        <w:rPr>
          <w:rFonts w:ascii="Times New Roman" w:hAnsi="Times New Roman" w:cs="Times New Roman"/>
          <w:b/>
          <w:bCs/>
          <w:color w:val="auto"/>
        </w:rPr>
      </w:pPr>
      <w:bookmarkStart w:id="31" w:name="_Toc173765058"/>
      <w:bookmarkStart w:id="32" w:name="_Toc175866048"/>
      <w:r w:rsidRPr="00B71498">
        <w:rPr>
          <w:rFonts w:ascii="Times New Roman" w:hAnsi="Times New Roman" w:cs="Times New Roman"/>
          <w:b/>
          <w:bCs/>
          <w:color w:val="auto"/>
        </w:rPr>
        <w:t>3.1 Onderzoeksopzet</w:t>
      </w:r>
      <w:bookmarkEnd w:id="31"/>
      <w:bookmarkEnd w:id="32"/>
    </w:p>
    <w:p w14:paraId="63EF18C9" w14:textId="77F6D339" w:rsidR="00730E99" w:rsidRDefault="00730E99" w:rsidP="00730E99">
      <w:pPr>
        <w:pStyle w:val="Geenafstand"/>
        <w:spacing w:line="360" w:lineRule="auto"/>
        <w:jc w:val="both"/>
        <w:rPr>
          <w:rFonts w:ascii="Times New Roman" w:hAnsi="Times New Roman" w:cs="Times New Roman"/>
          <w:sz w:val="24"/>
        </w:rPr>
      </w:pPr>
      <w:r w:rsidRPr="00B71498">
        <w:rPr>
          <w:rFonts w:ascii="Times New Roman" w:hAnsi="Times New Roman" w:cs="Times New Roman"/>
          <w:sz w:val="24"/>
        </w:rPr>
        <w:t>De aard van dit onderzoek is exploratief. Dit wil zeggen dat de studie zich richt op het begrijpen en exploreren van de optimale samenwerkingsstructuur- of structuren voor zorgkantoorregio’s. Daarbij wordt gekeken in hoeverre er bij de ontwikkeling van deze structuren rekening wordt gehouden met interne- en externe omgevingsfactoren,</w:t>
      </w:r>
      <w:r>
        <w:rPr>
          <w:rFonts w:ascii="Times New Roman" w:hAnsi="Times New Roman" w:cs="Times New Roman"/>
          <w:sz w:val="24"/>
        </w:rPr>
        <w:t xml:space="preserve"> gezien de interne kenmerken van de samenwerking</w:t>
      </w:r>
      <w:r w:rsidR="00434274">
        <w:rPr>
          <w:rFonts w:ascii="Times New Roman" w:hAnsi="Times New Roman" w:cs="Times New Roman"/>
          <w:sz w:val="24"/>
        </w:rPr>
        <w:t>,</w:t>
      </w:r>
      <w:r>
        <w:rPr>
          <w:rFonts w:ascii="Times New Roman" w:hAnsi="Times New Roman" w:cs="Times New Roman"/>
          <w:sz w:val="24"/>
        </w:rPr>
        <w:t xml:space="preserve"> en de externe omgeving waarin het opereert, relevant worden geacht voor de optimale samenwerkingsstructuur. Deze exploratie en verkenning wordt ondersteund met theoretische verwachtingen zoals in het theoretisch kader is uiteengezet.</w:t>
      </w:r>
    </w:p>
    <w:p w14:paraId="6696CBD5" w14:textId="0815AEAB" w:rsidR="00730E99" w:rsidRPr="00D91B87" w:rsidRDefault="00730E99" w:rsidP="00730E99">
      <w:pPr>
        <w:pStyle w:val="Geenafstand"/>
        <w:spacing w:line="360" w:lineRule="auto"/>
        <w:jc w:val="both"/>
        <w:rPr>
          <w:rFonts w:ascii="Times New Roman" w:hAnsi="Times New Roman" w:cs="Times New Roman"/>
          <w:sz w:val="24"/>
        </w:rPr>
      </w:pPr>
      <w:r>
        <w:rPr>
          <w:rFonts w:ascii="Times New Roman" w:hAnsi="Times New Roman" w:cs="Times New Roman"/>
          <w:sz w:val="24"/>
        </w:rPr>
        <w:tab/>
      </w:r>
      <w:r w:rsidRPr="00D91B87">
        <w:rPr>
          <w:rFonts w:ascii="Times New Roman" w:hAnsi="Times New Roman" w:cs="Times New Roman"/>
          <w:sz w:val="24"/>
        </w:rPr>
        <w:t>Dit onderzoek</w:t>
      </w:r>
      <w:r w:rsidR="002D028D">
        <w:rPr>
          <w:rFonts w:ascii="Times New Roman" w:hAnsi="Times New Roman" w:cs="Times New Roman"/>
          <w:sz w:val="24"/>
        </w:rPr>
        <w:t xml:space="preserve"> betreft een</w:t>
      </w:r>
      <w:r w:rsidRPr="00D91B87">
        <w:rPr>
          <w:rFonts w:ascii="Times New Roman" w:hAnsi="Times New Roman" w:cs="Times New Roman"/>
          <w:sz w:val="24"/>
        </w:rPr>
        <w:t xml:space="preserve"> kwalitatieve casestudie. Voor een kwalitatieve opzet is gekozen omdat dit type onderzoek aansluit bij de exploratieve aard van de onderzoeksvraag. Er is momenteel namelijk weinig onderzoek gedaan </w:t>
      </w:r>
      <w:r>
        <w:rPr>
          <w:rFonts w:ascii="Times New Roman" w:hAnsi="Times New Roman" w:cs="Times New Roman"/>
          <w:sz w:val="24"/>
        </w:rPr>
        <w:t>naar de mate waarin zorgkantoorregio’s de samenwerkingsstructuur optimaal inrichten op basis van de interne en externe omgeving.</w:t>
      </w:r>
      <w:r w:rsidRPr="00D91B87">
        <w:rPr>
          <w:rFonts w:ascii="Times New Roman" w:hAnsi="Times New Roman" w:cs="Times New Roman"/>
          <w:sz w:val="24"/>
        </w:rPr>
        <w:t xml:space="preserve"> Een kwalitatieve onderzoeksopzet daarmee een gepaste manier om </w:t>
      </w:r>
      <w:r>
        <w:rPr>
          <w:rFonts w:ascii="Times New Roman" w:hAnsi="Times New Roman" w:cs="Times New Roman"/>
          <w:sz w:val="24"/>
        </w:rPr>
        <w:t>te exploreren naar een onderwerp waar</w:t>
      </w:r>
      <w:r w:rsidRPr="00D91B87">
        <w:rPr>
          <w:rFonts w:ascii="Times New Roman" w:hAnsi="Times New Roman" w:cs="Times New Roman"/>
          <w:sz w:val="24"/>
        </w:rPr>
        <w:t xml:space="preserve"> nog niet veel onderzoek naar is gedaan (Boeije &amp; Bleijenbergh, 2019, p.29). Daarnaast worden kwalitatieve gegevens </w:t>
      </w:r>
      <w:r>
        <w:rPr>
          <w:rFonts w:ascii="Times New Roman" w:hAnsi="Times New Roman" w:cs="Times New Roman"/>
          <w:sz w:val="24"/>
        </w:rPr>
        <w:t>beschouwd</w:t>
      </w:r>
      <w:r w:rsidRPr="00D91B87">
        <w:rPr>
          <w:rFonts w:ascii="Times New Roman" w:hAnsi="Times New Roman" w:cs="Times New Roman"/>
          <w:sz w:val="24"/>
        </w:rPr>
        <w:t xml:space="preserve"> als een product dat voortvloeit uit bepaalde contexten. Omdat de onderzoeksvraag zich toespitst op de specifieke context </w:t>
      </w:r>
      <w:r>
        <w:rPr>
          <w:rFonts w:ascii="Times New Roman" w:hAnsi="Times New Roman" w:cs="Times New Roman"/>
          <w:sz w:val="24"/>
        </w:rPr>
        <w:t xml:space="preserve">binnen zorgkantoorregio’s, </w:t>
      </w:r>
      <w:r w:rsidRPr="00D91B87">
        <w:rPr>
          <w:rFonts w:ascii="Times New Roman" w:hAnsi="Times New Roman" w:cs="Times New Roman"/>
          <w:sz w:val="24"/>
        </w:rPr>
        <w:t xml:space="preserve">die al dan niet </w:t>
      </w:r>
      <w:r w:rsidR="00107722">
        <w:rPr>
          <w:rFonts w:ascii="Times New Roman" w:hAnsi="Times New Roman" w:cs="Times New Roman"/>
          <w:sz w:val="24"/>
        </w:rPr>
        <w:t xml:space="preserve">wordt meegenomen in het ontwikkelen van een samenwerkingsstructuur, </w:t>
      </w:r>
      <w:r w:rsidRPr="00D91B87">
        <w:rPr>
          <w:rFonts w:ascii="Times New Roman" w:hAnsi="Times New Roman" w:cs="Times New Roman"/>
          <w:sz w:val="24"/>
        </w:rPr>
        <w:t>is een kwalitatieve insteek desgewenst (Braun &amp; Clarke, 2013, p.81). Een kwantitatieve opzet zal deze context-specifieke data niet goed kunnen bevangen en kan de kwalitatieve gegevens niet goed vertalen naar bruikbare data (Braun &amp; Clarke, 2013, p.21).</w:t>
      </w:r>
    </w:p>
    <w:p w14:paraId="42168B09" w14:textId="10348042" w:rsidR="00730E99" w:rsidRPr="00D91B87" w:rsidRDefault="00730E99" w:rsidP="00730E99">
      <w:pPr>
        <w:pStyle w:val="Geenafstand"/>
        <w:spacing w:line="360" w:lineRule="auto"/>
        <w:jc w:val="both"/>
        <w:rPr>
          <w:rFonts w:ascii="Times New Roman" w:hAnsi="Times New Roman" w:cs="Times New Roman"/>
          <w:sz w:val="24"/>
        </w:rPr>
      </w:pPr>
      <w:r w:rsidRPr="00D91B87">
        <w:rPr>
          <w:rFonts w:ascii="Times New Roman" w:hAnsi="Times New Roman" w:cs="Times New Roman"/>
          <w:sz w:val="24"/>
        </w:rPr>
        <w:tab/>
        <w:t>De zorgkantoorregio’s die betrokken zijn in dit onderzoek vormen de cases. Specifiek richt ik me daarbij op de vertegenwoordiging van de gemandateerde of aangewezen gemeente en de coördinerend zorgverzekeraar van de zorgkantoorregio</w:t>
      </w:r>
      <w:r w:rsidR="008250E2">
        <w:rPr>
          <w:rFonts w:ascii="Times New Roman" w:hAnsi="Times New Roman" w:cs="Times New Roman"/>
          <w:sz w:val="24"/>
        </w:rPr>
        <w:t>’s</w:t>
      </w:r>
      <w:r w:rsidRPr="00D91B87">
        <w:rPr>
          <w:rFonts w:ascii="Times New Roman" w:hAnsi="Times New Roman" w:cs="Times New Roman"/>
          <w:sz w:val="24"/>
        </w:rPr>
        <w:t>. Er is voor deze aanpak gekozen omdat het initiatief voor de ontwikkeling van samenwerkingsstructu</w:t>
      </w:r>
      <w:r>
        <w:rPr>
          <w:rFonts w:ascii="Times New Roman" w:hAnsi="Times New Roman" w:cs="Times New Roman"/>
          <w:sz w:val="24"/>
        </w:rPr>
        <w:t>ren</w:t>
      </w:r>
      <w:r w:rsidRPr="00D91B87">
        <w:rPr>
          <w:rFonts w:ascii="Times New Roman" w:hAnsi="Times New Roman" w:cs="Times New Roman"/>
          <w:sz w:val="24"/>
        </w:rPr>
        <w:t xml:space="preserve"> bij </w:t>
      </w:r>
      <w:r w:rsidR="00A20EF8">
        <w:rPr>
          <w:rFonts w:ascii="Times New Roman" w:hAnsi="Times New Roman" w:cs="Times New Roman"/>
          <w:sz w:val="24"/>
        </w:rPr>
        <w:t xml:space="preserve">deze partijen </w:t>
      </w:r>
      <w:r w:rsidRPr="00D91B87">
        <w:rPr>
          <w:rFonts w:ascii="Times New Roman" w:hAnsi="Times New Roman" w:cs="Times New Roman"/>
          <w:sz w:val="24"/>
        </w:rPr>
        <w:t xml:space="preserve">zijn belegd. Hoewel de invulling </w:t>
      </w:r>
      <w:r w:rsidR="00A20EF8">
        <w:rPr>
          <w:rFonts w:ascii="Times New Roman" w:hAnsi="Times New Roman" w:cs="Times New Roman"/>
          <w:sz w:val="24"/>
        </w:rPr>
        <w:t xml:space="preserve">en vertegenwoordiging </w:t>
      </w:r>
      <w:r w:rsidRPr="00D91B87">
        <w:rPr>
          <w:rFonts w:ascii="Times New Roman" w:hAnsi="Times New Roman" w:cs="Times New Roman"/>
          <w:sz w:val="24"/>
        </w:rPr>
        <w:t xml:space="preserve">van de structuren kan variëren, zijn deze twee partijen binnen alle </w:t>
      </w:r>
      <w:r>
        <w:rPr>
          <w:rFonts w:ascii="Times New Roman" w:hAnsi="Times New Roman" w:cs="Times New Roman"/>
          <w:sz w:val="24"/>
        </w:rPr>
        <w:t>zorgkantoor</w:t>
      </w:r>
      <w:r w:rsidRPr="00D91B87">
        <w:rPr>
          <w:rFonts w:ascii="Times New Roman" w:hAnsi="Times New Roman" w:cs="Times New Roman"/>
          <w:sz w:val="24"/>
        </w:rPr>
        <w:t>regio’s betrokken. Om consistent te blijven in het type gesprekspartner is er gekozen om deze vertegenwoordiging in het onderzoek te betrekken.</w:t>
      </w:r>
    </w:p>
    <w:p w14:paraId="75E0BE3E" w14:textId="101C5F0E" w:rsidR="00730E99" w:rsidRDefault="00730E99" w:rsidP="00730E99">
      <w:pPr>
        <w:pStyle w:val="Geenafstand"/>
        <w:spacing w:line="360" w:lineRule="auto"/>
        <w:jc w:val="both"/>
        <w:rPr>
          <w:rFonts w:ascii="Times New Roman" w:hAnsi="Times New Roman" w:cs="Times New Roman"/>
          <w:sz w:val="24"/>
        </w:rPr>
      </w:pPr>
      <w:r w:rsidRPr="00D91B87">
        <w:rPr>
          <w:rFonts w:ascii="Times New Roman" w:hAnsi="Times New Roman" w:cs="Times New Roman"/>
          <w:sz w:val="24"/>
        </w:rPr>
        <w:tab/>
      </w:r>
      <w:r w:rsidR="006F3F18">
        <w:rPr>
          <w:rFonts w:ascii="Times New Roman" w:hAnsi="Times New Roman" w:cs="Times New Roman"/>
          <w:sz w:val="24"/>
        </w:rPr>
        <w:t xml:space="preserve">Met het bestuderen van een klein aantal zorgkantoorregio’s </w:t>
      </w:r>
      <w:r w:rsidRPr="00D91B87">
        <w:rPr>
          <w:rFonts w:ascii="Times New Roman" w:hAnsi="Times New Roman" w:cs="Times New Roman"/>
          <w:sz w:val="24"/>
        </w:rPr>
        <w:t xml:space="preserve">kan deze opzet als multipele casestudie worden omschreven (Gerring, 2020, p.29-30). Het gaat om het schetsen van een breder beeld van de mate waarin </w:t>
      </w:r>
      <w:r>
        <w:rPr>
          <w:rFonts w:ascii="Times New Roman" w:hAnsi="Times New Roman" w:cs="Times New Roman"/>
          <w:sz w:val="24"/>
        </w:rPr>
        <w:t xml:space="preserve">samenwerkingsstructuur optimaal aansluit bij de interne </w:t>
      </w:r>
      <w:r w:rsidRPr="00D91B87">
        <w:rPr>
          <w:rFonts w:ascii="Times New Roman" w:hAnsi="Times New Roman" w:cs="Times New Roman"/>
          <w:sz w:val="24"/>
        </w:rPr>
        <w:t xml:space="preserve">en </w:t>
      </w:r>
      <w:r>
        <w:rPr>
          <w:rFonts w:ascii="Times New Roman" w:hAnsi="Times New Roman" w:cs="Times New Roman"/>
          <w:sz w:val="24"/>
        </w:rPr>
        <w:t xml:space="preserve">externe </w:t>
      </w:r>
      <w:r w:rsidRPr="00D91B87">
        <w:rPr>
          <w:rFonts w:ascii="Times New Roman" w:hAnsi="Times New Roman" w:cs="Times New Roman"/>
          <w:sz w:val="24"/>
        </w:rPr>
        <w:t xml:space="preserve">omgeving. </w:t>
      </w:r>
      <w:r w:rsidR="00616A72">
        <w:rPr>
          <w:rFonts w:ascii="Times New Roman" w:hAnsi="Times New Roman" w:cs="Times New Roman"/>
          <w:sz w:val="24"/>
        </w:rPr>
        <w:t>De bevindingen kunnen daarmee in e</w:t>
      </w:r>
      <w:r w:rsidR="00514F72">
        <w:rPr>
          <w:rFonts w:ascii="Times New Roman" w:hAnsi="Times New Roman" w:cs="Times New Roman"/>
          <w:sz w:val="24"/>
        </w:rPr>
        <w:t>en grotere context worden geplaatst</w:t>
      </w:r>
      <w:r w:rsidR="00C12A06">
        <w:rPr>
          <w:rFonts w:ascii="Times New Roman" w:hAnsi="Times New Roman" w:cs="Times New Roman"/>
          <w:sz w:val="24"/>
        </w:rPr>
        <w:t xml:space="preserve">. Deze grotere context duidt op de ontwikkeling van </w:t>
      </w:r>
      <w:r w:rsidRPr="00D91B87">
        <w:rPr>
          <w:rFonts w:ascii="Times New Roman" w:hAnsi="Times New Roman" w:cs="Times New Roman"/>
          <w:sz w:val="24"/>
        </w:rPr>
        <w:t>regionale samenwerkingsstructuren en samenwerking in de zorg en ondersteuning. Bovendien biedt deze onderzoeksopzet de gelegenheid cases onderling met elkaar te</w:t>
      </w:r>
      <w:r w:rsidR="00C12A06">
        <w:rPr>
          <w:rFonts w:ascii="Times New Roman" w:hAnsi="Times New Roman" w:cs="Times New Roman"/>
          <w:sz w:val="24"/>
        </w:rPr>
        <w:t xml:space="preserve"> vergelijken. </w:t>
      </w:r>
      <w:r>
        <w:rPr>
          <w:rFonts w:ascii="Times New Roman" w:hAnsi="Times New Roman" w:cs="Times New Roman"/>
          <w:sz w:val="24"/>
        </w:rPr>
        <w:t>D</w:t>
      </w:r>
      <w:r w:rsidR="00C12A06">
        <w:rPr>
          <w:rFonts w:ascii="Times New Roman" w:hAnsi="Times New Roman" w:cs="Times New Roman"/>
          <w:sz w:val="24"/>
        </w:rPr>
        <w:t xml:space="preserve">e </w:t>
      </w:r>
      <w:r w:rsidR="001E7478">
        <w:rPr>
          <w:rFonts w:ascii="Times New Roman" w:hAnsi="Times New Roman" w:cs="Times New Roman"/>
          <w:sz w:val="24"/>
        </w:rPr>
        <w:t>bevindingen kunnen daarmee</w:t>
      </w:r>
      <w:r>
        <w:rPr>
          <w:rFonts w:ascii="Times New Roman" w:hAnsi="Times New Roman" w:cs="Times New Roman"/>
          <w:sz w:val="24"/>
        </w:rPr>
        <w:t xml:space="preserve"> voor</w:t>
      </w:r>
      <w:r w:rsidRPr="00D91B87">
        <w:rPr>
          <w:rFonts w:ascii="Times New Roman" w:hAnsi="Times New Roman" w:cs="Times New Roman"/>
          <w:sz w:val="24"/>
        </w:rPr>
        <w:t xml:space="preserve"> andere zorg</w:t>
      </w:r>
      <w:r>
        <w:rPr>
          <w:rFonts w:ascii="Times New Roman" w:hAnsi="Times New Roman" w:cs="Times New Roman"/>
          <w:sz w:val="24"/>
        </w:rPr>
        <w:t>kantoor</w:t>
      </w:r>
      <w:r w:rsidRPr="00D91B87">
        <w:rPr>
          <w:rFonts w:ascii="Times New Roman" w:hAnsi="Times New Roman" w:cs="Times New Roman"/>
          <w:sz w:val="24"/>
        </w:rPr>
        <w:t>regio</w:t>
      </w:r>
      <w:r w:rsidR="001E7478">
        <w:rPr>
          <w:rFonts w:ascii="Times New Roman" w:hAnsi="Times New Roman" w:cs="Times New Roman"/>
          <w:sz w:val="24"/>
        </w:rPr>
        <w:t>’</w:t>
      </w:r>
      <w:r w:rsidRPr="00D91B87">
        <w:rPr>
          <w:rFonts w:ascii="Times New Roman" w:hAnsi="Times New Roman" w:cs="Times New Roman"/>
          <w:sz w:val="24"/>
        </w:rPr>
        <w:t xml:space="preserve">s </w:t>
      </w:r>
      <w:r w:rsidR="001E7478">
        <w:rPr>
          <w:rFonts w:ascii="Times New Roman" w:hAnsi="Times New Roman" w:cs="Times New Roman"/>
          <w:sz w:val="24"/>
        </w:rPr>
        <w:t xml:space="preserve">ook </w:t>
      </w:r>
      <w:r w:rsidRPr="00D91B87">
        <w:rPr>
          <w:rFonts w:ascii="Times New Roman" w:hAnsi="Times New Roman" w:cs="Times New Roman"/>
          <w:sz w:val="24"/>
        </w:rPr>
        <w:t xml:space="preserve">van </w:t>
      </w:r>
      <w:r>
        <w:rPr>
          <w:rFonts w:ascii="Times New Roman" w:hAnsi="Times New Roman" w:cs="Times New Roman"/>
          <w:sz w:val="24"/>
        </w:rPr>
        <w:t xml:space="preserve">toegevoegde waarde </w:t>
      </w:r>
      <w:r w:rsidRPr="00D91B87">
        <w:rPr>
          <w:rFonts w:ascii="Times New Roman" w:hAnsi="Times New Roman" w:cs="Times New Roman"/>
          <w:sz w:val="24"/>
        </w:rPr>
        <w:t>zijn (Gerring, 2020, p.29).</w:t>
      </w:r>
    </w:p>
    <w:p w14:paraId="49EF58E5" w14:textId="77777777" w:rsidR="00730E99" w:rsidRPr="004C403C" w:rsidRDefault="00730E99" w:rsidP="00730E99">
      <w:pPr>
        <w:pStyle w:val="Geenafstand"/>
        <w:spacing w:line="360" w:lineRule="auto"/>
        <w:jc w:val="both"/>
        <w:rPr>
          <w:rFonts w:ascii="Times New Roman" w:hAnsi="Times New Roman" w:cs="Times New Roman"/>
          <w:b/>
          <w:bCs/>
          <w:sz w:val="24"/>
        </w:rPr>
      </w:pPr>
    </w:p>
    <w:p w14:paraId="7E321324" w14:textId="77777777" w:rsidR="00730E99" w:rsidRPr="004C403C" w:rsidRDefault="00730E99" w:rsidP="00730E99">
      <w:pPr>
        <w:pStyle w:val="Geenafstand"/>
        <w:spacing w:line="360" w:lineRule="auto"/>
        <w:jc w:val="both"/>
        <w:rPr>
          <w:rFonts w:ascii="Times New Roman" w:hAnsi="Times New Roman" w:cs="Times New Roman"/>
          <w:b/>
          <w:bCs/>
          <w:i/>
          <w:iCs/>
          <w:sz w:val="24"/>
        </w:rPr>
      </w:pPr>
      <w:r w:rsidRPr="004C403C">
        <w:rPr>
          <w:rFonts w:ascii="Times New Roman" w:hAnsi="Times New Roman" w:cs="Times New Roman"/>
          <w:b/>
          <w:bCs/>
          <w:i/>
          <w:iCs/>
          <w:sz w:val="24"/>
        </w:rPr>
        <w:t>Caseselectie</w:t>
      </w:r>
    </w:p>
    <w:p w14:paraId="621556FE" w14:textId="77777777" w:rsidR="00730E99" w:rsidRPr="00D91B87" w:rsidRDefault="00730E99" w:rsidP="00730E99">
      <w:pPr>
        <w:pStyle w:val="Geenafstand"/>
        <w:spacing w:line="360" w:lineRule="auto"/>
        <w:jc w:val="both"/>
        <w:rPr>
          <w:rFonts w:ascii="Times New Roman" w:hAnsi="Times New Roman" w:cs="Times New Roman"/>
          <w:sz w:val="24"/>
        </w:rPr>
      </w:pPr>
      <w:r w:rsidRPr="00D91B87">
        <w:rPr>
          <w:rFonts w:ascii="Times New Roman" w:hAnsi="Times New Roman" w:cs="Times New Roman"/>
          <w:sz w:val="24"/>
        </w:rPr>
        <w:t>Selectie van cases vond plaats op basis van ‘theoretical sampling’. Bij deze manier van cas</w:t>
      </w:r>
      <w:r>
        <w:rPr>
          <w:rFonts w:ascii="Times New Roman" w:hAnsi="Times New Roman" w:cs="Times New Roman"/>
          <w:sz w:val="24"/>
        </w:rPr>
        <w:t>us</w:t>
      </w:r>
      <w:r w:rsidRPr="00D91B87">
        <w:rPr>
          <w:rFonts w:ascii="Times New Roman" w:hAnsi="Times New Roman" w:cs="Times New Roman"/>
          <w:sz w:val="24"/>
        </w:rPr>
        <w:t xml:space="preserve">selectie worden cases geselecteerd op </w:t>
      </w:r>
      <w:r>
        <w:rPr>
          <w:rFonts w:ascii="Times New Roman" w:hAnsi="Times New Roman" w:cs="Times New Roman"/>
          <w:sz w:val="24"/>
        </w:rPr>
        <w:t xml:space="preserve">basis van </w:t>
      </w:r>
      <w:r w:rsidRPr="00D91B87">
        <w:rPr>
          <w:rFonts w:ascii="Times New Roman" w:hAnsi="Times New Roman" w:cs="Times New Roman"/>
          <w:sz w:val="24"/>
        </w:rPr>
        <w:t>theoretische overwegingen en kenmerken van de cases (Westers &amp; Peters, 2004, p.3). Aanvankelijk is hier invulling aan gegeven door te kijken naar de dichtheid en bereikbaarheid van zorgaanbieders binnen zorgkantoorregio’s. Door te kijken naar deze geografische eigenschap zijn een zestal zorg</w:t>
      </w:r>
      <w:r>
        <w:rPr>
          <w:rFonts w:ascii="Times New Roman" w:hAnsi="Times New Roman" w:cs="Times New Roman"/>
          <w:sz w:val="24"/>
        </w:rPr>
        <w:t>kantoor</w:t>
      </w:r>
      <w:r w:rsidRPr="00D91B87">
        <w:rPr>
          <w:rFonts w:ascii="Times New Roman" w:hAnsi="Times New Roman" w:cs="Times New Roman"/>
          <w:sz w:val="24"/>
        </w:rPr>
        <w:t xml:space="preserve">regio’s geselecteerd. Binnen deze caseselectie betreffen de zorgaanbieders huisartsenpraktijken- en posten, apothekers en ziekenhuizen inclusief buitenpoliklinieken. Per provincie is gekeken wat de gemiddelde afstand van alle inwoners is tot de dichtstbijzijnde huisartsenpraktijk, ziekenhuis en apotheker, en naar het gemiddeld aantal huisartsenpraktijken, ziekenhuizen en apothekers binnen een vaste afstand over de weg voor alle inwoners (CBS, 2023). De dichtheid en bereikbaarheid van zorgaanbieders zijn gebaseerd en gecalculeerd op basis van cijfers op provincieniveau, vanwege het ontbreken aan cijfers over dichtheid op zorgkantoorniveau. Vervolgens is binnen de provincie gekeken naar de dichtheid van gemeenten die samen zorgkantoorregio’s vormen om toch een specifiek beeld te construeren van de dichtheid. </w:t>
      </w:r>
    </w:p>
    <w:p w14:paraId="67B7457B" w14:textId="77777777" w:rsidR="00730E99" w:rsidRPr="00D91B87" w:rsidRDefault="00730E99" w:rsidP="00730E99">
      <w:pPr>
        <w:pStyle w:val="Geenafstand"/>
        <w:spacing w:line="360" w:lineRule="auto"/>
        <w:jc w:val="both"/>
        <w:rPr>
          <w:rFonts w:ascii="Times New Roman" w:hAnsi="Times New Roman" w:cs="Times New Roman"/>
          <w:color w:val="FF0000"/>
          <w:sz w:val="24"/>
        </w:rPr>
      </w:pPr>
      <w:r w:rsidRPr="00D91B87">
        <w:rPr>
          <w:rFonts w:ascii="Times New Roman" w:hAnsi="Times New Roman" w:cs="Times New Roman"/>
          <w:sz w:val="24"/>
        </w:rPr>
        <w:tab/>
        <w:t xml:space="preserve">In overleg met de begeleiding vanuit Berenschot is geconcludeerd dat deze selectie ook een variëteit aan zorgverzekeraars van zorgkantoorregio’s dient te bevatten. Een selectie van regio’s waarbij verschillende zorgverzekeraars betrokken zijn biedt namelijk meer diverse inzichten op. Dit heeft geresulteerd in regio Friesland (Zilveren Kruis) en Noord- en Midden Limburg (VGZ &amp; CZ) met een lage dichtheid. Daarbij vallen de grenzen van provincie Friesland samen met die van de zorgkantoorregio. De zorgkantoorregio’s met een gemiddelde dichtheid betreffen regio Twente (Menzis) en regio Zuid-Oost Brabant (CZ) (subregio Eindhoven- de Kempen). Ten slotte zijn zorgkantoorregio’s Rotterdam (Zilveren Kruis) en Zuid-Holland Noord (Zorg &amp; Zekerheid) geselecteerd voor regio’s met een hoge dichtheid (CBS, 2023). Op basis van bevindingen uit het interview met de respondenten van zorgkantoorregio Zuid-Oost Brabant (Eindhoven- de Kempen) is een extra interview met de gemeentelijk vertegenwoordiger van regio Helmond de Peel afgenomen. Deze keuze is </w:t>
      </w:r>
      <w:r>
        <w:rPr>
          <w:rFonts w:ascii="Times New Roman" w:hAnsi="Times New Roman" w:cs="Times New Roman"/>
          <w:sz w:val="24"/>
        </w:rPr>
        <w:t>gemaakt om de data over deze regio verder te verrijken</w:t>
      </w:r>
      <w:r w:rsidRPr="00D91B87">
        <w:rPr>
          <w:rFonts w:ascii="Times New Roman" w:hAnsi="Times New Roman" w:cs="Times New Roman"/>
          <w:sz w:val="24"/>
        </w:rPr>
        <w:t>. De twee samenwerkingsregio’s Eindhoven- de Kempen en Helmond de Peel hebben namelijk een gezamenlijk regiobeeld maar een gescheiden governance. Dit relevante gegeven heeft ertoe geleid dat contact is opgezocht met</w:t>
      </w:r>
      <w:r>
        <w:rPr>
          <w:rFonts w:ascii="Times New Roman" w:hAnsi="Times New Roman" w:cs="Times New Roman"/>
          <w:sz w:val="24"/>
        </w:rPr>
        <w:t xml:space="preserve"> de gemeentelijk vertegenwoordiger, en daarmee is</w:t>
      </w:r>
      <w:r w:rsidRPr="00D91B87">
        <w:rPr>
          <w:rFonts w:ascii="Times New Roman" w:hAnsi="Times New Roman" w:cs="Times New Roman"/>
          <w:sz w:val="24"/>
        </w:rPr>
        <w:t xml:space="preserve"> regio Helmond- de peel</w:t>
      </w:r>
      <w:r>
        <w:rPr>
          <w:rFonts w:ascii="Times New Roman" w:hAnsi="Times New Roman" w:cs="Times New Roman"/>
          <w:sz w:val="24"/>
        </w:rPr>
        <w:t xml:space="preserve"> als case toegevoegd aan het onderzoek</w:t>
      </w:r>
      <w:r w:rsidRPr="00D91B87">
        <w:rPr>
          <w:rFonts w:ascii="Times New Roman" w:hAnsi="Times New Roman" w:cs="Times New Roman"/>
          <w:sz w:val="24"/>
        </w:rPr>
        <w:t xml:space="preserve">. </w:t>
      </w:r>
    </w:p>
    <w:p w14:paraId="7CF17F82" w14:textId="77777777" w:rsidR="00730E99" w:rsidRPr="00D91B87" w:rsidRDefault="00730E99" w:rsidP="00730E99">
      <w:pPr>
        <w:pStyle w:val="Geenafstand"/>
        <w:spacing w:line="360" w:lineRule="auto"/>
        <w:rPr>
          <w:rFonts w:ascii="Times New Roman" w:hAnsi="Times New Roman" w:cs="Times New Roman"/>
          <w:sz w:val="24"/>
        </w:rPr>
      </w:pPr>
    </w:p>
    <w:p w14:paraId="57B599C8" w14:textId="77777777" w:rsidR="00730E99" w:rsidRPr="00B13A79" w:rsidRDefault="00730E99" w:rsidP="00730E99">
      <w:pPr>
        <w:pStyle w:val="Kop2"/>
        <w:spacing w:before="0" w:line="360" w:lineRule="auto"/>
        <w:jc w:val="both"/>
        <w:rPr>
          <w:rFonts w:ascii="Times New Roman" w:hAnsi="Times New Roman" w:cs="Times New Roman"/>
          <w:b/>
          <w:bCs/>
          <w:color w:val="auto"/>
        </w:rPr>
      </w:pPr>
      <w:bookmarkStart w:id="33" w:name="_Toc173765059"/>
      <w:bookmarkStart w:id="34" w:name="_Toc175866049"/>
      <w:r w:rsidRPr="00B13A79">
        <w:rPr>
          <w:rFonts w:ascii="Times New Roman" w:hAnsi="Times New Roman" w:cs="Times New Roman"/>
          <w:b/>
          <w:bCs/>
          <w:color w:val="auto"/>
        </w:rPr>
        <w:t>3.2 Dataverzameling</w:t>
      </w:r>
      <w:bookmarkEnd w:id="33"/>
      <w:bookmarkEnd w:id="34"/>
    </w:p>
    <w:p w14:paraId="6CD97BB9" w14:textId="095E88B2" w:rsidR="00730E99" w:rsidRDefault="0009495E" w:rsidP="00730E99">
      <w:pPr>
        <w:pStyle w:val="Normaalweb"/>
        <w:spacing w:before="0" w:beforeAutospacing="0" w:after="0" w:afterAutospacing="0" w:line="360" w:lineRule="auto"/>
        <w:jc w:val="both"/>
      </w:pPr>
      <w:r>
        <w:t xml:space="preserve">Voor het verzamelen van data zijn een </w:t>
      </w:r>
      <w:r w:rsidR="00730E99">
        <w:t>documentanalyse en semigestructureerde interviews</w:t>
      </w:r>
      <w:r>
        <w:t xml:space="preserve"> gebruikt</w:t>
      </w:r>
      <w:r w:rsidR="00730E99" w:rsidRPr="00D91B87">
        <w:t xml:space="preserve">. </w:t>
      </w:r>
      <w:r w:rsidR="00730E99">
        <w:t>D</w:t>
      </w:r>
      <w:r w:rsidR="00730E99" w:rsidRPr="00D91B87">
        <w:t xml:space="preserve">e documentanalyse </w:t>
      </w:r>
      <w:r w:rsidR="00730E99">
        <w:t xml:space="preserve">richtte zich op een analyse </w:t>
      </w:r>
      <w:r w:rsidR="00730E99" w:rsidRPr="00D91B87">
        <w:t>van de regiobeelden en regioplannen</w:t>
      </w:r>
      <w:r w:rsidR="00730E99">
        <w:t xml:space="preserve"> die zorgkantoorregio’s hebben samengesteld. De semigestructureerde interviews zijn afgenomen onder </w:t>
      </w:r>
      <w:r w:rsidR="00730E99" w:rsidRPr="00D91B87">
        <w:t>vertegenwoordigers vanuit de (gemandateerde) gemeente</w:t>
      </w:r>
      <w:r w:rsidR="00730E99">
        <w:t>n</w:t>
      </w:r>
      <w:r w:rsidR="00730E99" w:rsidRPr="00D91B87">
        <w:t xml:space="preserve"> en zorgverzekeraar. Een documentanalyse </w:t>
      </w:r>
      <w:r w:rsidR="00730E99">
        <w:t xml:space="preserve">kan goed worden gecombineerd met semigestructureerde interviews </w:t>
      </w:r>
      <w:r w:rsidR="00730E99" w:rsidRPr="00D91B87">
        <w:t xml:space="preserve">als middel voor triangulatie (Denzin, 1970, p.291). </w:t>
      </w:r>
      <w:r w:rsidR="00730E99">
        <w:t>Het verzamelen van data met meerdere methoden</w:t>
      </w:r>
      <w:r w:rsidR="00730E99" w:rsidRPr="00D91B87">
        <w:t xml:space="preserve"> kan </w:t>
      </w:r>
      <w:r w:rsidR="00730E99">
        <w:t>bias verminderen als gevolg van éé</w:t>
      </w:r>
      <w:r w:rsidR="00730E99" w:rsidRPr="00D91B87">
        <w:t>n enkele dataverzameling</w:t>
      </w:r>
      <w:r w:rsidR="00730E99">
        <w:t xml:space="preserve"> </w:t>
      </w:r>
      <w:r w:rsidR="00730E99" w:rsidRPr="00D91B87">
        <w:t xml:space="preserve">methode (Eisner, 1991, p.110). </w:t>
      </w:r>
      <w:r w:rsidR="00730E99">
        <w:t>Eerst is de documentanalyse uitgevoerd. Hiervoor is gekozen zodat er in de semigestructureerde interviews kon worden ingespeeld op specifieke kenmerken van de regio.</w:t>
      </w:r>
      <w:r w:rsidR="00A92290">
        <w:t xml:space="preserve"> Op deze manie</w:t>
      </w:r>
      <w:r w:rsidR="00730E99">
        <w:t>r is</w:t>
      </w:r>
      <w:r w:rsidR="00730E99" w:rsidRPr="00D91B87">
        <w:t xml:space="preserve"> rapport</w:t>
      </w:r>
      <w:r w:rsidR="00730E99">
        <w:t xml:space="preserve"> opgebouwd</w:t>
      </w:r>
      <w:r w:rsidR="00730E99" w:rsidRPr="00D91B87">
        <w:t xml:space="preserve"> met de </w:t>
      </w:r>
      <w:r w:rsidR="00730E99">
        <w:t>respondenten</w:t>
      </w:r>
      <w:r w:rsidR="00730E99" w:rsidRPr="00D91B87">
        <w:t xml:space="preserve"> (Bowen, 2009, p.30).</w:t>
      </w:r>
      <w:r w:rsidR="00730E99">
        <w:t xml:space="preserve"> Daarnaast heeft dit </w:t>
      </w:r>
      <w:r w:rsidR="00DA2ACE">
        <w:t xml:space="preserve">bijgedragen aan voldoende inhoudelijke voorkennis over de zorgkantoorregio’s </w:t>
      </w:r>
      <w:r w:rsidR="00730E99">
        <w:t xml:space="preserve">(Braun &amp; Clarke, 2013, p.153). </w:t>
      </w:r>
    </w:p>
    <w:p w14:paraId="6E6C61E3" w14:textId="38C9FB6A"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Voor het structureren en systematisch verzamelen van data is een operationalisatie van de concepten uitgevoerd </w:t>
      </w:r>
      <w:r w:rsidRPr="00D91B87">
        <w:rPr>
          <w:rFonts w:ascii="Times New Roman" w:hAnsi="Times New Roman" w:cs="Times New Roman"/>
          <w:sz w:val="24"/>
          <w:szCs w:val="24"/>
        </w:rPr>
        <w:t>(Adcock &amp; Collier, 2001)</w:t>
      </w:r>
      <w:r>
        <w:rPr>
          <w:rFonts w:ascii="Times New Roman" w:hAnsi="Times New Roman" w:cs="Times New Roman"/>
          <w:sz w:val="24"/>
          <w:szCs w:val="24"/>
        </w:rPr>
        <w:t>. Het theoretisch kader is het uitgangspunt van operationalisering en geeft richting. De concepten betreffen de samenwerkingsstructuur, de interne omgeving en de externe omgeving. Daarbij zijn de concepten onderverdeeld in verschillende dimensies en bijbehorende indicatoren. De operationalisatie is vervolgens toegepast bij het uitvoeren van de documentanalyse en het afnemen van semigestructureerde interviews. Voor ieder concept zullen enkele voorbeelden van het operationaliseringsproces worden gegeven. Daarbij worden de stappen en keuzes die zijn gemaakt toegelicht. Om een duidelijk beeld te geven worden niet alleen eenvoudige, directe operationaliseringen besproken, maar ook meer complexe toegelicht.</w:t>
      </w:r>
    </w:p>
    <w:p w14:paraId="4EF44111" w14:textId="725CA485" w:rsidR="00730E99" w:rsidRPr="006A690C"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Het concept samenwerkingsstructuur is aanvankelijk onderverdeeld in de dimensies bemiddeld- niet bemiddeld en intern- dan wel extern beheer. Met het theoretisch kader als uitgangspunt is gekeken hoe de data van deze dimensies in de werkelijkheid kunnen worden verzameld. Aan de dimensie bemiddeld- niet bemiddeld is invulling gegeven door te kijken naar de partij die de leiding heeft binnen de samenwerkingsstructuur. Zo is geoperationaliseerd dat indien er één partij de leiding heeft, het netwerk een bemiddeld netwerk is. Indien het netwerk door meerdere partijen wordt bestuurd, is de samenwerkingsstructuur niet bemiddeld. Daarmee is het tevens ook een zelfregulerend netwerk, omdat het bestuur intern is belegd bij de netwerkleden. De dimensie intern of extern beheer is dan ook geoperationaliseerd door te kijken of een externe organisatie verantwoordelijk is voor de samenwerkingsstructuur, of dat </w:t>
      </w:r>
      <w:r w:rsidR="001379EF">
        <w:rPr>
          <w:rFonts w:ascii="Times New Roman" w:hAnsi="Times New Roman" w:cs="Times New Roman"/>
          <w:sz w:val="24"/>
          <w:szCs w:val="24"/>
        </w:rPr>
        <w:t>het bestuur en de verantwoordelijkheden</w:t>
      </w:r>
      <w:r>
        <w:rPr>
          <w:rFonts w:ascii="Times New Roman" w:hAnsi="Times New Roman" w:cs="Times New Roman"/>
          <w:sz w:val="24"/>
          <w:szCs w:val="24"/>
        </w:rPr>
        <w:t xml:space="preserve"> bij </w:t>
      </w:r>
      <w:r w:rsidR="001379EF">
        <w:rPr>
          <w:rFonts w:ascii="Times New Roman" w:hAnsi="Times New Roman" w:cs="Times New Roman"/>
          <w:sz w:val="24"/>
          <w:szCs w:val="24"/>
        </w:rPr>
        <w:t>éé</w:t>
      </w:r>
      <w:r>
        <w:rPr>
          <w:rFonts w:ascii="Times New Roman" w:hAnsi="Times New Roman" w:cs="Times New Roman"/>
          <w:sz w:val="24"/>
          <w:szCs w:val="24"/>
        </w:rPr>
        <w:t>n van de netwerkleden ligt. Een netwerk kan alleen extern beheerd zijn indien het een bemiddeld netwerk is.</w:t>
      </w:r>
    </w:p>
    <w:p w14:paraId="0B710FE8" w14:textId="40A4CC7C"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 het uitvoeren van de documentanalyse is geconcludeerd dat de samenwerkingsstructuren veelal overeenkomen met de structuur van een zelfregulerend netwerk. Deze bevinding is verder bevestigd na het afnemen van de eerste twee interviews. Om meer diepgaande rijkere data te krijgen is ervoor gekozen om dit concept om te vormen naar een open vraag over de samenwerkingsstructuur. Hierdoor is een breed beeld ontstaan van relevante indicatoren. Deze indicatoren betreffen de netwerkvertegenwoordiging, verdeling van verantwoordelijkheden, de aanwezigheid van mandaat en indicatoren van een formeel of informeel netwerk. Deze som van indicatoren tezamen bieden extra inzicht in de samenwerkingsstructuur. Ook zorgen deze indicatoren ervoor dat de twee dimensies kunnen worden aangescherpt of genuanceerd. De theoretische basis binnen dit onderzoek heeft voor de operationalisatie van het concept samenwerkingsstructuur daarmee niet volledig tot het gewenste meetinstrument geleid. Hierop is </w:t>
      </w:r>
      <w:r w:rsidR="001F295B">
        <w:rPr>
          <w:rFonts w:ascii="Times New Roman" w:hAnsi="Times New Roman" w:cs="Times New Roman"/>
          <w:sz w:val="24"/>
          <w:szCs w:val="24"/>
        </w:rPr>
        <w:t xml:space="preserve">bij de interviews geanticipeerd door een open vraag over de samenwerkingsstructuur te stellen. </w:t>
      </w:r>
      <w:r w:rsidR="00104DBF">
        <w:rPr>
          <w:rFonts w:ascii="Times New Roman" w:hAnsi="Times New Roman" w:cs="Times New Roman"/>
          <w:sz w:val="24"/>
          <w:szCs w:val="24"/>
        </w:rPr>
        <w:t>Daarmee zijn r</w:t>
      </w:r>
      <w:r>
        <w:rPr>
          <w:rFonts w:ascii="Times New Roman" w:hAnsi="Times New Roman" w:cs="Times New Roman"/>
          <w:sz w:val="24"/>
          <w:szCs w:val="24"/>
        </w:rPr>
        <w:t xml:space="preserve">espondenten niet direct bevraagd naar de dimensies bemiddeld of niet bemiddeld en intern- extern beheer, maar naar een open vraag over de huidige stand van zaken betreffende de samenwerkingsstructuur. </w:t>
      </w:r>
    </w:p>
    <w:p w14:paraId="27F79435" w14:textId="6307BE2E" w:rsidR="002E61CC"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Een dimensie binnen de interne omgeving met een voor de hand liggende operationalisatie betreft het vertrouwen. Indicatoren van vertrouwen omvatten allereerst het direct uitspreken van de mate van vertrouwen. Deze eenvoudige indicator zegt direct wat over het vertrouwen. De overige indicatoren betreffen het tonen van kwetsbaarheid, historie van samenwerking, de mate van sectorale vertegenwoordiging in het netwerk, de diversiteit aan cultuur en taal, en netwerkrelaties. Deze indicatoren tezamen kunnen een beeld schetsen over de mate van vertrouwen. Daarbij is een scoreschaal van laag, moderaat en hoog vertrouwen gebruikt. </w:t>
      </w:r>
      <w:r w:rsidR="009D4936">
        <w:rPr>
          <w:rFonts w:ascii="Times New Roman" w:hAnsi="Times New Roman" w:cs="Times New Roman"/>
          <w:sz w:val="24"/>
          <w:szCs w:val="24"/>
        </w:rPr>
        <w:t>Op basis van eigen interpretatie van indicatoren</w:t>
      </w:r>
      <w:r w:rsidR="002E61CC" w:rsidRPr="002E61CC">
        <w:rPr>
          <w:rFonts w:ascii="Times New Roman" w:hAnsi="Times New Roman" w:cs="Times New Roman"/>
          <w:sz w:val="24"/>
          <w:szCs w:val="24"/>
        </w:rPr>
        <w:t xml:space="preserve"> is een generaal beeld ontstaan over het vertrouwen</w:t>
      </w:r>
      <w:r w:rsidR="000E7EB5">
        <w:rPr>
          <w:rFonts w:ascii="Times New Roman" w:hAnsi="Times New Roman" w:cs="Times New Roman"/>
          <w:sz w:val="24"/>
          <w:szCs w:val="24"/>
        </w:rPr>
        <w:t xml:space="preserve"> en is vervolgens</w:t>
      </w:r>
      <w:r w:rsidR="002E61CC" w:rsidRPr="002E61CC">
        <w:rPr>
          <w:rFonts w:ascii="Times New Roman" w:hAnsi="Times New Roman" w:cs="Times New Roman"/>
          <w:sz w:val="24"/>
          <w:szCs w:val="24"/>
        </w:rPr>
        <w:t xml:space="preserve"> een score toegekend.</w:t>
      </w:r>
    </w:p>
    <w:p w14:paraId="08B972D5" w14:textId="406262D1" w:rsidR="00CE09F4" w:rsidRPr="00815121"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Een dimensie binnen de interne omgeving met een meer complexe operationalisering is het aantal netwerkleden. Het exacte aantal netwerkleden binnen een samenwerkingsstructuur is niet eenvoudig te kwantificeren en scoren. Immers, er is geen scorelijst bekend waarin </w:t>
      </w:r>
      <w:r w:rsidR="004E266A">
        <w:rPr>
          <w:rFonts w:ascii="Times New Roman" w:hAnsi="Times New Roman" w:cs="Times New Roman"/>
          <w:sz w:val="24"/>
          <w:szCs w:val="24"/>
        </w:rPr>
        <w:t>een bepaald aantal netwerkleden kan worden gekwantificeerd tot hoog, gemiddeld of laag</w:t>
      </w:r>
      <w:r>
        <w:rPr>
          <w:rFonts w:ascii="Times New Roman" w:hAnsi="Times New Roman" w:cs="Times New Roman"/>
          <w:sz w:val="24"/>
          <w:szCs w:val="24"/>
        </w:rPr>
        <w:t xml:space="preserve">. Hier is op ingespeeld door niet het aantal netwerkleden binnen een samenwerkingsstructuur op te sommen, maar om te kijken naar de </w:t>
      </w:r>
      <w:r w:rsidR="00CE09F4">
        <w:rPr>
          <w:rFonts w:ascii="Times New Roman" w:hAnsi="Times New Roman" w:cs="Times New Roman"/>
          <w:sz w:val="24"/>
          <w:szCs w:val="24"/>
        </w:rPr>
        <w:t>bestuurlijk overzicht</w:t>
      </w:r>
      <w:r>
        <w:rPr>
          <w:rFonts w:ascii="Times New Roman" w:hAnsi="Times New Roman" w:cs="Times New Roman"/>
          <w:sz w:val="24"/>
          <w:szCs w:val="24"/>
        </w:rPr>
        <w:t xml:space="preserve">. </w:t>
      </w:r>
      <w:r w:rsidR="00E56E97">
        <w:rPr>
          <w:rFonts w:ascii="Times New Roman" w:hAnsi="Times New Roman" w:cs="Times New Roman"/>
          <w:sz w:val="24"/>
          <w:szCs w:val="24"/>
        </w:rPr>
        <w:t xml:space="preserve">Omdat het om de interne omgeving gaat, richt de dimensie zich hiermee op </w:t>
      </w:r>
      <w:r w:rsidR="00CE09F4">
        <w:rPr>
          <w:rFonts w:ascii="Times New Roman" w:hAnsi="Times New Roman" w:cs="Times New Roman"/>
          <w:sz w:val="24"/>
          <w:szCs w:val="24"/>
        </w:rPr>
        <w:t>het bestuurlijk overzicht</w:t>
      </w:r>
      <w:r>
        <w:rPr>
          <w:rFonts w:ascii="Times New Roman" w:hAnsi="Times New Roman" w:cs="Times New Roman"/>
          <w:sz w:val="24"/>
          <w:szCs w:val="24"/>
        </w:rPr>
        <w:t xml:space="preserve"> binnen de samenwerkingsstructuur. Indicatoren betreffen consistente samenwerking, communicatielijnen en netwerktransparantie. </w:t>
      </w:r>
      <w:r w:rsidR="00D939A6">
        <w:rPr>
          <w:rFonts w:ascii="Times New Roman" w:hAnsi="Times New Roman" w:cs="Times New Roman"/>
          <w:sz w:val="24"/>
          <w:szCs w:val="24"/>
        </w:rPr>
        <w:t>Ook het</w:t>
      </w:r>
      <w:r>
        <w:rPr>
          <w:rFonts w:ascii="Times New Roman" w:hAnsi="Times New Roman" w:cs="Times New Roman"/>
          <w:sz w:val="24"/>
          <w:szCs w:val="24"/>
        </w:rPr>
        <w:t xml:space="preserve"> aantal netwerkleden wordt als een indicator van </w:t>
      </w:r>
      <w:r w:rsidR="00CE09F4">
        <w:rPr>
          <w:rFonts w:ascii="Times New Roman" w:hAnsi="Times New Roman" w:cs="Times New Roman"/>
          <w:sz w:val="24"/>
          <w:szCs w:val="24"/>
        </w:rPr>
        <w:t xml:space="preserve">bestuurlijk overzicht </w:t>
      </w:r>
      <w:r>
        <w:rPr>
          <w:rFonts w:ascii="Times New Roman" w:hAnsi="Times New Roman" w:cs="Times New Roman"/>
          <w:sz w:val="24"/>
          <w:szCs w:val="24"/>
        </w:rPr>
        <w:t xml:space="preserve">meegenomen. Immers, naarmate het aantal organisaties in een netwerk groter wordt, neemt het aantal potentiële relaties exponentieel toe </w:t>
      </w:r>
      <w:r w:rsidRPr="00815121">
        <w:rPr>
          <w:rFonts w:ascii="Times New Roman" w:hAnsi="Times New Roman" w:cs="Times New Roman"/>
          <w:sz w:val="24"/>
          <w:szCs w:val="24"/>
        </w:rPr>
        <w:t xml:space="preserve">(Provan &amp; Kenis, 2008, p.238). </w:t>
      </w:r>
      <w:r>
        <w:rPr>
          <w:rFonts w:ascii="Times New Roman" w:hAnsi="Times New Roman" w:cs="Times New Roman"/>
          <w:sz w:val="24"/>
          <w:szCs w:val="24"/>
        </w:rPr>
        <w:t xml:space="preserve">Bij deze dimensie is gekozen voor een scoreschaal van </w:t>
      </w:r>
      <w:r w:rsidR="00CE09F4" w:rsidRPr="00CE09F4">
        <w:rPr>
          <w:rFonts w:ascii="Times New Roman" w:hAnsi="Times New Roman" w:cs="Times New Roman"/>
          <w:sz w:val="24"/>
          <w:szCs w:val="24"/>
        </w:rPr>
        <w:t>veel bestuurlijk overzicht, matig bestuurlijk overzicht en weinig bestuurlijk overzicht</w:t>
      </w:r>
      <w:r w:rsidR="00733C48">
        <w:rPr>
          <w:rFonts w:ascii="Times New Roman" w:hAnsi="Times New Roman" w:cs="Times New Roman"/>
          <w:sz w:val="24"/>
          <w:szCs w:val="24"/>
        </w:rPr>
        <w:t>.</w:t>
      </w:r>
    </w:p>
    <w:p w14:paraId="3D4F4D8E" w14:textId="1AFC155E" w:rsidR="00730E99" w:rsidRPr="005B2363"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Voor het concept externe omgeving wordt gekeken naar de dimensies complexiteit en dynamiek. Om zoveel mogelijk data over omgevingsfactoren te verzamelen is er niet gericht gevraagd naar specifieke indicatoren. Er is ruimte gelaten voor een open interpretatie van de externe omgeving. Voor structurering zijn er verschillende indicatoren onderverdeeld. Deze betreffen de juridische- en wetgevende omgeving, sociaal- demografische kenmerken, de politieke omgeving en kenmerken van het zorg- en welzijnsdomein. In de documentanalyse is daarbij gezocht naar data die aansluit</w:t>
      </w:r>
      <w:r w:rsidR="00193197">
        <w:rPr>
          <w:rFonts w:ascii="Times New Roman" w:hAnsi="Times New Roman" w:cs="Times New Roman"/>
          <w:sz w:val="24"/>
          <w:szCs w:val="24"/>
        </w:rPr>
        <w:t>en</w:t>
      </w:r>
      <w:r>
        <w:rPr>
          <w:rFonts w:ascii="Times New Roman" w:hAnsi="Times New Roman" w:cs="Times New Roman"/>
          <w:sz w:val="24"/>
          <w:szCs w:val="24"/>
        </w:rPr>
        <w:t xml:space="preserve"> bij de indicatoren. Bij de semigestructureerde interviews is alleen aangemerkt dat het bij de externe omgeving gaat om alle relevante elementen buiten de grenzen van de samenwerkingsstructuur. Een overzicht van de volledige operationalisatie is samengesteld in bijlage 2. In deze bijlage zijn alle concepten, dimensies, indicatoren en scoreschalen uiteengezet.</w:t>
      </w:r>
    </w:p>
    <w:p w14:paraId="265F146F" w14:textId="6B0507EB"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Om invulling te geven aan de dataverzameling is binnen de documentanalyse gebruik gemaakt van de regiobeelden en </w:t>
      </w:r>
      <w:r w:rsidRPr="00480344">
        <w:rPr>
          <w:rFonts w:ascii="Times New Roman" w:hAnsi="Times New Roman" w:cs="Times New Roman"/>
          <w:sz w:val="24"/>
          <w:szCs w:val="24"/>
        </w:rPr>
        <w:t xml:space="preserve">regioplannen. De regiobeelden schetsen een regionaal beeld met feiten, cijfers en prognoses over het zorggebruik en het zorgaanbod. De cijfers die uit het regiobeeld naar voren komen zijn in het regioplan opgenomen en vertaald tot opgaven, waarin de regionale partijen afspraken maken om deze opgaven aan te pakken (VWS c, 2024). Voor het analyseren van de regiobeelden is gekozen omdat </w:t>
      </w:r>
      <w:r w:rsidR="0084504C">
        <w:rPr>
          <w:rFonts w:ascii="Times New Roman" w:hAnsi="Times New Roman" w:cs="Times New Roman"/>
          <w:sz w:val="24"/>
          <w:szCs w:val="24"/>
        </w:rPr>
        <w:t xml:space="preserve">de </w:t>
      </w:r>
      <w:r w:rsidRPr="00480344">
        <w:rPr>
          <w:rFonts w:ascii="Times New Roman" w:hAnsi="Times New Roman" w:cs="Times New Roman"/>
          <w:sz w:val="24"/>
          <w:szCs w:val="24"/>
        </w:rPr>
        <w:t xml:space="preserve">regionale cijfers en prognoses een goede indicatie kunnen geven van de complexiteit en dynamiek van de omgeving. De regioplannen beschrijven concreter hoe de samenwerkingsstructuur is of wordt vormgegeven en welke regionale opgaven </w:t>
      </w:r>
      <w:r w:rsidR="002B7452">
        <w:rPr>
          <w:rFonts w:ascii="Times New Roman" w:hAnsi="Times New Roman" w:cs="Times New Roman"/>
          <w:sz w:val="24"/>
          <w:szCs w:val="24"/>
        </w:rPr>
        <w:t>de regio heeft</w:t>
      </w:r>
      <w:r w:rsidRPr="00480344">
        <w:rPr>
          <w:rFonts w:ascii="Times New Roman" w:hAnsi="Times New Roman" w:cs="Times New Roman"/>
          <w:sz w:val="24"/>
          <w:szCs w:val="24"/>
        </w:rPr>
        <w:t>. Voor deze structurele kenmerken is vooral gekeken naar het governance hoofdstuk in de regioplannen</w:t>
      </w:r>
      <w:r>
        <w:rPr>
          <w:rFonts w:ascii="Times New Roman" w:hAnsi="Times New Roman" w:cs="Times New Roman"/>
          <w:sz w:val="24"/>
          <w:szCs w:val="24"/>
        </w:rPr>
        <w:t>.</w:t>
      </w:r>
      <w:r w:rsidR="006E6604">
        <w:rPr>
          <w:rFonts w:ascii="Times New Roman" w:hAnsi="Times New Roman" w:cs="Times New Roman"/>
          <w:sz w:val="24"/>
          <w:szCs w:val="24"/>
        </w:rPr>
        <w:t xml:space="preserve"> In dit hoofdstuk wordt, veelal ondersteund met een organogram of illustratie, </w:t>
      </w:r>
      <w:r w:rsidR="00374D4B">
        <w:rPr>
          <w:rFonts w:ascii="Times New Roman" w:hAnsi="Times New Roman" w:cs="Times New Roman"/>
          <w:sz w:val="24"/>
          <w:szCs w:val="24"/>
        </w:rPr>
        <w:t xml:space="preserve">uitgebeeld hoe de beoogde structuur eruit ziet. </w:t>
      </w:r>
    </w:p>
    <w:p w14:paraId="289FA39E" w14:textId="34CD057A"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Tijdens het uitvoeren van de documentanalyse is geconstateerd dat de documenten onvoldoende indicatoren bevatten over de interne omgeving om een gedegen analyse te kunnen maken. Om te voorkomen dat onnauwkeurige data werd</w:t>
      </w:r>
      <w:r w:rsidR="00F131C2">
        <w:rPr>
          <w:rFonts w:ascii="Times New Roman" w:hAnsi="Times New Roman" w:cs="Times New Roman"/>
          <w:sz w:val="24"/>
          <w:szCs w:val="24"/>
        </w:rPr>
        <w:t>en</w:t>
      </w:r>
      <w:r>
        <w:rPr>
          <w:rFonts w:ascii="Times New Roman" w:hAnsi="Times New Roman" w:cs="Times New Roman"/>
          <w:sz w:val="24"/>
          <w:szCs w:val="24"/>
        </w:rPr>
        <w:t xml:space="preserve"> verzameld over de interne omgeving is in de documentanalyse alleen de samenwerkingsstructuur en externe omgeving meegenomen in de dataverzameling. Daarmee is de interne omgeving buiten beschouwing gelaten in de documentanalyse. </w:t>
      </w:r>
    </w:p>
    <w:p w14:paraId="0F54AE35" w14:textId="2A63EC05"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 interviews zijn afgenomen onder de gesprekspartners uit de geselecteerde zorgkantoorregio’s. </w:t>
      </w:r>
      <w:r w:rsidRPr="00D91B87">
        <w:rPr>
          <w:rFonts w:ascii="Times New Roman" w:hAnsi="Times New Roman" w:cs="Times New Roman"/>
          <w:sz w:val="24"/>
          <w:szCs w:val="24"/>
        </w:rPr>
        <w:t>Gekozen is voor een semigestructureerde interviewvorm om richting te geven aan vragen, maar ook de ruimte te laten voor aanpassingen aan de specifieke geïnterviewde (Gray, 2017, p.381). Deze interviewvorm biedt consistentie omdat het is gebaseerd op bevindingen uit het theoretisch kader, en geeft de respondenten evenzeer de gelegenheid eigen antwoorden in eigen woorden te formuleren (Boeije &amp; Bleijenbergh, 2019, p.72-73). Door de gesprekspartners in de gelegenheid te brengen naar eigen inzicht antwoord te geven kunnen context-specifieke dat</w:t>
      </w:r>
      <w:r w:rsidR="00704CA4">
        <w:rPr>
          <w:rFonts w:ascii="Times New Roman" w:hAnsi="Times New Roman" w:cs="Times New Roman"/>
          <w:sz w:val="24"/>
          <w:szCs w:val="24"/>
        </w:rPr>
        <w:t>a</w:t>
      </w:r>
      <w:r w:rsidRPr="00D91B87">
        <w:rPr>
          <w:rFonts w:ascii="Times New Roman" w:hAnsi="Times New Roman" w:cs="Times New Roman"/>
          <w:sz w:val="24"/>
          <w:szCs w:val="24"/>
        </w:rPr>
        <w:t xml:space="preserve"> uit de vragen worden gehaald. </w:t>
      </w:r>
    </w:p>
    <w:p w14:paraId="3EABD782" w14:textId="5252159A"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Voor het afnemen van </w:t>
      </w:r>
      <w:r w:rsidR="00704CA4">
        <w:rPr>
          <w:rFonts w:ascii="Times New Roman" w:hAnsi="Times New Roman" w:cs="Times New Roman"/>
          <w:sz w:val="24"/>
          <w:szCs w:val="24"/>
        </w:rPr>
        <w:t xml:space="preserve">semigestructureerde </w:t>
      </w:r>
      <w:r>
        <w:rPr>
          <w:rFonts w:ascii="Times New Roman" w:hAnsi="Times New Roman" w:cs="Times New Roman"/>
          <w:sz w:val="24"/>
          <w:szCs w:val="24"/>
        </w:rPr>
        <w:t>interviews is een topiclijst samengesteld. Deze is samengesteld door te kijken naar de definities van kernbegrippen</w:t>
      </w:r>
      <w:r w:rsidR="00704CA4">
        <w:rPr>
          <w:rFonts w:ascii="Times New Roman" w:hAnsi="Times New Roman" w:cs="Times New Roman"/>
          <w:sz w:val="24"/>
          <w:szCs w:val="24"/>
        </w:rPr>
        <w:t>,</w:t>
      </w:r>
      <w:r>
        <w:rPr>
          <w:rFonts w:ascii="Times New Roman" w:hAnsi="Times New Roman" w:cs="Times New Roman"/>
          <w:sz w:val="24"/>
          <w:szCs w:val="24"/>
        </w:rPr>
        <w:t xml:space="preserve"> en </w:t>
      </w:r>
      <w:r w:rsidR="00704CA4">
        <w:rPr>
          <w:rFonts w:ascii="Times New Roman" w:hAnsi="Times New Roman" w:cs="Times New Roman"/>
          <w:sz w:val="24"/>
          <w:szCs w:val="24"/>
        </w:rPr>
        <w:t xml:space="preserve">naar </w:t>
      </w:r>
      <w:r>
        <w:rPr>
          <w:rFonts w:ascii="Times New Roman" w:hAnsi="Times New Roman" w:cs="Times New Roman"/>
          <w:sz w:val="24"/>
          <w:szCs w:val="24"/>
        </w:rPr>
        <w:t xml:space="preserve">operationaliseringstabel 8. </w:t>
      </w:r>
      <w:r w:rsidRPr="00D91B87">
        <w:rPr>
          <w:rFonts w:ascii="Times New Roman" w:hAnsi="Times New Roman" w:cs="Times New Roman"/>
          <w:sz w:val="24"/>
          <w:szCs w:val="24"/>
        </w:rPr>
        <w:t>Door het samenstellen van de topiclijst kan er vertrouwen en rapport worden opgebouwd met de respondenten. Dit is een cruciaal element in interactieve datacollectie, zodat voldoende diepgaande informatie kan worden verkregen (Reinharz, 1993</w:t>
      </w:r>
      <w:r>
        <w:rPr>
          <w:rFonts w:ascii="Times New Roman" w:hAnsi="Times New Roman" w:cs="Times New Roman"/>
          <w:sz w:val="24"/>
          <w:szCs w:val="24"/>
        </w:rPr>
        <w:t xml:space="preserve">). </w:t>
      </w:r>
      <w:r w:rsidRPr="00D91B87">
        <w:rPr>
          <w:rFonts w:ascii="Times New Roman" w:hAnsi="Times New Roman" w:cs="Times New Roman"/>
          <w:sz w:val="24"/>
          <w:szCs w:val="24"/>
        </w:rPr>
        <w:t>In totaal zijn 9 interviews afgenomen</w:t>
      </w:r>
      <w:r>
        <w:rPr>
          <w:rFonts w:ascii="Times New Roman" w:hAnsi="Times New Roman" w:cs="Times New Roman"/>
          <w:sz w:val="24"/>
          <w:szCs w:val="24"/>
        </w:rPr>
        <w:t xml:space="preserve">. Bij één zorgkantoorregio zijn de huidige gemeentelijke regiocoördinator en de voormalige gemeentelijke regiocoördinator samen geïnterviewd. Dit resulteert in een totaal van 10 respondenten. </w:t>
      </w:r>
      <w:r w:rsidRPr="00D91B87">
        <w:rPr>
          <w:rFonts w:ascii="Times New Roman" w:hAnsi="Times New Roman" w:cs="Times New Roman"/>
          <w:sz w:val="24"/>
          <w:szCs w:val="24"/>
        </w:rPr>
        <w:t>Vijf respondenten zijn gemeentelijke regiocoördinatoren, en vijf respondenten vertegenwoordigen de coördinerend zorgverzekeraar. De afname vond digitaal plaats middels Teams. Hiervoor is gekozen omdat de cases geografisch verspreid over Nederland liggen. De fysieke afstand tot de respondenten bemoeilijkt het fysiek afnemen van interviews. Daarnaast is een online insteek ook voor de respondenten een tijd-vriendelijke aanpak. Eén respondent heeft aangegeven geen letterlijk transcript en opname te wensen; daarom is een gesprekssamenvatting geschreven.</w:t>
      </w:r>
      <w:r>
        <w:rPr>
          <w:rFonts w:ascii="Times New Roman" w:hAnsi="Times New Roman" w:cs="Times New Roman"/>
          <w:sz w:val="24"/>
          <w:szCs w:val="24"/>
        </w:rPr>
        <w:t xml:space="preserve"> </w:t>
      </w:r>
    </w:p>
    <w:p w14:paraId="3DF08F66" w14:textId="27AB03DE" w:rsidR="00730E99" w:rsidRDefault="00C331FF"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730E99">
        <w:rPr>
          <w:rFonts w:ascii="Times New Roman" w:hAnsi="Times New Roman" w:cs="Times New Roman"/>
          <w:sz w:val="24"/>
          <w:szCs w:val="24"/>
        </w:rPr>
        <w:t xml:space="preserve">De onderstaande tabel 4 biedt inzicht in de samenstelling van topics. De concepten en dimensies in de operationaliseringstabel die in bijlage 2 is te raadplegen, staan gelijk aan de topics in de topiclijst. </w:t>
      </w:r>
    </w:p>
    <w:tbl>
      <w:tblPr>
        <w:tblStyle w:val="Onopgemaaktetabel5"/>
        <w:tblW w:w="9072" w:type="dxa"/>
        <w:tblLayout w:type="fixed"/>
        <w:tblLook w:val="04A0" w:firstRow="1" w:lastRow="0" w:firstColumn="1" w:lastColumn="0" w:noHBand="0" w:noVBand="1"/>
      </w:tblPr>
      <w:tblGrid>
        <w:gridCol w:w="1985"/>
        <w:gridCol w:w="7087"/>
      </w:tblGrid>
      <w:tr w:rsidR="00730E99" w:rsidRPr="004C403C" w14:paraId="0F7EF181" w14:textId="77777777" w:rsidTr="000368C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9072" w:type="dxa"/>
            <w:gridSpan w:val="2"/>
          </w:tcPr>
          <w:p w14:paraId="50BA2088" w14:textId="77777777" w:rsidR="00730E99" w:rsidRPr="004C403C" w:rsidRDefault="00730E99" w:rsidP="000368CC">
            <w:pPr>
              <w:pStyle w:val="Geenafstand"/>
              <w:spacing w:line="276" w:lineRule="auto"/>
              <w:jc w:val="both"/>
              <w:rPr>
                <w:rFonts w:ascii="Times New Roman" w:hAnsi="Times New Roman" w:cs="Times New Roman"/>
                <w:sz w:val="22"/>
              </w:rPr>
            </w:pPr>
            <w:r w:rsidRPr="004C403C">
              <w:rPr>
                <w:rFonts w:ascii="Times New Roman" w:hAnsi="Times New Roman" w:cs="Times New Roman"/>
                <w:b/>
                <w:bCs/>
                <w:sz w:val="22"/>
              </w:rPr>
              <w:t xml:space="preserve">Tabel 4 </w:t>
            </w:r>
            <w:r w:rsidRPr="004C403C">
              <w:rPr>
                <w:rFonts w:ascii="Times New Roman" w:hAnsi="Times New Roman" w:cs="Times New Roman"/>
                <w:sz w:val="22"/>
              </w:rPr>
              <w:t>Topiclijst met interviewvragen</w:t>
            </w:r>
          </w:p>
        </w:tc>
      </w:tr>
      <w:tr w:rsidR="00730E99" w:rsidRPr="004C403C" w14:paraId="3B66C80E"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14038B27" w14:textId="77777777" w:rsidR="00730E99" w:rsidRPr="004C403C" w:rsidRDefault="00730E99" w:rsidP="000368CC">
            <w:pPr>
              <w:pStyle w:val="Geenafstand"/>
              <w:spacing w:line="276" w:lineRule="auto"/>
              <w:jc w:val="both"/>
              <w:rPr>
                <w:rFonts w:ascii="Times New Roman" w:hAnsi="Times New Roman" w:cs="Times New Roman"/>
                <w:b/>
                <w:bCs/>
                <w:sz w:val="22"/>
              </w:rPr>
            </w:pPr>
            <w:r w:rsidRPr="004C403C">
              <w:rPr>
                <w:rFonts w:ascii="Times New Roman" w:hAnsi="Times New Roman" w:cs="Times New Roman"/>
                <w:b/>
                <w:bCs/>
                <w:sz w:val="22"/>
              </w:rPr>
              <w:t>Topics</w:t>
            </w:r>
          </w:p>
        </w:tc>
        <w:tc>
          <w:tcPr>
            <w:tcW w:w="7087" w:type="dxa"/>
          </w:tcPr>
          <w:p w14:paraId="66FE0DDD" w14:textId="77777777" w:rsidR="00730E99" w:rsidRPr="004C403C" w:rsidRDefault="00730E99" w:rsidP="000368CC">
            <w:pPr>
              <w:pStyle w:val="Geenafstand"/>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rPr>
            </w:pPr>
            <w:r w:rsidRPr="004C403C">
              <w:rPr>
                <w:rFonts w:ascii="Times New Roman" w:hAnsi="Times New Roman" w:cs="Times New Roman"/>
                <w:b/>
                <w:bCs/>
              </w:rPr>
              <w:t>Definitieve interviewvragen</w:t>
            </w:r>
          </w:p>
        </w:tc>
      </w:tr>
      <w:tr w:rsidR="00730E99" w:rsidRPr="004C403C" w14:paraId="41C3D2E4" w14:textId="77777777" w:rsidTr="000368CC">
        <w:tc>
          <w:tcPr>
            <w:cnfStyle w:val="001000000000" w:firstRow="0" w:lastRow="0" w:firstColumn="1" w:lastColumn="0" w:oddVBand="0" w:evenVBand="0" w:oddHBand="0" w:evenHBand="0" w:firstRowFirstColumn="0" w:firstRowLastColumn="0" w:lastRowFirstColumn="0" w:lastRowLastColumn="0"/>
            <w:tcW w:w="1985" w:type="dxa"/>
            <w:tcBorders>
              <w:bottom w:val="single" w:sz="4" w:space="0" w:color="auto"/>
            </w:tcBorders>
          </w:tcPr>
          <w:p w14:paraId="711582B8" w14:textId="77777777" w:rsidR="00730E99" w:rsidRPr="004C403C" w:rsidRDefault="00730E99" w:rsidP="000368CC">
            <w:pPr>
              <w:pStyle w:val="Geenafstand"/>
              <w:spacing w:line="276" w:lineRule="auto"/>
              <w:jc w:val="left"/>
              <w:rPr>
                <w:rFonts w:ascii="Times New Roman" w:hAnsi="Times New Roman" w:cs="Times New Roman"/>
                <w:b/>
                <w:bCs/>
                <w:sz w:val="22"/>
              </w:rPr>
            </w:pPr>
            <w:r w:rsidRPr="004C403C">
              <w:rPr>
                <w:rFonts w:ascii="Times New Roman" w:hAnsi="Times New Roman" w:cs="Times New Roman"/>
                <w:b/>
                <w:bCs/>
                <w:i w:val="0"/>
                <w:iCs w:val="0"/>
                <w:sz w:val="22"/>
              </w:rPr>
              <w:t>Samenwerking</w:t>
            </w:r>
          </w:p>
          <w:p w14:paraId="6144D18A" w14:textId="77777777" w:rsidR="00730E99" w:rsidRPr="004C403C" w:rsidRDefault="00730E99" w:rsidP="000368CC">
            <w:pPr>
              <w:pStyle w:val="Geenafstand"/>
              <w:spacing w:line="276" w:lineRule="auto"/>
              <w:jc w:val="left"/>
              <w:rPr>
                <w:rFonts w:ascii="Times New Roman" w:hAnsi="Times New Roman" w:cs="Times New Roman"/>
                <w:b/>
                <w:bCs/>
                <w:i w:val="0"/>
                <w:iCs w:val="0"/>
                <w:sz w:val="22"/>
              </w:rPr>
            </w:pPr>
            <w:r w:rsidRPr="004C403C">
              <w:rPr>
                <w:rFonts w:ascii="Times New Roman" w:hAnsi="Times New Roman" w:cs="Times New Roman"/>
                <w:b/>
                <w:bCs/>
                <w:i w:val="0"/>
                <w:iCs w:val="0"/>
                <w:sz w:val="22"/>
              </w:rPr>
              <w:t>structuur</w:t>
            </w:r>
          </w:p>
        </w:tc>
        <w:tc>
          <w:tcPr>
            <w:tcW w:w="7087" w:type="dxa"/>
            <w:tcBorders>
              <w:bottom w:val="single" w:sz="4" w:space="0" w:color="auto"/>
            </w:tcBorders>
          </w:tcPr>
          <w:p w14:paraId="28278F59"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rPr>
              <w:t>De eerste vraag gaat over hoe de samenwerkingsstructuur is vormgegeven.</w:t>
            </w:r>
          </w:p>
          <w:p w14:paraId="10B3189C"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highlight w:val="yellow"/>
              </w:rPr>
            </w:pPr>
            <w:r w:rsidRPr="004C403C">
              <w:rPr>
                <w:rFonts w:ascii="Times New Roman" w:hAnsi="Times New Roman" w:cs="Times New Roman"/>
                <w:i/>
                <w:iCs/>
              </w:rPr>
              <w:t>Hoe is de samenwerkingsstructuur op dit moment vormgegeven? Hoe zijn de verantwoordelijkheden verdeeld en is de structuur formeel of informeel ingericht?</w:t>
            </w:r>
          </w:p>
        </w:tc>
      </w:tr>
      <w:tr w:rsidR="00730E99" w:rsidRPr="004C403C" w14:paraId="4AA41A9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tcPr>
          <w:p w14:paraId="107E53D7" w14:textId="77777777" w:rsidR="00730E99" w:rsidRPr="004C403C" w:rsidRDefault="00730E99" w:rsidP="000368CC">
            <w:pPr>
              <w:pStyle w:val="Geenafstand"/>
              <w:spacing w:line="276" w:lineRule="auto"/>
              <w:jc w:val="left"/>
              <w:rPr>
                <w:rFonts w:ascii="Times New Roman" w:hAnsi="Times New Roman" w:cs="Times New Roman"/>
                <w:b/>
                <w:bCs/>
                <w:i w:val="0"/>
                <w:iCs w:val="0"/>
                <w:sz w:val="22"/>
              </w:rPr>
            </w:pPr>
            <w:r w:rsidRPr="004C403C">
              <w:rPr>
                <w:rFonts w:ascii="Times New Roman" w:hAnsi="Times New Roman" w:cs="Times New Roman"/>
                <w:b/>
                <w:bCs/>
                <w:i w:val="0"/>
                <w:iCs w:val="0"/>
                <w:sz w:val="22"/>
              </w:rPr>
              <w:t>Interne omgeving</w:t>
            </w:r>
          </w:p>
        </w:tc>
        <w:tc>
          <w:tcPr>
            <w:tcW w:w="7087" w:type="dxa"/>
            <w:tcBorders>
              <w:top w:val="single" w:sz="4" w:space="0" w:color="auto"/>
              <w:bottom w:val="single" w:sz="4" w:space="0" w:color="auto"/>
            </w:tcBorders>
          </w:tcPr>
          <w:p w14:paraId="59631EDE"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rPr>
              <w:t>De volgende vragen gaan over enkele factoren binnen de grenzen van de netwerkorganisatie. Deze factoren zijn het vertrouwen, het aantal netwerkleden, de mate van doelconsensus, de behoefte aan hulpmiddelen om het netwerk staande te houden, en de positie en rollen van netwerkleden binnen de samenwerkingsstructuur.</w:t>
            </w:r>
          </w:p>
        </w:tc>
      </w:tr>
      <w:tr w:rsidR="00730E99" w:rsidRPr="004C403C" w14:paraId="224D0221" w14:textId="77777777" w:rsidTr="000368CC">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tcPr>
          <w:p w14:paraId="149CFAEF" w14:textId="77777777" w:rsidR="00730E99" w:rsidRPr="004C403C" w:rsidRDefault="00730E99" w:rsidP="000368CC">
            <w:pPr>
              <w:pStyle w:val="Geenafstand"/>
              <w:spacing w:line="276" w:lineRule="auto"/>
              <w:jc w:val="left"/>
              <w:rPr>
                <w:rFonts w:ascii="Times New Roman" w:hAnsi="Times New Roman" w:cs="Times New Roman"/>
                <w:i w:val="0"/>
                <w:iCs w:val="0"/>
                <w:sz w:val="22"/>
              </w:rPr>
            </w:pPr>
            <w:r w:rsidRPr="004C403C">
              <w:rPr>
                <w:rFonts w:ascii="Times New Roman" w:hAnsi="Times New Roman" w:cs="Times New Roman"/>
                <w:i w:val="0"/>
                <w:iCs w:val="0"/>
                <w:sz w:val="22"/>
              </w:rPr>
              <w:t>Vertrouwen</w:t>
            </w:r>
          </w:p>
        </w:tc>
        <w:tc>
          <w:tcPr>
            <w:tcW w:w="7087" w:type="dxa"/>
            <w:tcBorders>
              <w:top w:val="single" w:sz="4" w:space="0" w:color="auto"/>
              <w:bottom w:val="single" w:sz="4" w:space="0" w:color="auto"/>
            </w:tcBorders>
          </w:tcPr>
          <w:p w14:paraId="655361C3"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rPr>
              <w:t>De eerste vraag over de samenwerkingsstructuur is de volgende:</w:t>
            </w:r>
          </w:p>
          <w:p w14:paraId="4ADA65DB"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i/>
                <w:iCs/>
              </w:rPr>
              <w:t xml:space="preserve">Zou u de mate van vertrouwen tussen netwerkleden uit kunnen drukken in laag, moderaat of hoog, en uw antwoord toe kunnen lichten? </w:t>
            </w:r>
            <w:r w:rsidRPr="004C403C">
              <w:rPr>
                <w:rFonts w:ascii="Times New Roman" w:hAnsi="Times New Roman" w:cs="Times New Roman"/>
              </w:rPr>
              <w:t>(Afhankelijk van de gesprekspartner en bijbehorende zorgregio): richt uw antwoord primair op de leden van de bestuurlijke tafel, bestuurlijke alliantie, regioraad, verbindingstafel, of programmateam).</w:t>
            </w:r>
          </w:p>
          <w:p w14:paraId="3782719A"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4C403C">
              <w:rPr>
                <w:rFonts w:ascii="Times New Roman" w:hAnsi="Times New Roman" w:cs="Times New Roman"/>
                <w:i/>
                <w:iCs/>
              </w:rPr>
              <w:t>Is het vertrouwen tussen netwerkleden evenredig of verschilt de mate van vertrouwen tussen de netwerkleden?</w:t>
            </w:r>
          </w:p>
        </w:tc>
      </w:tr>
      <w:tr w:rsidR="00730E99" w:rsidRPr="004C403C" w14:paraId="28C5B53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tcPr>
          <w:p w14:paraId="7F577604" w14:textId="77777777" w:rsidR="00730E99" w:rsidRPr="004C403C" w:rsidRDefault="00730E99" w:rsidP="000368CC">
            <w:pPr>
              <w:pStyle w:val="Geenafstand"/>
              <w:spacing w:line="276" w:lineRule="auto"/>
              <w:jc w:val="left"/>
              <w:rPr>
                <w:rFonts w:ascii="Times New Roman" w:hAnsi="Times New Roman" w:cs="Times New Roman"/>
                <w:i w:val="0"/>
                <w:iCs w:val="0"/>
                <w:sz w:val="22"/>
              </w:rPr>
            </w:pPr>
            <w:r w:rsidRPr="004C403C">
              <w:rPr>
                <w:rFonts w:ascii="Times New Roman" w:hAnsi="Times New Roman" w:cs="Times New Roman"/>
                <w:i w:val="0"/>
                <w:iCs w:val="0"/>
                <w:sz w:val="22"/>
              </w:rPr>
              <w:t>Aantal netwerkleden</w:t>
            </w:r>
          </w:p>
        </w:tc>
        <w:tc>
          <w:tcPr>
            <w:tcW w:w="7087" w:type="dxa"/>
            <w:tcBorders>
              <w:top w:val="single" w:sz="4" w:space="0" w:color="auto"/>
              <w:bottom w:val="single" w:sz="4" w:space="0" w:color="auto"/>
            </w:tcBorders>
          </w:tcPr>
          <w:p w14:paraId="595762F9"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4C403C">
              <w:rPr>
                <w:rFonts w:ascii="Times New Roman" w:hAnsi="Times New Roman" w:cs="Times New Roman"/>
                <w:i/>
                <w:iCs/>
              </w:rPr>
              <w:t xml:space="preserve">De volgende vragen gaat over het aantal netwerkleden. </w:t>
            </w:r>
          </w:p>
          <w:p w14:paraId="087CDD7A"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4C403C">
              <w:rPr>
                <w:rFonts w:ascii="Times New Roman" w:hAnsi="Times New Roman" w:cs="Times New Roman"/>
                <w:i/>
                <w:iCs/>
              </w:rPr>
              <w:t>Hoeveel personen zijn betrokken in de samenwerkingsstructuur?</w:t>
            </w:r>
          </w:p>
          <w:p w14:paraId="39493DD4"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4C403C">
              <w:rPr>
                <w:rFonts w:ascii="Times New Roman" w:hAnsi="Times New Roman" w:cs="Times New Roman"/>
                <w:i/>
                <w:iCs/>
              </w:rPr>
              <w:t>Heeft u het idee dat u en uw partners in de samenwerkingsstructuur het veld van deelnemers goed kunt overzien en weet wie wat vindt en doet?</w:t>
            </w:r>
          </w:p>
          <w:p w14:paraId="49D5C3CF"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4C403C">
              <w:rPr>
                <w:rFonts w:ascii="Times New Roman" w:hAnsi="Times New Roman" w:cs="Times New Roman"/>
                <w:i/>
                <w:iCs/>
              </w:rPr>
              <w:t xml:space="preserve">Heeft u een beeld van het totaal aantal organisaties dat onder de reikwijdte van de samenwerkingsstructuur valt </w:t>
            </w:r>
            <w:r w:rsidRPr="004C403C">
              <w:rPr>
                <w:rFonts w:ascii="Times New Roman" w:hAnsi="Times New Roman" w:cs="Times New Roman"/>
              </w:rPr>
              <w:t>(bijvoorbeeld alle partijen die in de samenwerkingsstructuur vaak via mandaat worden vertegenwoordigd</w:t>
            </w:r>
            <w:r w:rsidRPr="004C403C">
              <w:rPr>
                <w:rFonts w:ascii="Times New Roman" w:hAnsi="Times New Roman" w:cs="Times New Roman"/>
                <w:i/>
                <w:iCs/>
              </w:rPr>
              <w:t>).</w:t>
            </w:r>
          </w:p>
        </w:tc>
      </w:tr>
      <w:tr w:rsidR="00730E99" w:rsidRPr="004C403C" w14:paraId="767BF44A" w14:textId="77777777" w:rsidTr="000368CC">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tcPr>
          <w:p w14:paraId="43C5D0BA" w14:textId="77777777" w:rsidR="00730E99" w:rsidRPr="004C403C" w:rsidRDefault="00730E99" w:rsidP="000368CC">
            <w:pPr>
              <w:pStyle w:val="Geenafstand"/>
              <w:spacing w:line="276" w:lineRule="auto"/>
              <w:jc w:val="left"/>
              <w:rPr>
                <w:rFonts w:ascii="Times New Roman" w:hAnsi="Times New Roman" w:cs="Times New Roman"/>
                <w:i w:val="0"/>
                <w:iCs w:val="0"/>
                <w:sz w:val="22"/>
              </w:rPr>
            </w:pPr>
            <w:r w:rsidRPr="004C403C">
              <w:rPr>
                <w:rFonts w:ascii="Times New Roman" w:hAnsi="Times New Roman" w:cs="Times New Roman"/>
                <w:i w:val="0"/>
                <w:iCs w:val="0"/>
                <w:sz w:val="22"/>
              </w:rPr>
              <w:t>Doelconsensus</w:t>
            </w:r>
          </w:p>
        </w:tc>
        <w:tc>
          <w:tcPr>
            <w:tcW w:w="7087" w:type="dxa"/>
            <w:tcBorders>
              <w:top w:val="single" w:sz="4" w:space="0" w:color="auto"/>
              <w:bottom w:val="single" w:sz="4" w:space="0" w:color="auto"/>
            </w:tcBorders>
          </w:tcPr>
          <w:p w14:paraId="16E54FEE"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rPr>
              <w:t xml:space="preserve">De volgende vraag gaat over de doelconsensus. </w:t>
            </w:r>
          </w:p>
          <w:p w14:paraId="76382790"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4C403C">
              <w:rPr>
                <w:rFonts w:ascii="Times New Roman" w:hAnsi="Times New Roman" w:cs="Times New Roman"/>
                <w:i/>
                <w:iCs/>
              </w:rPr>
              <w:t>Streven organisaties die deelnemen aan het netwerk, of zich daarbij aansluiten, hetzelfde doel na? Kunt u dit uitdrukken in laag, moderaat, of hoge doelconsensus, en toelichten?</w:t>
            </w:r>
          </w:p>
          <w:p w14:paraId="6352B1CD"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i/>
                <w:iCs/>
              </w:rPr>
              <w:t>Hoe kan het netwerk omgaan, of hoe wordt er om gegaan, met organisaties die een ander doel nastreven dan het netwerk beoogd na te streven?</w:t>
            </w:r>
          </w:p>
        </w:tc>
      </w:tr>
      <w:tr w:rsidR="00730E99" w:rsidRPr="004C403C" w14:paraId="54DA4046"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tcBorders>
          </w:tcPr>
          <w:p w14:paraId="0C57AD87" w14:textId="77777777" w:rsidR="00730E99" w:rsidRPr="004C403C" w:rsidRDefault="00730E99" w:rsidP="000368CC">
            <w:pPr>
              <w:pStyle w:val="Geenafstand"/>
              <w:spacing w:line="276" w:lineRule="auto"/>
              <w:jc w:val="left"/>
              <w:rPr>
                <w:rFonts w:ascii="Times New Roman" w:hAnsi="Times New Roman" w:cs="Times New Roman"/>
                <w:i w:val="0"/>
                <w:iCs w:val="0"/>
                <w:sz w:val="22"/>
              </w:rPr>
            </w:pPr>
            <w:r w:rsidRPr="004C403C">
              <w:rPr>
                <w:rFonts w:ascii="Times New Roman" w:hAnsi="Times New Roman" w:cs="Times New Roman"/>
                <w:i w:val="0"/>
                <w:iCs w:val="0"/>
                <w:sz w:val="22"/>
              </w:rPr>
              <w:t>Behoefte aan netwerk-competenties</w:t>
            </w:r>
          </w:p>
        </w:tc>
        <w:tc>
          <w:tcPr>
            <w:tcW w:w="7087" w:type="dxa"/>
            <w:tcBorders>
              <w:top w:val="single" w:sz="4" w:space="0" w:color="auto"/>
              <w:bottom w:val="single" w:sz="4" w:space="0" w:color="auto"/>
            </w:tcBorders>
          </w:tcPr>
          <w:p w14:paraId="1AA8C439"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rPr>
              <w:t xml:space="preserve">De volgende vraag gaat over hulpbronnen van het netwerk, zoals bijvoorbeeld digitalisering, subsidiëring, de informatievoorzieningen binnen het netwerk. </w:t>
            </w:r>
          </w:p>
          <w:p w14:paraId="577C90AD"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4C403C">
              <w:rPr>
                <w:rFonts w:ascii="Times New Roman" w:hAnsi="Times New Roman" w:cs="Times New Roman"/>
                <w:i/>
                <w:iCs/>
              </w:rPr>
              <w:t>Welke hulpbronnen worden van belang geacht om het netwerk staande te houden? Kunt u de mate waarin deze hulpbronnen noodzakelijk worden geacht beschrijven als hoog, moderaat of laag?</w:t>
            </w:r>
          </w:p>
          <w:p w14:paraId="60C7321C"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rPr>
              <w:t>Het gaat hierbij om hulpbronnen ten behoeve van de samenwerkingsstructuur, en niet als oplossingsrichting voor de regio-opgaven. (Hier kan namelijk met digitalisering verwarring ontstaan, gezien de digitaliseringsslag in de zorg, ondersteuning en welzijn één van de randvoorwaardelijke oplossingen is voor alle zorgkantoorregio’s).</w:t>
            </w:r>
          </w:p>
        </w:tc>
      </w:tr>
      <w:tr w:rsidR="00730E99" w:rsidRPr="004C403C" w14:paraId="62D0D7D5" w14:textId="77777777" w:rsidTr="000368CC">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tcPr>
          <w:p w14:paraId="53E0B10B" w14:textId="77777777" w:rsidR="00730E99" w:rsidRPr="004C403C" w:rsidRDefault="00730E99" w:rsidP="000368CC">
            <w:pPr>
              <w:pStyle w:val="Geenafstand"/>
              <w:spacing w:line="276" w:lineRule="auto"/>
              <w:jc w:val="left"/>
              <w:rPr>
                <w:rFonts w:ascii="Times New Roman" w:hAnsi="Times New Roman" w:cs="Times New Roman"/>
                <w:sz w:val="22"/>
              </w:rPr>
            </w:pPr>
            <w:r w:rsidRPr="004C403C">
              <w:rPr>
                <w:rFonts w:ascii="Times New Roman" w:hAnsi="Times New Roman" w:cs="Times New Roman"/>
                <w:i w:val="0"/>
                <w:iCs w:val="0"/>
                <w:sz w:val="22"/>
              </w:rPr>
              <w:t>Machts-verhoudingen</w:t>
            </w:r>
          </w:p>
          <w:p w14:paraId="6DF4D73F" w14:textId="77777777" w:rsidR="00730E99" w:rsidRPr="004C403C" w:rsidRDefault="00730E99" w:rsidP="000368CC">
            <w:pPr>
              <w:pStyle w:val="Geenafstand"/>
              <w:spacing w:line="276" w:lineRule="auto"/>
              <w:jc w:val="left"/>
              <w:rPr>
                <w:rFonts w:ascii="Times New Roman" w:hAnsi="Times New Roman" w:cs="Times New Roman"/>
                <w:i w:val="0"/>
                <w:iCs w:val="0"/>
                <w:sz w:val="22"/>
              </w:rPr>
            </w:pPr>
            <w:r w:rsidRPr="004C403C">
              <w:rPr>
                <w:rFonts w:ascii="Times New Roman" w:hAnsi="Times New Roman" w:cs="Times New Roman"/>
                <w:i w:val="0"/>
                <w:iCs w:val="0"/>
                <w:sz w:val="22"/>
              </w:rPr>
              <w:t>(positie/rol)</w:t>
            </w:r>
          </w:p>
        </w:tc>
        <w:tc>
          <w:tcPr>
            <w:tcW w:w="7087" w:type="dxa"/>
            <w:tcBorders>
              <w:top w:val="single" w:sz="4" w:space="0" w:color="auto"/>
              <w:bottom w:val="single" w:sz="4" w:space="0" w:color="auto"/>
            </w:tcBorders>
          </w:tcPr>
          <w:p w14:paraId="64F28D70"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rPr>
              <w:t>De laatste vraag over een factor die binnen de grenzen van de samenwerkingsstructuur speelt, gaat over de positie en rolverschillen.</w:t>
            </w:r>
          </w:p>
          <w:p w14:paraId="4828DDC6"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4C403C">
              <w:rPr>
                <w:rFonts w:ascii="Times New Roman" w:hAnsi="Times New Roman" w:cs="Times New Roman"/>
                <w:i/>
                <w:iCs/>
              </w:rPr>
              <w:t>Wat zijn de verschillende posities en rollen tussen organisaties en of personen binnen de samenwerkingsstructuur, en welke invloed heeft dit mogelijkerwijs op het netwerk? Kunt u de mate van verscheidenheid aan posities en rollen tussen netwerkpartners uitdrukken in laag, moderaat of hoog?</w:t>
            </w:r>
          </w:p>
        </w:tc>
      </w:tr>
      <w:tr w:rsidR="00730E99" w:rsidRPr="004C403C" w14:paraId="1D3C15FC"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tcPr>
          <w:p w14:paraId="00F4FD98" w14:textId="77777777" w:rsidR="00730E99" w:rsidRPr="004C403C" w:rsidRDefault="00730E99" w:rsidP="000368CC">
            <w:pPr>
              <w:pStyle w:val="Geenafstand"/>
              <w:spacing w:line="276" w:lineRule="auto"/>
              <w:jc w:val="left"/>
              <w:rPr>
                <w:rFonts w:ascii="Times New Roman" w:hAnsi="Times New Roman" w:cs="Times New Roman"/>
                <w:i w:val="0"/>
                <w:iCs w:val="0"/>
                <w:sz w:val="22"/>
              </w:rPr>
            </w:pPr>
            <w:r w:rsidRPr="004C403C">
              <w:rPr>
                <w:rFonts w:ascii="Times New Roman" w:hAnsi="Times New Roman" w:cs="Times New Roman"/>
                <w:b/>
                <w:bCs/>
                <w:i w:val="0"/>
                <w:iCs w:val="0"/>
                <w:sz w:val="22"/>
              </w:rPr>
              <w:t>Externe omgeving</w:t>
            </w:r>
          </w:p>
        </w:tc>
        <w:tc>
          <w:tcPr>
            <w:tcW w:w="7087" w:type="dxa"/>
            <w:tcBorders>
              <w:top w:val="single" w:sz="4" w:space="0" w:color="auto"/>
              <w:bottom w:val="single" w:sz="4" w:space="0" w:color="auto"/>
            </w:tcBorders>
          </w:tcPr>
          <w:p w14:paraId="51B16352"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C403C">
              <w:rPr>
                <w:rStyle w:val="cf01"/>
                <w:rFonts w:ascii="Times New Roman" w:hAnsi="Times New Roman" w:cs="Times New Roman"/>
                <w:sz w:val="22"/>
                <w:szCs w:val="22"/>
              </w:rPr>
              <w:t xml:space="preserve">De volgende vragen gaan over de omgeving waarin de samenwerkingsstructuur opereert. De omgeving is erg breed ingestoken. Hierbij kan worden gedacht aan landelijke randvoorwaarden, juridische, politieke en demografische kenmerken van de regio, en kenmerken van de zorgvraag- en aanbod binnen de regio, zoals de arbeidsmarktkrapte, vergrijzing en leefstijlfactoren. </w:t>
            </w:r>
          </w:p>
        </w:tc>
      </w:tr>
      <w:tr w:rsidR="00730E99" w:rsidRPr="004C403C" w14:paraId="4764995C" w14:textId="77777777" w:rsidTr="000368CC">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tcPr>
          <w:p w14:paraId="252437A5" w14:textId="77777777" w:rsidR="00730E99" w:rsidRPr="004C403C" w:rsidRDefault="00730E99" w:rsidP="000368CC">
            <w:pPr>
              <w:pStyle w:val="Geenafstand"/>
              <w:spacing w:line="276" w:lineRule="auto"/>
              <w:jc w:val="left"/>
              <w:rPr>
                <w:rFonts w:ascii="Times New Roman" w:hAnsi="Times New Roman" w:cs="Times New Roman"/>
                <w:i w:val="0"/>
                <w:iCs w:val="0"/>
                <w:sz w:val="22"/>
              </w:rPr>
            </w:pPr>
            <w:r w:rsidRPr="004C403C">
              <w:rPr>
                <w:rFonts w:ascii="Times New Roman" w:hAnsi="Times New Roman" w:cs="Times New Roman"/>
                <w:i w:val="0"/>
                <w:iCs w:val="0"/>
                <w:sz w:val="22"/>
              </w:rPr>
              <w:t>Complexiteit en dynamiek</w:t>
            </w:r>
          </w:p>
        </w:tc>
        <w:tc>
          <w:tcPr>
            <w:tcW w:w="7087" w:type="dxa"/>
            <w:tcBorders>
              <w:top w:val="single" w:sz="4" w:space="0" w:color="auto"/>
              <w:bottom w:val="single" w:sz="4" w:space="0" w:color="auto"/>
            </w:tcBorders>
          </w:tcPr>
          <w:p w14:paraId="79777946" w14:textId="77777777" w:rsidR="00730E99" w:rsidRPr="004C403C" w:rsidRDefault="00730E99" w:rsidP="000368CC">
            <w:pPr>
              <w:pStyle w:val="pf0"/>
              <w:spacing w:line="276" w:lineRule="auto"/>
              <w:cnfStyle w:val="000000000000" w:firstRow="0" w:lastRow="0" w:firstColumn="0" w:lastColumn="0" w:oddVBand="0" w:evenVBand="0" w:oddHBand="0" w:evenHBand="0" w:firstRowFirstColumn="0" w:firstRowLastColumn="0" w:lastRowFirstColumn="0" w:lastRowLastColumn="0"/>
              <w:rPr>
                <w:rStyle w:val="cf01"/>
                <w:rFonts w:ascii="Times New Roman" w:eastAsiaTheme="majorEastAsia" w:hAnsi="Times New Roman" w:cs="Times New Roman"/>
                <w:i/>
                <w:iCs/>
                <w:sz w:val="22"/>
                <w:szCs w:val="22"/>
              </w:rPr>
            </w:pPr>
            <w:r w:rsidRPr="004C403C">
              <w:rPr>
                <w:rStyle w:val="cf01"/>
                <w:rFonts w:ascii="Times New Roman" w:eastAsiaTheme="majorEastAsia" w:hAnsi="Times New Roman" w:cs="Times New Roman"/>
                <w:sz w:val="22"/>
                <w:szCs w:val="22"/>
              </w:rPr>
              <w:t>Welke elementen herkent u in de omgeving van de samenwerkingsstructuur waarmee rekening wordt gehouden in de totstandkoming van de samenwerkingsstructuur?</w:t>
            </w:r>
          </w:p>
          <w:p w14:paraId="77746571" w14:textId="77777777" w:rsidR="00730E99" w:rsidRPr="004C403C" w:rsidRDefault="00730E99" w:rsidP="000368CC">
            <w:pPr>
              <w:pStyle w:val="pf0"/>
              <w:spacing w:line="276" w:lineRule="auto"/>
              <w:cnfStyle w:val="000000000000" w:firstRow="0" w:lastRow="0" w:firstColumn="0" w:lastColumn="0" w:oddVBand="0" w:evenVBand="0" w:oddHBand="0" w:evenHBand="0" w:firstRowFirstColumn="0" w:firstRowLastColumn="0" w:lastRowFirstColumn="0" w:lastRowLastColumn="0"/>
              <w:rPr>
                <w:i/>
                <w:iCs/>
                <w:sz w:val="22"/>
                <w:szCs w:val="22"/>
              </w:rPr>
            </w:pPr>
            <w:r w:rsidRPr="004C403C">
              <w:rPr>
                <w:rStyle w:val="cf01"/>
                <w:rFonts w:ascii="Times New Roman" w:eastAsiaTheme="majorEastAsia" w:hAnsi="Times New Roman" w:cs="Times New Roman"/>
                <w:sz w:val="22"/>
                <w:szCs w:val="22"/>
              </w:rPr>
              <w:t>Hoe ziet u deze elementen zich ontwikkelen? Zijn zij verandergevoelig, of blijven zij stabiel?</w:t>
            </w:r>
          </w:p>
        </w:tc>
      </w:tr>
      <w:tr w:rsidR="00730E99" w:rsidRPr="004C403C" w14:paraId="4819F4C3"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bottom w:val="single" w:sz="4" w:space="0" w:color="auto"/>
            </w:tcBorders>
          </w:tcPr>
          <w:p w14:paraId="795C3B41" w14:textId="77777777" w:rsidR="00730E99" w:rsidRPr="004C403C" w:rsidRDefault="00730E99" w:rsidP="000368CC">
            <w:pPr>
              <w:pStyle w:val="Geenafstand"/>
              <w:spacing w:line="276" w:lineRule="auto"/>
              <w:jc w:val="left"/>
              <w:rPr>
                <w:rFonts w:ascii="Times New Roman" w:hAnsi="Times New Roman" w:cs="Times New Roman"/>
                <w:i w:val="0"/>
                <w:iCs w:val="0"/>
                <w:sz w:val="22"/>
              </w:rPr>
            </w:pPr>
            <w:r w:rsidRPr="004C403C">
              <w:rPr>
                <w:rFonts w:ascii="Times New Roman" w:hAnsi="Times New Roman" w:cs="Times New Roman"/>
                <w:i w:val="0"/>
                <w:iCs w:val="0"/>
                <w:sz w:val="22"/>
              </w:rPr>
              <w:t>Succesvol netwerk</w:t>
            </w:r>
          </w:p>
        </w:tc>
        <w:tc>
          <w:tcPr>
            <w:tcW w:w="7087" w:type="dxa"/>
            <w:tcBorders>
              <w:top w:val="single" w:sz="4" w:space="0" w:color="auto"/>
              <w:bottom w:val="single" w:sz="4" w:space="0" w:color="auto"/>
            </w:tcBorders>
          </w:tcPr>
          <w:p w14:paraId="625A2ED6"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rPr>
              <w:t xml:space="preserve">De volgende vraag gaat over de randvoorwaarden van succes. </w:t>
            </w:r>
          </w:p>
          <w:p w14:paraId="38C3BC42" w14:textId="77777777" w:rsidR="00730E99" w:rsidRPr="004C403C"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i/>
                <w:iCs/>
              </w:rPr>
              <w:t>Wanneer en onder welke voorwaarden acht u de samenwerkingsstructuur als succesvol?</w:t>
            </w:r>
          </w:p>
        </w:tc>
      </w:tr>
      <w:tr w:rsidR="00730E99" w:rsidRPr="004C403C" w14:paraId="6B9D02A3" w14:textId="77777777" w:rsidTr="000368CC">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auto"/>
            </w:tcBorders>
          </w:tcPr>
          <w:p w14:paraId="26CFACF1" w14:textId="77777777" w:rsidR="00730E99" w:rsidRPr="004C403C" w:rsidRDefault="00730E99" w:rsidP="000368CC">
            <w:pPr>
              <w:pStyle w:val="Geenafstand"/>
              <w:spacing w:line="276" w:lineRule="auto"/>
              <w:jc w:val="left"/>
              <w:rPr>
                <w:rFonts w:ascii="Times New Roman" w:hAnsi="Times New Roman" w:cs="Times New Roman"/>
                <w:sz w:val="22"/>
              </w:rPr>
            </w:pPr>
            <w:r w:rsidRPr="004C403C">
              <w:rPr>
                <w:rFonts w:ascii="Times New Roman" w:hAnsi="Times New Roman" w:cs="Times New Roman"/>
                <w:i w:val="0"/>
                <w:iCs w:val="0"/>
                <w:sz w:val="22"/>
              </w:rPr>
              <w:t>Afwijkende verklaringen samenwerkings-structuur</w:t>
            </w:r>
          </w:p>
        </w:tc>
        <w:tc>
          <w:tcPr>
            <w:tcW w:w="7087" w:type="dxa"/>
            <w:tcBorders>
              <w:top w:val="single" w:sz="4" w:space="0" w:color="auto"/>
            </w:tcBorders>
          </w:tcPr>
          <w:p w14:paraId="082A53B3"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C403C">
              <w:rPr>
                <w:rFonts w:ascii="Times New Roman" w:hAnsi="Times New Roman" w:cs="Times New Roman"/>
              </w:rPr>
              <w:t xml:space="preserve">De laatste vraag gaat over alternatieve verklaringen voor de (beoogde) samenwerkingsstructuur. </w:t>
            </w:r>
          </w:p>
          <w:p w14:paraId="5AD9ABB4" w14:textId="77777777" w:rsidR="00730E99" w:rsidRPr="004C403C"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4C403C">
              <w:rPr>
                <w:rFonts w:ascii="Times New Roman" w:hAnsi="Times New Roman" w:cs="Times New Roman"/>
                <w:i/>
                <w:iCs/>
              </w:rPr>
              <w:t>Welke andere factoren waar we nog niet over hebben gesproken zijn bepalend geweest, of wordt rekening mee gehouden, in de totstandkoming van de samenwerkingsstructuur?</w:t>
            </w:r>
          </w:p>
        </w:tc>
      </w:tr>
    </w:tbl>
    <w:p w14:paraId="017B16CA" w14:textId="77777777" w:rsidR="00730E99" w:rsidRDefault="00730E99" w:rsidP="00730E99">
      <w:pPr>
        <w:pStyle w:val="Geenafstand"/>
        <w:spacing w:line="360" w:lineRule="auto"/>
        <w:jc w:val="both"/>
        <w:rPr>
          <w:rFonts w:ascii="Times New Roman" w:hAnsi="Times New Roman" w:cs="Times New Roman"/>
          <w:sz w:val="24"/>
          <w:szCs w:val="24"/>
        </w:rPr>
      </w:pPr>
    </w:p>
    <w:p w14:paraId="4A688B08" w14:textId="63EC0B07" w:rsidR="00730E99" w:rsidRPr="00777E85" w:rsidRDefault="00730E99" w:rsidP="00777E85">
      <w:pPr>
        <w:pStyle w:val="Kop2"/>
        <w:spacing w:after="240"/>
        <w:rPr>
          <w:rFonts w:ascii="Times New Roman" w:hAnsi="Times New Roman" w:cs="Times New Roman"/>
          <w:b/>
          <w:bCs/>
          <w:color w:val="auto"/>
        </w:rPr>
      </w:pPr>
      <w:bookmarkStart w:id="35" w:name="_Toc173765060"/>
      <w:bookmarkStart w:id="36" w:name="_Toc175866050"/>
      <w:bookmarkStart w:id="37" w:name="_Hlk165891892"/>
      <w:r w:rsidRPr="00D91B87">
        <w:rPr>
          <w:rFonts w:ascii="Times New Roman" w:hAnsi="Times New Roman" w:cs="Times New Roman"/>
          <w:b/>
          <w:bCs/>
          <w:color w:val="auto"/>
        </w:rPr>
        <w:t>3.3 Data-analyse</w:t>
      </w:r>
      <w:bookmarkEnd w:id="35"/>
      <w:bookmarkEnd w:id="36"/>
    </w:p>
    <w:p w14:paraId="12F20798" w14:textId="654F305A" w:rsidR="00BE1391" w:rsidRPr="00BE1391" w:rsidRDefault="00BE1391" w:rsidP="00BE1391">
      <w:pPr>
        <w:pStyle w:val="Kop3"/>
        <w:rPr>
          <w:rFonts w:ascii="Times New Roman" w:hAnsi="Times New Roman" w:cs="Times New Roman"/>
          <w:b/>
          <w:bCs/>
          <w:i/>
          <w:iCs/>
          <w:color w:val="auto"/>
          <w:sz w:val="24"/>
          <w:szCs w:val="24"/>
        </w:rPr>
      </w:pPr>
      <w:r w:rsidRPr="00BE1391">
        <w:rPr>
          <w:rFonts w:ascii="Times New Roman" w:hAnsi="Times New Roman" w:cs="Times New Roman"/>
          <w:b/>
          <w:bCs/>
          <w:i/>
          <w:iCs/>
          <w:color w:val="auto"/>
          <w:sz w:val="24"/>
          <w:szCs w:val="24"/>
        </w:rPr>
        <w:t>3.3.1 Data-analyse documenten</w:t>
      </w:r>
    </w:p>
    <w:p w14:paraId="27AA8108" w14:textId="3997E326" w:rsidR="00730E99" w:rsidRDefault="00730E99" w:rsidP="00730E99">
      <w:pPr>
        <w:pStyle w:val="Geenafstand"/>
        <w:spacing w:line="360" w:lineRule="auto"/>
        <w:jc w:val="both"/>
        <w:rPr>
          <w:rFonts w:ascii="Times New Roman" w:hAnsi="Times New Roman" w:cs="Times New Roman"/>
          <w:sz w:val="24"/>
          <w:szCs w:val="24"/>
        </w:rPr>
      </w:pPr>
      <w:r w:rsidRPr="00C124D4">
        <w:rPr>
          <w:rFonts w:ascii="Times New Roman" w:hAnsi="Times New Roman" w:cs="Times New Roman"/>
          <w:sz w:val="24"/>
          <w:szCs w:val="24"/>
        </w:rPr>
        <w:t xml:space="preserve">Met de documentanalyse </w:t>
      </w:r>
      <w:r>
        <w:rPr>
          <w:rFonts w:ascii="Times New Roman" w:hAnsi="Times New Roman" w:cs="Times New Roman"/>
          <w:sz w:val="24"/>
          <w:szCs w:val="24"/>
        </w:rPr>
        <w:t>zijn</w:t>
      </w:r>
      <w:r w:rsidRPr="00C124D4">
        <w:rPr>
          <w:rFonts w:ascii="Times New Roman" w:hAnsi="Times New Roman" w:cs="Times New Roman"/>
          <w:sz w:val="24"/>
          <w:szCs w:val="24"/>
        </w:rPr>
        <w:t xml:space="preserve"> de regiobeelden- en regioplannen van zes zorgkantoorregio’s geanalyseerd. </w:t>
      </w:r>
      <w:r w:rsidR="00DF49B6">
        <w:rPr>
          <w:rFonts w:ascii="Times New Roman" w:hAnsi="Times New Roman" w:cs="Times New Roman"/>
          <w:sz w:val="24"/>
          <w:szCs w:val="24"/>
        </w:rPr>
        <w:t>In elke regio hebben</w:t>
      </w:r>
      <w:r w:rsidRPr="00C124D4">
        <w:rPr>
          <w:rFonts w:ascii="Times New Roman" w:hAnsi="Times New Roman" w:cs="Times New Roman"/>
          <w:sz w:val="24"/>
          <w:szCs w:val="24"/>
        </w:rPr>
        <w:t xml:space="preserve"> de (gemandateerde) gemeente en initiërend zorgverzekeraar het initiatief voor het maken en herijken van de regiobeelden en regioplannen (VWS c, 2024). Voorafgaand aan het uitvoeren van de documentanalyse is gekeken naar de volledigheid van de regiobeelden en regioplannen (Bowen, 2009, p.33). Daarbij is gekeken of de documenten de </w:t>
      </w:r>
      <w:r>
        <w:rPr>
          <w:rFonts w:ascii="Times New Roman" w:hAnsi="Times New Roman" w:cs="Times New Roman"/>
          <w:sz w:val="24"/>
          <w:szCs w:val="24"/>
        </w:rPr>
        <w:t xml:space="preserve">interne omgeving, externe </w:t>
      </w:r>
      <w:r w:rsidRPr="00C124D4">
        <w:rPr>
          <w:rFonts w:ascii="Times New Roman" w:hAnsi="Times New Roman" w:cs="Times New Roman"/>
          <w:sz w:val="24"/>
          <w:szCs w:val="24"/>
        </w:rPr>
        <w:t xml:space="preserve">omgeving en samenwerkingsstructuur volledig of selectief behandelen. </w:t>
      </w:r>
      <w:r>
        <w:rPr>
          <w:rFonts w:ascii="Times New Roman" w:hAnsi="Times New Roman" w:cs="Times New Roman"/>
          <w:sz w:val="24"/>
          <w:szCs w:val="24"/>
        </w:rPr>
        <w:t xml:space="preserve">De regiobeelden hebben de externe omgeving middels cijfers en prognoses in kaart gebracht. Ook de veranderlijkheid van de omgeving wordt met de prognoses helder toegelicht in de documenten. Om deze reden is het regiobeeld gebruikt voor de analyse van de externe omgeving. </w:t>
      </w:r>
      <w:r w:rsidRPr="00C124D4">
        <w:rPr>
          <w:rFonts w:ascii="Times New Roman" w:hAnsi="Times New Roman" w:cs="Times New Roman"/>
          <w:sz w:val="24"/>
          <w:szCs w:val="24"/>
        </w:rPr>
        <w:t xml:space="preserve">De regioplannen </w:t>
      </w:r>
      <w:r>
        <w:rPr>
          <w:rFonts w:ascii="Times New Roman" w:hAnsi="Times New Roman" w:cs="Times New Roman"/>
          <w:sz w:val="24"/>
          <w:szCs w:val="24"/>
        </w:rPr>
        <w:t xml:space="preserve">richten zich meer op het aanpakken van de prioritaire opgaven in de regio en de bijbehorende </w:t>
      </w:r>
      <w:r w:rsidRPr="00C124D4">
        <w:rPr>
          <w:rFonts w:ascii="Times New Roman" w:hAnsi="Times New Roman" w:cs="Times New Roman"/>
          <w:sz w:val="24"/>
          <w:szCs w:val="24"/>
        </w:rPr>
        <w:t>samenwerkingsstructuur die wordt aangewend voor het aanpakken van deze opgaven</w:t>
      </w:r>
      <w:r>
        <w:rPr>
          <w:rFonts w:ascii="Times New Roman" w:hAnsi="Times New Roman" w:cs="Times New Roman"/>
          <w:sz w:val="24"/>
          <w:szCs w:val="24"/>
        </w:rPr>
        <w:t xml:space="preserve">. Zoals reeds vermeld in hoofdstuk 3.2 is na een scan van de regiobeelden- en plannen besloten dat alleen data over de samenwerkingsstructuur en externe omgeving te analyseren. Hiervoor is gekozen </w:t>
      </w:r>
      <w:r w:rsidR="000C2439">
        <w:rPr>
          <w:rFonts w:ascii="Times New Roman" w:hAnsi="Times New Roman" w:cs="Times New Roman"/>
          <w:sz w:val="24"/>
          <w:szCs w:val="24"/>
        </w:rPr>
        <w:t>omdat geconstateerd</w:t>
      </w:r>
      <w:r>
        <w:rPr>
          <w:rFonts w:ascii="Times New Roman" w:hAnsi="Times New Roman" w:cs="Times New Roman"/>
          <w:sz w:val="24"/>
          <w:szCs w:val="24"/>
        </w:rPr>
        <w:t xml:space="preserve"> dat de documenten onvoldoende indicatoren bevatten over de interne omgeving om een gedegen analyse te kunnen maken.</w:t>
      </w:r>
    </w:p>
    <w:p w14:paraId="5324E28D" w14:textId="77777777" w:rsidR="00730E99" w:rsidRPr="00C124D4" w:rsidRDefault="00730E99" w:rsidP="00730E99">
      <w:pPr>
        <w:pStyle w:val="Geenafstand"/>
        <w:spacing w:line="360" w:lineRule="auto"/>
        <w:jc w:val="both"/>
        <w:rPr>
          <w:rFonts w:ascii="Times New Roman" w:hAnsi="Times New Roman" w:cs="Times New Roman"/>
          <w:sz w:val="24"/>
          <w:szCs w:val="24"/>
        </w:rPr>
      </w:pPr>
    </w:p>
    <w:p w14:paraId="49142279" w14:textId="77777777" w:rsidR="00730E99" w:rsidRPr="000F2D28" w:rsidRDefault="00730E99" w:rsidP="00730E99">
      <w:pPr>
        <w:pStyle w:val="Geenafstand"/>
        <w:spacing w:line="360" w:lineRule="auto"/>
        <w:jc w:val="both"/>
        <w:rPr>
          <w:rStyle w:val="cf01"/>
          <w:rFonts w:ascii="Times New Roman" w:hAnsi="Times New Roman" w:cs="Times New Roman"/>
          <w:b/>
          <w:bCs/>
          <w:i/>
          <w:iCs/>
          <w:sz w:val="24"/>
          <w:szCs w:val="24"/>
        </w:rPr>
      </w:pPr>
      <w:r w:rsidRPr="000F2D28">
        <w:rPr>
          <w:rFonts w:ascii="Times New Roman" w:hAnsi="Times New Roman" w:cs="Times New Roman"/>
          <w:b/>
          <w:bCs/>
          <w:i/>
          <w:iCs/>
          <w:sz w:val="24"/>
          <w:szCs w:val="24"/>
        </w:rPr>
        <w:t>Samenwerkingsstructuur</w:t>
      </w:r>
    </w:p>
    <w:p w14:paraId="247B6156" w14:textId="41228326" w:rsidR="00730E99" w:rsidRPr="000F2D28" w:rsidRDefault="00730E99" w:rsidP="00730E99">
      <w:pPr>
        <w:pStyle w:val="pf0"/>
        <w:spacing w:before="0" w:beforeAutospacing="0" w:after="0" w:afterAutospacing="0" w:line="360" w:lineRule="auto"/>
        <w:jc w:val="both"/>
        <w:rPr>
          <w:rStyle w:val="cf01"/>
          <w:rFonts w:ascii="Times New Roman" w:eastAsiaTheme="majorEastAsia" w:hAnsi="Times New Roman" w:cs="Times New Roman"/>
          <w:sz w:val="24"/>
          <w:szCs w:val="24"/>
        </w:rPr>
      </w:pPr>
      <w:r w:rsidRPr="000F2D28">
        <w:rPr>
          <w:rStyle w:val="cf01"/>
          <w:rFonts w:ascii="Times New Roman" w:eastAsiaTheme="majorEastAsia" w:hAnsi="Times New Roman" w:cs="Times New Roman"/>
          <w:sz w:val="24"/>
          <w:szCs w:val="24"/>
        </w:rPr>
        <w:t>De samenwerkingsstructu</w:t>
      </w:r>
      <w:r w:rsidR="008D4922">
        <w:rPr>
          <w:rStyle w:val="cf01"/>
          <w:rFonts w:ascii="Times New Roman" w:eastAsiaTheme="majorEastAsia" w:hAnsi="Times New Roman" w:cs="Times New Roman"/>
          <w:sz w:val="24"/>
          <w:szCs w:val="24"/>
        </w:rPr>
        <w:t>ren zijn</w:t>
      </w:r>
      <w:r w:rsidRPr="000F2D28">
        <w:rPr>
          <w:rStyle w:val="cf01"/>
          <w:rFonts w:ascii="Times New Roman" w:eastAsiaTheme="majorEastAsia" w:hAnsi="Times New Roman" w:cs="Times New Roman"/>
          <w:sz w:val="24"/>
          <w:szCs w:val="24"/>
        </w:rPr>
        <w:t xml:space="preserve"> aan de hand van de dimensies bemiddeld- onbemiddeld, en intern- extern bestuurd geanalyseerd. Dit behelst de mate waarin een netwerk al dan niet bemiddeld is en of de netwerkactiviteiten en beheer intern of extern worden belegd. Door het inzichtelijk maken van deze dimensies is er een samenwerkingsstructuur naar voorbeeld van Provan en Kenis (2008) gekoppeld aan de netwerkorganisatie van de zorgkantoorregio’s. Daarbij is gekeken naar alle mogelijke structurele kenmerken van de samenwerkingsstructuur, zoals de organogrammen, en de verdeling van verantwoordelijkheden en taken.  </w:t>
      </w:r>
    </w:p>
    <w:p w14:paraId="2C51F0DE" w14:textId="77777777" w:rsidR="00730E99" w:rsidRPr="000F2D28" w:rsidRDefault="00730E99" w:rsidP="00730E99">
      <w:pPr>
        <w:pStyle w:val="pf0"/>
        <w:spacing w:before="0" w:beforeAutospacing="0" w:after="0" w:afterAutospacing="0" w:line="360" w:lineRule="auto"/>
        <w:jc w:val="both"/>
        <w:rPr>
          <w:rStyle w:val="cf01"/>
          <w:rFonts w:ascii="Times New Roman" w:eastAsiaTheme="majorEastAsia" w:hAnsi="Times New Roman" w:cs="Times New Roman"/>
          <w:sz w:val="24"/>
          <w:szCs w:val="24"/>
        </w:rPr>
      </w:pPr>
      <w:r w:rsidRPr="000F2D28">
        <w:rPr>
          <w:rStyle w:val="cf01"/>
          <w:rFonts w:ascii="Times New Roman" w:eastAsiaTheme="majorEastAsia" w:hAnsi="Times New Roman" w:cs="Times New Roman"/>
          <w:sz w:val="24"/>
          <w:szCs w:val="24"/>
        </w:rPr>
        <w:tab/>
        <w:t xml:space="preserve">Voor de zorgkantoorregio’s die bemiddeld zijn is in de regioplannen gekeken welke partij via mandaat of institutionele macht een leidinggevende rol invult. Indien deze partij haar oorsprong buiten het netwerk vindt is geconcludeerd dat de partij extern is geworven voor netwerkbeheer en de samenwerkingsstructuur. Is dit het geval, dan kan worden gesproken van een netwerk-administratieve organisatie. Indien de leidende organisatie uit één van de netwerkleden bestaat die haar oorsprong binnen het netwerk vindt, is er sprake van een leider-organisatie netwerk. </w:t>
      </w:r>
    </w:p>
    <w:p w14:paraId="5E923935" w14:textId="45502D6E" w:rsidR="00730E99" w:rsidRPr="000F2D28" w:rsidRDefault="00730E99" w:rsidP="00730E99">
      <w:pPr>
        <w:pStyle w:val="pf0"/>
        <w:spacing w:before="0" w:beforeAutospacing="0" w:after="0" w:afterAutospacing="0" w:line="360" w:lineRule="auto"/>
        <w:jc w:val="both"/>
        <w:rPr>
          <w:rStyle w:val="cf01"/>
          <w:rFonts w:ascii="Times New Roman" w:eastAsiaTheme="majorEastAsia" w:hAnsi="Times New Roman" w:cs="Times New Roman"/>
          <w:sz w:val="24"/>
          <w:szCs w:val="24"/>
        </w:rPr>
      </w:pPr>
      <w:r w:rsidRPr="000F2D28">
        <w:rPr>
          <w:rStyle w:val="cf01"/>
          <w:rFonts w:ascii="Times New Roman" w:eastAsiaTheme="majorEastAsia" w:hAnsi="Times New Roman" w:cs="Times New Roman"/>
          <w:sz w:val="24"/>
          <w:szCs w:val="24"/>
        </w:rPr>
        <w:tab/>
        <w:t xml:space="preserve">Een belangrijke onderscheiding dient te worden gemaakt tussen het zelfregulerend netwerk en de netwerk-administratieve organisatie. Indien vertegenwoordigers uit de zorg- en ondersteuningssector samenkomen in een apart opgerichte entiteit waarin zij deel uitmaken van het bestuur wordt dit gezien als een NAO-structuur. Indien netwerkleden samenkomen voor het bestuur zonder dat daarbij een apart opgerichte organisatie wordt samengesteld, wordt dit gezien als een zelfregulerend netwerk (Provan &amp; Kenis, 2008). Uit de documentanalyse is gebleken dat alle zorgkantoorregio’s de meeste raakvlakken hebben met het zelfregulerend netwerk. Om deze reden is voor de interviews een open vraag gesteld naar de huidige samenwerkingsstructuur. Zo zijn verschillende indicatoren </w:t>
      </w:r>
      <w:r w:rsidR="008B46FE">
        <w:rPr>
          <w:rStyle w:val="cf01"/>
          <w:rFonts w:ascii="Times New Roman" w:eastAsiaTheme="majorEastAsia" w:hAnsi="Times New Roman" w:cs="Times New Roman"/>
          <w:sz w:val="24"/>
          <w:szCs w:val="24"/>
        </w:rPr>
        <w:t>gebruikt</w:t>
      </w:r>
      <w:r w:rsidRPr="000F2D28">
        <w:rPr>
          <w:rStyle w:val="cf01"/>
          <w:rFonts w:ascii="Times New Roman" w:eastAsiaTheme="majorEastAsia" w:hAnsi="Times New Roman" w:cs="Times New Roman"/>
          <w:sz w:val="24"/>
          <w:szCs w:val="24"/>
        </w:rPr>
        <w:t xml:space="preserve"> die verder inzicht </w:t>
      </w:r>
      <w:r w:rsidR="007E472C">
        <w:rPr>
          <w:rStyle w:val="cf01"/>
          <w:rFonts w:ascii="Times New Roman" w:eastAsiaTheme="majorEastAsia" w:hAnsi="Times New Roman" w:cs="Times New Roman"/>
          <w:sz w:val="24"/>
          <w:szCs w:val="24"/>
        </w:rPr>
        <w:t xml:space="preserve">hebben geboden </w:t>
      </w:r>
      <w:r w:rsidRPr="000F2D28">
        <w:rPr>
          <w:rStyle w:val="cf01"/>
          <w:rFonts w:ascii="Times New Roman" w:eastAsiaTheme="majorEastAsia" w:hAnsi="Times New Roman" w:cs="Times New Roman"/>
          <w:sz w:val="24"/>
          <w:szCs w:val="24"/>
        </w:rPr>
        <w:t>in de samenwerkingsstructur</w:t>
      </w:r>
      <w:r w:rsidR="007E472C">
        <w:rPr>
          <w:rStyle w:val="cf01"/>
          <w:rFonts w:ascii="Times New Roman" w:eastAsiaTheme="majorEastAsia" w:hAnsi="Times New Roman" w:cs="Times New Roman"/>
          <w:sz w:val="24"/>
          <w:szCs w:val="24"/>
        </w:rPr>
        <w:t>en</w:t>
      </w:r>
      <w:r w:rsidRPr="000F2D28">
        <w:rPr>
          <w:rStyle w:val="cf01"/>
          <w:rFonts w:ascii="Times New Roman" w:eastAsiaTheme="majorEastAsia" w:hAnsi="Times New Roman" w:cs="Times New Roman"/>
          <w:sz w:val="24"/>
          <w:szCs w:val="24"/>
        </w:rPr>
        <w:t>.</w:t>
      </w:r>
    </w:p>
    <w:p w14:paraId="2AA987D0" w14:textId="77777777" w:rsidR="00730E99" w:rsidRPr="000F2D28" w:rsidRDefault="00730E99" w:rsidP="00730E99">
      <w:pPr>
        <w:pStyle w:val="pf0"/>
        <w:spacing w:before="0" w:beforeAutospacing="0" w:after="0" w:afterAutospacing="0" w:line="360" w:lineRule="auto"/>
        <w:jc w:val="both"/>
        <w:rPr>
          <w:b/>
          <w:bCs/>
        </w:rPr>
      </w:pPr>
      <w:r w:rsidRPr="000F2D28">
        <w:rPr>
          <w:rStyle w:val="cf01"/>
          <w:rFonts w:ascii="Times New Roman" w:eastAsiaTheme="majorEastAsia" w:hAnsi="Times New Roman" w:cs="Times New Roman"/>
          <w:b/>
          <w:bCs/>
          <w:sz w:val="24"/>
          <w:szCs w:val="24"/>
        </w:rPr>
        <w:t xml:space="preserve"> </w:t>
      </w:r>
    </w:p>
    <w:p w14:paraId="44CBFD12" w14:textId="77777777" w:rsidR="00730E99" w:rsidRPr="000F2D28" w:rsidRDefault="00730E99" w:rsidP="00730E99">
      <w:pPr>
        <w:pStyle w:val="pf0"/>
        <w:spacing w:before="0" w:beforeAutospacing="0" w:after="0" w:afterAutospacing="0" w:line="360" w:lineRule="auto"/>
        <w:rPr>
          <w:rFonts w:eastAsiaTheme="majorEastAsia"/>
          <w:b/>
          <w:bCs/>
          <w:i/>
          <w:iCs/>
          <w:color w:val="2F5496" w:themeColor="accent1" w:themeShade="BF"/>
        </w:rPr>
      </w:pPr>
      <w:r w:rsidRPr="000F2D28">
        <w:rPr>
          <w:b/>
          <w:bCs/>
          <w:i/>
          <w:iCs/>
        </w:rPr>
        <w:t>Externe omgeving</w:t>
      </w:r>
      <w:r w:rsidRPr="000F2D28">
        <w:rPr>
          <w:rStyle w:val="Kop2Char"/>
          <w:rFonts w:ascii="Times New Roman" w:hAnsi="Times New Roman" w:cs="Times New Roman"/>
          <w:b/>
          <w:bCs/>
          <w:i/>
          <w:iCs/>
          <w:sz w:val="24"/>
          <w:szCs w:val="24"/>
        </w:rPr>
        <w:t xml:space="preserve"> </w:t>
      </w:r>
    </w:p>
    <w:p w14:paraId="6D0D9F35" w14:textId="77777777" w:rsidR="00092CAA" w:rsidRDefault="00730E99" w:rsidP="00730E99">
      <w:pPr>
        <w:pStyle w:val="Geenafstand"/>
        <w:spacing w:line="360" w:lineRule="auto"/>
        <w:jc w:val="both"/>
        <w:rPr>
          <w:rFonts w:ascii="Times New Roman" w:hAnsi="Times New Roman" w:cs="Times New Roman"/>
          <w:sz w:val="24"/>
          <w:szCs w:val="24"/>
        </w:rPr>
      </w:pPr>
      <w:r w:rsidRPr="00C124D4">
        <w:rPr>
          <w:rFonts w:ascii="Times New Roman" w:hAnsi="Times New Roman" w:cs="Times New Roman"/>
          <w:sz w:val="24"/>
          <w:szCs w:val="24"/>
        </w:rPr>
        <w:t xml:space="preserve">Voor </w:t>
      </w:r>
      <w:r>
        <w:rPr>
          <w:rFonts w:ascii="Times New Roman" w:hAnsi="Times New Roman" w:cs="Times New Roman"/>
          <w:sz w:val="24"/>
          <w:szCs w:val="24"/>
        </w:rPr>
        <w:t xml:space="preserve">het analyseren van </w:t>
      </w:r>
      <w:r w:rsidRPr="00C124D4">
        <w:rPr>
          <w:rFonts w:ascii="Times New Roman" w:hAnsi="Times New Roman" w:cs="Times New Roman"/>
          <w:sz w:val="24"/>
          <w:szCs w:val="24"/>
        </w:rPr>
        <w:t>de</w:t>
      </w:r>
      <w:r>
        <w:rPr>
          <w:rFonts w:ascii="Times New Roman" w:hAnsi="Times New Roman" w:cs="Times New Roman"/>
          <w:sz w:val="24"/>
          <w:szCs w:val="24"/>
        </w:rPr>
        <w:t xml:space="preserve"> externe</w:t>
      </w:r>
      <w:r w:rsidRPr="00C124D4">
        <w:rPr>
          <w:rFonts w:ascii="Times New Roman" w:hAnsi="Times New Roman" w:cs="Times New Roman"/>
          <w:sz w:val="24"/>
          <w:szCs w:val="24"/>
        </w:rPr>
        <w:t xml:space="preserve"> omgeving </w:t>
      </w:r>
      <w:r>
        <w:rPr>
          <w:rFonts w:ascii="Times New Roman" w:hAnsi="Times New Roman" w:cs="Times New Roman"/>
          <w:sz w:val="24"/>
          <w:szCs w:val="24"/>
        </w:rPr>
        <w:t xml:space="preserve">is </w:t>
      </w:r>
      <w:r w:rsidR="009845E6">
        <w:rPr>
          <w:rFonts w:ascii="Times New Roman" w:hAnsi="Times New Roman" w:cs="Times New Roman"/>
          <w:sz w:val="24"/>
          <w:szCs w:val="24"/>
        </w:rPr>
        <w:t xml:space="preserve">onderzocht </w:t>
      </w:r>
      <w:r w:rsidRPr="00C124D4">
        <w:rPr>
          <w:rFonts w:ascii="Times New Roman" w:hAnsi="Times New Roman" w:cs="Times New Roman"/>
          <w:sz w:val="24"/>
          <w:szCs w:val="24"/>
        </w:rPr>
        <w:t>in hoeverre de regiobeelden de</w:t>
      </w:r>
      <w:r w:rsidR="009845E6">
        <w:rPr>
          <w:rFonts w:ascii="Times New Roman" w:hAnsi="Times New Roman" w:cs="Times New Roman"/>
          <w:sz w:val="24"/>
          <w:szCs w:val="24"/>
        </w:rPr>
        <w:t>ze</w:t>
      </w:r>
      <w:r w:rsidRPr="00C124D4">
        <w:rPr>
          <w:rFonts w:ascii="Times New Roman" w:hAnsi="Times New Roman" w:cs="Times New Roman"/>
          <w:sz w:val="24"/>
          <w:szCs w:val="24"/>
        </w:rPr>
        <w:t xml:space="preserve"> </w:t>
      </w:r>
      <w:r>
        <w:rPr>
          <w:rFonts w:ascii="Times New Roman" w:hAnsi="Times New Roman" w:cs="Times New Roman"/>
          <w:sz w:val="24"/>
          <w:szCs w:val="24"/>
        </w:rPr>
        <w:t xml:space="preserve">externe </w:t>
      </w:r>
      <w:r w:rsidRPr="00C124D4">
        <w:rPr>
          <w:rFonts w:ascii="Times New Roman" w:hAnsi="Times New Roman" w:cs="Times New Roman"/>
          <w:sz w:val="24"/>
          <w:szCs w:val="24"/>
        </w:rPr>
        <w:t>omgeving in kaart hebben gebracht en in welke mate d</w:t>
      </w:r>
      <w:r w:rsidR="009845E6">
        <w:rPr>
          <w:rFonts w:ascii="Times New Roman" w:hAnsi="Times New Roman" w:cs="Times New Roman"/>
          <w:sz w:val="24"/>
          <w:szCs w:val="24"/>
        </w:rPr>
        <w:t>eze</w:t>
      </w:r>
      <w:r w:rsidRPr="00C124D4">
        <w:rPr>
          <w:rFonts w:ascii="Times New Roman" w:hAnsi="Times New Roman" w:cs="Times New Roman"/>
          <w:sz w:val="24"/>
          <w:szCs w:val="24"/>
        </w:rPr>
        <w:t xml:space="preserve"> als statisch-dynamisch en simpel-complex k</w:t>
      </w:r>
      <w:r w:rsidR="009845E6">
        <w:rPr>
          <w:rFonts w:ascii="Times New Roman" w:hAnsi="Times New Roman" w:cs="Times New Roman"/>
          <w:sz w:val="24"/>
          <w:szCs w:val="24"/>
        </w:rPr>
        <w:t>u</w:t>
      </w:r>
      <w:r w:rsidRPr="00C124D4">
        <w:rPr>
          <w:rFonts w:ascii="Times New Roman" w:hAnsi="Times New Roman" w:cs="Times New Roman"/>
          <w:sz w:val="24"/>
          <w:szCs w:val="24"/>
        </w:rPr>
        <w:t>n</w:t>
      </w:r>
      <w:r w:rsidR="009845E6">
        <w:rPr>
          <w:rFonts w:ascii="Times New Roman" w:hAnsi="Times New Roman" w:cs="Times New Roman"/>
          <w:sz w:val="24"/>
          <w:szCs w:val="24"/>
        </w:rPr>
        <w:t>nen</w:t>
      </w:r>
      <w:r w:rsidRPr="00C124D4">
        <w:rPr>
          <w:rFonts w:ascii="Times New Roman" w:hAnsi="Times New Roman" w:cs="Times New Roman"/>
          <w:sz w:val="24"/>
          <w:szCs w:val="24"/>
        </w:rPr>
        <w:t xml:space="preserve"> worden aangeduid. Daarbij </w:t>
      </w:r>
      <w:r>
        <w:rPr>
          <w:rFonts w:ascii="Times New Roman" w:hAnsi="Times New Roman" w:cs="Times New Roman"/>
          <w:sz w:val="24"/>
          <w:szCs w:val="24"/>
        </w:rPr>
        <w:t xml:space="preserve">is </w:t>
      </w:r>
      <w:r w:rsidRPr="00C124D4">
        <w:rPr>
          <w:rFonts w:ascii="Times New Roman" w:hAnsi="Times New Roman" w:cs="Times New Roman"/>
          <w:sz w:val="24"/>
          <w:szCs w:val="24"/>
        </w:rPr>
        <w:t xml:space="preserve">gekeken naar regionale kenmerken. Een regionaal kenmerk wordt aangemerkt als </w:t>
      </w:r>
      <w:r>
        <w:rPr>
          <w:rFonts w:ascii="Times New Roman" w:hAnsi="Times New Roman" w:cs="Times New Roman"/>
          <w:sz w:val="24"/>
          <w:szCs w:val="24"/>
        </w:rPr>
        <w:t xml:space="preserve">externe </w:t>
      </w:r>
      <w:r w:rsidRPr="00C124D4">
        <w:rPr>
          <w:rFonts w:ascii="Times New Roman" w:hAnsi="Times New Roman" w:cs="Times New Roman"/>
          <w:sz w:val="24"/>
          <w:szCs w:val="24"/>
        </w:rPr>
        <w:t>omgevingsfactor indien kan worden gesteld dat de zorgkantoorregio en haar samenwerkingsverband rekening houden met het kenmerk. Deze regionale kenmerken kunnen variëren tussen zorgkantoorregio’s.</w:t>
      </w:r>
      <w:r w:rsidR="00092CAA">
        <w:rPr>
          <w:rFonts w:ascii="Times New Roman" w:hAnsi="Times New Roman" w:cs="Times New Roman"/>
          <w:sz w:val="24"/>
          <w:szCs w:val="24"/>
        </w:rPr>
        <w:t xml:space="preserve"> </w:t>
      </w:r>
    </w:p>
    <w:p w14:paraId="20F6314D" w14:textId="4DD027B6" w:rsidR="00730E99" w:rsidRDefault="00092CAA"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Verder</w:t>
      </w:r>
      <w:r w:rsidR="00730E99">
        <w:rPr>
          <w:rFonts w:ascii="Times New Roman" w:hAnsi="Times New Roman" w:cs="Times New Roman"/>
          <w:sz w:val="24"/>
          <w:szCs w:val="24"/>
        </w:rPr>
        <w:t xml:space="preserve"> zijn sociaal-demografische, juridische en politieke tekstfragmenten in de documenten gearceerd. Daarbij is gekeken op welke manier deze indicatoren </w:t>
      </w:r>
      <w:r w:rsidR="00061C4C">
        <w:rPr>
          <w:rFonts w:ascii="Times New Roman" w:hAnsi="Times New Roman" w:cs="Times New Roman"/>
          <w:sz w:val="24"/>
          <w:szCs w:val="24"/>
        </w:rPr>
        <w:t>moeten worden geïnterpreteerd</w:t>
      </w:r>
      <w:r w:rsidR="00730E99">
        <w:rPr>
          <w:rFonts w:ascii="Times New Roman" w:hAnsi="Times New Roman" w:cs="Times New Roman"/>
          <w:sz w:val="24"/>
          <w:szCs w:val="24"/>
        </w:rPr>
        <w:t>. Ter illustratie</w:t>
      </w:r>
      <w:r w:rsidR="008D3A2D">
        <w:rPr>
          <w:rFonts w:ascii="Times New Roman" w:hAnsi="Times New Roman" w:cs="Times New Roman"/>
          <w:sz w:val="24"/>
          <w:szCs w:val="24"/>
        </w:rPr>
        <w:t xml:space="preserve">, landelijke </w:t>
      </w:r>
      <w:r w:rsidR="00730E99">
        <w:rPr>
          <w:rFonts w:ascii="Times New Roman" w:hAnsi="Times New Roman" w:cs="Times New Roman"/>
          <w:sz w:val="24"/>
          <w:szCs w:val="24"/>
        </w:rPr>
        <w:t>randvoorwaarden</w:t>
      </w:r>
      <w:r w:rsidR="008D3A2D">
        <w:rPr>
          <w:rFonts w:ascii="Times New Roman" w:hAnsi="Times New Roman" w:cs="Times New Roman"/>
          <w:sz w:val="24"/>
          <w:szCs w:val="24"/>
        </w:rPr>
        <w:t xml:space="preserve"> kunnen</w:t>
      </w:r>
      <w:r w:rsidR="00730E99">
        <w:rPr>
          <w:rFonts w:ascii="Times New Roman" w:hAnsi="Times New Roman" w:cs="Times New Roman"/>
          <w:sz w:val="24"/>
          <w:szCs w:val="24"/>
        </w:rPr>
        <w:t xml:space="preserve"> als belemmering worden omschreven</w:t>
      </w:r>
      <w:r w:rsidR="008D3A2D">
        <w:rPr>
          <w:rFonts w:ascii="Times New Roman" w:hAnsi="Times New Roman" w:cs="Times New Roman"/>
          <w:sz w:val="24"/>
          <w:szCs w:val="24"/>
        </w:rPr>
        <w:t>,</w:t>
      </w:r>
      <w:r w:rsidR="00730E99">
        <w:rPr>
          <w:rFonts w:ascii="Times New Roman" w:hAnsi="Times New Roman" w:cs="Times New Roman"/>
          <w:sz w:val="24"/>
          <w:szCs w:val="24"/>
        </w:rPr>
        <w:t xml:space="preserve"> of als een kans</w:t>
      </w:r>
      <w:r w:rsidR="008D3A2D">
        <w:rPr>
          <w:rFonts w:ascii="Times New Roman" w:hAnsi="Times New Roman" w:cs="Times New Roman"/>
          <w:sz w:val="24"/>
          <w:szCs w:val="24"/>
        </w:rPr>
        <w:t xml:space="preserve"> worden gezien</w:t>
      </w:r>
      <w:r w:rsidR="00730E99">
        <w:rPr>
          <w:rFonts w:ascii="Times New Roman" w:hAnsi="Times New Roman" w:cs="Times New Roman"/>
          <w:sz w:val="24"/>
          <w:szCs w:val="24"/>
        </w:rPr>
        <w:t xml:space="preserve">. </w:t>
      </w:r>
      <w:r w:rsidR="00730E99" w:rsidRPr="00E26B43">
        <w:rPr>
          <w:rFonts w:ascii="Times New Roman" w:hAnsi="Times New Roman" w:cs="Times New Roman"/>
          <w:sz w:val="24"/>
          <w:szCs w:val="24"/>
        </w:rPr>
        <w:t xml:space="preserve">Omdat de </w:t>
      </w:r>
      <w:r w:rsidR="008D3A2D">
        <w:rPr>
          <w:rFonts w:ascii="Times New Roman" w:hAnsi="Times New Roman" w:cs="Times New Roman"/>
          <w:sz w:val="24"/>
          <w:szCs w:val="24"/>
        </w:rPr>
        <w:t xml:space="preserve">externe </w:t>
      </w:r>
      <w:r w:rsidR="00730E99" w:rsidRPr="00E26B43">
        <w:rPr>
          <w:rFonts w:ascii="Times New Roman" w:hAnsi="Times New Roman" w:cs="Times New Roman"/>
          <w:sz w:val="24"/>
          <w:szCs w:val="24"/>
        </w:rPr>
        <w:t>omgeving van de samenwerkingsstructuur breed is ingestoken zijn een veelvoud aan in-vivo codes samengesteld en overzichtelijk onder elkaar gezet. Deze structurele aanpak is in bijlage 2 te raadplegen.</w:t>
      </w:r>
    </w:p>
    <w:p w14:paraId="7409DE09" w14:textId="77777777" w:rsidR="00BE1391" w:rsidRDefault="00BE1391" w:rsidP="00730E99">
      <w:pPr>
        <w:pStyle w:val="Geenafstand"/>
        <w:spacing w:line="360" w:lineRule="auto"/>
        <w:jc w:val="both"/>
        <w:rPr>
          <w:rFonts w:ascii="Times New Roman" w:hAnsi="Times New Roman" w:cs="Times New Roman"/>
          <w:sz w:val="24"/>
          <w:szCs w:val="24"/>
        </w:rPr>
      </w:pPr>
    </w:p>
    <w:p w14:paraId="1EAF2D91" w14:textId="22E4494A" w:rsidR="00BE1391" w:rsidRPr="00C124D4" w:rsidRDefault="00BE1391" w:rsidP="00730E99">
      <w:pPr>
        <w:pStyle w:val="Geenafstand"/>
        <w:spacing w:line="360" w:lineRule="auto"/>
        <w:jc w:val="both"/>
        <w:rPr>
          <w:rFonts w:ascii="Times New Roman" w:hAnsi="Times New Roman" w:cs="Times New Roman"/>
          <w:sz w:val="24"/>
          <w:szCs w:val="24"/>
        </w:rPr>
      </w:pPr>
      <w:r w:rsidRPr="00BE1391">
        <w:rPr>
          <w:rFonts w:ascii="Times New Roman" w:hAnsi="Times New Roman" w:cs="Times New Roman"/>
          <w:b/>
          <w:bCs/>
          <w:i/>
          <w:iCs/>
          <w:sz w:val="24"/>
          <w:szCs w:val="24"/>
        </w:rPr>
        <w:t>3.1</w:t>
      </w:r>
      <w:r>
        <w:rPr>
          <w:rFonts w:ascii="Times New Roman" w:hAnsi="Times New Roman" w:cs="Times New Roman"/>
          <w:b/>
          <w:bCs/>
          <w:i/>
          <w:iCs/>
          <w:sz w:val="24"/>
          <w:szCs w:val="24"/>
        </w:rPr>
        <w:t>.2</w:t>
      </w:r>
      <w:r w:rsidRPr="00BE1391">
        <w:rPr>
          <w:rFonts w:ascii="Times New Roman" w:hAnsi="Times New Roman" w:cs="Times New Roman"/>
          <w:b/>
          <w:bCs/>
          <w:i/>
          <w:iCs/>
          <w:sz w:val="24"/>
          <w:szCs w:val="24"/>
        </w:rPr>
        <w:t xml:space="preserve"> Data-analyse </w:t>
      </w:r>
      <w:r>
        <w:rPr>
          <w:rFonts w:ascii="Times New Roman" w:hAnsi="Times New Roman" w:cs="Times New Roman"/>
          <w:b/>
          <w:bCs/>
          <w:i/>
          <w:iCs/>
          <w:sz w:val="24"/>
          <w:szCs w:val="24"/>
        </w:rPr>
        <w:t>interviews</w:t>
      </w:r>
    </w:p>
    <w:p w14:paraId="3FADAA74" w14:textId="399973D1" w:rsidR="00730E99" w:rsidRPr="00C124D4" w:rsidRDefault="00730E99" w:rsidP="00730E99">
      <w:pPr>
        <w:pStyle w:val="Geenafstand"/>
        <w:spacing w:line="360" w:lineRule="auto"/>
        <w:jc w:val="both"/>
        <w:rPr>
          <w:rFonts w:ascii="Times New Roman" w:hAnsi="Times New Roman" w:cs="Times New Roman"/>
          <w:sz w:val="24"/>
          <w:szCs w:val="24"/>
        </w:rPr>
      </w:pPr>
      <w:r w:rsidRPr="00C124D4">
        <w:rPr>
          <w:rFonts w:ascii="Times New Roman" w:hAnsi="Times New Roman" w:cs="Times New Roman"/>
          <w:sz w:val="24"/>
          <w:szCs w:val="24"/>
        </w:rPr>
        <w:t xml:space="preserve">De gegevens die voortkomen uit de semigestructureerde interviews </w:t>
      </w:r>
      <w:r>
        <w:rPr>
          <w:rFonts w:ascii="Times New Roman" w:hAnsi="Times New Roman" w:cs="Times New Roman"/>
          <w:sz w:val="24"/>
          <w:szCs w:val="24"/>
        </w:rPr>
        <w:t>zijn</w:t>
      </w:r>
      <w:r w:rsidRPr="00C124D4">
        <w:rPr>
          <w:rFonts w:ascii="Times New Roman" w:hAnsi="Times New Roman" w:cs="Times New Roman"/>
          <w:sz w:val="24"/>
          <w:szCs w:val="24"/>
        </w:rPr>
        <w:t xml:space="preserve"> eerst getranscribeerd. Op één gesprek na zijn alle interviews letterlijk getranscribeerd. Van één gesprek is op verzoek van de respondent een gespreksverslag gemaakt in plaats van een transcript. Daaropvolgend is een member check uitgevoerd, waarin het gespreksverslag en de transcripten en interpretatie van de data aan de respondenten zijn voorgelegd. Daarbij heeft respondent R2 aangegeven dat R2 in persoonlijke titel heeft gesproken en daarmee niet namens de organisatie die R2 vertegenwoordigd. Op basis van het gespreksverslag en de transcripten is de data vervolgens gecodeerd (Gray, 2017, p.392). </w:t>
      </w:r>
      <w:r>
        <w:rPr>
          <w:rFonts w:ascii="Times New Roman" w:hAnsi="Times New Roman" w:cs="Times New Roman"/>
          <w:sz w:val="24"/>
          <w:szCs w:val="24"/>
        </w:rPr>
        <w:t xml:space="preserve">Op basis van theorie en de operationalisatie zijn er negen topics samengesteld en. Daarop aansluitend zijn 30 deductieve codes tot stand gekomen. </w:t>
      </w:r>
      <w:r w:rsidRPr="00C124D4">
        <w:rPr>
          <w:rFonts w:ascii="Times New Roman" w:hAnsi="Times New Roman" w:cs="Times New Roman"/>
          <w:sz w:val="24"/>
          <w:szCs w:val="24"/>
        </w:rPr>
        <w:t>“</w:t>
      </w:r>
      <w:r w:rsidRPr="00C124D4">
        <w:rPr>
          <w:rFonts w:ascii="Times New Roman" w:hAnsi="Times New Roman" w:cs="Times New Roman"/>
          <w:i/>
          <w:iCs/>
          <w:sz w:val="24"/>
          <w:szCs w:val="24"/>
        </w:rPr>
        <w:t>Deductief coderen gaat uit van het afleiden van codes uit theoretische literatuur, om zo tot een voorlopige indeling van een verschijnsel te komen die aan het empirische materiaal kan worden getoetst en eventueel kan worden bijgesteld</w:t>
      </w:r>
      <w:r w:rsidRPr="00C124D4">
        <w:rPr>
          <w:rFonts w:ascii="Times New Roman" w:hAnsi="Times New Roman" w:cs="Times New Roman"/>
          <w:sz w:val="24"/>
          <w:szCs w:val="24"/>
        </w:rPr>
        <w:t>” (Boeije en Bleijenbergh, 2019, p.111</w:t>
      </w:r>
      <w:r>
        <w:rPr>
          <w:rFonts w:ascii="Times New Roman" w:hAnsi="Times New Roman" w:cs="Times New Roman"/>
          <w:sz w:val="24"/>
          <w:szCs w:val="24"/>
        </w:rPr>
        <w:t xml:space="preserve">). </w:t>
      </w:r>
      <w:r w:rsidRPr="00C124D4">
        <w:rPr>
          <w:rFonts w:ascii="Times New Roman" w:hAnsi="Times New Roman" w:cs="Times New Roman"/>
          <w:sz w:val="24"/>
          <w:szCs w:val="24"/>
        </w:rPr>
        <w:t xml:space="preserve">Deze structurering is in de bijlage 1a te vinden onder de boomstructuur voor codes. </w:t>
      </w:r>
    </w:p>
    <w:p w14:paraId="047108B3" w14:textId="77777777" w:rsidR="00730E99" w:rsidRDefault="00730E99" w:rsidP="00730E99">
      <w:pPr>
        <w:pStyle w:val="Geenafstand"/>
        <w:spacing w:line="360" w:lineRule="auto"/>
        <w:jc w:val="both"/>
        <w:rPr>
          <w:rFonts w:ascii="Times New Roman" w:hAnsi="Times New Roman" w:cs="Times New Roman"/>
          <w:sz w:val="24"/>
          <w:szCs w:val="24"/>
        </w:rPr>
      </w:pPr>
      <w:r w:rsidRPr="00C124D4">
        <w:rPr>
          <w:rFonts w:ascii="Times New Roman" w:hAnsi="Times New Roman" w:cs="Times New Roman"/>
          <w:sz w:val="24"/>
          <w:szCs w:val="24"/>
        </w:rPr>
        <w:tab/>
        <w:t xml:space="preserve">Om een zo breed mogelijk aantal </w:t>
      </w:r>
      <w:r>
        <w:rPr>
          <w:rFonts w:ascii="Times New Roman" w:hAnsi="Times New Roman" w:cs="Times New Roman"/>
          <w:sz w:val="24"/>
          <w:szCs w:val="24"/>
        </w:rPr>
        <w:t>indicatoren uit de data te halen is ook in-vivo gecodeerd. Daarbij zijn elementen die relevant worden geacht voor het beantwoorden van de onderzoeksvraag toegevoegd tijdens het coderingsproces. De in-vivo codes zijn vervolgens onderverdeeld in de dimensie waarmee ze de meeste raakvlakken hebben. Het onderverdelen van de in-vivo codes is gedaan op basis van eigen interpretatie en door te kijken naar de context van de vraag waarin de code naar voren kwam. Dit heeft geresulteerd in een totaal aantal van 82 codes.</w:t>
      </w:r>
    </w:p>
    <w:p w14:paraId="7F67655C" w14:textId="25C750AC" w:rsidR="00730E99" w:rsidRPr="00C124D4"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Het gebruik maken van in-vivo codes heeft ertoe geleid dat er bruikbare data is geworven over ontwikkelende samenwerkingsstructuren die nog niet direct aan de dimensies bemiddeld- niet bemiddeld en intern- extern beheer gekoppeld kunnen worden. </w:t>
      </w:r>
      <w:r w:rsidRPr="00C124D4">
        <w:rPr>
          <w:rFonts w:ascii="Times New Roman" w:hAnsi="Times New Roman" w:cs="Times New Roman"/>
          <w:sz w:val="24"/>
          <w:szCs w:val="24"/>
        </w:rPr>
        <w:t xml:space="preserve">Respondenten zijn dan ook niet direct bevraagd naar de dimensie bemiddeld en intern- extern beheer, maar naar een open vraag over de huidige en beoogde samenwerkingsstructuur. De brede insteek van het onderzoek en bevindingen tijdens het interview- en analyseproces hebben tot deze keuze geleid. </w:t>
      </w:r>
    </w:p>
    <w:p w14:paraId="3CA86C50"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Voor de aanvullende inductieve codes is gebruik gemaakt van open, axiaal en selectief coderen (Boeije &amp; Bleijenbergh, 2019). E</w:t>
      </w:r>
      <w:r w:rsidRPr="00C124D4">
        <w:rPr>
          <w:rFonts w:ascii="Times New Roman" w:hAnsi="Times New Roman" w:cs="Times New Roman"/>
          <w:sz w:val="24"/>
          <w:szCs w:val="24"/>
        </w:rPr>
        <w:t>erst</w:t>
      </w:r>
      <w:r>
        <w:rPr>
          <w:rFonts w:ascii="Times New Roman" w:hAnsi="Times New Roman" w:cs="Times New Roman"/>
          <w:sz w:val="24"/>
          <w:szCs w:val="24"/>
        </w:rPr>
        <w:t xml:space="preserve"> is</w:t>
      </w:r>
      <w:r w:rsidRPr="00C124D4">
        <w:rPr>
          <w:rFonts w:ascii="Times New Roman" w:hAnsi="Times New Roman" w:cs="Times New Roman"/>
          <w:sz w:val="24"/>
          <w:szCs w:val="24"/>
        </w:rPr>
        <w:t xml:space="preserve"> open gecodeerd. In deze fase zijn alle mogelijk relevante fragmenten gearceerd die kunnen bijdragen aan de beantwoording van de hoofd- en of deelvragen. Dit heeft geresulteerd in vijf codegroepen. Deze groepen betreffen structurele kenmerken, </w:t>
      </w:r>
      <w:r>
        <w:rPr>
          <w:rFonts w:ascii="Times New Roman" w:hAnsi="Times New Roman" w:cs="Times New Roman"/>
          <w:sz w:val="24"/>
          <w:szCs w:val="24"/>
        </w:rPr>
        <w:t>interne omgevings</w:t>
      </w:r>
      <w:r w:rsidRPr="00C124D4">
        <w:rPr>
          <w:rFonts w:ascii="Times New Roman" w:hAnsi="Times New Roman" w:cs="Times New Roman"/>
          <w:sz w:val="24"/>
          <w:szCs w:val="24"/>
        </w:rPr>
        <w:t xml:space="preserve">factoren, </w:t>
      </w:r>
      <w:r>
        <w:rPr>
          <w:rFonts w:ascii="Times New Roman" w:hAnsi="Times New Roman" w:cs="Times New Roman"/>
          <w:sz w:val="24"/>
          <w:szCs w:val="24"/>
        </w:rPr>
        <w:t xml:space="preserve">externe </w:t>
      </w:r>
      <w:r w:rsidRPr="00C124D4">
        <w:rPr>
          <w:rFonts w:ascii="Times New Roman" w:hAnsi="Times New Roman" w:cs="Times New Roman"/>
          <w:sz w:val="24"/>
          <w:szCs w:val="24"/>
        </w:rPr>
        <w:t xml:space="preserve">omgevingsfactoren, succesfactoren en </w:t>
      </w:r>
      <w:r>
        <w:rPr>
          <w:rFonts w:ascii="Times New Roman" w:hAnsi="Times New Roman" w:cs="Times New Roman"/>
          <w:sz w:val="24"/>
          <w:szCs w:val="24"/>
        </w:rPr>
        <w:t>afwijkende</w:t>
      </w:r>
      <w:r w:rsidRPr="00C124D4">
        <w:rPr>
          <w:rFonts w:ascii="Times New Roman" w:hAnsi="Times New Roman" w:cs="Times New Roman"/>
          <w:sz w:val="24"/>
          <w:szCs w:val="24"/>
        </w:rPr>
        <w:t xml:space="preserve"> verklaringen.</w:t>
      </w:r>
    </w:p>
    <w:p w14:paraId="24501680" w14:textId="7B2F17A9"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Vervolgens is axiaal gecodeerd.</w:t>
      </w:r>
      <w:r w:rsidRPr="00C124D4">
        <w:rPr>
          <w:rFonts w:ascii="Times New Roman" w:hAnsi="Times New Roman" w:cs="Times New Roman"/>
          <w:sz w:val="24"/>
          <w:szCs w:val="24"/>
        </w:rPr>
        <w:t xml:space="preserve"> </w:t>
      </w:r>
      <w:r>
        <w:rPr>
          <w:rFonts w:ascii="Times New Roman" w:hAnsi="Times New Roman" w:cs="Times New Roman"/>
          <w:sz w:val="24"/>
          <w:szCs w:val="24"/>
        </w:rPr>
        <w:t xml:space="preserve">In </w:t>
      </w:r>
      <w:r w:rsidRPr="00C124D4">
        <w:rPr>
          <w:rFonts w:ascii="Times New Roman" w:hAnsi="Times New Roman" w:cs="Times New Roman"/>
          <w:sz w:val="24"/>
          <w:szCs w:val="24"/>
        </w:rPr>
        <w:t>deze fase zijn specifieke codes toegekend aan de codegroepen. Uiteindelijk is met het selectief coderen gekeken welke codes elkaar overlappen. Ook is gekeken welke codes verplaatst moesten worden naar een andere codegroep. Een voorbeeld hiervan betreft de code ‘financieringsstructuur’. Deze code werd eerst gecategoriseerd in de codegroep ‘</w:t>
      </w:r>
      <w:r>
        <w:rPr>
          <w:rFonts w:ascii="Times New Roman" w:hAnsi="Times New Roman" w:cs="Times New Roman"/>
          <w:sz w:val="24"/>
          <w:szCs w:val="24"/>
        </w:rPr>
        <w:t xml:space="preserve">externe </w:t>
      </w:r>
      <w:r w:rsidRPr="00C124D4">
        <w:rPr>
          <w:rFonts w:ascii="Times New Roman" w:hAnsi="Times New Roman" w:cs="Times New Roman"/>
          <w:sz w:val="24"/>
          <w:szCs w:val="24"/>
        </w:rPr>
        <w:t xml:space="preserve">omgevingsfactoren’. Echter is bij de analyse geconcludeerd dat deze code beter tot haar recht komt in de codegroep ‘structurele kenmerken’. Een belangrijke aanpassing betreft het weglaten van de dimensie ‘centralisatie’. </w:t>
      </w:r>
      <w:r>
        <w:rPr>
          <w:rFonts w:ascii="Times New Roman" w:hAnsi="Times New Roman" w:cs="Times New Roman"/>
          <w:sz w:val="24"/>
          <w:szCs w:val="24"/>
        </w:rPr>
        <w:t>In de analyse van data is geconstateerd dat de centralisatie een indicator is van de samenwerkingsstructuur, en niet een losstaande dimensie</w:t>
      </w:r>
      <w:r w:rsidRPr="00C124D4">
        <w:rPr>
          <w:rFonts w:ascii="Times New Roman" w:hAnsi="Times New Roman" w:cs="Times New Roman"/>
          <w:sz w:val="24"/>
          <w:szCs w:val="24"/>
        </w:rPr>
        <w:t>.</w:t>
      </w:r>
      <w:r>
        <w:rPr>
          <w:rFonts w:ascii="Times New Roman" w:hAnsi="Times New Roman" w:cs="Times New Roman"/>
          <w:sz w:val="24"/>
          <w:szCs w:val="24"/>
        </w:rPr>
        <w:t xml:space="preserve"> </w:t>
      </w:r>
      <w:r w:rsidRPr="00C124D4">
        <w:rPr>
          <w:rFonts w:ascii="Times New Roman" w:hAnsi="Times New Roman" w:cs="Times New Roman"/>
          <w:sz w:val="24"/>
          <w:szCs w:val="24"/>
        </w:rPr>
        <w:t xml:space="preserve">Bijlage </w:t>
      </w:r>
      <w:r w:rsidR="004E4773">
        <w:rPr>
          <w:rFonts w:ascii="Times New Roman" w:hAnsi="Times New Roman" w:cs="Times New Roman"/>
          <w:sz w:val="24"/>
          <w:szCs w:val="24"/>
        </w:rPr>
        <w:t>3</w:t>
      </w:r>
      <w:r w:rsidRPr="00C124D4">
        <w:rPr>
          <w:rFonts w:ascii="Times New Roman" w:hAnsi="Times New Roman" w:cs="Times New Roman"/>
          <w:sz w:val="24"/>
          <w:szCs w:val="24"/>
        </w:rPr>
        <w:t>b laat zien welke in-vivo codes er tijdens het coderingsproces zijn samengesteld. Ook kan worden gezien onder welke codegroep de in-vivo codes zijn ingedeeld</w:t>
      </w:r>
      <w:r>
        <w:rPr>
          <w:rFonts w:ascii="Times New Roman" w:hAnsi="Times New Roman" w:cs="Times New Roman"/>
          <w:sz w:val="24"/>
          <w:szCs w:val="24"/>
        </w:rPr>
        <w:t xml:space="preserve">. </w:t>
      </w:r>
      <w:r w:rsidRPr="00C124D4">
        <w:rPr>
          <w:rFonts w:ascii="Times New Roman" w:hAnsi="Times New Roman" w:cs="Times New Roman"/>
          <w:sz w:val="24"/>
          <w:szCs w:val="24"/>
        </w:rPr>
        <w:t xml:space="preserve">Daarmee vormt bijlage </w:t>
      </w:r>
      <w:r w:rsidR="004E4773">
        <w:rPr>
          <w:rFonts w:ascii="Times New Roman" w:hAnsi="Times New Roman" w:cs="Times New Roman"/>
          <w:sz w:val="24"/>
          <w:szCs w:val="24"/>
        </w:rPr>
        <w:t>3</w:t>
      </w:r>
      <w:r w:rsidRPr="00C124D4">
        <w:rPr>
          <w:rFonts w:ascii="Times New Roman" w:hAnsi="Times New Roman" w:cs="Times New Roman"/>
          <w:sz w:val="24"/>
          <w:szCs w:val="24"/>
        </w:rPr>
        <w:t xml:space="preserve">b de definitieve lijst van codes. </w:t>
      </w:r>
      <w:bookmarkEnd w:id="37"/>
    </w:p>
    <w:p w14:paraId="2F7BF362" w14:textId="77777777" w:rsidR="00730E99" w:rsidRPr="00D91B87" w:rsidRDefault="00730E99" w:rsidP="00730E99">
      <w:pPr>
        <w:pStyle w:val="Geenafstand"/>
        <w:spacing w:line="360" w:lineRule="auto"/>
        <w:rPr>
          <w:rFonts w:ascii="Times New Roman" w:hAnsi="Times New Roman" w:cs="Times New Roman"/>
          <w:sz w:val="24"/>
          <w:szCs w:val="24"/>
        </w:rPr>
      </w:pPr>
    </w:p>
    <w:p w14:paraId="4134C9FF" w14:textId="77777777" w:rsidR="00730E99" w:rsidRPr="00E83B60" w:rsidRDefault="00730E99" w:rsidP="00730E99">
      <w:pPr>
        <w:pStyle w:val="Kop2"/>
        <w:spacing w:before="0" w:line="360" w:lineRule="auto"/>
        <w:jc w:val="both"/>
        <w:rPr>
          <w:rFonts w:ascii="Times New Roman" w:hAnsi="Times New Roman" w:cs="Times New Roman"/>
          <w:b/>
          <w:bCs/>
          <w:color w:val="auto"/>
        </w:rPr>
      </w:pPr>
      <w:bookmarkStart w:id="38" w:name="_Toc173765061"/>
      <w:bookmarkStart w:id="39" w:name="_Toc175866051"/>
      <w:r w:rsidRPr="00E83B60">
        <w:rPr>
          <w:rFonts w:ascii="Times New Roman" w:hAnsi="Times New Roman" w:cs="Times New Roman"/>
          <w:b/>
          <w:bCs/>
          <w:color w:val="auto"/>
        </w:rPr>
        <w:t>3.4 Validiteit en betrouwbaarheid</w:t>
      </w:r>
      <w:bookmarkEnd w:id="38"/>
      <w:bookmarkEnd w:id="39"/>
    </w:p>
    <w:p w14:paraId="21361BD9" w14:textId="77777777" w:rsidR="00730E99" w:rsidRDefault="00730E99" w:rsidP="00730E99">
      <w:pPr>
        <w:pStyle w:val="Geenafstand"/>
        <w:spacing w:line="360" w:lineRule="auto"/>
        <w:jc w:val="both"/>
        <w:rPr>
          <w:rStyle w:val="normaltextrun"/>
          <w:rFonts w:ascii="Times New Roman" w:hAnsi="Times New Roman" w:cs="Times New Roman"/>
          <w:sz w:val="24"/>
          <w:szCs w:val="24"/>
          <w:shd w:val="clear" w:color="auto" w:fill="FFFFFF"/>
        </w:rPr>
      </w:pPr>
      <w:r w:rsidRPr="00D91B87">
        <w:rPr>
          <w:rFonts w:ascii="Times New Roman" w:hAnsi="Times New Roman" w:cs="Times New Roman"/>
          <w:sz w:val="24"/>
          <w:szCs w:val="24"/>
        </w:rPr>
        <w:t>De gekozen kwalitatieve onderzoeksopzet brengt verschillende voor- en nadelen mee ten opzichte van de validiteit en betrouwbaarheid van het onderzoek (Gray, 2017). In dit onderzoek vormen zes zorgkantoorregio’s de scope van het onderzoek. Het voordeel van casestudies is de hoge interne validiteit, omdat diepgaande data kan worden verworven (</w:t>
      </w:r>
      <w:r w:rsidRPr="00D91B87">
        <w:rPr>
          <w:rFonts w:ascii="Times New Roman" w:hAnsi="Times New Roman" w:cs="Times New Roman"/>
          <w:color w:val="000000"/>
          <w:sz w:val="24"/>
          <w:szCs w:val="24"/>
        </w:rPr>
        <w:t>Adcock &amp; Collier, 2001)</w:t>
      </w:r>
      <w:r w:rsidRPr="00D91B87">
        <w:rPr>
          <w:rFonts w:ascii="Times New Roman" w:hAnsi="Times New Roman" w:cs="Times New Roman"/>
          <w:sz w:val="24"/>
          <w:szCs w:val="24"/>
        </w:rPr>
        <w:t>. Daar staat tegenover dat de generaliseerbaarheid in het geding kan komen. Door het gebruik maken van meerdere cases wordt de externe validiteit en generaliseerbaarheid in bepaalde mate gewaarborgd. Daar komt bij dat een systematische cases-selectie heeft plaatsgevonden, gebaseerd op dichtheid van zorg</w:t>
      </w:r>
      <w:r>
        <w:rPr>
          <w:rFonts w:ascii="Times New Roman" w:hAnsi="Times New Roman" w:cs="Times New Roman"/>
          <w:sz w:val="24"/>
          <w:szCs w:val="24"/>
        </w:rPr>
        <w:t>kantoor</w:t>
      </w:r>
      <w:r w:rsidRPr="00D91B87">
        <w:rPr>
          <w:rFonts w:ascii="Times New Roman" w:hAnsi="Times New Roman" w:cs="Times New Roman"/>
          <w:sz w:val="24"/>
          <w:szCs w:val="24"/>
        </w:rPr>
        <w:t>regio’s en type zorgverzekeraar, wat de generaliseerbaarheid verder versterkt (</w:t>
      </w:r>
      <w:r w:rsidRPr="00D91B87">
        <w:rPr>
          <w:rStyle w:val="normaltextrun"/>
          <w:rFonts w:ascii="Times New Roman" w:hAnsi="Times New Roman" w:cs="Times New Roman"/>
          <w:sz w:val="24"/>
          <w:szCs w:val="24"/>
          <w:shd w:val="clear" w:color="auto" w:fill="FFFFFF"/>
        </w:rPr>
        <w:t>Flyvbjerg, 2006, p.229). Daarnaast is ook gekeken naar de geografische spreiding van zorgkantoorregio’s, zodat een goede landelijke afspiegeling tot stand is gekomen. De zorgverzekeraars binnen de cases betreffen Menzis, Zilveren Kruis, Zorg &amp; Zekerheid, VGZ (en CZ) en Menzis. Door de diversiteit aan cases is er sprake van een hoge representativiteit van bevindingen. De verscheidenheid aan zorgverzekeraars draagt bij aan een betere generalisatie, omdat er meerdere perspectieven worden geïncludeerd in het onderzoek.</w:t>
      </w:r>
    </w:p>
    <w:p w14:paraId="33D71000" w14:textId="77777777" w:rsidR="00730E99" w:rsidRPr="003E5BDA" w:rsidRDefault="00730E99" w:rsidP="00730E99">
      <w:pPr>
        <w:pStyle w:val="Geenafstand"/>
        <w:spacing w:line="360" w:lineRule="auto"/>
        <w:jc w:val="both"/>
        <w:rPr>
          <w:rFonts w:ascii="Times New Roman" w:hAnsi="Times New Roman" w:cs="Times New Roman"/>
          <w:sz w:val="24"/>
          <w:szCs w:val="24"/>
          <w:shd w:val="clear" w:color="auto" w:fill="FFFFFF"/>
        </w:rPr>
      </w:pPr>
      <w:r>
        <w:rPr>
          <w:rStyle w:val="normaltextrun"/>
          <w:rFonts w:ascii="Times New Roman" w:hAnsi="Times New Roman" w:cs="Times New Roman"/>
          <w:sz w:val="24"/>
          <w:szCs w:val="24"/>
          <w:shd w:val="clear" w:color="auto" w:fill="FFFFFF"/>
        </w:rPr>
        <w:tab/>
      </w:r>
      <w:r w:rsidRPr="00D91B87">
        <w:rPr>
          <w:rStyle w:val="normaltextrun"/>
          <w:rFonts w:ascii="Times New Roman" w:hAnsi="Times New Roman" w:cs="Times New Roman"/>
          <w:sz w:val="24"/>
          <w:szCs w:val="24"/>
          <w:shd w:val="clear" w:color="auto" w:fill="FFFFFF"/>
        </w:rPr>
        <w:t xml:space="preserve">Verder wordt de betrouwbaarheid gewaarborgd door </w:t>
      </w:r>
      <w:r>
        <w:rPr>
          <w:rStyle w:val="normaltextrun"/>
          <w:rFonts w:ascii="Times New Roman" w:hAnsi="Times New Roman" w:cs="Times New Roman"/>
          <w:sz w:val="24"/>
          <w:szCs w:val="24"/>
          <w:shd w:val="clear" w:color="auto" w:fill="FFFFFF"/>
        </w:rPr>
        <w:t>gebruik te maken van meerdere methoden</w:t>
      </w:r>
      <w:r w:rsidRPr="00D91B87">
        <w:rPr>
          <w:rStyle w:val="normaltextrun"/>
          <w:rFonts w:ascii="Times New Roman" w:hAnsi="Times New Roman" w:cs="Times New Roman"/>
          <w:sz w:val="24"/>
          <w:szCs w:val="24"/>
          <w:shd w:val="clear" w:color="auto" w:fill="FFFFFF"/>
        </w:rPr>
        <w:t xml:space="preserve"> (</w:t>
      </w:r>
      <w:r w:rsidRPr="00D91B87">
        <w:rPr>
          <w:rFonts w:ascii="Times New Roman" w:hAnsi="Times New Roman" w:cs="Times New Roman"/>
          <w:sz w:val="24"/>
          <w:szCs w:val="24"/>
        </w:rPr>
        <w:t>Boeije &amp; Bleijenbergh, 2019 p.159-160). Specifiek is met het uitvoeren van de documentanalyse en interviews ingezet op methodetriangulatie. Daarmee worden zwakke kanten van beide onderzoeksmethoden gecompenseerd. Daarnaast is bij het samenstellen van het theoretisch kader en de daaruit voortvloeiende dimensies gebruik gemaakt van brontriangulatie</w:t>
      </w:r>
      <w:r>
        <w:rPr>
          <w:rFonts w:ascii="Times New Roman" w:hAnsi="Times New Roman" w:cs="Times New Roman"/>
          <w:sz w:val="24"/>
          <w:szCs w:val="24"/>
        </w:rPr>
        <w:t>. Dit houdt in dat</w:t>
      </w:r>
      <w:r w:rsidRPr="00D91B87">
        <w:rPr>
          <w:rFonts w:ascii="Times New Roman" w:hAnsi="Times New Roman" w:cs="Times New Roman"/>
          <w:sz w:val="24"/>
          <w:szCs w:val="24"/>
        </w:rPr>
        <w:t xml:space="preserve"> meerdere bronnen over dezelfde dimensie zijn geanalyseerd</w:t>
      </w:r>
      <w:r>
        <w:rPr>
          <w:rFonts w:ascii="Times New Roman" w:hAnsi="Times New Roman" w:cs="Times New Roman"/>
          <w:sz w:val="24"/>
          <w:szCs w:val="24"/>
        </w:rPr>
        <w:t xml:space="preserve"> </w:t>
      </w:r>
      <w:r w:rsidRPr="00D91B87">
        <w:rPr>
          <w:rFonts w:ascii="Times New Roman" w:hAnsi="Times New Roman" w:cs="Times New Roman"/>
          <w:sz w:val="24"/>
          <w:szCs w:val="24"/>
        </w:rPr>
        <w:t>(Verschuren &amp; Doorewaard, 2007).</w:t>
      </w:r>
      <w:r>
        <w:rPr>
          <w:rFonts w:ascii="Times New Roman" w:hAnsi="Times New Roman" w:cs="Times New Roman"/>
          <w:sz w:val="24"/>
          <w:szCs w:val="24"/>
        </w:rPr>
        <w:t xml:space="preserve"> Het combineren van meerdere bronnen om bepaalde bevindingen te verifiëren </w:t>
      </w:r>
      <w:r w:rsidRPr="00D91B87">
        <w:rPr>
          <w:rFonts w:ascii="Times New Roman" w:hAnsi="Times New Roman" w:cs="Times New Roman"/>
          <w:sz w:val="24"/>
          <w:szCs w:val="24"/>
        </w:rPr>
        <w:t xml:space="preserve">helpt de betrouwbaarheid en validiteit </w:t>
      </w:r>
      <w:r w:rsidRPr="00D91B87">
        <w:rPr>
          <w:rStyle w:val="normaltextrun"/>
          <w:rFonts w:ascii="Times New Roman" w:hAnsi="Times New Roman" w:cs="Times New Roman"/>
          <w:sz w:val="24"/>
          <w:szCs w:val="24"/>
          <w:shd w:val="clear" w:color="auto" w:fill="FFFFFF"/>
        </w:rPr>
        <w:t>(</w:t>
      </w:r>
      <w:r w:rsidRPr="00D91B87">
        <w:rPr>
          <w:rFonts w:ascii="Times New Roman" w:hAnsi="Times New Roman" w:cs="Times New Roman"/>
          <w:sz w:val="24"/>
          <w:szCs w:val="24"/>
        </w:rPr>
        <w:t xml:space="preserve">Boeije &amp; Bleijenbergh, 2019 p.160). </w:t>
      </w:r>
    </w:p>
    <w:p w14:paraId="5C8DA45E"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ab/>
        <w:t>Om de betrouwbaarheid van de resultaten te vergroten is een member-check uitgevoerd. De respondenten worden na afloop van het interview bevraagd of zij het transcript in willen zien. Daarmee wordt informatie teruggekoppeld aan de participanten om gegevens te controleren. Op deze manier is het inwinnen van de feedback van participanten een mogelijkheid om de kennis en interpretaties aan te vullen, te nuanceren en verdiepen. Naast de betrouwbaarheid draagt een member-check ook bij aan de validiteit van het onderzoek (Boeije &amp; Bleijenbergh, 2019, p.159-160). Daarnaast is de operationalisatie en de vragenlijst voor de interviews berust op theoretische inzichten en voorzien van een structurele aanpak.</w:t>
      </w:r>
    </w:p>
    <w:p w14:paraId="40E79838"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0FC76FAB" w14:textId="77777777" w:rsidR="00730E99" w:rsidRPr="00E83B60" w:rsidRDefault="00730E99" w:rsidP="00730E99">
      <w:pPr>
        <w:pStyle w:val="Kop2"/>
        <w:spacing w:before="0" w:line="360" w:lineRule="auto"/>
        <w:rPr>
          <w:rFonts w:ascii="Times New Roman" w:hAnsi="Times New Roman" w:cs="Times New Roman"/>
          <w:b/>
          <w:bCs/>
          <w:color w:val="auto"/>
        </w:rPr>
      </w:pPr>
      <w:bookmarkStart w:id="40" w:name="_Toc173765062"/>
      <w:bookmarkStart w:id="41" w:name="_Toc175866052"/>
      <w:r w:rsidRPr="00E83B60">
        <w:rPr>
          <w:rFonts w:ascii="Times New Roman" w:hAnsi="Times New Roman" w:cs="Times New Roman"/>
          <w:b/>
          <w:bCs/>
          <w:color w:val="auto"/>
        </w:rPr>
        <w:t>3.5 Ethische consideraties</w:t>
      </w:r>
      <w:bookmarkEnd w:id="40"/>
      <w:bookmarkEnd w:id="41"/>
      <w:r w:rsidRPr="00E83B60">
        <w:rPr>
          <w:rFonts w:ascii="Times New Roman" w:hAnsi="Times New Roman" w:cs="Times New Roman"/>
          <w:b/>
          <w:bCs/>
          <w:color w:val="auto"/>
        </w:rPr>
        <w:t xml:space="preserve"> </w:t>
      </w:r>
    </w:p>
    <w:p w14:paraId="7113A5FF" w14:textId="77777777" w:rsidR="00730E99" w:rsidRPr="00D91B87" w:rsidRDefault="00730E99" w:rsidP="00730E99">
      <w:pPr>
        <w:pStyle w:val="Geenafstand"/>
        <w:spacing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In dit onderzoek worden geen ethische problematieken verwacht. Wel is ervoor gekozen om namen van respondenten, organisaties die zij benoemen, en mogelijk schadelijke uitspraken, niet in citaten te verwerken. Daarnaast krijgen gesprekspartners de mogelijkheid om na afloop van het interview zich terug te trekken als respondent. </w:t>
      </w:r>
      <w:r>
        <w:rPr>
          <w:rFonts w:ascii="Times New Roman" w:hAnsi="Times New Roman" w:cs="Times New Roman"/>
          <w:sz w:val="24"/>
          <w:szCs w:val="24"/>
        </w:rPr>
        <w:t>Is dit het geval, dan</w:t>
      </w:r>
      <w:r w:rsidRPr="00D91B87">
        <w:rPr>
          <w:rFonts w:ascii="Times New Roman" w:hAnsi="Times New Roman" w:cs="Times New Roman"/>
          <w:sz w:val="24"/>
          <w:szCs w:val="24"/>
        </w:rPr>
        <w:t xml:space="preserve"> resulteert </w:t>
      </w:r>
      <w:r>
        <w:rPr>
          <w:rFonts w:ascii="Times New Roman" w:hAnsi="Times New Roman" w:cs="Times New Roman"/>
          <w:sz w:val="24"/>
          <w:szCs w:val="24"/>
        </w:rPr>
        <w:t xml:space="preserve">dat </w:t>
      </w:r>
      <w:r w:rsidRPr="00D91B87">
        <w:rPr>
          <w:rFonts w:ascii="Times New Roman" w:hAnsi="Times New Roman" w:cs="Times New Roman"/>
          <w:sz w:val="24"/>
          <w:szCs w:val="24"/>
        </w:rPr>
        <w:t>in het verwijderen van het transcript en andere vormen van betrokkenheid binnen het onderzoek.</w:t>
      </w:r>
    </w:p>
    <w:p w14:paraId="19D40E4B"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77350106" w14:textId="77777777" w:rsidR="00730E99" w:rsidRPr="00D91B87" w:rsidRDefault="00730E99" w:rsidP="00730E99">
      <w:pPr>
        <w:pStyle w:val="Geenafstand"/>
        <w:spacing w:line="360" w:lineRule="auto"/>
        <w:jc w:val="both"/>
        <w:rPr>
          <w:rFonts w:ascii="Times New Roman" w:hAnsi="Times New Roman" w:cs="Times New Roman"/>
          <w:sz w:val="24"/>
          <w:szCs w:val="24"/>
        </w:rPr>
      </w:pPr>
    </w:p>
    <w:p w14:paraId="29380D30" w14:textId="77777777" w:rsidR="00730E99" w:rsidRDefault="00730E99" w:rsidP="00730E99">
      <w:pPr>
        <w:pStyle w:val="Geenafstand"/>
        <w:spacing w:line="360" w:lineRule="auto"/>
        <w:jc w:val="both"/>
        <w:rPr>
          <w:rFonts w:ascii="Times New Roman" w:hAnsi="Times New Roman" w:cs="Times New Roman"/>
          <w:sz w:val="24"/>
          <w:szCs w:val="24"/>
        </w:rPr>
      </w:pPr>
    </w:p>
    <w:p w14:paraId="5204EBD9" w14:textId="77777777" w:rsidR="00D93DC1" w:rsidRDefault="00D93DC1" w:rsidP="00730E99">
      <w:pPr>
        <w:pStyle w:val="Geenafstand"/>
        <w:spacing w:line="360" w:lineRule="auto"/>
        <w:jc w:val="both"/>
        <w:rPr>
          <w:rFonts w:ascii="Times New Roman" w:hAnsi="Times New Roman" w:cs="Times New Roman"/>
          <w:sz w:val="24"/>
          <w:szCs w:val="24"/>
        </w:rPr>
      </w:pPr>
    </w:p>
    <w:p w14:paraId="142D72EF" w14:textId="77777777" w:rsidR="00D93DC1" w:rsidRDefault="00D93DC1" w:rsidP="00730E99">
      <w:pPr>
        <w:pStyle w:val="Geenafstand"/>
        <w:spacing w:line="360" w:lineRule="auto"/>
        <w:jc w:val="both"/>
        <w:rPr>
          <w:rFonts w:ascii="Times New Roman" w:hAnsi="Times New Roman" w:cs="Times New Roman"/>
          <w:sz w:val="24"/>
          <w:szCs w:val="24"/>
        </w:rPr>
      </w:pPr>
    </w:p>
    <w:p w14:paraId="115FDF09" w14:textId="77777777" w:rsidR="00D93DC1" w:rsidRPr="00D91B87" w:rsidRDefault="00D93DC1" w:rsidP="00730E99">
      <w:pPr>
        <w:pStyle w:val="Geenafstand"/>
        <w:spacing w:line="360" w:lineRule="auto"/>
        <w:jc w:val="both"/>
        <w:rPr>
          <w:rFonts w:ascii="Times New Roman" w:hAnsi="Times New Roman" w:cs="Times New Roman"/>
          <w:sz w:val="24"/>
          <w:szCs w:val="24"/>
        </w:rPr>
      </w:pPr>
    </w:p>
    <w:p w14:paraId="665EA089" w14:textId="77777777" w:rsidR="00730E99" w:rsidRPr="00AE1C54" w:rsidRDefault="00730E99" w:rsidP="00594406">
      <w:pPr>
        <w:pStyle w:val="Kop1"/>
        <w:spacing w:before="0" w:line="360" w:lineRule="auto"/>
        <w:jc w:val="both"/>
        <w:rPr>
          <w:rFonts w:ascii="Times New Roman" w:hAnsi="Times New Roman" w:cs="Times New Roman"/>
          <w:b/>
          <w:bCs/>
          <w:color w:val="auto"/>
        </w:rPr>
      </w:pPr>
      <w:bookmarkStart w:id="42" w:name="_Toc173765063"/>
      <w:bookmarkStart w:id="43" w:name="_Toc175866053"/>
      <w:r w:rsidRPr="00AE1C54">
        <w:rPr>
          <w:rFonts w:ascii="Times New Roman" w:hAnsi="Times New Roman" w:cs="Times New Roman"/>
          <w:b/>
          <w:bCs/>
          <w:color w:val="auto"/>
        </w:rPr>
        <w:t>4. Resultaten en analyse</w:t>
      </w:r>
      <w:bookmarkEnd w:id="42"/>
      <w:bookmarkEnd w:id="43"/>
    </w:p>
    <w:p w14:paraId="57418727" w14:textId="77777777" w:rsidR="00730E99" w:rsidRPr="007F4F6B" w:rsidRDefault="00730E99" w:rsidP="00730E99">
      <w:pPr>
        <w:pStyle w:val="Geenafstand"/>
        <w:spacing w:line="360" w:lineRule="auto"/>
        <w:jc w:val="both"/>
        <w:rPr>
          <w:rFonts w:ascii="Times New Roman" w:hAnsi="Times New Roman" w:cs="Times New Roman"/>
          <w:sz w:val="24"/>
          <w:szCs w:val="24"/>
        </w:rPr>
      </w:pPr>
      <w:r w:rsidRPr="007F4F6B">
        <w:rPr>
          <w:rFonts w:ascii="Times New Roman" w:hAnsi="Times New Roman" w:cs="Times New Roman"/>
          <w:sz w:val="24"/>
          <w:szCs w:val="24"/>
        </w:rPr>
        <w:t xml:space="preserve">In dit hoofdstuk worden de resultaten gepresenteerd van de documentanalyse en semigestructureerde interviews. De data die </w:t>
      </w:r>
      <w:r>
        <w:rPr>
          <w:rFonts w:ascii="Times New Roman" w:hAnsi="Times New Roman" w:cs="Times New Roman"/>
          <w:sz w:val="24"/>
          <w:szCs w:val="24"/>
        </w:rPr>
        <w:t xml:space="preserve">met </w:t>
      </w:r>
      <w:r w:rsidRPr="007F4F6B">
        <w:rPr>
          <w:rFonts w:ascii="Times New Roman" w:hAnsi="Times New Roman" w:cs="Times New Roman"/>
          <w:sz w:val="24"/>
          <w:szCs w:val="24"/>
        </w:rPr>
        <w:t xml:space="preserve">de documentanalyse en interviews </w:t>
      </w:r>
      <w:r>
        <w:rPr>
          <w:rFonts w:ascii="Times New Roman" w:hAnsi="Times New Roman" w:cs="Times New Roman"/>
          <w:sz w:val="24"/>
          <w:szCs w:val="24"/>
        </w:rPr>
        <w:t>zijn gevonden</w:t>
      </w:r>
      <w:r w:rsidRPr="007F4F6B">
        <w:rPr>
          <w:rFonts w:ascii="Times New Roman" w:hAnsi="Times New Roman" w:cs="Times New Roman"/>
          <w:sz w:val="24"/>
          <w:szCs w:val="24"/>
        </w:rPr>
        <w:t xml:space="preserve"> </w:t>
      </w:r>
      <w:r>
        <w:rPr>
          <w:rFonts w:ascii="Times New Roman" w:hAnsi="Times New Roman" w:cs="Times New Roman"/>
          <w:sz w:val="24"/>
          <w:szCs w:val="24"/>
        </w:rPr>
        <w:t>zijn</w:t>
      </w:r>
      <w:r w:rsidRPr="007F4F6B">
        <w:rPr>
          <w:rFonts w:ascii="Times New Roman" w:hAnsi="Times New Roman" w:cs="Times New Roman"/>
          <w:sz w:val="24"/>
          <w:szCs w:val="24"/>
        </w:rPr>
        <w:t xml:space="preserve"> </w:t>
      </w:r>
      <w:r>
        <w:rPr>
          <w:rFonts w:ascii="Times New Roman" w:hAnsi="Times New Roman" w:cs="Times New Roman"/>
          <w:sz w:val="24"/>
          <w:szCs w:val="24"/>
        </w:rPr>
        <w:t xml:space="preserve">waar mogelijk geïntegreerd. </w:t>
      </w:r>
      <w:r w:rsidRPr="007F4F6B">
        <w:rPr>
          <w:rFonts w:ascii="Times New Roman" w:hAnsi="Times New Roman" w:cs="Times New Roman"/>
          <w:sz w:val="24"/>
          <w:szCs w:val="24"/>
        </w:rPr>
        <w:t xml:space="preserve">Daarmee wordt inhoudelijk geen onderscheid gemaakt uit welke methode de </w:t>
      </w:r>
      <w:r>
        <w:rPr>
          <w:rFonts w:ascii="Times New Roman" w:hAnsi="Times New Roman" w:cs="Times New Roman"/>
          <w:sz w:val="24"/>
          <w:szCs w:val="24"/>
        </w:rPr>
        <w:t>data</w:t>
      </w:r>
      <w:r w:rsidRPr="007F4F6B">
        <w:rPr>
          <w:rFonts w:ascii="Times New Roman" w:hAnsi="Times New Roman" w:cs="Times New Roman"/>
          <w:sz w:val="24"/>
          <w:szCs w:val="24"/>
        </w:rPr>
        <w:t xml:space="preserve"> is verkregen. De resultaten </w:t>
      </w:r>
      <w:r>
        <w:rPr>
          <w:rFonts w:ascii="Times New Roman" w:hAnsi="Times New Roman" w:cs="Times New Roman"/>
          <w:sz w:val="24"/>
          <w:szCs w:val="24"/>
        </w:rPr>
        <w:t>zijn</w:t>
      </w:r>
      <w:r w:rsidRPr="007F4F6B">
        <w:rPr>
          <w:rFonts w:ascii="Times New Roman" w:hAnsi="Times New Roman" w:cs="Times New Roman"/>
          <w:sz w:val="24"/>
          <w:szCs w:val="24"/>
        </w:rPr>
        <w:t xml:space="preserve"> ingedeeld op basis van de </w:t>
      </w:r>
      <w:r>
        <w:rPr>
          <w:rFonts w:ascii="Times New Roman" w:hAnsi="Times New Roman" w:cs="Times New Roman"/>
          <w:sz w:val="24"/>
          <w:szCs w:val="24"/>
        </w:rPr>
        <w:t>eerder aangenomen structurering van het theoretisch kader; het is onderverdeeld in de</w:t>
      </w:r>
      <w:r w:rsidRPr="007F4F6B">
        <w:rPr>
          <w:rFonts w:ascii="Times New Roman" w:hAnsi="Times New Roman" w:cs="Times New Roman"/>
          <w:sz w:val="24"/>
          <w:szCs w:val="24"/>
        </w:rPr>
        <w:t xml:space="preserve"> samenwerkingsstructuur, de </w:t>
      </w:r>
      <w:r>
        <w:rPr>
          <w:rFonts w:ascii="Times New Roman" w:hAnsi="Times New Roman" w:cs="Times New Roman"/>
          <w:sz w:val="24"/>
          <w:szCs w:val="24"/>
        </w:rPr>
        <w:t>interne</w:t>
      </w:r>
      <w:r w:rsidRPr="007F4F6B">
        <w:rPr>
          <w:rFonts w:ascii="Times New Roman" w:hAnsi="Times New Roman" w:cs="Times New Roman"/>
          <w:sz w:val="24"/>
          <w:szCs w:val="24"/>
        </w:rPr>
        <w:t xml:space="preserve">- en </w:t>
      </w:r>
      <w:r>
        <w:rPr>
          <w:rFonts w:ascii="Times New Roman" w:hAnsi="Times New Roman" w:cs="Times New Roman"/>
          <w:sz w:val="24"/>
          <w:szCs w:val="24"/>
        </w:rPr>
        <w:t xml:space="preserve">externe </w:t>
      </w:r>
      <w:r w:rsidRPr="007F4F6B">
        <w:rPr>
          <w:rFonts w:ascii="Times New Roman" w:hAnsi="Times New Roman" w:cs="Times New Roman"/>
          <w:sz w:val="24"/>
          <w:szCs w:val="24"/>
        </w:rPr>
        <w:t xml:space="preserve">omgeving, en de </w:t>
      </w:r>
      <w:r>
        <w:rPr>
          <w:rFonts w:ascii="Times New Roman" w:hAnsi="Times New Roman" w:cs="Times New Roman"/>
          <w:sz w:val="24"/>
          <w:szCs w:val="24"/>
        </w:rPr>
        <w:t>interpretatie van</w:t>
      </w:r>
      <w:r w:rsidRPr="007F4F6B">
        <w:rPr>
          <w:rFonts w:ascii="Times New Roman" w:hAnsi="Times New Roman" w:cs="Times New Roman"/>
          <w:sz w:val="24"/>
          <w:szCs w:val="24"/>
        </w:rPr>
        <w:t xml:space="preserve"> een succesvol netwerk.</w:t>
      </w:r>
    </w:p>
    <w:p w14:paraId="07EAC5C7" w14:textId="77777777" w:rsidR="00730E99"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r>
      <w:r>
        <w:rPr>
          <w:rFonts w:ascii="Times New Roman" w:hAnsi="Times New Roman" w:cs="Times New Roman"/>
          <w:sz w:val="24"/>
          <w:szCs w:val="24"/>
        </w:rPr>
        <w:t>De afwijkende inrichtingskeuzes van de samenwerkingsstructuur zij</w:t>
      </w:r>
      <w:r w:rsidRPr="007F4F6B">
        <w:rPr>
          <w:rFonts w:ascii="Times New Roman" w:hAnsi="Times New Roman" w:cs="Times New Roman"/>
          <w:sz w:val="24"/>
          <w:szCs w:val="24"/>
        </w:rPr>
        <w:t xml:space="preserve">n onderverdeeld in de bovengenoemde </w:t>
      </w:r>
      <w:r>
        <w:rPr>
          <w:rFonts w:ascii="Times New Roman" w:hAnsi="Times New Roman" w:cs="Times New Roman"/>
          <w:sz w:val="24"/>
          <w:szCs w:val="24"/>
        </w:rPr>
        <w:t>structurering</w:t>
      </w:r>
      <w:r w:rsidRPr="007F4F6B">
        <w:rPr>
          <w:rFonts w:ascii="Times New Roman" w:hAnsi="Times New Roman" w:cs="Times New Roman"/>
          <w:sz w:val="24"/>
          <w:szCs w:val="24"/>
        </w:rPr>
        <w:t xml:space="preserve">. Door de heldere afbakening van </w:t>
      </w:r>
      <w:r>
        <w:rPr>
          <w:rFonts w:ascii="Times New Roman" w:hAnsi="Times New Roman" w:cs="Times New Roman"/>
          <w:sz w:val="24"/>
          <w:szCs w:val="24"/>
        </w:rPr>
        <w:t>interne</w:t>
      </w:r>
      <w:r w:rsidRPr="007F4F6B">
        <w:rPr>
          <w:rFonts w:ascii="Times New Roman" w:hAnsi="Times New Roman" w:cs="Times New Roman"/>
          <w:sz w:val="24"/>
          <w:szCs w:val="24"/>
        </w:rPr>
        <w:t xml:space="preserve"> en </w:t>
      </w:r>
      <w:r>
        <w:rPr>
          <w:rFonts w:ascii="Times New Roman" w:hAnsi="Times New Roman" w:cs="Times New Roman"/>
          <w:sz w:val="24"/>
          <w:szCs w:val="24"/>
        </w:rPr>
        <w:t xml:space="preserve">externe </w:t>
      </w:r>
      <w:r w:rsidRPr="007F4F6B">
        <w:rPr>
          <w:rFonts w:ascii="Times New Roman" w:hAnsi="Times New Roman" w:cs="Times New Roman"/>
          <w:sz w:val="24"/>
          <w:szCs w:val="24"/>
        </w:rPr>
        <w:t xml:space="preserve">omgeving </w:t>
      </w:r>
      <w:r>
        <w:rPr>
          <w:rFonts w:ascii="Times New Roman" w:hAnsi="Times New Roman" w:cs="Times New Roman"/>
          <w:sz w:val="24"/>
          <w:szCs w:val="24"/>
        </w:rPr>
        <w:t xml:space="preserve">in het theoretisch kader </w:t>
      </w:r>
      <w:r w:rsidRPr="007F4F6B">
        <w:rPr>
          <w:rFonts w:ascii="Times New Roman" w:hAnsi="Times New Roman" w:cs="Times New Roman"/>
          <w:sz w:val="24"/>
          <w:szCs w:val="24"/>
        </w:rPr>
        <w:t>zijn vrijwel alle a</w:t>
      </w:r>
      <w:r>
        <w:rPr>
          <w:rFonts w:ascii="Times New Roman" w:hAnsi="Times New Roman" w:cs="Times New Roman"/>
          <w:sz w:val="24"/>
          <w:szCs w:val="24"/>
        </w:rPr>
        <w:t>fwijkende inrichtingskeuzes</w:t>
      </w:r>
      <w:r w:rsidRPr="007F4F6B">
        <w:rPr>
          <w:rFonts w:ascii="Times New Roman" w:hAnsi="Times New Roman" w:cs="Times New Roman"/>
          <w:sz w:val="24"/>
          <w:szCs w:val="24"/>
        </w:rPr>
        <w:t xml:space="preserve"> </w:t>
      </w:r>
      <w:r>
        <w:rPr>
          <w:rFonts w:ascii="Times New Roman" w:hAnsi="Times New Roman" w:cs="Times New Roman"/>
          <w:sz w:val="24"/>
          <w:szCs w:val="24"/>
        </w:rPr>
        <w:t>binnen deze concepten ingedeeld</w:t>
      </w:r>
      <w:r w:rsidRPr="007F4F6B">
        <w:rPr>
          <w:rFonts w:ascii="Times New Roman" w:hAnsi="Times New Roman" w:cs="Times New Roman"/>
          <w:sz w:val="24"/>
          <w:szCs w:val="24"/>
        </w:rPr>
        <w:t xml:space="preserve">. Veel van de </w:t>
      </w:r>
      <w:r>
        <w:rPr>
          <w:rFonts w:ascii="Times New Roman" w:hAnsi="Times New Roman" w:cs="Times New Roman"/>
          <w:sz w:val="24"/>
          <w:szCs w:val="24"/>
        </w:rPr>
        <w:t>mogelijk afwijkende verklaringen voor de samenwerkingsstructuur</w:t>
      </w:r>
      <w:r w:rsidRPr="007F4F6B">
        <w:rPr>
          <w:rFonts w:ascii="Times New Roman" w:hAnsi="Times New Roman" w:cs="Times New Roman"/>
          <w:sz w:val="24"/>
          <w:szCs w:val="24"/>
        </w:rPr>
        <w:t xml:space="preserve"> hebben namelijk direct of indirect een link met de factoren die in de wetenschappelijke literatuur worden genoemd. Waar dit niet het geval </w:t>
      </w:r>
      <w:r>
        <w:rPr>
          <w:rFonts w:ascii="Times New Roman" w:hAnsi="Times New Roman" w:cs="Times New Roman"/>
          <w:sz w:val="24"/>
          <w:szCs w:val="24"/>
        </w:rPr>
        <w:t>bleek</w:t>
      </w:r>
      <w:r w:rsidRPr="007F4F6B">
        <w:rPr>
          <w:rFonts w:ascii="Times New Roman" w:hAnsi="Times New Roman" w:cs="Times New Roman"/>
          <w:sz w:val="24"/>
          <w:szCs w:val="24"/>
        </w:rPr>
        <w:t xml:space="preserve">, </w:t>
      </w:r>
      <w:r>
        <w:rPr>
          <w:rFonts w:ascii="Times New Roman" w:hAnsi="Times New Roman" w:cs="Times New Roman"/>
          <w:sz w:val="24"/>
          <w:szCs w:val="24"/>
        </w:rPr>
        <w:t>is</w:t>
      </w:r>
      <w:r w:rsidRPr="007F4F6B">
        <w:rPr>
          <w:rFonts w:ascii="Times New Roman" w:hAnsi="Times New Roman" w:cs="Times New Roman"/>
          <w:sz w:val="24"/>
          <w:szCs w:val="24"/>
        </w:rPr>
        <w:t xml:space="preserve"> dit nader toegelicht en waar mogelijk verklaar</w:t>
      </w:r>
      <w:r>
        <w:rPr>
          <w:rFonts w:ascii="Times New Roman" w:hAnsi="Times New Roman" w:cs="Times New Roman"/>
          <w:sz w:val="24"/>
          <w:szCs w:val="24"/>
        </w:rPr>
        <w:t>d</w:t>
      </w:r>
      <w:r w:rsidRPr="007F4F6B">
        <w:rPr>
          <w:rFonts w:ascii="Times New Roman" w:hAnsi="Times New Roman" w:cs="Times New Roman"/>
          <w:sz w:val="24"/>
          <w:szCs w:val="24"/>
        </w:rPr>
        <w:t>.</w:t>
      </w:r>
    </w:p>
    <w:p w14:paraId="54B21844" w14:textId="77777777" w:rsidR="00730E99" w:rsidRPr="007F4F6B" w:rsidRDefault="00730E99" w:rsidP="00730E99">
      <w:pPr>
        <w:spacing w:after="0" w:line="360" w:lineRule="auto"/>
        <w:jc w:val="both"/>
        <w:rPr>
          <w:rFonts w:ascii="Times New Roman" w:hAnsi="Times New Roman" w:cs="Times New Roman"/>
          <w:sz w:val="24"/>
          <w:szCs w:val="24"/>
        </w:rPr>
      </w:pPr>
    </w:p>
    <w:p w14:paraId="4F59D2A7" w14:textId="77777777" w:rsidR="00730E99" w:rsidRPr="00337CB4" w:rsidRDefault="00730E99" w:rsidP="00730E99">
      <w:pPr>
        <w:pStyle w:val="Kop2"/>
        <w:spacing w:before="0" w:line="360" w:lineRule="auto"/>
        <w:rPr>
          <w:rFonts w:ascii="Times New Roman" w:hAnsi="Times New Roman" w:cs="Times New Roman"/>
          <w:b/>
          <w:bCs/>
          <w:color w:val="auto"/>
        </w:rPr>
      </w:pPr>
      <w:bookmarkStart w:id="44" w:name="_Toc173765064"/>
      <w:bookmarkStart w:id="45" w:name="_Toc175866054"/>
      <w:r w:rsidRPr="00337CB4">
        <w:rPr>
          <w:rFonts w:ascii="Times New Roman" w:hAnsi="Times New Roman" w:cs="Times New Roman"/>
          <w:b/>
          <w:bCs/>
          <w:color w:val="auto"/>
        </w:rPr>
        <w:t>4.1 Samenwerkingsstructuur</w:t>
      </w:r>
      <w:bookmarkEnd w:id="44"/>
      <w:bookmarkEnd w:id="45"/>
    </w:p>
    <w:p w14:paraId="43F3245D" w14:textId="411314B0" w:rsidR="00730E99"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Aanvankelijk is getracht de samenwerkingsstructuren te duiden aan de hand van de dimensies bemiddeld- niet bemiddeld, en intern- extern belegde verantwoordelijkheden. Hoewel de meeste regioplannen een duidelijk beeld geven van de b</w:t>
      </w:r>
      <w:r>
        <w:rPr>
          <w:rFonts w:ascii="Times New Roman" w:hAnsi="Times New Roman" w:cs="Times New Roman"/>
          <w:sz w:val="24"/>
          <w:szCs w:val="24"/>
        </w:rPr>
        <w:t>e</w:t>
      </w:r>
      <w:r w:rsidRPr="007F4F6B">
        <w:rPr>
          <w:rFonts w:ascii="Times New Roman" w:hAnsi="Times New Roman" w:cs="Times New Roman"/>
          <w:sz w:val="24"/>
          <w:szCs w:val="24"/>
        </w:rPr>
        <w:t xml:space="preserve">oogde structuur, is geconcludeerd dat </w:t>
      </w:r>
      <w:r>
        <w:rPr>
          <w:rFonts w:ascii="Times New Roman" w:hAnsi="Times New Roman" w:cs="Times New Roman"/>
          <w:sz w:val="24"/>
          <w:szCs w:val="24"/>
        </w:rPr>
        <w:t>sommige</w:t>
      </w:r>
      <w:r w:rsidRPr="007F4F6B">
        <w:rPr>
          <w:rFonts w:ascii="Times New Roman" w:hAnsi="Times New Roman" w:cs="Times New Roman"/>
          <w:sz w:val="24"/>
          <w:szCs w:val="24"/>
        </w:rPr>
        <w:t xml:space="preserve"> samenwerkingsstructuren momenteel nog</w:t>
      </w:r>
      <w:r>
        <w:rPr>
          <w:rFonts w:ascii="Times New Roman" w:hAnsi="Times New Roman" w:cs="Times New Roman"/>
          <w:sz w:val="24"/>
          <w:szCs w:val="24"/>
        </w:rPr>
        <w:t xml:space="preserve"> voornamelijk</w:t>
      </w:r>
      <w:r w:rsidRPr="007F4F6B">
        <w:rPr>
          <w:rFonts w:ascii="Times New Roman" w:hAnsi="Times New Roman" w:cs="Times New Roman"/>
          <w:sz w:val="24"/>
          <w:szCs w:val="24"/>
        </w:rPr>
        <w:t xml:space="preserve"> een </w:t>
      </w:r>
      <w:r>
        <w:rPr>
          <w:rFonts w:ascii="Times New Roman" w:hAnsi="Times New Roman" w:cs="Times New Roman"/>
          <w:sz w:val="24"/>
          <w:szCs w:val="24"/>
        </w:rPr>
        <w:t>theoretische</w:t>
      </w:r>
      <w:r w:rsidRPr="007F4F6B">
        <w:rPr>
          <w:rFonts w:ascii="Times New Roman" w:hAnsi="Times New Roman" w:cs="Times New Roman"/>
          <w:sz w:val="24"/>
          <w:szCs w:val="24"/>
        </w:rPr>
        <w:t xml:space="preserve"> werkelijkheid zijn</w:t>
      </w:r>
      <w:r>
        <w:rPr>
          <w:rFonts w:ascii="Times New Roman" w:hAnsi="Times New Roman" w:cs="Times New Roman"/>
          <w:sz w:val="24"/>
          <w:szCs w:val="24"/>
        </w:rPr>
        <w:t>. I</w:t>
      </w:r>
      <w:r w:rsidRPr="007F4F6B">
        <w:rPr>
          <w:rFonts w:ascii="Times New Roman" w:hAnsi="Times New Roman" w:cs="Times New Roman"/>
          <w:sz w:val="24"/>
          <w:szCs w:val="24"/>
        </w:rPr>
        <w:t xml:space="preserve">n </w:t>
      </w:r>
      <w:r>
        <w:rPr>
          <w:rFonts w:ascii="Times New Roman" w:hAnsi="Times New Roman" w:cs="Times New Roman"/>
          <w:sz w:val="24"/>
          <w:szCs w:val="24"/>
        </w:rPr>
        <w:t xml:space="preserve">de </w:t>
      </w:r>
      <w:r w:rsidRPr="007F4F6B">
        <w:rPr>
          <w:rFonts w:ascii="Times New Roman" w:hAnsi="Times New Roman" w:cs="Times New Roman"/>
          <w:sz w:val="24"/>
          <w:szCs w:val="24"/>
        </w:rPr>
        <w:t xml:space="preserve">praktijk </w:t>
      </w:r>
      <w:r>
        <w:rPr>
          <w:rFonts w:ascii="Times New Roman" w:hAnsi="Times New Roman" w:cs="Times New Roman"/>
          <w:sz w:val="24"/>
          <w:szCs w:val="24"/>
        </w:rPr>
        <w:t xml:space="preserve">zijn ze </w:t>
      </w:r>
      <w:r w:rsidRPr="007F4F6B">
        <w:rPr>
          <w:rFonts w:ascii="Times New Roman" w:hAnsi="Times New Roman" w:cs="Times New Roman"/>
          <w:sz w:val="24"/>
          <w:szCs w:val="24"/>
        </w:rPr>
        <w:t xml:space="preserve">nog onvoldoende ontwikkeld om het </w:t>
      </w:r>
      <w:r w:rsidR="008A30A5">
        <w:rPr>
          <w:rFonts w:ascii="Times New Roman" w:hAnsi="Times New Roman" w:cs="Times New Roman"/>
          <w:sz w:val="24"/>
          <w:szCs w:val="24"/>
        </w:rPr>
        <w:t xml:space="preserve">direct </w:t>
      </w:r>
      <w:r w:rsidRPr="007F4F6B">
        <w:rPr>
          <w:rFonts w:ascii="Times New Roman" w:hAnsi="Times New Roman" w:cs="Times New Roman"/>
          <w:sz w:val="24"/>
          <w:szCs w:val="24"/>
        </w:rPr>
        <w:t xml:space="preserve">aan de dimensies bemiddeld- niet bemiddeld en intern- extern belegd te </w:t>
      </w:r>
      <w:r w:rsidR="007E77AB">
        <w:rPr>
          <w:rFonts w:ascii="Times New Roman" w:hAnsi="Times New Roman" w:cs="Times New Roman"/>
          <w:sz w:val="24"/>
          <w:szCs w:val="24"/>
        </w:rPr>
        <w:t xml:space="preserve">kunnen </w:t>
      </w:r>
      <w:r w:rsidRPr="007F4F6B">
        <w:rPr>
          <w:rFonts w:ascii="Times New Roman" w:hAnsi="Times New Roman" w:cs="Times New Roman"/>
          <w:sz w:val="24"/>
          <w:szCs w:val="24"/>
        </w:rPr>
        <w:t xml:space="preserve">koppelen. </w:t>
      </w:r>
      <w:r>
        <w:rPr>
          <w:rFonts w:ascii="Times New Roman" w:hAnsi="Times New Roman" w:cs="Times New Roman"/>
          <w:sz w:val="24"/>
          <w:szCs w:val="24"/>
        </w:rPr>
        <w:t>O</w:t>
      </w:r>
      <w:r w:rsidRPr="007F4F6B">
        <w:rPr>
          <w:rFonts w:ascii="Times New Roman" w:hAnsi="Times New Roman" w:cs="Times New Roman"/>
          <w:sz w:val="24"/>
          <w:szCs w:val="24"/>
        </w:rPr>
        <w:t xml:space="preserve">m zoveel mogelijk relevante structurele kenmerken inzichtelijk te maken is de vraag naar de </w:t>
      </w:r>
      <w:r>
        <w:rPr>
          <w:rFonts w:ascii="Times New Roman" w:hAnsi="Times New Roman" w:cs="Times New Roman"/>
          <w:sz w:val="24"/>
          <w:szCs w:val="24"/>
        </w:rPr>
        <w:t>samenwerkings</w:t>
      </w:r>
      <w:r w:rsidRPr="007F4F6B">
        <w:rPr>
          <w:rFonts w:ascii="Times New Roman" w:hAnsi="Times New Roman" w:cs="Times New Roman"/>
          <w:sz w:val="24"/>
          <w:szCs w:val="24"/>
        </w:rPr>
        <w:t xml:space="preserve">structuur </w:t>
      </w:r>
      <w:r>
        <w:rPr>
          <w:rFonts w:ascii="Times New Roman" w:hAnsi="Times New Roman" w:cs="Times New Roman"/>
          <w:sz w:val="24"/>
          <w:szCs w:val="24"/>
        </w:rPr>
        <w:t>open gehouden</w:t>
      </w:r>
      <w:r w:rsidRPr="007F4F6B">
        <w:rPr>
          <w:rFonts w:ascii="Times New Roman" w:hAnsi="Times New Roman" w:cs="Times New Roman"/>
          <w:sz w:val="24"/>
          <w:szCs w:val="24"/>
        </w:rPr>
        <w:t>. Aan de hand van de structurele kenmerken</w:t>
      </w:r>
      <w:r w:rsidR="005545D3">
        <w:rPr>
          <w:rFonts w:ascii="Times New Roman" w:hAnsi="Times New Roman" w:cs="Times New Roman"/>
          <w:sz w:val="24"/>
          <w:szCs w:val="24"/>
        </w:rPr>
        <w:t xml:space="preserve"> die uit de vraag naar voren kwamen, is </w:t>
      </w:r>
      <w:r w:rsidRPr="007F4F6B">
        <w:rPr>
          <w:rFonts w:ascii="Times New Roman" w:hAnsi="Times New Roman" w:cs="Times New Roman"/>
          <w:sz w:val="24"/>
          <w:szCs w:val="24"/>
        </w:rPr>
        <w:t xml:space="preserve">vervolgens inzichtelijk gemaakt in welke zin de samenwerkingsstructuren bemiddeld dan wel onbemiddeld zijn, en in welke mate de verantwoordelijkheden intern of extern zijn belegd. Tezamen bieden de structurele kenmerken van de samenwerkingsstructuur een beeld op basis waarvan de twee dimensies </w:t>
      </w:r>
      <w:r w:rsidR="005545D3">
        <w:rPr>
          <w:rFonts w:ascii="Times New Roman" w:hAnsi="Times New Roman" w:cs="Times New Roman"/>
          <w:sz w:val="24"/>
          <w:szCs w:val="24"/>
        </w:rPr>
        <w:t>zijn</w:t>
      </w:r>
      <w:r w:rsidRPr="007F4F6B">
        <w:rPr>
          <w:rFonts w:ascii="Times New Roman" w:hAnsi="Times New Roman" w:cs="Times New Roman"/>
          <w:sz w:val="24"/>
          <w:szCs w:val="24"/>
        </w:rPr>
        <w:t xml:space="preserve"> geanalyseerd. </w:t>
      </w:r>
    </w:p>
    <w:p w14:paraId="61C6D980" w14:textId="77777777" w:rsidR="00730E99" w:rsidRDefault="00730E99" w:rsidP="00730E99">
      <w:pPr>
        <w:spacing w:after="0" w:line="360" w:lineRule="auto"/>
        <w:jc w:val="both"/>
        <w:rPr>
          <w:rFonts w:ascii="Times New Roman" w:hAnsi="Times New Roman" w:cs="Times New Roman"/>
          <w:sz w:val="24"/>
          <w:szCs w:val="24"/>
        </w:rPr>
      </w:pPr>
    </w:p>
    <w:p w14:paraId="3B39ABC9" w14:textId="77777777" w:rsidR="00594406" w:rsidRDefault="00594406" w:rsidP="00730E99">
      <w:pPr>
        <w:spacing w:after="0" w:line="360" w:lineRule="auto"/>
        <w:jc w:val="both"/>
        <w:rPr>
          <w:rFonts w:ascii="Times New Roman" w:hAnsi="Times New Roman" w:cs="Times New Roman"/>
          <w:sz w:val="24"/>
          <w:szCs w:val="24"/>
        </w:rPr>
      </w:pPr>
    </w:p>
    <w:p w14:paraId="7F856E1B" w14:textId="77777777" w:rsidR="00594406" w:rsidRPr="007F4F6B" w:rsidRDefault="00594406" w:rsidP="00730E99">
      <w:pPr>
        <w:spacing w:after="0" w:line="360" w:lineRule="auto"/>
        <w:jc w:val="both"/>
        <w:rPr>
          <w:rFonts w:ascii="Times New Roman" w:hAnsi="Times New Roman" w:cs="Times New Roman"/>
          <w:sz w:val="24"/>
          <w:szCs w:val="24"/>
        </w:rPr>
      </w:pPr>
    </w:p>
    <w:p w14:paraId="2492FBE9" w14:textId="77777777" w:rsidR="00730E99" w:rsidRPr="003116F9" w:rsidRDefault="00730E99" w:rsidP="00730E99">
      <w:pPr>
        <w:spacing w:after="0" w:line="360" w:lineRule="auto"/>
        <w:jc w:val="both"/>
        <w:rPr>
          <w:rFonts w:ascii="Times New Roman" w:hAnsi="Times New Roman" w:cs="Times New Roman"/>
          <w:b/>
          <w:bCs/>
          <w:i/>
          <w:iCs/>
          <w:sz w:val="24"/>
          <w:szCs w:val="24"/>
        </w:rPr>
      </w:pPr>
      <w:r w:rsidRPr="003116F9">
        <w:rPr>
          <w:rFonts w:ascii="Times New Roman" w:hAnsi="Times New Roman" w:cs="Times New Roman"/>
          <w:b/>
          <w:bCs/>
          <w:i/>
          <w:iCs/>
          <w:sz w:val="24"/>
          <w:szCs w:val="24"/>
        </w:rPr>
        <w:t>Vertegenwoordiging netwerkleden</w:t>
      </w:r>
    </w:p>
    <w:p w14:paraId="35D6EF83" w14:textId="77777777" w:rsidR="00730E99" w:rsidRPr="007F4F6B" w:rsidRDefault="00730E99" w:rsidP="00730E99">
      <w:pPr>
        <w:spacing w:after="0" w:line="360" w:lineRule="auto"/>
        <w:jc w:val="both"/>
        <w:rPr>
          <w:rFonts w:ascii="Times New Roman" w:eastAsia="Times New Roman" w:hAnsi="Times New Roman" w:cs="Times New Roman"/>
          <w:noProof/>
          <w:sz w:val="24"/>
          <w:szCs w:val="24"/>
        </w:rPr>
      </w:pPr>
      <w:r w:rsidRPr="007F4F6B">
        <w:rPr>
          <w:rFonts w:ascii="Times New Roman" w:hAnsi="Times New Roman" w:cs="Times New Roman"/>
          <w:sz w:val="24"/>
          <w:szCs w:val="24"/>
        </w:rPr>
        <w:t>Een van de structurele kenmerken betreft de manier waarop de vertegenwoordiging van het netwerk is vormgegeven in de samenwerkingsstructuur. Alle 10 respondenten geven aan dat de zorgverzekeraar én gemeente direct dan wel indirect vertegenwoordigd zijn in de samenwerkingsstructuur van de 7 zorgkantoorregio’s. Daarbij dient te worden genuanceerd dat de mate van betrokkenheid en de positie en rol van deze vertegenwoordiging sterk varieert tussen regio’s. In sommige zorgkantoorregio’s is namelijk naar voren gekomen dat de zorgverzekeraar en gemeente wel in het netwerk vertegenwoordigd zijn, maar dat zij onvoldoende mee worden genomen in de integrale aanpak en besluitvorming. Daarin komen verschillen in posities en rollen tussen domeinen naar voren als voornaamste reden, maar ook historie van samenwerking speelt een prominente rol in de mate van vertegenwoordiging van gemeenten en zorgverzekeraars. Zo blijkt ook uit het volgende citaat: “</w:t>
      </w:r>
      <w:r w:rsidRPr="007F4F6B">
        <w:rPr>
          <w:rFonts w:ascii="Times New Roman" w:eastAsia="Times New Roman" w:hAnsi="Times New Roman" w:cs="Times New Roman"/>
          <w:i/>
          <w:iCs/>
          <w:noProof/>
          <w:sz w:val="24"/>
          <w:szCs w:val="24"/>
        </w:rPr>
        <w:t>Wat volgens mij best een rol heeft gespeeld, is dat in (subregio van zorgkantoorregio), de (zorgverzekeraar 1) een hele dominante rol speelt en die partijen die (subregio van zorgkantoorregio) vertegenwoordigd waren, die zagen (zorgverzekeraar 2) eigenlijk amper. En nou komt (zorgverzekeraar 2) in één keer ten tonele om samen met gemeenten hier een belangrijke rol in te vervullen. Dus die hadden al zoiets van: ja, jullie richten je op (een andere subregio). Dat kregen we al terug te horen. We kregen terug te horen van: ja, maar we zien dat daar een structuur was en dat jullie eigenlijk ons in die structuur mee willen trekken, voor het gemak zeg maar. En ik kan me niet aan de indruk onttrekken dat het ook wel een rol gespeeld heeft dat we in het verleden een negatief advies hebben afgegeven over een aanstaande fusie tussen het ziekenhuis in (gemeente) en (gemeente).”</w:t>
      </w:r>
      <w:r w:rsidRPr="007F4F6B">
        <w:rPr>
          <w:rFonts w:ascii="Times New Roman" w:eastAsia="Times New Roman" w:hAnsi="Times New Roman" w:cs="Times New Roman"/>
          <w:noProof/>
          <w:sz w:val="24"/>
          <w:szCs w:val="24"/>
        </w:rPr>
        <w:t xml:space="preserve"> In dit citaat zit de veronderstelling dat eerdere samenwerkingsverbanden negatieve impact hebben op een regionale samenwerkingsstructuur en manier van netwerkvertegenwoordiging. </w:t>
      </w:r>
    </w:p>
    <w:p w14:paraId="11AF5493" w14:textId="77777777" w:rsidR="00730E99" w:rsidRPr="007F4F6B" w:rsidRDefault="00730E99" w:rsidP="00730E99">
      <w:pPr>
        <w:spacing w:after="0" w:line="360" w:lineRule="auto"/>
        <w:jc w:val="both"/>
        <w:rPr>
          <w:rFonts w:ascii="Times New Roman" w:eastAsia="Times New Roman" w:hAnsi="Times New Roman" w:cs="Times New Roman"/>
          <w:noProof/>
          <w:sz w:val="24"/>
          <w:szCs w:val="24"/>
        </w:rPr>
      </w:pPr>
      <w:r w:rsidRPr="007F4F6B">
        <w:rPr>
          <w:rFonts w:ascii="Times New Roman" w:eastAsia="Times New Roman" w:hAnsi="Times New Roman" w:cs="Times New Roman"/>
          <w:noProof/>
          <w:sz w:val="24"/>
          <w:szCs w:val="24"/>
        </w:rPr>
        <w:tab/>
        <w:t xml:space="preserve">Eerdere samenwerkingen hoeven echter niet alleen op een negatieve manier invloed uit te oefenen op een samenwerkingsstructuur. Zo komt ook uit de data naar voren dat eerdere samenwerkingsstructuren goed geïntegreerd kunnen worden en ook op deze manier bepalend kunnen zijn voor de totstandkoming van de samenwerkingsstructuur: </w:t>
      </w:r>
      <w:r w:rsidRPr="007F4F6B">
        <w:rPr>
          <w:rFonts w:ascii="Times New Roman" w:eastAsia="Times New Roman" w:hAnsi="Times New Roman" w:cs="Times New Roman"/>
          <w:i/>
          <w:iCs/>
          <w:noProof/>
          <w:sz w:val="24"/>
          <w:szCs w:val="24"/>
        </w:rPr>
        <w:t>“In 2016 heeft Zorg &amp; Zekerheid al een samenwerkingsstructuur neergezet met de gemeente. Op grond eigenlijk van de drie onderwerpen die nog steeds ontzettend actueel zijn, en ook in het IZA staan… In principe zaten daar zeg maar nog geen structureel aanbieders bij aan tafel… Toen kwam Transmuralis, die eigenlijk heel snel al op lijn was met het IZA-akkoord… Dus in één keer zat ik met zes groepen over drie onderwerpen. Waarbij de gemeente dus niet in Transmuralis zat, en Transmuralis niet in de gemeente. Dus dat hebben we nu inmiddels gefixt door het regioplan.”</w:t>
      </w:r>
      <w:r w:rsidRPr="007F4F6B">
        <w:rPr>
          <w:rFonts w:ascii="Times New Roman" w:eastAsia="Times New Roman" w:hAnsi="Times New Roman" w:cs="Times New Roman"/>
          <w:noProof/>
          <w:sz w:val="24"/>
          <w:szCs w:val="24"/>
        </w:rPr>
        <w:t xml:space="preserve"> De eerdere samenwerkingsstructuren en historie van samenwerking zijn in het bovenstaande citaat geïntegreerd om een overzichtelijke regionale vertegenwoordiging tot stand te brengen. Alle 10 respondenten aan dat de samenwerkingsstructuur direct dan wel indirect tot stand is gekomen door gebruik te maken van of rekening te houden met bestaande structuren. Daarbij wordt door 8 respondenten aangegeven dat de huidige structuur is voortgebouwd op een eerder samenwerkingsverband van zorgaanbieders of zorgbestuurders. </w:t>
      </w:r>
    </w:p>
    <w:p w14:paraId="0E4C5908" w14:textId="77777777" w:rsidR="00730E99" w:rsidRPr="007F4F6B" w:rsidRDefault="00730E99" w:rsidP="00730E99">
      <w:pPr>
        <w:spacing w:after="0" w:line="360" w:lineRule="auto"/>
        <w:jc w:val="both"/>
        <w:rPr>
          <w:rFonts w:ascii="Times New Roman" w:eastAsia="Times New Roman" w:hAnsi="Times New Roman" w:cs="Times New Roman"/>
          <w:noProof/>
          <w:sz w:val="24"/>
          <w:szCs w:val="24"/>
        </w:rPr>
      </w:pPr>
      <w:r w:rsidRPr="007F4F6B">
        <w:rPr>
          <w:rFonts w:ascii="Times New Roman" w:eastAsia="Times New Roman" w:hAnsi="Times New Roman" w:cs="Times New Roman"/>
          <w:noProof/>
          <w:sz w:val="24"/>
          <w:szCs w:val="24"/>
        </w:rPr>
        <w:tab/>
        <w:t>Ook wordt door 4 respondenten aangegeven dat er gebruik is gemaakt van een regionale gemeentelijke structuur. Een nuance is dat bij één regio wordt aangegeven dat er goede samenwerking is tussen zorgaanbieders, maar dat dit zich beperkt tot subregionale samenwerking. Dit heeft ook invloed op de mate van formalisatie en integraliteit van het netwerk. De bestaande samenwerkingsstructuren zijn daarbij relevant, maar niet allesbepalend voor de gewenste samenwerkingstructuur. Zo blijkt uit onderstaande citaat dat een bestaand samenwerkingsverband bepalend is geweest, maar dat dit gegeven niet de gehele structuur verklaart; men is zoekende naar de juiste netwerkvertegenwoordiging: “</w:t>
      </w:r>
      <w:r w:rsidRPr="007F4F6B">
        <w:rPr>
          <w:rFonts w:ascii="Times New Roman" w:hAnsi="Times New Roman" w:cs="Times New Roman"/>
          <w:i/>
          <w:iCs/>
          <w:sz w:val="24"/>
          <w:szCs w:val="24"/>
        </w:rPr>
        <w:t>Want we gingen van een bestaand verband, zijn we eigenlijk uitgebreid met GGD, gemeenten en zorgverzekeraar, en nu zijn we een beetje de gesprekken aan het voeren van wie missen we nou eigenlijk, en hoe missen we die?... Hoe ga je hem uitbreiden, tot hoeveel, hoe ga je daarmee om? Dat gesprek hebben we nu wel met elkaar. Van ja, we missen nu wel echt organisaties, maar als je iedere welzijnsorganisatie van iedere lokale gemeente erbij moet hebben, dan wordt het ook weer zo'n Poolse landdag. Dus we zijn wel aan het zoeken naar hoe en wie dan.”</w:t>
      </w:r>
      <w:r w:rsidRPr="007F4F6B">
        <w:rPr>
          <w:rFonts w:ascii="Times New Roman" w:hAnsi="Times New Roman" w:cs="Times New Roman"/>
          <w:sz w:val="24"/>
          <w:szCs w:val="24"/>
        </w:rPr>
        <w:t xml:space="preserve"> </w:t>
      </w:r>
    </w:p>
    <w:p w14:paraId="22004247"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Vertegenwoordiging van netwerkleden hangt ook af van de machtsverhouding tussen netwerkleden, zo geven 4 respondenten aan. Zo komt naar voren dat de netwerkleden die aan de bestuurstafel aansluiten mede worden bepaald door de positie die zij binnen het netwerk innemen: </w:t>
      </w:r>
      <w:r w:rsidRPr="007F4F6B">
        <w:rPr>
          <w:rFonts w:ascii="Times New Roman" w:hAnsi="Times New Roman" w:cs="Times New Roman"/>
          <w:i/>
          <w:iCs/>
          <w:sz w:val="24"/>
          <w:szCs w:val="24"/>
        </w:rPr>
        <w:t>“Dus met die grote partijen heb je wat meer invloed, dat ook maakt dat die aan tafel worden gezet, of zelf graag aan tafel willen zitten.”</w:t>
      </w:r>
      <w:r w:rsidRPr="007F4F6B">
        <w:rPr>
          <w:rFonts w:ascii="Times New Roman" w:hAnsi="Times New Roman" w:cs="Times New Roman"/>
          <w:sz w:val="24"/>
          <w:szCs w:val="24"/>
        </w:rPr>
        <w:t xml:space="preserve"> Eerdere samenwerkingsstructuren en posities van netwerkleden komen daarmee naar voren als elementen die de netwerkvertegenwoordiging mede bepalen. </w:t>
      </w:r>
    </w:p>
    <w:p w14:paraId="7EFB645F"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Verder komt naar voren dat elke regio bestuurlijke trekkers heeft op thema’s die de samenwerkingsstructuur op dient te pakken om de transformatie te behalen. Deze invulling zorgt voor een directe lijn tussen de netwerkvertegenwoordiging en de praktijk/uitvoering. Deze bestuurlijke trekkers komen uit de zorgsectoren met raakvlak op het thema. Daarbij is bij één regio gekozen voor het combineren van twee samenwerkingsstructuren. Eén structuur is ten behoeve van het sociale domein en één structuur vertegenwoordigd het medisch veld. Zij komen samen in één overkoepelende structuur, maar deze structuur kan pas vorm krijgen indien beide structuren verder worden geformaliseerd. </w:t>
      </w:r>
    </w:p>
    <w:p w14:paraId="0D4694C3"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Ten slotte kan worden geconstateerd dat alle regio’s een ondersteunend programmateam hebben samengesteld in de samenwerkingsstructuur. Dit programmateam ondersteunt en adviseert de netwerkleden. Vaak zijn de gemeente en zorgverzekeraar onderdeel van, of aangesloten bij deze ondersteunende teams. </w:t>
      </w:r>
    </w:p>
    <w:p w14:paraId="67C5C73E" w14:textId="77777777" w:rsidR="00730E99" w:rsidRPr="007F4F6B" w:rsidRDefault="00730E99" w:rsidP="00730E99">
      <w:pPr>
        <w:spacing w:after="0" w:line="360" w:lineRule="auto"/>
        <w:jc w:val="both"/>
        <w:rPr>
          <w:rFonts w:ascii="Times New Roman" w:hAnsi="Times New Roman" w:cs="Times New Roman"/>
          <w:sz w:val="24"/>
          <w:szCs w:val="24"/>
        </w:rPr>
      </w:pPr>
    </w:p>
    <w:p w14:paraId="29797D87" w14:textId="77777777" w:rsidR="00730E99" w:rsidRPr="003116F9" w:rsidRDefault="00730E99" w:rsidP="00730E99">
      <w:pPr>
        <w:spacing w:after="0" w:line="360" w:lineRule="auto"/>
        <w:jc w:val="both"/>
        <w:rPr>
          <w:rFonts w:ascii="Times New Roman" w:hAnsi="Times New Roman" w:cs="Times New Roman"/>
          <w:b/>
          <w:bCs/>
          <w:i/>
          <w:iCs/>
          <w:sz w:val="24"/>
          <w:szCs w:val="24"/>
        </w:rPr>
      </w:pPr>
      <w:r w:rsidRPr="003116F9">
        <w:rPr>
          <w:rFonts w:ascii="Times New Roman" w:hAnsi="Times New Roman" w:cs="Times New Roman"/>
          <w:b/>
          <w:bCs/>
          <w:i/>
          <w:iCs/>
          <w:sz w:val="24"/>
          <w:szCs w:val="24"/>
        </w:rPr>
        <w:t>Mate van formalisatie</w:t>
      </w:r>
    </w:p>
    <w:p w14:paraId="34D15C04"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 xml:space="preserve">Het volgende structurele kenmerk betreft de mate waarop de samenwerkingsstructuur is geformaliseerd. Uit de data kan worden gesteld dat de samenwerkingsstructuren van de cases binnen dit onderzoek informeel van aard zijn. Deze lage mate van formalisatie komt – naast het expliciteren van een lage formalisatie in het regioplan – in verschillende kenmerken naar voren. Zo komt in alle 7 regioplannen naar voren dat de samenwerkingsstructuur dient als platform waarin afstemming plaatsvindt. Verder zorgt de samenwerkingsstructuur bij alle regio’s binnen dit onderzoek voor commitment, inspiratie, prioritering en agendering en monitoring. Ook draagt elke regionale structuur verantwoordelijkheid voor het regisseren en faciliteren van de transformatie. Daadwerkelijke beslissingsmacht is daarbij echter niet van toepassing binnen regio’s en kent veelal een verbindende rol. De regioplannen geven expliciet aan in de governance dat zij deze elementen van belang vinden en uitvoeren in de samenwerkingsstructuur. Dit wil daarmee niet zeggen dat ander structuren die deze elementen niet expliciet noemen het ook niet toepassen. </w:t>
      </w:r>
    </w:p>
    <w:p w14:paraId="5EC3D33A"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Daarop aansluitend benoemen ook de respondenten verschillende formele en informele kenmerken. 7 respondenten geven formele eigenschappen aan van de samenwerkingsstructuur. Daarbij is het frequentst genoemde structurele element dat duidt op een formele organisatie de mate waarin de samenwerkingsstructuur een besluitvormend orgaan is of bevat, dat in naam van individuele organisaties besluitvormingsmacht heeft. 5 respondenten geven aan dat zij trachten een samenwerkingsstructuur te ontwikkelen met beslissingsmacht over alle netwerkleden, of een verdeling in stemrecht. Dit is echter momenteel nog bij geen één samenwerkingsstructuur verwezenlijkt, zo laat ook het volgende citaat zien: “</w:t>
      </w:r>
      <w:r w:rsidRPr="007F4F6B">
        <w:rPr>
          <w:rFonts w:ascii="Times New Roman" w:hAnsi="Times New Roman" w:cs="Times New Roman"/>
          <w:i/>
          <w:iCs/>
          <w:sz w:val="24"/>
          <w:szCs w:val="24"/>
        </w:rPr>
        <w:t>Maar je houdt in ons geval, dat Seker een Sûn, de bestuurstafel, richtinggevend is, maar niet altijd besluiten kan nemen over individuele partijen bijvoorbeeld.”</w:t>
      </w:r>
      <w:r w:rsidRPr="007F4F6B">
        <w:rPr>
          <w:rFonts w:ascii="Times New Roman" w:hAnsi="Times New Roman" w:cs="Times New Roman"/>
          <w:sz w:val="24"/>
          <w:szCs w:val="24"/>
        </w:rPr>
        <w:t xml:space="preserve"> Redenen omvatten het doorlopen van een gefaseerd formalisatieproces omdat vertrouwen, posities en rollen, belangen en samenwerkingshistorie deze formalisatie belemmeren. </w:t>
      </w:r>
    </w:p>
    <w:p w14:paraId="198B46BE"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Ook de financieringsstructuur is een relevant structuurelement. Alle 10 respondenten benoemen de financieringsstructuur. Daarbij komt naar voren dat veel samenwerkingsstructuren (nog) geen formele financiële begroting hebben waar de IZA-SPUK en transformatiemiddelen worden verdeeld onder de netwerkleden. In enkele regio’s komen de IZA-SPUK en transformatiemiddelen wel gezamenlijk ten goede van het regioplan, maar daar ligt geen formele financieringsstructuur aan ten grondslag. Een argumentatie hiervoor blijkt het bekostigingssysteem van het zorgstelsel; netwerkleden worden op verschillende manieren gefinancierd. Wel wordt in één regio een regionale pot ontwikkelt waarin zorgaanbieders met elkaar gelden toebedelen aan het verwezenlijken van opgaven. Ook benoemd 1 respondent dat er sprake is van gefaseerde financiering aan zorgaanbieders, zodat veelbelovende transformatieplannen van start kunnen. </w:t>
      </w:r>
    </w:p>
    <w:p w14:paraId="3245BF6C" w14:textId="427CFDBC" w:rsidR="00730E99"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Aansluitend is er weinig sprake van strakke hiërarchie in de samenwerkingsstructuren. Hoewel iedere regio een gezamenlijk bestuursorgaan heeft ontwikkeld of geïntegreerd, dient dit orgaan primair ter aansporing, aansturing en coördinatie, zonder daarbij beslissingsmacht verworven te hebben. Zo kan uit de data van 5 respondenten worden verondersteld dat er sprake is van een lage centralisatie. Dit wordt met onderstaande citaat geïllustreerd: “</w:t>
      </w:r>
      <w:r w:rsidRPr="007F4F6B">
        <w:rPr>
          <w:rFonts w:ascii="Times New Roman" w:hAnsi="Times New Roman" w:cs="Times New Roman"/>
          <w:i/>
          <w:iCs/>
          <w:sz w:val="24"/>
          <w:szCs w:val="24"/>
        </w:rPr>
        <w:t>Ik vermoed, het voordehand liggende is denk ik dat je toch iets met omzet gaat doen, en de sterkste schouders dragen de zwaarste lasten, en een verdeelsleutel of iets. En dan krijg je ook het gesprek natuurlijk over wat betekent dan een stemrecht? Dan gaat het wat formeler worden. Daar zitten we nu nog niet hoor, we zitten in de fase daar naartoe… Of laat je alles zoals het nu is, maar ga je dan ook gewoon er tegenaan lopen dat je bepaalde dingen misschien veel moeizamer of niet voor elkaar gaat krijgen?</w:t>
      </w:r>
      <w:r w:rsidRPr="007F4F6B">
        <w:rPr>
          <w:rFonts w:ascii="Times New Roman" w:hAnsi="Times New Roman" w:cs="Times New Roman"/>
          <w:sz w:val="24"/>
          <w:szCs w:val="24"/>
        </w:rPr>
        <w:t xml:space="preserve"> Er kan worden verondersteld dat de samenwerkingsstructuren veelal informeel zijn vormgegeven. Daarbij lijken de verschillende belangen en posities van netwerkleden, gepaard met een diversiteit aan culturen en talen en gebrekkig vertrouwen een rol te spelen. In sommige gevallen kan een informele samenwerkingsstructuur de besluitvorming en transformatie belemmeren, maar lijkt soms ook een manier waarmee om kan worden gegaan met de diversiteit aan domeinen en typen organisaties. Deze strategische vrijblijvendheid zorgt ervoor dat netwerkleden toch samenwerken zonder daarbij autonomie in te hoeven leveren. Daar komt bij dat het verloop van tijd zorgt voor vertrouwen, waardoor netwerkleden bereidt zijn meer formalisatie en zeggenschap over te dragen aan de samenwerkingsstructuur. Zo laat ook het volgende citaat zien: “</w:t>
      </w:r>
      <w:r w:rsidRPr="007F4F6B">
        <w:rPr>
          <w:rFonts w:ascii="Times New Roman" w:hAnsi="Times New Roman" w:cs="Times New Roman"/>
          <w:i/>
          <w:iCs/>
          <w:sz w:val="24"/>
          <w:szCs w:val="24"/>
        </w:rPr>
        <w:t>En de eerste gesprekken die ik nog heb bijgewoond, waren echt van we gaan elkaar alleen informeren. Het is geen formele status… En we hebben toen eigenlijk een traject gestart, van laten we op een gegeven moment de key players uit de regio's bij elkaar zetten… Ja, dan hebben we echt wel hele stappen gemaakt. Want de consensus is nu echt wel, het gevoel is denk ik zo, dat die IZA ook echt niet vrijblijvend is, en ook echt lijnen uitzet.”</w:t>
      </w:r>
      <w:r w:rsidRPr="007F4F6B">
        <w:rPr>
          <w:rFonts w:ascii="Times New Roman" w:hAnsi="Times New Roman" w:cs="Times New Roman"/>
          <w:sz w:val="24"/>
          <w:szCs w:val="24"/>
        </w:rPr>
        <w:t xml:space="preserve"> Formaliseren is daarmee mogelijk, maar blijkt lastig wanneer individuele netwerkleden autonomie in moeten leveren. </w:t>
      </w:r>
      <w:r>
        <w:rPr>
          <w:rFonts w:ascii="Times New Roman" w:hAnsi="Times New Roman" w:cs="Times New Roman"/>
          <w:sz w:val="24"/>
          <w:szCs w:val="24"/>
        </w:rPr>
        <w:t xml:space="preserve">Tot slot komt uit de data naar voren dat veel zorgkantoorregio’s gebruik maken van thematrekkers en themacoalities. Deze sub-netwerken dragen verantwoordelijkheid voor één thema of prioritaire opgave. </w:t>
      </w:r>
    </w:p>
    <w:p w14:paraId="45F08FE5" w14:textId="77777777" w:rsidR="007A636A" w:rsidRPr="007F4F6B" w:rsidRDefault="007A636A" w:rsidP="00730E99">
      <w:pPr>
        <w:spacing w:after="0" w:line="360" w:lineRule="auto"/>
        <w:jc w:val="both"/>
        <w:rPr>
          <w:rFonts w:ascii="Times New Roman" w:hAnsi="Times New Roman" w:cs="Times New Roman"/>
          <w:sz w:val="24"/>
          <w:szCs w:val="24"/>
        </w:rPr>
      </w:pPr>
    </w:p>
    <w:p w14:paraId="38CD5585" w14:textId="77777777" w:rsidR="00730E99" w:rsidRPr="003116F9" w:rsidRDefault="00730E99" w:rsidP="00730E99">
      <w:pPr>
        <w:spacing w:after="0" w:line="360" w:lineRule="auto"/>
        <w:jc w:val="both"/>
        <w:rPr>
          <w:rFonts w:ascii="Times New Roman" w:hAnsi="Times New Roman" w:cs="Times New Roman"/>
          <w:b/>
          <w:bCs/>
          <w:i/>
          <w:iCs/>
          <w:sz w:val="24"/>
          <w:szCs w:val="24"/>
        </w:rPr>
      </w:pPr>
      <w:r w:rsidRPr="003116F9">
        <w:rPr>
          <w:rFonts w:ascii="Times New Roman" w:hAnsi="Times New Roman" w:cs="Times New Roman"/>
          <w:b/>
          <w:bCs/>
          <w:i/>
          <w:iCs/>
          <w:sz w:val="24"/>
          <w:szCs w:val="24"/>
        </w:rPr>
        <w:t>Bemiddeld- niet bemiddeld &amp; intern- extern belegd dimensies</w:t>
      </w:r>
    </w:p>
    <w:p w14:paraId="3856AD81" w14:textId="77777777" w:rsidR="00730E99" w:rsidRPr="007F4F6B"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Met diverse structurele kenmerken is ingegaan op de</w:t>
      </w:r>
      <w:r w:rsidRPr="007F4F6B">
        <w:rPr>
          <w:rFonts w:ascii="Times New Roman" w:hAnsi="Times New Roman" w:cs="Times New Roman"/>
          <w:sz w:val="24"/>
          <w:szCs w:val="24"/>
        </w:rPr>
        <w:t xml:space="preserve"> twee dimensies van Provan en Kenis voor het categoriseren van een organisatiestructuur. Op basis van de vertegenwoordiging van netwerkleden </w:t>
      </w:r>
      <w:r>
        <w:rPr>
          <w:rFonts w:ascii="Times New Roman" w:hAnsi="Times New Roman" w:cs="Times New Roman"/>
          <w:sz w:val="24"/>
          <w:szCs w:val="24"/>
        </w:rPr>
        <w:t>blijkt</w:t>
      </w:r>
      <w:r w:rsidRPr="007F4F6B">
        <w:rPr>
          <w:rFonts w:ascii="Times New Roman" w:hAnsi="Times New Roman" w:cs="Times New Roman"/>
          <w:sz w:val="24"/>
          <w:szCs w:val="24"/>
        </w:rPr>
        <w:t xml:space="preserve"> dat er niet één partij of organisatie is binnen de netwerken is die de leiding neemt. Daarmee is er bij alle cases binnen dit onderzoek sprake van een </w:t>
      </w:r>
      <w:r>
        <w:rPr>
          <w:rFonts w:ascii="Times New Roman" w:hAnsi="Times New Roman" w:cs="Times New Roman"/>
          <w:sz w:val="24"/>
          <w:szCs w:val="24"/>
        </w:rPr>
        <w:t>niet-</w:t>
      </w:r>
      <w:r w:rsidRPr="007F4F6B">
        <w:rPr>
          <w:rFonts w:ascii="Times New Roman" w:hAnsi="Times New Roman" w:cs="Times New Roman"/>
          <w:sz w:val="24"/>
          <w:szCs w:val="24"/>
        </w:rPr>
        <w:t>bemiddelde samenwerkingsstructuur. De vertegenwoordiging van de samenwerkingsstructuren komen voort uit verschillende sectoren en domeinen wat het toebedelen van de verantwoordelijkheid aan één partij of netwerk lid complex maakt. Ook het type organisatie speelt daarbij een rol. Zo hebben private en publieke netwerkleden andere motieven om zich in de samenwerkingsstructuur te vertegenwoordigen. Er kan worden gesteld dat de verschillende domeinen allen vertegenwoordigd willen en dienen te zijn, om tot een integrale samenwerking te komen. Een vertegenwoordiging vanuit alle sectoren en domeinen is daarmee nodig om het integrale gedachtegoed te borgen, en om te voorkomen dat één domein in eigen belang kan handelen.</w:t>
      </w:r>
    </w:p>
    <w:p w14:paraId="704AEDB3"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r>
      <w:r>
        <w:rPr>
          <w:rFonts w:ascii="Times New Roman" w:hAnsi="Times New Roman" w:cs="Times New Roman"/>
          <w:sz w:val="24"/>
          <w:szCs w:val="24"/>
        </w:rPr>
        <w:t>De mate van formalisatie is ook een indicator die wijst op een niet-bemiddeld netwerk</w:t>
      </w:r>
      <w:r w:rsidRPr="007F4F6B">
        <w:rPr>
          <w:rFonts w:ascii="Times New Roman" w:hAnsi="Times New Roman" w:cs="Times New Roman"/>
          <w:sz w:val="24"/>
          <w:szCs w:val="24"/>
        </w:rPr>
        <w:t xml:space="preserve">. De lage </w:t>
      </w:r>
      <w:r>
        <w:rPr>
          <w:rFonts w:ascii="Times New Roman" w:hAnsi="Times New Roman" w:cs="Times New Roman"/>
          <w:sz w:val="24"/>
          <w:szCs w:val="24"/>
        </w:rPr>
        <w:t xml:space="preserve">mate van </w:t>
      </w:r>
      <w:r w:rsidRPr="007F4F6B">
        <w:rPr>
          <w:rFonts w:ascii="Times New Roman" w:hAnsi="Times New Roman" w:cs="Times New Roman"/>
          <w:sz w:val="24"/>
          <w:szCs w:val="24"/>
        </w:rPr>
        <w:t>formalisatie</w:t>
      </w:r>
      <w:r>
        <w:rPr>
          <w:rFonts w:ascii="Times New Roman" w:hAnsi="Times New Roman" w:cs="Times New Roman"/>
          <w:sz w:val="24"/>
          <w:szCs w:val="24"/>
        </w:rPr>
        <w:t xml:space="preserve"> laat zien</w:t>
      </w:r>
      <w:r w:rsidRPr="007F4F6B">
        <w:rPr>
          <w:rFonts w:ascii="Times New Roman" w:hAnsi="Times New Roman" w:cs="Times New Roman"/>
          <w:sz w:val="24"/>
          <w:szCs w:val="24"/>
        </w:rPr>
        <w:t xml:space="preserve"> dat er niet één partij leiding neemt in het netwerk, maar dat </w:t>
      </w:r>
      <w:r>
        <w:rPr>
          <w:rFonts w:ascii="Times New Roman" w:hAnsi="Times New Roman" w:cs="Times New Roman"/>
          <w:sz w:val="24"/>
          <w:szCs w:val="24"/>
        </w:rPr>
        <w:t xml:space="preserve">de </w:t>
      </w:r>
      <w:r w:rsidRPr="007F4F6B">
        <w:rPr>
          <w:rFonts w:ascii="Times New Roman" w:hAnsi="Times New Roman" w:cs="Times New Roman"/>
          <w:sz w:val="24"/>
          <w:szCs w:val="24"/>
        </w:rPr>
        <w:t>verantwoordelijkheden en bestuurstaken worden verdeeld onder de domeinen</w:t>
      </w:r>
      <w:r>
        <w:rPr>
          <w:rFonts w:ascii="Times New Roman" w:hAnsi="Times New Roman" w:cs="Times New Roman"/>
          <w:sz w:val="24"/>
          <w:szCs w:val="24"/>
        </w:rPr>
        <w:t xml:space="preserve"> </w:t>
      </w:r>
      <w:r w:rsidRPr="007F4F6B">
        <w:rPr>
          <w:rFonts w:ascii="Times New Roman" w:hAnsi="Times New Roman" w:cs="Times New Roman"/>
          <w:sz w:val="24"/>
          <w:szCs w:val="24"/>
        </w:rPr>
        <w:t>en sectoren</w:t>
      </w:r>
      <w:r>
        <w:rPr>
          <w:rFonts w:ascii="Times New Roman" w:hAnsi="Times New Roman" w:cs="Times New Roman"/>
          <w:sz w:val="24"/>
          <w:szCs w:val="24"/>
        </w:rPr>
        <w:t>. Dit betreffen de netwerkleden</w:t>
      </w:r>
      <w:r w:rsidRPr="007F4F6B">
        <w:rPr>
          <w:rFonts w:ascii="Times New Roman" w:hAnsi="Times New Roman" w:cs="Times New Roman"/>
          <w:sz w:val="24"/>
          <w:szCs w:val="24"/>
        </w:rPr>
        <w:t>. Het ontbreken van daadwerkelijke beslissingsmacht over individuele netwerkorganisaties duidt op een lage hiërarchie en ontbreken van één centrale aansturende actor. Hoewel veel regio’s stellen dat participatie in de samenwerkingsstructuur niet vrijblijvend is, behouden de netwerkleden autonomie en zeggenschap over de eigen organisatievoering.</w:t>
      </w:r>
    </w:p>
    <w:p w14:paraId="76972BA0" w14:textId="7A09F312" w:rsidR="00730E99"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Ook de vertegenwoordiging van sectoren uit het medisch veld zoals de bestuurlijke trekkers duid</w:t>
      </w:r>
      <w:r>
        <w:rPr>
          <w:rFonts w:ascii="Times New Roman" w:hAnsi="Times New Roman" w:cs="Times New Roman"/>
          <w:sz w:val="24"/>
          <w:szCs w:val="24"/>
        </w:rPr>
        <w:t>t</w:t>
      </w:r>
      <w:r w:rsidRPr="007F4F6B">
        <w:rPr>
          <w:rFonts w:ascii="Times New Roman" w:hAnsi="Times New Roman" w:cs="Times New Roman"/>
          <w:sz w:val="24"/>
          <w:szCs w:val="24"/>
        </w:rPr>
        <w:t xml:space="preserve"> erop dat het netwerk niet onder één centrale aansturingsactor toebehoord maar intern is belegd in het zorgdomein en veelal ondersteund door gemeenten en de zorgverzekeraar. </w:t>
      </w:r>
      <w:r>
        <w:rPr>
          <w:rFonts w:ascii="Times New Roman" w:hAnsi="Times New Roman" w:cs="Times New Roman"/>
          <w:sz w:val="24"/>
          <w:szCs w:val="24"/>
        </w:rPr>
        <w:t>Omdat kan worden gesteld</w:t>
      </w:r>
      <w:r w:rsidRPr="007F4F6B">
        <w:rPr>
          <w:rFonts w:ascii="Times New Roman" w:hAnsi="Times New Roman" w:cs="Times New Roman"/>
          <w:sz w:val="24"/>
          <w:szCs w:val="24"/>
        </w:rPr>
        <w:t xml:space="preserve"> dat de samenwerkingsstructuren onbemiddeld zijn, kan er ook geen externe partij verantwoordelijk zijn voor de organisatiestructuur.  De netwerkleden en daarmee de besturen bestaan veelal uit regionale zorgpartijen, gemeenten en de zorgverzekeraar.</w:t>
      </w:r>
    </w:p>
    <w:p w14:paraId="20718181" w14:textId="77777777" w:rsidR="00730E99" w:rsidRPr="006B7EB5" w:rsidRDefault="00730E99" w:rsidP="00730E99">
      <w:pPr>
        <w:spacing w:after="0"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Tussenconclusie samenwerkingsstructuur</w:t>
      </w:r>
    </w:p>
    <w:p w14:paraId="3D81E663" w14:textId="77777777" w:rsidR="00730E99" w:rsidRPr="007F4F6B"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Alle indicatoren wijzen op een informeel, laag hiërarchisch netwerk. Het bestuur bestaat uit afvaardigingen van zorgsectoren, het gemeentelijk domein en de zorgverzekeraar. Beslissingen worden door het bestuur gemaakt. Dit is mogelijk omdat het bestuur bestaat uit de verschillende sectoren en domeinen. Daarmee zijn de verantwoordelijkheden verdeeld over netwerkleden. Daaruit is geconcludeerd dat er bij alle cases sprake is van een intern beheerd netwerk. Dit betekent dat alle cases de meeste overeenkomsten delen met een zelfregulerend netwerk. Beslissingen gaan vooral om gezamenlijke regionale activiteiten nog niet zozeer over de activiteiten van individuele netwerkleden. Over de bedrijfsvoering van individuele netwerkleden of organisaties hebben de samenwerkingsstructuren geen zeggenschap. Geen een samenwerkingsstructuur wordt door een externe partij beheerd. De intern verdeelde verantwoordelijkheden sluiten zowel een leider-organisatie als een NAO als samenwerkingsstructuur uit. </w:t>
      </w:r>
    </w:p>
    <w:p w14:paraId="3B704A78" w14:textId="77777777" w:rsidR="00730E99" w:rsidRDefault="00730E99" w:rsidP="00730E99">
      <w:pPr>
        <w:spacing w:after="0" w:line="360" w:lineRule="auto"/>
        <w:jc w:val="both"/>
        <w:rPr>
          <w:rFonts w:ascii="Times New Roman" w:hAnsi="Times New Roman" w:cs="Times New Roman"/>
          <w:sz w:val="24"/>
          <w:szCs w:val="24"/>
        </w:rPr>
      </w:pPr>
    </w:p>
    <w:p w14:paraId="5DE5A3A6" w14:textId="77777777" w:rsidR="00730E99" w:rsidRPr="006C1404" w:rsidRDefault="00730E99" w:rsidP="00730E99">
      <w:pPr>
        <w:pStyle w:val="Kop2"/>
        <w:spacing w:before="0" w:line="360" w:lineRule="auto"/>
        <w:rPr>
          <w:rFonts w:ascii="Times New Roman" w:hAnsi="Times New Roman" w:cs="Times New Roman"/>
          <w:b/>
          <w:bCs/>
          <w:color w:val="auto"/>
        </w:rPr>
      </w:pPr>
      <w:bookmarkStart w:id="46" w:name="_Toc173765065"/>
      <w:bookmarkStart w:id="47" w:name="_Toc175866055"/>
      <w:r w:rsidRPr="006C1404">
        <w:rPr>
          <w:rFonts w:ascii="Times New Roman" w:hAnsi="Times New Roman" w:cs="Times New Roman"/>
          <w:b/>
          <w:bCs/>
          <w:color w:val="auto"/>
        </w:rPr>
        <w:t xml:space="preserve">4.2 </w:t>
      </w:r>
      <w:r>
        <w:rPr>
          <w:rFonts w:ascii="Times New Roman" w:hAnsi="Times New Roman" w:cs="Times New Roman"/>
          <w:b/>
          <w:bCs/>
          <w:color w:val="auto"/>
        </w:rPr>
        <w:t>Interne omgeving</w:t>
      </w:r>
      <w:bookmarkEnd w:id="46"/>
      <w:bookmarkEnd w:id="47"/>
    </w:p>
    <w:p w14:paraId="4DC41123" w14:textId="77777777" w:rsidR="00730E99" w:rsidRPr="007F4F6B" w:rsidRDefault="00730E99" w:rsidP="00730E99">
      <w:pPr>
        <w:spacing w:after="0" w:line="360" w:lineRule="auto"/>
        <w:jc w:val="both"/>
        <w:rPr>
          <w:rFonts w:ascii="Times New Roman" w:hAnsi="Times New Roman" w:cs="Times New Roman"/>
          <w:b/>
          <w:bCs/>
          <w:i/>
          <w:iCs/>
          <w:sz w:val="24"/>
          <w:szCs w:val="24"/>
        </w:rPr>
      </w:pPr>
      <w:r w:rsidRPr="007F4F6B">
        <w:rPr>
          <w:rFonts w:ascii="Times New Roman" w:hAnsi="Times New Roman" w:cs="Times New Roman"/>
          <w:b/>
          <w:bCs/>
          <w:i/>
          <w:iCs/>
          <w:sz w:val="24"/>
          <w:szCs w:val="24"/>
        </w:rPr>
        <w:t>Vertrouwen</w:t>
      </w:r>
    </w:p>
    <w:p w14:paraId="75D252E3"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 xml:space="preserve">De eerste factor </w:t>
      </w:r>
      <w:r>
        <w:rPr>
          <w:rFonts w:ascii="Times New Roman" w:hAnsi="Times New Roman" w:cs="Times New Roman"/>
          <w:sz w:val="24"/>
          <w:szCs w:val="24"/>
        </w:rPr>
        <w:t>binnen de interne omgeving van de samenwerkingsstructuur</w:t>
      </w:r>
      <w:r w:rsidRPr="007F4F6B">
        <w:rPr>
          <w:rFonts w:ascii="Times New Roman" w:hAnsi="Times New Roman" w:cs="Times New Roman"/>
          <w:sz w:val="24"/>
          <w:szCs w:val="24"/>
        </w:rPr>
        <w:t xml:space="preserve"> is vertrouwen. Op basis van de analyse kan worden gesteld dat het vertrouwen als een relevante factor wordt beschouwd door respondenten; alle 10 de respondenten benoemen vertrouwen als </w:t>
      </w:r>
      <w:r>
        <w:rPr>
          <w:rFonts w:ascii="Times New Roman" w:hAnsi="Times New Roman" w:cs="Times New Roman"/>
          <w:sz w:val="24"/>
          <w:szCs w:val="24"/>
        </w:rPr>
        <w:t>relevante</w:t>
      </w:r>
      <w:r w:rsidRPr="007F4F6B">
        <w:rPr>
          <w:rFonts w:ascii="Times New Roman" w:hAnsi="Times New Roman" w:cs="Times New Roman"/>
          <w:sz w:val="24"/>
          <w:szCs w:val="24"/>
        </w:rPr>
        <w:t xml:space="preserve"> factor en geven voorbeelden waarop dit invloed uitoefent op het netwerk. Daarbij is naar voren gekomen dat men vertrouwen verschillend interpreteert en dat vertrouwen ook tussen netwerkleden in de samenwerkingsstructuur kan variëren. </w:t>
      </w:r>
    </w:p>
    <w:p w14:paraId="20C2D33D"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De netwerkleden omvatten in deze studie vaak de vertegenwoordiging binnen de samenwerkingsstructuur die een sector of domein in de regio vertegenwoordigen. Er zijn verschillende ‘typen’ netwerkleden te onderscheiden, zoals de gemeentelijke vertegenwoordiging (sociaal domein), de zorgverzekeraar, en het medisch domein (zorgaanbieders en zorginstellingen). Daarbij maken respondenten onderscheid tussen integraal vertrouwen in het gehele netwerk, en het vertrouwen tussen het type netwerkleden, zoals het sociaal domein en het medisch domein. Zo kan worden opgemerkt dat er veelal sprake is van sectoraal vertrouwen, maar dat onderling tussen sectoren en domeinen in veel gevallen nog niet volledig het integrale gedachtegoed prevaleert. </w:t>
      </w:r>
    </w:p>
    <w:p w14:paraId="6D2E9FE7" w14:textId="2F355CBE" w:rsidR="00730E99" w:rsidRPr="007F4F6B" w:rsidRDefault="00730E99" w:rsidP="00730E99">
      <w:pPr>
        <w:spacing w:after="0" w:line="360" w:lineRule="auto"/>
        <w:ind w:firstLine="708"/>
        <w:jc w:val="both"/>
        <w:rPr>
          <w:rFonts w:ascii="Times New Roman" w:hAnsi="Times New Roman" w:cs="Times New Roman"/>
          <w:sz w:val="24"/>
          <w:szCs w:val="24"/>
        </w:rPr>
      </w:pPr>
      <w:r w:rsidRPr="007F4F6B">
        <w:rPr>
          <w:rFonts w:ascii="Times New Roman" w:hAnsi="Times New Roman" w:cs="Times New Roman"/>
          <w:sz w:val="24"/>
          <w:szCs w:val="24"/>
        </w:rPr>
        <w:t>Netwerkleden worden veelal vanuit één sector vertegenwoordigd en zijn van oudsher gewend binnen de eigen sector samen te werken. Voorbeelden omvatten een sterke sectorale vertegenwoordiging van zorgaanbieders in de geestelijke gezondheidszorg (GGZ), maar ook ziekenhuizen kennen een sterke vertegenwoordiging in netwerken. 6 respondenten geven aan dat er sprake is van sterke sectorale samenwerking, zo ook de volgende respondent: “</w:t>
      </w:r>
      <w:r w:rsidRPr="007F4F6B">
        <w:rPr>
          <w:rFonts w:ascii="Times New Roman" w:hAnsi="Times New Roman" w:cs="Times New Roman"/>
          <w:i/>
          <w:iCs/>
          <w:sz w:val="24"/>
          <w:szCs w:val="24"/>
        </w:rPr>
        <w:t>Je zag dat wij eigenlijk vóór IZA best goed georganiseerd waren op sectorniveau. Dus je had bijvoorbeeld in Rotterdam voor het ziekenhuis de SRZ</w:t>
      </w:r>
      <w:r w:rsidRPr="007F4F6B">
        <w:rPr>
          <w:rFonts w:ascii="Times New Roman" w:hAnsi="Times New Roman" w:cs="Times New Roman"/>
          <w:sz w:val="24"/>
          <w:szCs w:val="24"/>
        </w:rPr>
        <w:t xml:space="preserve">.” De respondenten herkennen dat bestaande samenwerkingsstructuren op een positieve én negatieve </w:t>
      </w:r>
      <w:r>
        <w:rPr>
          <w:rFonts w:ascii="Times New Roman" w:hAnsi="Times New Roman" w:cs="Times New Roman"/>
          <w:sz w:val="24"/>
          <w:szCs w:val="24"/>
        </w:rPr>
        <w:t>werking kunne</w:t>
      </w:r>
      <w:r w:rsidRPr="007F4F6B">
        <w:rPr>
          <w:rFonts w:ascii="Times New Roman" w:hAnsi="Times New Roman" w:cs="Times New Roman"/>
          <w:sz w:val="24"/>
          <w:szCs w:val="24"/>
        </w:rPr>
        <w:t>n</w:t>
      </w:r>
      <w:r>
        <w:rPr>
          <w:rFonts w:ascii="Times New Roman" w:hAnsi="Times New Roman" w:cs="Times New Roman"/>
          <w:sz w:val="24"/>
          <w:szCs w:val="24"/>
        </w:rPr>
        <w:t xml:space="preserve"> hebben op</w:t>
      </w:r>
      <w:r w:rsidRPr="007F4F6B">
        <w:rPr>
          <w:rFonts w:ascii="Times New Roman" w:hAnsi="Times New Roman" w:cs="Times New Roman"/>
          <w:sz w:val="24"/>
          <w:szCs w:val="24"/>
        </w:rPr>
        <w:t xml:space="preserve"> domein</w:t>
      </w:r>
      <w:r w:rsidR="00941646">
        <w:rPr>
          <w:rFonts w:ascii="Times New Roman" w:hAnsi="Times New Roman" w:cs="Times New Roman"/>
          <w:sz w:val="24"/>
          <w:szCs w:val="24"/>
        </w:rPr>
        <w:t>-</w:t>
      </w:r>
      <w:r w:rsidRPr="007F4F6B">
        <w:rPr>
          <w:rFonts w:ascii="Times New Roman" w:hAnsi="Times New Roman" w:cs="Times New Roman"/>
          <w:sz w:val="24"/>
          <w:szCs w:val="24"/>
        </w:rPr>
        <w:t xml:space="preserve">overstijgende samenwerkingsstructuur. Deze historie, bestaande samenwerkingen en structuren zijn niet alleen van invloed op het vertrouwen, maar </w:t>
      </w:r>
      <w:r>
        <w:rPr>
          <w:rFonts w:ascii="Times New Roman" w:hAnsi="Times New Roman" w:cs="Times New Roman"/>
          <w:sz w:val="24"/>
          <w:szCs w:val="24"/>
        </w:rPr>
        <w:t xml:space="preserve">worden ook meegenomen in het ontwikkelen van de </w:t>
      </w:r>
      <w:r w:rsidRPr="007F4F6B">
        <w:rPr>
          <w:rFonts w:ascii="Times New Roman" w:hAnsi="Times New Roman" w:cs="Times New Roman"/>
          <w:sz w:val="24"/>
          <w:szCs w:val="24"/>
        </w:rPr>
        <w:t>samenwerkingsstructuur. Soms is het ontbreken van vertrouwen tussen sectoren of domeinen dusdanig bepalend dat niet alle relevante regionale actoren vertegenwoordigd worden in de samenwerkingsstructuur. Zo blijkt ook uit het volgende citaat: “</w:t>
      </w:r>
      <w:r w:rsidRPr="007F4F6B">
        <w:rPr>
          <w:rFonts w:ascii="Times New Roman" w:hAnsi="Times New Roman" w:cs="Times New Roman"/>
          <w:i/>
          <w:iCs/>
          <w:sz w:val="24"/>
          <w:szCs w:val="24"/>
        </w:rPr>
        <w:t>Met name de zorgaanbieders, die zeggen ook, die IZA-transitie is van ons. Dat zijn middelen die eigenlijk voor de zorg zijn, daar zien we eigenlijk helemaal geen rol voor het sociaal domein in weggelegd… het lijkt erop alsof, we zitten er niet zo diep in, laat ik het zo zeggen… Wat we zelf graag zouden willen is dat wij in de mee ontwikkeling stand komen.</w:t>
      </w:r>
      <w:r w:rsidRPr="007F4F6B">
        <w:rPr>
          <w:rFonts w:ascii="Times New Roman" w:hAnsi="Times New Roman" w:cs="Times New Roman"/>
          <w:sz w:val="24"/>
          <w:szCs w:val="24"/>
        </w:rPr>
        <w:t xml:space="preserve">” Historie belemmert in dit geval een integrale aanpak. </w:t>
      </w:r>
    </w:p>
    <w:p w14:paraId="30B94B78" w14:textId="2746759B" w:rsidR="00730E99" w:rsidRPr="007F4F6B" w:rsidRDefault="00730E99" w:rsidP="00730E99">
      <w:pPr>
        <w:spacing w:after="0" w:line="360" w:lineRule="auto"/>
        <w:ind w:firstLine="708"/>
        <w:jc w:val="both"/>
        <w:rPr>
          <w:rFonts w:ascii="Times New Roman" w:hAnsi="Times New Roman" w:cs="Times New Roman"/>
          <w:sz w:val="24"/>
          <w:szCs w:val="24"/>
        </w:rPr>
      </w:pPr>
      <w:r w:rsidRPr="007F4F6B">
        <w:rPr>
          <w:rFonts w:ascii="Times New Roman" w:hAnsi="Times New Roman" w:cs="Times New Roman"/>
          <w:sz w:val="24"/>
          <w:szCs w:val="24"/>
        </w:rPr>
        <w:t xml:space="preserve">Hoewel een sterke sectorale vertegenwoordiging lijkt te duiden op een lager integraal vertrouwen, zijn er ook nuances gevonden die dit tegenspreken. Deze nuance kan in het volgende citaat worden herkend: </w:t>
      </w:r>
      <w:r w:rsidRPr="007F4F6B">
        <w:rPr>
          <w:rFonts w:ascii="Times New Roman" w:hAnsi="Times New Roman" w:cs="Times New Roman"/>
          <w:i/>
          <w:iCs/>
          <w:sz w:val="24"/>
          <w:szCs w:val="24"/>
        </w:rPr>
        <w:t>“Het domein</w:t>
      </w:r>
      <w:r w:rsidR="00941646">
        <w:rPr>
          <w:rFonts w:ascii="Times New Roman" w:hAnsi="Times New Roman" w:cs="Times New Roman"/>
          <w:i/>
          <w:iCs/>
          <w:sz w:val="24"/>
          <w:szCs w:val="24"/>
        </w:rPr>
        <w:t>-</w:t>
      </w:r>
      <w:r w:rsidRPr="007F4F6B">
        <w:rPr>
          <w:rFonts w:ascii="Times New Roman" w:hAnsi="Times New Roman" w:cs="Times New Roman"/>
          <w:i/>
          <w:iCs/>
          <w:sz w:val="24"/>
          <w:szCs w:val="24"/>
        </w:rPr>
        <w:t>overstijgende gedachtegoed wordt zeker geborgd, vooral waar de domeinen (medisch en sociaal) elkaar kruisen zoals bij mentaal gezond en ouderen. Het vertrouwen en draagkracht is er wel”</w:t>
      </w:r>
      <w:r w:rsidRPr="007F4F6B">
        <w:rPr>
          <w:rFonts w:ascii="Times New Roman" w:hAnsi="Times New Roman" w:cs="Times New Roman"/>
          <w:sz w:val="24"/>
          <w:szCs w:val="24"/>
        </w:rPr>
        <w:t xml:space="preserve">. De mogelijke verklaring voor deze nuance vindt volgens de respondent haar oorsprong in het delen van kleine successen middels een communicatiestrategie. Eenduidige communicatie is daarbij belangrijk, alsmede de afspraken over verantwoordelijkheid en het faciliteren van betrokkenheid. Daar komt bij dat herhaling van communicatie bijdraagt aan bewustwording.  Bovendien wordt verondersteld dat de invloed van eerdere samenwerkingen afhankelijk is van hoe deze zijn verlopen, of ze conflictueus waren of harmonieus. </w:t>
      </w:r>
    </w:p>
    <w:p w14:paraId="4F90F975" w14:textId="77777777" w:rsidR="00730E99" w:rsidRPr="007F4F6B" w:rsidRDefault="00730E99" w:rsidP="00730E99">
      <w:pPr>
        <w:spacing w:after="0" w:line="360" w:lineRule="auto"/>
        <w:ind w:firstLine="708"/>
        <w:jc w:val="both"/>
        <w:rPr>
          <w:rFonts w:ascii="Times New Roman" w:hAnsi="Times New Roman" w:cs="Times New Roman"/>
          <w:sz w:val="24"/>
          <w:szCs w:val="24"/>
        </w:rPr>
      </w:pPr>
      <w:r w:rsidRPr="007F4F6B">
        <w:rPr>
          <w:rFonts w:ascii="Times New Roman" w:hAnsi="Times New Roman" w:cs="Times New Roman"/>
          <w:sz w:val="24"/>
          <w:szCs w:val="24"/>
        </w:rPr>
        <w:t xml:space="preserve">Niet alleen een sterke sectorale vertegenwoordiging is een element dat vertrouwen beïnvloedt. Zo kan ook binnen een domein sprake zijn van wisselend of laag vertrouwen. Ook dit heeft veelal te maken met de historie van samenwerking en het prevaleren van eigen belang boven het regionaal belang. Zo geeft een gemandateerd gemeente aan dat binnen het sociaal domein weinig vertrouwen en gevoelde verantwoordelijkheid heerst: </w:t>
      </w:r>
      <w:r w:rsidRPr="007F4F6B">
        <w:rPr>
          <w:rFonts w:ascii="Times New Roman" w:hAnsi="Times New Roman" w:cs="Times New Roman"/>
          <w:i/>
          <w:iCs/>
          <w:sz w:val="24"/>
          <w:szCs w:val="24"/>
        </w:rPr>
        <w:t>“Ik kan wel zeggen dat alle andere gemeenten, of heel afwachtend zijn, of juist extreem kritisch. We hebben altijd bekende gemeenten... Dat zijn altijd een beetje de lelijke eendjes in onze regio. Die nemen dus weinig verantwoordelijkheid op zich, maar staan wel als eerste te schreeuwen als er misschien iets misgaat.”</w:t>
      </w:r>
      <w:r w:rsidRPr="007F4F6B">
        <w:rPr>
          <w:rFonts w:ascii="Times New Roman" w:hAnsi="Times New Roman" w:cs="Times New Roman"/>
          <w:sz w:val="24"/>
          <w:szCs w:val="24"/>
        </w:rPr>
        <w:t xml:space="preserve"> Dit blijkt echter niet altijd bepalend voor de samenwerkingsstructuur. De desbetreffende regiegemeente heeft ondanks het lage vertrouwen mandaat gekregen van de gemeenten. Dit was echter vooral te wijten aan de strakke deadline en tijdsdruk. </w:t>
      </w:r>
    </w:p>
    <w:p w14:paraId="07BEE68F" w14:textId="77777777" w:rsidR="00730E99" w:rsidRPr="007F4F6B" w:rsidRDefault="00730E99" w:rsidP="00730E99">
      <w:pPr>
        <w:spacing w:after="0" w:line="360" w:lineRule="auto"/>
        <w:ind w:firstLine="708"/>
        <w:jc w:val="both"/>
        <w:rPr>
          <w:rFonts w:ascii="Times New Roman" w:hAnsi="Times New Roman" w:cs="Times New Roman"/>
          <w:sz w:val="24"/>
          <w:szCs w:val="24"/>
        </w:rPr>
      </w:pPr>
      <w:r w:rsidRPr="007F4F6B">
        <w:rPr>
          <w:rFonts w:ascii="Times New Roman" w:hAnsi="Times New Roman" w:cs="Times New Roman"/>
          <w:sz w:val="24"/>
          <w:szCs w:val="24"/>
        </w:rPr>
        <w:t>Het delen en vieren van resultaten draagt bij aan het vergroten van het vertrouwen, aldus 7 respondenten. Dit element wordt door sommigen zelfs randvoorwaardelijk geacht voor een consistente samenwerking, zoals uit onderstaande citaat duidelijk wordt: “</w:t>
      </w:r>
      <w:r w:rsidRPr="007F4F6B">
        <w:rPr>
          <w:rFonts w:ascii="Times New Roman" w:hAnsi="Times New Roman" w:cs="Times New Roman"/>
          <w:i/>
          <w:iCs/>
          <w:sz w:val="24"/>
          <w:szCs w:val="24"/>
        </w:rPr>
        <w:t>Het spannende wordt nu wel, want anders gaat het ook uit elkaar vallen, is dat we nu ook resultaat moeten gaan laten zien. Dus we moeten ook echt gaan zien dat we impact hebben”.</w:t>
      </w:r>
      <w:r w:rsidRPr="007F4F6B">
        <w:rPr>
          <w:rFonts w:ascii="Times New Roman" w:hAnsi="Times New Roman" w:cs="Times New Roman"/>
          <w:sz w:val="24"/>
          <w:szCs w:val="24"/>
        </w:rPr>
        <w:t xml:space="preserve"> Daarbij kan worden verondersteld dat het delen van resultaten bijdraagt aan het vergroten van vertrouwen. Het uitrollen van een communicatiestrategie, een nieuwsbrief en herhaaldelijk delen van de gezamenlijke doelen zijn manieren die worden toegepast om resultaten te delen en successen te vieren. </w:t>
      </w:r>
    </w:p>
    <w:p w14:paraId="242590C6" w14:textId="76EB87D3" w:rsidR="00730E99"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Een ander element dat 6 respondenten naar voren brengen betreft een diversiteit aan cultuur en taal. Ook dit element is nauw verbonden met de historie en eerdere samenwerkingen; met name het ontbreken aan eerdere domein</w:t>
      </w:r>
      <w:r w:rsidR="00941646">
        <w:rPr>
          <w:rFonts w:ascii="Times New Roman" w:hAnsi="Times New Roman" w:cs="Times New Roman"/>
          <w:sz w:val="24"/>
          <w:szCs w:val="24"/>
        </w:rPr>
        <w:t>-</w:t>
      </w:r>
      <w:r w:rsidRPr="007F4F6B">
        <w:rPr>
          <w:rFonts w:ascii="Times New Roman" w:hAnsi="Times New Roman" w:cs="Times New Roman"/>
          <w:sz w:val="24"/>
          <w:szCs w:val="24"/>
        </w:rPr>
        <w:t xml:space="preserve">overstijgende samenwerking resulteert in een diversiteit aan cultuur en taal. </w:t>
      </w:r>
      <w:r w:rsidRPr="007F4F6B">
        <w:rPr>
          <w:rFonts w:ascii="Times New Roman" w:hAnsi="Times New Roman" w:cs="Times New Roman"/>
          <w:i/>
          <w:iCs/>
          <w:sz w:val="24"/>
          <w:szCs w:val="24"/>
        </w:rPr>
        <w:t>“En ik kom er ook achter nu weer met die opleiding die ik aan het doen ben, hoe weinig kennis ervan elkaars uhm domeinen is.”</w:t>
      </w:r>
      <w:r w:rsidRPr="007F4F6B">
        <w:rPr>
          <w:rFonts w:ascii="Times New Roman" w:hAnsi="Times New Roman" w:cs="Times New Roman"/>
          <w:sz w:val="24"/>
          <w:szCs w:val="24"/>
        </w:rPr>
        <w:t xml:space="preserve"> De eerdere samenwerkingsvormen binnen zorgkantoorregio’s, gecombineerd met een diversiteit aan cultuur en taal, resulteren in enkele gevallen tot een gebrek aan kennis over elkaars domein en zorggebied. Ook deze factoren belemmeren het vertrouwen en duidelijke communicatie. Zo geeft een van de respondenten aan: “</w:t>
      </w:r>
      <w:r w:rsidRPr="007F4F6B">
        <w:rPr>
          <w:rFonts w:ascii="Times New Roman" w:hAnsi="Times New Roman" w:cs="Times New Roman"/>
          <w:i/>
          <w:iCs/>
          <w:sz w:val="24"/>
          <w:szCs w:val="24"/>
        </w:rPr>
        <w:t>En puur op dat thema zeg maar hè, dus als je aan dezelfde huisarts vraagt hoe gaat het nou eigenlijk in de GGZ en de ontwikkelingen daar dan zullen ze het ook niet weten … het sociaal domein weet niet wat de eerste lijn doet, bij wijzen van, en omgekeerd. En dus het is ook heel vaak, ja, je kent je eigen werkveld, maar mensen weten soms maar bar weinig van wat er voor hen komt en na hen komt.</w:t>
      </w:r>
      <w:r w:rsidRPr="007F4F6B">
        <w:rPr>
          <w:rFonts w:ascii="Times New Roman" w:hAnsi="Times New Roman" w:cs="Times New Roman"/>
          <w:sz w:val="24"/>
          <w:szCs w:val="24"/>
        </w:rPr>
        <w:t>” ‘En puur op dat thema’ impliceert in dit geval dat men vaak enkel kennis heeft van de sector waarin men zich bevindt. De combinatie van eerdere samenwerkingsvormen (historie) en een verschillende cultuur en taal kan goed worden bevangen met het volgende citaat: “</w:t>
      </w:r>
      <w:r w:rsidRPr="007F4F6B">
        <w:rPr>
          <w:rFonts w:ascii="Times New Roman" w:hAnsi="Times New Roman" w:cs="Times New Roman"/>
          <w:i/>
          <w:iCs/>
          <w:sz w:val="24"/>
          <w:szCs w:val="24"/>
        </w:rPr>
        <w:t>Binnen ZVW konden we elkaar de laatste jaren wat beter vinden. Beter dan tien jaar geleden. Maar nu krijg je ook het sociale domein erbij, het is een hele andere taal. Een hele andere cultuur en vibe merk ik. En die zitten aan de geldkraam van de gemeente, maar de gemeente stuurt ook best wel op inhoud.”</w:t>
      </w:r>
      <w:r w:rsidRPr="007F4F6B">
        <w:rPr>
          <w:rFonts w:ascii="Times New Roman" w:hAnsi="Times New Roman" w:cs="Times New Roman"/>
          <w:sz w:val="24"/>
          <w:szCs w:val="24"/>
        </w:rPr>
        <w:t xml:space="preserve"> Het werken aan goede netwerkrelaties, begrip en bewustzijn wordt door alle 10 de respondenten aangegeven als een proces dat veel tijd kost. Daarnaast geven 4 respondenten daar invulling aan door één-op-één sessies te houden, en met informeel contact vertrouwen te ontwikkelen. Ook geven respondenten aan dat het wenselijk is om gesprekken tussen domeinen en sectoren, vanwege de onvergelijkbare aard, cultuur en taal van de organisaties, door een externe partij te laten leiden.</w:t>
      </w:r>
    </w:p>
    <w:p w14:paraId="4F38D2D5" w14:textId="77777777" w:rsidR="005545D3" w:rsidRPr="007F4F6B" w:rsidRDefault="005545D3" w:rsidP="00730E99">
      <w:pPr>
        <w:spacing w:after="0" w:line="360" w:lineRule="auto"/>
        <w:jc w:val="both"/>
        <w:rPr>
          <w:rFonts w:ascii="Times New Roman" w:hAnsi="Times New Roman" w:cs="Times New Roman"/>
          <w:sz w:val="24"/>
          <w:szCs w:val="24"/>
        </w:rPr>
      </w:pPr>
    </w:p>
    <w:p w14:paraId="502FC97B" w14:textId="66116E5D" w:rsidR="00730E99" w:rsidRPr="007F4F6B" w:rsidRDefault="00730E99" w:rsidP="00730E99">
      <w:pPr>
        <w:spacing w:after="0"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Bestuurlijk</w:t>
      </w:r>
      <w:r w:rsidR="00CE09F4">
        <w:rPr>
          <w:rFonts w:ascii="Times New Roman" w:hAnsi="Times New Roman" w:cs="Times New Roman"/>
          <w:b/>
          <w:bCs/>
          <w:i/>
          <w:iCs/>
          <w:sz w:val="24"/>
          <w:szCs w:val="24"/>
        </w:rPr>
        <w:t xml:space="preserve"> overzicht</w:t>
      </w:r>
    </w:p>
    <w:p w14:paraId="54514D72" w14:textId="2011875A" w:rsidR="00730E99" w:rsidRPr="007F4F6B" w:rsidRDefault="00730E99" w:rsidP="00730E99">
      <w:pPr>
        <w:spacing w:after="0" w:line="360" w:lineRule="auto"/>
        <w:jc w:val="both"/>
        <w:rPr>
          <w:rFonts w:ascii="Times New Roman" w:hAnsi="Times New Roman" w:cs="Times New Roman"/>
          <w:sz w:val="24"/>
          <w:szCs w:val="24"/>
        </w:rPr>
      </w:pPr>
      <w:bookmarkStart w:id="48" w:name="_Hlk173162441"/>
      <w:r>
        <w:rPr>
          <w:rFonts w:ascii="Times New Roman" w:hAnsi="Times New Roman" w:cs="Times New Roman"/>
          <w:sz w:val="24"/>
          <w:szCs w:val="24"/>
        </w:rPr>
        <w:t>De tweede interne omgevingsfactor is de mate van bestuurlijk</w:t>
      </w:r>
      <w:r w:rsidR="00CE09F4">
        <w:rPr>
          <w:rFonts w:ascii="Times New Roman" w:hAnsi="Times New Roman" w:cs="Times New Roman"/>
          <w:sz w:val="24"/>
          <w:szCs w:val="24"/>
        </w:rPr>
        <w:t xml:space="preserve"> overzicht</w:t>
      </w:r>
      <w:r>
        <w:rPr>
          <w:rFonts w:ascii="Times New Roman" w:hAnsi="Times New Roman" w:cs="Times New Roman"/>
          <w:sz w:val="24"/>
          <w:szCs w:val="24"/>
        </w:rPr>
        <w:t xml:space="preserve">. Zoals reeds in de methodologie toegelicht is deze factor afgeleid van het aantal netwerkleden. </w:t>
      </w:r>
      <w:r w:rsidRPr="007F4F6B">
        <w:rPr>
          <w:rFonts w:ascii="Times New Roman" w:hAnsi="Times New Roman" w:cs="Times New Roman"/>
          <w:sz w:val="24"/>
          <w:szCs w:val="24"/>
        </w:rPr>
        <w:t>Uit de data komt naar voren dat 5 respondenten zich uitspreken over bestuurlijke drukte en het ontbreken aan overzicht. Deze bestuurlijke drukte en gebrek aan overzicht wordt voornamelijk aangewakkerd door de eerdere samenwerkingsverbanden. Zo kan de regionale samenwerkingsstructuur worden gezien als een extra netwerk-laag die boven de lappendeken van andere netwerken valt. Dit zorgt ervoor dat verschillende netwerkleden en vertegenwoordigers van het regionale netwerk in verschillende sub-netwerken en andere samenwerkingsverbanden met dezelfde leden aan tafel zitten. Het volgende citaat geeft weer hoe deze drukte tot uiting komt: “</w:t>
      </w:r>
      <w:r w:rsidRPr="007F4F6B">
        <w:rPr>
          <w:rFonts w:ascii="Times New Roman" w:hAnsi="Times New Roman" w:cs="Times New Roman"/>
          <w:i/>
          <w:iCs/>
          <w:sz w:val="24"/>
          <w:szCs w:val="24"/>
        </w:rPr>
        <w:t>Intussen had Transmuralis, dat is bij ons de koepelorganisatie voor zorgaanbieders, die had ook themagroepen in het leven geroepen. En ja, daar zag je op een gegeven moment dat ambtenaren zich helemaal suf liepen naar allerlei vergaderingen van themagroepen, waar eigenlijk dezelfde dingen werden besproken.”</w:t>
      </w:r>
      <w:r w:rsidRPr="007F4F6B">
        <w:rPr>
          <w:rFonts w:ascii="Times New Roman" w:hAnsi="Times New Roman" w:cs="Times New Roman"/>
          <w:sz w:val="24"/>
          <w:szCs w:val="24"/>
        </w:rPr>
        <w:t xml:space="preserve"> </w:t>
      </w:r>
    </w:p>
    <w:p w14:paraId="4E14FF7B" w14:textId="2AC2CA46" w:rsidR="00730E99" w:rsidRPr="007F4F6B" w:rsidRDefault="00730E99" w:rsidP="00730E99">
      <w:pPr>
        <w:spacing w:after="0" w:line="360" w:lineRule="auto"/>
        <w:ind w:firstLine="708"/>
        <w:jc w:val="both"/>
        <w:rPr>
          <w:rFonts w:ascii="Times New Roman" w:hAnsi="Times New Roman" w:cs="Times New Roman"/>
          <w:sz w:val="24"/>
          <w:szCs w:val="24"/>
        </w:rPr>
      </w:pPr>
      <w:r w:rsidRPr="007F4F6B">
        <w:rPr>
          <w:rFonts w:ascii="Times New Roman" w:hAnsi="Times New Roman" w:cs="Times New Roman"/>
          <w:sz w:val="24"/>
          <w:szCs w:val="24"/>
        </w:rPr>
        <w:t xml:space="preserve">In enkele gevallen komt het voor dat het sociaal domein niet wordt betrokken in de samenwerkingsstructuur. Dit valt niet onder </w:t>
      </w:r>
      <w:r w:rsidR="00733C48">
        <w:rPr>
          <w:rFonts w:ascii="Times New Roman" w:hAnsi="Times New Roman" w:cs="Times New Roman"/>
          <w:sz w:val="24"/>
          <w:szCs w:val="24"/>
        </w:rPr>
        <w:t>bestuurlijk overzicht</w:t>
      </w:r>
      <w:r w:rsidRPr="007F4F6B">
        <w:rPr>
          <w:rFonts w:ascii="Times New Roman" w:hAnsi="Times New Roman" w:cs="Times New Roman"/>
          <w:sz w:val="24"/>
          <w:szCs w:val="24"/>
        </w:rPr>
        <w:t>, maar raakt wel de bestuurlijke onduidelijkheid en gebrek aan overzicht. Het volgende citaat is ondersteunend aan deze observatie: “</w:t>
      </w:r>
      <w:r w:rsidRPr="007F4F6B">
        <w:rPr>
          <w:rFonts w:ascii="Times New Roman" w:hAnsi="Times New Roman" w:cs="Times New Roman"/>
          <w:i/>
          <w:iCs/>
          <w:sz w:val="24"/>
          <w:szCs w:val="24"/>
        </w:rPr>
        <w:t>Soms zijn er andere tafels waar bijna dezelfde mensen aan zitten, behalve dan wij bijvoorbeeld, waar het daar over gaat, waardoor wij niet zo goed daarover mee kunnen denken.”</w:t>
      </w:r>
      <w:r w:rsidRPr="007F4F6B">
        <w:rPr>
          <w:rFonts w:ascii="Times New Roman" w:hAnsi="Times New Roman" w:cs="Times New Roman"/>
          <w:sz w:val="24"/>
          <w:szCs w:val="24"/>
        </w:rPr>
        <w:t xml:space="preserve"> Ook hier staan eerdere samenwerkingen en historie veelal aan ten grondslag.  </w:t>
      </w:r>
    </w:p>
    <w:p w14:paraId="1699EF32" w14:textId="77777777" w:rsidR="00730E99" w:rsidRPr="007F4F6B" w:rsidRDefault="00730E99" w:rsidP="00730E99">
      <w:pPr>
        <w:spacing w:after="0" w:line="360" w:lineRule="auto"/>
        <w:ind w:firstLine="708"/>
        <w:jc w:val="both"/>
        <w:rPr>
          <w:rFonts w:ascii="Times New Roman" w:hAnsi="Times New Roman" w:cs="Times New Roman"/>
          <w:sz w:val="24"/>
          <w:szCs w:val="24"/>
        </w:rPr>
      </w:pPr>
      <w:r w:rsidRPr="007F4F6B">
        <w:rPr>
          <w:rFonts w:ascii="Times New Roman" w:hAnsi="Times New Roman" w:cs="Times New Roman"/>
          <w:sz w:val="24"/>
          <w:szCs w:val="24"/>
        </w:rPr>
        <w:t xml:space="preserve">Ook geven 4 respondenten aan dat de achterban van sectorale vertegenwoordigers niet goed worden meegenomen. Het volgende citaat is daar een helder voorbeeld van: </w:t>
      </w:r>
      <w:r w:rsidRPr="007F4F6B">
        <w:rPr>
          <w:rFonts w:ascii="Times New Roman" w:hAnsi="Times New Roman" w:cs="Times New Roman"/>
          <w:i/>
          <w:iCs/>
          <w:sz w:val="24"/>
          <w:szCs w:val="24"/>
        </w:rPr>
        <w:t>“Ik vind de grootste uitdaging nu, we moeten die achterbannen meenemen en we moeten ook, het moet voor mensen ook echt voelen dat het IZA wat heeft gebracht. En niet alleen de bestuurders, maar ook mensen op de werkvloer. En daar hebben we ook nog wel echt een grote stap te zetten.”</w:t>
      </w:r>
      <w:r w:rsidRPr="007F4F6B">
        <w:rPr>
          <w:rFonts w:ascii="Times New Roman" w:hAnsi="Times New Roman" w:cs="Times New Roman"/>
          <w:sz w:val="24"/>
          <w:szCs w:val="24"/>
        </w:rPr>
        <w:t xml:space="preserve"> De 4 respondenten geven allen aan dat men elkaar beter moet leren kennen, vertrouwen en constructief het gesprek aan moet gaan. </w:t>
      </w:r>
    </w:p>
    <w:p w14:paraId="2A7A1F04" w14:textId="77777777" w:rsidR="00730E99" w:rsidRPr="007F4F6B" w:rsidRDefault="00730E99" w:rsidP="00730E99">
      <w:pPr>
        <w:spacing w:after="0" w:line="360" w:lineRule="auto"/>
        <w:ind w:firstLine="708"/>
        <w:jc w:val="both"/>
        <w:rPr>
          <w:rFonts w:ascii="Times New Roman" w:hAnsi="Times New Roman" w:cs="Times New Roman"/>
          <w:sz w:val="24"/>
          <w:szCs w:val="24"/>
        </w:rPr>
      </w:pPr>
      <w:r w:rsidRPr="007F4F6B">
        <w:rPr>
          <w:rFonts w:ascii="Times New Roman" w:hAnsi="Times New Roman" w:cs="Times New Roman"/>
          <w:sz w:val="24"/>
          <w:szCs w:val="24"/>
        </w:rPr>
        <w:t>Waar men bestuurlijke duidelijkheid heeft weten te creëren wordt verwezen naar de goede sectorale samenwerking, en naar zorgaanbieders met een grote dekkingsgraad, waardoor men elkaar goed weet te vinden en elkaar kent. Daarnaast ondersteunen een (werk)agenda, structurele afspraken en regelmatige bijeenkomsten over voortgang de bestuurlijke duidelijkheid. Bestuurlijke duidelijkheid en constructieve communicatie kunnen ook worden bevorderd door bestaande netwerken te integreren waarin dezelfde leden samenkomen. Het tegenovergestelde wordt ook toegepast; in deze vorm wordt de samenwerkingsstructuur geïntegreerd in de bestaande sub-netwerken. Het volgende citaat illustreert hoe de IZA samenwerkingsstructuur is geïntegreerd door eerdere samenwerkingen te respecteren en waar dwarsverbanden liggen te integreren: “</w:t>
      </w:r>
      <w:r w:rsidRPr="007F4F6B">
        <w:rPr>
          <w:rFonts w:ascii="Times New Roman" w:hAnsi="Times New Roman" w:cs="Times New Roman"/>
          <w:i/>
          <w:iCs/>
          <w:sz w:val="24"/>
          <w:szCs w:val="24"/>
        </w:rPr>
        <w:t>Ja, dat doen we in die themagroepen. En vandaar dus dat de integratie van die themagroepen heeft plaatsgevonden. Dus dat hebben we nog steeds in diezelfde structuur rond ouderen, preventie en GGZ. En voorheen was dat dus gesplitst, dat de zorgaanbieders zeg maar los van de gemeente vergaderden. Maar af en toe waren er dan toch dwarsverbanden, waardoor mensen twee vergaderingen moesten aflopen. Maar omdat we dat nu allemaal geïntegreerd hebben zitten, dus de zorgaanbieders die zitten samen met de ambtenaren en de verzekeraar in zo’n themagroep, om de transformaties verder te brengen en om de SPUK-IZA projecten uit te voeren.”</w:t>
      </w:r>
      <w:r w:rsidRPr="007F4F6B">
        <w:rPr>
          <w:rFonts w:ascii="Times New Roman" w:hAnsi="Times New Roman" w:cs="Times New Roman"/>
          <w:sz w:val="24"/>
          <w:szCs w:val="24"/>
        </w:rPr>
        <w:t xml:space="preserve"> Het gefaseerd integreren van bestaande netwerken in de IZA samenwerkingsstructuur kan mogelijk bijdragen aan bestuurlijke duidelijkheid en geordende communicatielijnen. </w:t>
      </w:r>
    </w:p>
    <w:p w14:paraId="2A04ABBB" w14:textId="77777777" w:rsidR="00730E99" w:rsidRPr="007F4F6B" w:rsidRDefault="00730E99" w:rsidP="00730E99">
      <w:pPr>
        <w:spacing w:after="0" w:line="360" w:lineRule="auto"/>
        <w:ind w:firstLine="708"/>
        <w:jc w:val="both"/>
        <w:rPr>
          <w:rFonts w:ascii="Times New Roman" w:hAnsi="Times New Roman" w:cs="Times New Roman"/>
          <w:sz w:val="24"/>
          <w:szCs w:val="24"/>
        </w:rPr>
      </w:pPr>
      <w:r w:rsidRPr="007F4F6B">
        <w:rPr>
          <w:rFonts w:ascii="Times New Roman" w:hAnsi="Times New Roman" w:cs="Times New Roman"/>
          <w:sz w:val="24"/>
          <w:szCs w:val="24"/>
        </w:rPr>
        <w:t xml:space="preserve">De communicatielijnen zijn bevorderend aan bestuurlijke duidelijkheid wanneer netwerkleden van oudsher goed communiceren en korte lijnen hebben. Een werkagenda, het delen van informatie en gemeentelijke/sectorale rondes waarin behoeften en ervaringen worden getoetst, zijn voorbeelden van goede communicatielijnen die worden gegeven en dragen bij aan netwerktransparantie. Het veelvoud aan structuren en gebrek aan integratie van bestaande netwerken daarentegen indiceert een gebrekkige communicatie en duidt op bestuurlijke drukte, zo kan ook worden afgeleid uit het volgende citaat: </w:t>
      </w:r>
      <w:r w:rsidRPr="007F4F6B">
        <w:rPr>
          <w:rFonts w:ascii="Times New Roman" w:hAnsi="Times New Roman" w:cs="Times New Roman"/>
          <w:i/>
          <w:iCs/>
          <w:sz w:val="24"/>
          <w:szCs w:val="24"/>
        </w:rPr>
        <w:t>“Ik denk ook dat hij heel erg past bij het IZA en daar de beweging in, alleen zie je dat er ook best wel veel andere tafels al zijn in de regio, of wel als subregio’s, of op thema. En het is hier en daar nog zoeken van, waar gaat deze tafel over, en wat valt meer onder de thematafels of subregiotafels.”</w:t>
      </w:r>
    </w:p>
    <w:p w14:paraId="103CDF28" w14:textId="77777777" w:rsidR="00730E99" w:rsidRPr="007F4F6B" w:rsidRDefault="00730E99" w:rsidP="00730E99">
      <w:pPr>
        <w:spacing w:after="0" w:line="360" w:lineRule="auto"/>
        <w:ind w:firstLine="708"/>
        <w:jc w:val="both"/>
        <w:rPr>
          <w:rFonts w:ascii="Times New Roman" w:hAnsi="Times New Roman" w:cs="Times New Roman"/>
          <w:sz w:val="24"/>
          <w:szCs w:val="24"/>
        </w:rPr>
      </w:pPr>
      <w:r w:rsidRPr="007F4F6B">
        <w:rPr>
          <w:rFonts w:ascii="Times New Roman" w:hAnsi="Times New Roman" w:cs="Times New Roman"/>
          <w:sz w:val="24"/>
          <w:szCs w:val="24"/>
        </w:rPr>
        <w:t>Een laatste element dat het overzicht bevorderd is consistentie. Dit element is in de data het meest frequent benoemd. Deze consistentie is tweeledig. Enerzijds is consistentie in functies van belang. Dit houdt in dat dezelfde personen een functie voor langere periode vervullen. De consistentie wordt voor alle type netwerkleden, waaronder de netwerkvertegenwoordiging, wethouders en sociaal domein, en voorzitterschap, relevant geacht. Daarbij moet worden genuanceerd dat consistentie in functies niet altijd bevorderend werken: “</w:t>
      </w:r>
      <w:r w:rsidRPr="007F4F6B">
        <w:rPr>
          <w:rFonts w:ascii="Times New Roman" w:hAnsi="Times New Roman" w:cs="Times New Roman"/>
          <w:i/>
          <w:iCs/>
          <w:sz w:val="24"/>
          <w:szCs w:val="24"/>
        </w:rPr>
        <w:t>Soms heb ik het idee van we moeten echt weer iemand anders hebben, die deze nieuwe cultuur al een beetje met de paplepel ingegoten krijgt. Als je iemand hebt die heel lang op een bepaalde post zit, die gewend is om op een eigen eiland te zitten, en niemand die zich ermee bemoeit, dan is het heel moeilijk om nu ineens... Het is volgens mij ook gewoon mensen eigen, denk ik. Dus het maakt wel uit.”</w:t>
      </w:r>
      <w:r w:rsidRPr="007F4F6B">
        <w:rPr>
          <w:rFonts w:ascii="Times New Roman" w:hAnsi="Times New Roman" w:cs="Times New Roman"/>
          <w:sz w:val="24"/>
          <w:szCs w:val="24"/>
        </w:rPr>
        <w:t xml:space="preserve"> Dit citaat benadrukt dat consistentie in functies niet altijd wenselijk is, vooral wanneer vernieuwing en aanpassing aan een nieuwe cultuur vereist zijn.</w:t>
      </w:r>
    </w:p>
    <w:p w14:paraId="0A49BA2E" w14:textId="77777777" w:rsidR="00730E99" w:rsidRPr="007F4F6B" w:rsidRDefault="00730E99" w:rsidP="00730E99">
      <w:pPr>
        <w:spacing w:after="0" w:line="360" w:lineRule="auto"/>
        <w:ind w:firstLine="708"/>
        <w:jc w:val="both"/>
        <w:rPr>
          <w:rFonts w:ascii="Times New Roman" w:eastAsia="Times New Roman" w:hAnsi="Times New Roman" w:cs="Times New Roman"/>
          <w:noProof/>
          <w:sz w:val="24"/>
          <w:szCs w:val="24"/>
        </w:rPr>
      </w:pPr>
      <w:r w:rsidRPr="007F4F6B">
        <w:rPr>
          <w:rFonts w:ascii="Times New Roman" w:hAnsi="Times New Roman" w:cs="Times New Roman"/>
          <w:sz w:val="24"/>
          <w:szCs w:val="24"/>
        </w:rPr>
        <w:t xml:space="preserve">Anderzijds is consistentie in samenwerking van belang, wat impliceert dat men in het netwerk zich voor langere periode conformeert aan de zorgtransformatie. In enkele gevallen is de consistentie van dusdanig belang dat </w:t>
      </w:r>
      <w:r>
        <w:rPr>
          <w:rFonts w:ascii="Times New Roman" w:hAnsi="Times New Roman" w:cs="Times New Roman"/>
          <w:sz w:val="24"/>
          <w:szCs w:val="24"/>
        </w:rPr>
        <w:t xml:space="preserve">hier rekening mee is gehouden in het ontwikkelen van de </w:t>
      </w:r>
      <w:r w:rsidRPr="007F4F6B">
        <w:rPr>
          <w:rFonts w:ascii="Times New Roman" w:hAnsi="Times New Roman" w:cs="Times New Roman"/>
          <w:sz w:val="24"/>
          <w:szCs w:val="24"/>
        </w:rPr>
        <w:t xml:space="preserve">organisatiestructuur en het verbinden van verantwoordelijkheden aan leden voor continuïteit. Het volgende citaat geeft aan dat consistentie in functie en samenwerking van belang is: </w:t>
      </w:r>
      <w:r w:rsidRPr="007F4F6B">
        <w:rPr>
          <w:rFonts w:ascii="Times New Roman" w:eastAsia="Times New Roman" w:hAnsi="Times New Roman" w:cs="Times New Roman"/>
          <w:i/>
          <w:iCs/>
          <w:noProof/>
          <w:sz w:val="24"/>
          <w:szCs w:val="24"/>
        </w:rPr>
        <w:t>“Dat is ook de reden dat we in het regioplan hebben opgeschreven dat als je aan de tafel van de regioraad zit, het niet een soort van vrijblijvendheid is… Juist omdat je dat vertrouwen met elkaar moet ervaren, en moet proberen te winnen. En te behouden. En dus wil je ook een continuïteit in die groep… Op het moment dat er constant wisselingen in die samenstelling zijn, dan wordt het gewoon heel lastig.”</w:t>
      </w:r>
      <w:r w:rsidRPr="007F4F6B">
        <w:rPr>
          <w:rFonts w:ascii="Times New Roman" w:eastAsia="Times New Roman" w:hAnsi="Times New Roman" w:cs="Times New Roman"/>
          <w:noProof/>
          <w:sz w:val="24"/>
          <w:szCs w:val="24"/>
        </w:rPr>
        <w:t xml:space="preserve"> Hieruit kan worden gesteld dat het over het algemeen van belang is dat netwerkleden en netwerkvertegenwoordiging elkaar consistent zien om continuïteit uit te stralen en vertrouwen te krijgen.</w:t>
      </w:r>
    </w:p>
    <w:bookmarkEnd w:id="48"/>
    <w:p w14:paraId="4978367A" w14:textId="77777777" w:rsidR="00730E99" w:rsidRPr="007F4F6B" w:rsidRDefault="00730E99" w:rsidP="00730E99">
      <w:pPr>
        <w:spacing w:after="0" w:line="360" w:lineRule="auto"/>
        <w:ind w:firstLine="708"/>
        <w:jc w:val="both"/>
        <w:rPr>
          <w:rFonts w:ascii="Times New Roman" w:eastAsia="Times New Roman" w:hAnsi="Times New Roman" w:cs="Times New Roman"/>
          <w:noProof/>
          <w:sz w:val="24"/>
          <w:szCs w:val="24"/>
        </w:rPr>
      </w:pPr>
    </w:p>
    <w:p w14:paraId="23CEAFE7" w14:textId="77777777" w:rsidR="00730E99" w:rsidRPr="007F4F6B" w:rsidRDefault="00730E99" w:rsidP="00730E99">
      <w:pPr>
        <w:spacing w:after="0" w:line="360" w:lineRule="auto"/>
        <w:jc w:val="both"/>
        <w:rPr>
          <w:rFonts w:ascii="Times New Roman" w:hAnsi="Times New Roman" w:cs="Times New Roman"/>
          <w:b/>
          <w:bCs/>
          <w:i/>
          <w:iCs/>
          <w:sz w:val="24"/>
          <w:szCs w:val="24"/>
        </w:rPr>
      </w:pPr>
      <w:r w:rsidRPr="007F4F6B">
        <w:rPr>
          <w:rFonts w:ascii="Times New Roman" w:hAnsi="Times New Roman" w:cs="Times New Roman"/>
          <w:b/>
          <w:bCs/>
          <w:i/>
          <w:iCs/>
          <w:sz w:val="24"/>
          <w:szCs w:val="24"/>
        </w:rPr>
        <w:t>Doelconsensus</w:t>
      </w:r>
    </w:p>
    <w:p w14:paraId="4B3EF2A1" w14:textId="6556D24C"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 xml:space="preserve">De volgende </w:t>
      </w:r>
      <w:r>
        <w:rPr>
          <w:rFonts w:ascii="Times New Roman" w:hAnsi="Times New Roman" w:cs="Times New Roman"/>
          <w:sz w:val="24"/>
          <w:szCs w:val="24"/>
        </w:rPr>
        <w:t xml:space="preserve">interne </w:t>
      </w:r>
      <w:r w:rsidRPr="007F4F6B">
        <w:rPr>
          <w:rFonts w:ascii="Times New Roman" w:hAnsi="Times New Roman" w:cs="Times New Roman"/>
          <w:sz w:val="24"/>
          <w:szCs w:val="24"/>
        </w:rPr>
        <w:t xml:space="preserve">factor betreft de doelconsensus. De data </w:t>
      </w:r>
      <w:r w:rsidR="000C2439" w:rsidRPr="007F4F6B">
        <w:rPr>
          <w:rFonts w:ascii="Times New Roman" w:hAnsi="Times New Roman" w:cs="Times New Roman"/>
          <w:sz w:val="24"/>
          <w:szCs w:val="24"/>
        </w:rPr>
        <w:t>tonen</w:t>
      </w:r>
      <w:r w:rsidRPr="007F4F6B">
        <w:rPr>
          <w:rFonts w:ascii="Times New Roman" w:hAnsi="Times New Roman" w:cs="Times New Roman"/>
          <w:sz w:val="24"/>
          <w:szCs w:val="24"/>
        </w:rPr>
        <w:t xml:space="preserve"> aan dat er over de gestelde doelen en regioplannen een hoge doelconsensus is. 7 respondenten geven aan dat men hoog over hetzelfde doel nastreeft. Daarbij geven 3 respondenten aan dat het gezamenlijk vaststellen van KPI’s en implementeren bijdraagt aan het vergroten van doelconsensus. Ook komt naar voren dat het verdelen van SPUK-IZA</w:t>
      </w:r>
      <w:r w:rsidRPr="007F4F6B">
        <w:rPr>
          <w:rStyle w:val="Voetnootmarkering"/>
          <w:rFonts w:ascii="Times New Roman" w:hAnsi="Times New Roman" w:cs="Times New Roman"/>
          <w:sz w:val="24"/>
          <w:szCs w:val="24"/>
        </w:rPr>
        <w:footnoteReference w:id="1"/>
      </w:r>
      <w:r w:rsidRPr="007F4F6B">
        <w:rPr>
          <w:rFonts w:ascii="Times New Roman" w:hAnsi="Times New Roman" w:cs="Times New Roman"/>
          <w:sz w:val="24"/>
          <w:szCs w:val="24"/>
        </w:rPr>
        <w:t xml:space="preserve"> (sociaal domein) en de transformatiemiddelen (zorgverzekeraar) of een gezamenlijke begroting bijdraagt aan het vergroten van doelconsensus. Indien een samenwerkingsstructuur een gezamenlijke pot tot stand heeft gebracht waarin de financiële middelen worden gebundeld, verdwijnen de financiële prikkels en verschillende belangen aan de tafel, omdat de gelden gezamenlijk en in harmonie moeten worden verdeeld. Dit zorgt ervoor dat men met elkaar het gesprek moet blijven voeren wat zorgt voor vertrouwen en goede communicatielijnen. Verder geven 2 respondenten aan dat zij bewust hebben gekozen voor een onafhankelijke dan wel een roulerend voorzitterschap, waarin het voorzitterschap wisselt tussen het sociaal domein en het aanbiedersdomein. Ook dit zorgt voor doelconsensus, omdat men begrip en bewustzijn ontwikkeld en de diversiteit aan cultuur en taal transparant wordt. Ook het mandateren van een relatief kleine gemeente zonder grote regionale machtspositie aangedragen als inrichtingskeuze die inspeelt op de doelconsensus.  </w:t>
      </w:r>
    </w:p>
    <w:p w14:paraId="48EEEFCB"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Verder geven 7 respondenten aan dat de doelconsensus in het geding komt in de uitvoeringsfase. In deze fase is men het eens over het doel, maar de interpretatie van hoe dit doel moet worden bereikt, is zeer divers. Het volgende citaat illustreert dit: </w:t>
      </w:r>
      <w:r w:rsidRPr="007F4F6B">
        <w:rPr>
          <w:rFonts w:ascii="Times New Roman" w:hAnsi="Times New Roman" w:cs="Times New Roman"/>
          <w:i/>
          <w:iCs/>
          <w:sz w:val="24"/>
          <w:szCs w:val="24"/>
        </w:rPr>
        <w:t>“Ja, ik denk dat er wel wordt aangegeven van wij streven hetzelfde na, maar dat dat nog niet altijd wordt doorleefd wat dat dan betekent, en wat dat dan voor je eigen gedrag ook betekent, of je eigen standpunt of eigen organisatie.”</w:t>
      </w:r>
      <w:r w:rsidRPr="007F4F6B">
        <w:rPr>
          <w:rFonts w:ascii="Times New Roman" w:hAnsi="Times New Roman" w:cs="Times New Roman"/>
          <w:sz w:val="24"/>
          <w:szCs w:val="24"/>
        </w:rPr>
        <w:t xml:space="preserve"> Daarbij geven 6 respondenten aan dat dit deels te maken heeft dat er nog niet altijd door iedereen wordt gevoeld wat de transformatie voor de individuele organisatie betekent. Uit de data van vier respondenten kan worden verondersteld dat de doelconsensus op momenten laag is. Redenen hiervoor omvatten niet alleen een gebrek aan een duidelijke leidende partij in het netwerk en een lage hiërarchie en centralisatie, maar ook domeinen die weinig transparant zijn. Bovendien geven 3 respondenten aan dat het samenbrengen van verschillende typen organisaties een lang proces is waarbij doelconsensus zich moet ontwikkelen. Ook geven 2 respondenten aan dat men aanbesteding en contractering in samenspraak moet doen om continuïteit en doelconsensus te bevorderen. Een voorbeeld betreft het concept Zinnige Zorg. Dit concept houdt in dat er bij zorginkoop en contractering bepaalde eisen worden gesteld die in lijn zijn met de te behalen transformatiedoelen. Op deze manier kan de zorgverzekeraar op aanbiedersniveau invloed uitoefenen indien de zorgverzekeraar onvoldoende betrokken wordt in de samenwerkingsstructuur. Het volgende citaat geeft de verschillende interpretatie van de te bewandelen weg naar de transformatie goed weer: “</w:t>
      </w:r>
      <w:r w:rsidRPr="007F4F6B">
        <w:rPr>
          <w:rFonts w:ascii="Times New Roman" w:hAnsi="Times New Roman" w:cs="Times New Roman"/>
          <w:i/>
          <w:iCs/>
          <w:sz w:val="24"/>
          <w:szCs w:val="24"/>
        </w:rPr>
        <w:t>We zitten nog steeds bijvoorbeeld in een discussie over het domein van preventie en gezondheid. Of dat daar aanbieders eigenaars van de op te zetten projecten zijn, of dat dat de gemeenten zijn. En hoe dat eigenlijk in onderlinge samenhang zou kunnen. Daar komen we op dit moment nog niet uit.”</w:t>
      </w:r>
      <w:r w:rsidRPr="007F4F6B">
        <w:rPr>
          <w:rFonts w:ascii="Times New Roman" w:hAnsi="Times New Roman" w:cs="Times New Roman"/>
          <w:sz w:val="24"/>
          <w:szCs w:val="24"/>
        </w:rPr>
        <w:t xml:space="preserve"> Aansluitend op de doelconsensus geven 5 respondenten aan dat het ontwikkelen van een werkagenda bijdraagt aan draagvlak, een gedeeld belang en eigenaarschap. </w:t>
      </w:r>
    </w:p>
    <w:p w14:paraId="7F114043" w14:textId="56F56E77" w:rsidR="00730E99"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r>
      <w:r w:rsidR="007A636A">
        <w:rPr>
          <w:rFonts w:ascii="Times New Roman" w:hAnsi="Times New Roman" w:cs="Times New Roman"/>
          <w:sz w:val="24"/>
          <w:szCs w:val="24"/>
        </w:rPr>
        <w:t>Tot slot geven</w:t>
      </w:r>
      <w:r w:rsidRPr="007F4F6B">
        <w:rPr>
          <w:rFonts w:ascii="Times New Roman" w:hAnsi="Times New Roman" w:cs="Times New Roman"/>
          <w:sz w:val="24"/>
          <w:szCs w:val="24"/>
        </w:rPr>
        <w:t xml:space="preserve"> alle 10 respondenten aan dat er een gevoelde urgentie heerst binnen de samenwerkingsstructuur. Dit staat daarmee los van de mate waarin doelconsensus heerst, gezien er verschillen bestaan in de doelconsensus. De gevoelde urgentie voor de transformatie heerst, maar op uitvoering van transformatie zitten – vaak op domein of sector – meningsverschillen. </w:t>
      </w:r>
    </w:p>
    <w:p w14:paraId="53DB3ABB" w14:textId="77777777" w:rsidR="00730E99" w:rsidRDefault="00730E99" w:rsidP="00730E99">
      <w:pPr>
        <w:spacing w:after="0" w:line="360" w:lineRule="auto"/>
        <w:jc w:val="both"/>
        <w:rPr>
          <w:rFonts w:ascii="Times New Roman" w:hAnsi="Times New Roman" w:cs="Times New Roman"/>
          <w:sz w:val="24"/>
          <w:szCs w:val="24"/>
        </w:rPr>
      </w:pPr>
    </w:p>
    <w:p w14:paraId="60DA1014" w14:textId="77777777" w:rsidR="007A636A" w:rsidRDefault="007A636A" w:rsidP="00730E99">
      <w:pPr>
        <w:spacing w:after="0" w:line="360" w:lineRule="auto"/>
        <w:jc w:val="both"/>
        <w:rPr>
          <w:rFonts w:ascii="Times New Roman" w:hAnsi="Times New Roman" w:cs="Times New Roman"/>
          <w:sz w:val="24"/>
          <w:szCs w:val="24"/>
        </w:rPr>
      </w:pPr>
    </w:p>
    <w:p w14:paraId="0E26D491" w14:textId="77777777" w:rsidR="007A636A" w:rsidRDefault="007A636A" w:rsidP="00730E99">
      <w:pPr>
        <w:spacing w:after="0" w:line="360" w:lineRule="auto"/>
        <w:jc w:val="both"/>
        <w:rPr>
          <w:rFonts w:ascii="Times New Roman" w:hAnsi="Times New Roman" w:cs="Times New Roman"/>
          <w:sz w:val="24"/>
          <w:szCs w:val="24"/>
        </w:rPr>
      </w:pPr>
    </w:p>
    <w:p w14:paraId="483C66DC" w14:textId="77777777" w:rsidR="007A636A" w:rsidRPr="007F4F6B" w:rsidRDefault="007A636A" w:rsidP="00730E99">
      <w:pPr>
        <w:spacing w:after="0" w:line="360" w:lineRule="auto"/>
        <w:jc w:val="both"/>
        <w:rPr>
          <w:rFonts w:ascii="Times New Roman" w:hAnsi="Times New Roman" w:cs="Times New Roman"/>
          <w:sz w:val="24"/>
          <w:szCs w:val="24"/>
        </w:rPr>
      </w:pPr>
    </w:p>
    <w:p w14:paraId="1C690375" w14:textId="77777777" w:rsidR="00730E99" w:rsidRPr="007F4F6B" w:rsidRDefault="00730E99" w:rsidP="00730E99">
      <w:pPr>
        <w:spacing w:after="0" w:line="360" w:lineRule="auto"/>
        <w:jc w:val="both"/>
        <w:rPr>
          <w:rFonts w:ascii="Times New Roman" w:hAnsi="Times New Roman" w:cs="Times New Roman"/>
          <w:b/>
          <w:bCs/>
          <w:i/>
          <w:iCs/>
          <w:sz w:val="24"/>
          <w:szCs w:val="24"/>
        </w:rPr>
      </w:pPr>
      <w:r w:rsidRPr="007F4F6B">
        <w:rPr>
          <w:rFonts w:ascii="Times New Roman" w:hAnsi="Times New Roman" w:cs="Times New Roman"/>
          <w:b/>
          <w:bCs/>
          <w:i/>
          <w:iCs/>
          <w:sz w:val="24"/>
          <w:szCs w:val="24"/>
        </w:rPr>
        <w:t>Behoefte aan netwerkcompetenties</w:t>
      </w:r>
      <w:r>
        <w:rPr>
          <w:rFonts w:ascii="Times New Roman" w:hAnsi="Times New Roman" w:cs="Times New Roman"/>
          <w:b/>
          <w:bCs/>
          <w:i/>
          <w:iCs/>
          <w:sz w:val="24"/>
          <w:szCs w:val="24"/>
        </w:rPr>
        <w:t xml:space="preserve">; </w:t>
      </w:r>
      <w:r w:rsidRPr="007F4F6B">
        <w:rPr>
          <w:rFonts w:ascii="Times New Roman" w:hAnsi="Times New Roman" w:cs="Times New Roman"/>
          <w:b/>
          <w:bCs/>
          <w:i/>
          <w:iCs/>
          <w:sz w:val="24"/>
          <w:szCs w:val="24"/>
        </w:rPr>
        <w:t>netwerkhulpbronnen</w:t>
      </w:r>
    </w:p>
    <w:p w14:paraId="03B66C16"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 xml:space="preserve">De vierde </w:t>
      </w:r>
      <w:r>
        <w:rPr>
          <w:rFonts w:ascii="Times New Roman" w:hAnsi="Times New Roman" w:cs="Times New Roman"/>
          <w:sz w:val="24"/>
          <w:szCs w:val="24"/>
        </w:rPr>
        <w:t>interne omgevings</w:t>
      </w:r>
      <w:r w:rsidRPr="007F4F6B">
        <w:rPr>
          <w:rFonts w:ascii="Times New Roman" w:hAnsi="Times New Roman" w:cs="Times New Roman"/>
          <w:sz w:val="24"/>
          <w:szCs w:val="24"/>
        </w:rPr>
        <w:t>factor betreft de behoefte aan netwerkcompetenties</w:t>
      </w:r>
      <w:r>
        <w:rPr>
          <w:rFonts w:ascii="Times New Roman" w:hAnsi="Times New Roman" w:cs="Times New Roman"/>
          <w:sz w:val="24"/>
          <w:szCs w:val="24"/>
        </w:rPr>
        <w:t>, in dit onderzoek gespecificeerd als netwerkhulpbronnen</w:t>
      </w:r>
      <w:r w:rsidRPr="007F4F6B">
        <w:rPr>
          <w:rFonts w:ascii="Times New Roman" w:hAnsi="Times New Roman" w:cs="Times New Roman"/>
          <w:sz w:val="24"/>
          <w:szCs w:val="24"/>
        </w:rPr>
        <w:t xml:space="preserve">. 7 respondenten onderkennen het belang van netwerkhulpbronnen. Daarbij achten zij dat verschillende hulpbronnen van belang zijn voor de ondersteuning en continuïteit van de samenwerkingsstructuur. Zo geven 5 respondenten aan dat externe kennis en expertise relevant is. Dit komt voor in de vorm van advies- en consultancybureaus, en partijen die onafhankelijk met externe blik naar de samenwerkingsstructuur kunnen kijken. Een implementatie die binnen een samenwerkingsstructuur op wordt gezet betreft een leerplatform, waarbij zorgorganisaties en professionals van elkaar kunnen leren. Deze netwerkhulpbron is ingestoken op het reduceren van diverse cultuur- en taal, alsmede het vergroten van vertrouwen. </w:t>
      </w:r>
    </w:p>
    <w:p w14:paraId="085D2D89"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Daarnaast zijn financiering en subsidieregelingen hulpbronnen, zowel voor de totstandkoming van de samenwerkingsstructuur als voor de transformatie. Daarbij wordt aangegeven dat het aanwenden van de financiering plaatsvindt middels SPUK-IZA voor gemeenten, en transformatiemiddelen voor de zorgverzekeraar. Omdat deze financiële regelingen vaak verspreid zijn over gemeenten en verzekeraar, en niet in één regionale portemonnee, ontstaan voor netwerkleden verschillende financiële belangen om tot de gelden te komen. Daarnaast leidt de situatie waarin de gemeente en verzekeraar in sommige regio's als gelijke partijen aan tafel zitten tot een ongebruikelijke structuur van belangen.</w:t>
      </w:r>
    </w:p>
    <w:p w14:paraId="79A89451"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Een andere netwerkhulpbron betreft het delen van best practices tussen regio’s, en het uitwisselen van inspiratie en kennis door bijvoorbeeld programmamanagers van andere regio’s met elkaar ideeën en ervaringen uit te wisselen. Digitalisering wordt door 2 respondenten benoemd, waarbij één respondent de rol vanuit het sociaal domein voor digitalisering niet begrijpt. Omdat één van de tien respondenten digitalisering in positieve context benoemt als netwerkhulpbron kan worden verondersteld dat deze netwerkhulpbron niet als belangrijke factor wordt beschouwd door de meerderheid van de respondenten.</w:t>
      </w:r>
    </w:p>
    <w:p w14:paraId="477DE225" w14:textId="12C0F5AD" w:rsidR="00182084"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Verder benoemen 4 respondenten de procesevaluatie en monitoring. Daarbij kan worden gesteld dat monitoring vaak nog niet integraal wordt toegepast. Zo komt het veelal voor dat sectoraal of over een domein goede monitoring plaatsvindt, veelal vanuit bestaande of eerdere samenwerkingsstructuren. Integrale monitoring blijkt lastig in te richten, zo komt ook uit het volgende citaat naar voren: </w:t>
      </w:r>
      <w:r w:rsidRPr="007F4F6B">
        <w:rPr>
          <w:rFonts w:ascii="Times New Roman" w:hAnsi="Times New Roman" w:cs="Times New Roman"/>
          <w:i/>
          <w:iCs/>
          <w:sz w:val="24"/>
          <w:szCs w:val="24"/>
        </w:rPr>
        <w:t>“En goede monitoringstools bijvoorbeeld, en daar mis ik soms nog wel, iedereen monitort wel binnen zijn sector, huisartsen doen dat wel, gemeenten doen dat wel, en daar iets overstijgend voor in te richten, om ook te kijken welke koers gaan we nou als regio en als Nederland op basis van indicatoren.”</w:t>
      </w:r>
      <w:r w:rsidR="00FB0BBE">
        <w:rPr>
          <w:rFonts w:ascii="Times New Roman" w:hAnsi="Times New Roman" w:cs="Times New Roman"/>
          <w:sz w:val="24"/>
          <w:szCs w:val="24"/>
        </w:rPr>
        <w:t xml:space="preserve"> De </w:t>
      </w:r>
      <w:r w:rsidR="00B75631">
        <w:rPr>
          <w:rFonts w:ascii="Times New Roman" w:hAnsi="Times New Roman" w:cs="Times New Roman"/>
          <w:sz w:val="24"/>
          <w:szCs w:val="24"/>
        </w:rPr>
        <w:t xml:space="preserve">inzet van procesevaluatie en monitoring fungeert ook voor het creëren van bestuurlijke duidelijkheid en draagvlak. </w:t>
      </w:r>
    </w:p>
    <w:p w14:paraId="2F8D2471" w14:textId="77777777" w:rsidR="00B75631" w:rsidRPr="00182084" w:rsidRDefault="00B75631" w:rsidP="00730E99">
      <w:pPr>
        <w:spacing w:after="0" w:line="360" w:lineRule="auto"/>
        <w:jc w:val="both"/>
        <w:rPr>
          <w:rFonts w:ascii="Times New Roman" w:hAnsi="Times New Roman" w:cs="Times New Roman"/>
          <w:sz w:val="24"/>
          <w:szCs w:val="24"/>
        </w:rPr>
      </w:pPr>
    </w:p>
    <w:p w14:paraId="14EADF4F" w14:textId="77777777" w:rsidR="00730E99" w:rsidRPr="007F4F6B" w:rsidRDefault="00730E99" w:rsidP="00730E99">
      <w:pPr>
        <w:spacing w:after="0" w:line="360" w:lineRule="auto"/>
        <w:jc w:val="both"/>
        <w:rPr>
          <w:rFonts w:ascii="Times New Roman" w:hAnsi="Times New Roman" w:cs="Times New Roman"/>
          <w:b/>
          <w:bCs/>
          <w:i/>
          <w:iCs/>
          <w:sz w:val="24"/>
          <w:szCs w:val="24"/>
        </w:rPr>
      </w:pPr>
      <w:r w:rsidRPr="007F4F6B">
        <w:rPr>
          <w:rFonts w:ascii="Times New Roman" w:hAnsi="Times New Roman" w:cs="Times New Roman"/>
          <w:b/>
          <w:bCs/>
          <w:i/>
          <w:iCs/>
          <w:sz w:val="24"/>
          <w:szCs w:val="24"/>
        </w:rPr>
        <w:t>Machtsverhoudingen</w:t>
      </w:r>
    </w:p>
    <w:p w14:paraId="118588E8" w14:textId="158B9B94"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 xml:space="preserve">De laatste </w:t>
      </w:r>
      <w:r>
        <w:rPr>
          <w:rFonts w:ascii="Times New Roman" w:hAnsi="Times New Roman" w:cs="Times New Roman"/>
          <w:sz w:val="24"/>
          <w:szCs w:val="24"/>
        </w:rPr>
        <w:t>interne omgevings</w:t>
      </w:r>
      <w:r w:rsidRPr="007F4F6B">
        <w:rPr>
          <w:rFonts w:ascii="Times New Roman" w:hAnsi="Times New Roman" w:cs="Times New Roman"/>
          <w:sz w:val="24"/>
          <w:szCs w:val="24"/>
        </w:rPr>
        <w:t>factor die in het theoretisch kader is geïntegreerd betreft de machtsverhoudingen tussen netwerkleden. Daaruit komt naar voren dat verschillende posities en rollen van netwerkleden inherent verbonden blijken te zijn aan de domein</w:t>
      </w:r>
      <w:r w:rsidR="00941646">
        <w:rPr>
          <w:rFonts w:ascii="Times New Roman" w:hAnsi="Times New Roman" w:cs="Times New Roman"/>
          <w:sz w:val="24"/>
          <w:szCs w:val="24"/>
        </w:rPr>
        <w:t>-</w:t>
      </w:r>
      <w:r w:rsidRPr="007F4F6B">
        <w:rPr>
          <w:rFonts w:ascii="Times New Roman" w:hAnsi="Times New Roman" w:cs="Times New Roman"/>
          <w:sz w:val="24"/>
          <w:szCs w:val="24"/>
        </w:rPr>
        <w:t>overstijgende transformatie van zorgkantoorregio’s. Omdat partijen, sectoren en domeinen integraal in samenwerkingsverband samen dienen te werken aan regionale transformatiedoelen worden de verschillende posities en rollen gevoeld. Deze posities, rollen en machtsstructuren zijn vaak al vóór het IZA-akkoord tot stand gekomen. Deze bevinding komt ook in het volgende citaat terug: “</w:t>
      </w:r>
      <w:r w:rsidRPr="007F4F6B">
        <w:rPr>
          <w:rFonts w:ascii="Times New Roman" w:hAnsi="Times New Roman" w:cs="Times New Roman"/>
          <w:i/>
          <w:iCs/>
          <w:sz w:val="24"/>
          <w:szCs w:val="24"/>
        </w:rPr>
        <w:t>De invulling is voor de sociale kant anders dan voor het medisch veld, omdat het medisch veld tot bepaalde mate autonomie in zou moeten leveren om tot de gezamenlijke regionale doelen te komen.”</w:t>
      </w:r>
      <w:r w:rsidRPr="007F4F6B">
        <w:rPr>
          <w:rFonts w:ascii="Times New Roman" w:hAnsi="Times New Roman" w:cs="Times New Roman"/>
          <w:sz w:val="24"/>
          <w:szCs w:val="24"/>
        </w:rPr>
        <w:t xml:space="preserve"> Ondanks dat alle 10 respondenten aangeven dat er sprake is van posities en rollen, wordt er door respondenten verschillend gekeken naar de machtsverhoudingen. Verschillen in posities en rollen komen voor tussen netwerkleden. Daarnaast worden ook verschillen in macht, posities en rollen ervaren binnen de gemeentelijke vertegenwoordiging, tussen zorgsectoren en tussen zorgorganisaties. Ook geven alle respondenten aan dat deze posities en rollen belemmerend kunnen werken voor de samenwerkingsstructuur. Daarbij geven 6 respondenten aan dat machtsverhoudingen resulteren in een lage doelconsensus en het handelen uit eigenbelang.  Zij geven aan dat grotere partijen makkelijker in het bestuur van de samenwerkingsstructuur kunnen komen, en meer invloed uit kunnen oefenen. Ook geven 6 respondenten aan dat grotere partijen zich sterker uit kunnen spreken en sneller aanspraak kunnen maken op transformatiemiddelen, omdat zij de overheadkosten voor transformatieplannen kunnen bekostigen. Eén oplossing voor machtsverhoudingen op sociaal domein niveau kan worden gevonden in het kiezen voor een kleine gemeente als mandaathouder namens de gemeenten in de zorgkantoorregio. Dit zorgt voor behoud van vertrouwen, maar kan ook fungeren als manier om op conflictueuze of machtsgevoelige gemeenten in te spelen. Een kleine gemeente die los staat van belangen en tot bepaalde mate van het politiek spel kan bijdragen aan vertrouwen en doelconsensus. Daarbij dient echter wel rekening te moeten worden gehouden met mogelijke capaciteitsproblemen en een beperkt gezag dat de mandaatgemeente uitstraalt. Dit kan echter binnen een informeel netwerk met vertrouwen goed fungeren. Ten slotte geven 4 respondenten aan dat netwerkleden of achterbannen met een kleine positie of rol onvoldoende worden meegenomen en geïnformeerd. Dit leidt veelal tot bestuurlijke drukte en een gebrek aan begrip en bewustzijn en kan in sommige gevallen leiden tot een groot kennisverschil en lage betrokkenheid.</w:t>
      </w:r>
    </w:p>
    <w:p w14:paraId="4AE1F064"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Aansluitend op de posities en rollen van netwerkleden komt het handelen uit eigen belang naar voren als relevant element. Daarbij geven 9 respondenten aan dat netwerkleden in bepaalde omstandigheden primair handelen uit eigen belang c.q. organisatiebelang en secundair in het gezamenlijk belang c.q. regionaal belang. Zo geven 8 respondenten aan dat het financieel aspect voor netwerkleden de belangrijkste drijfveer is om af te wijken van het gezamenlijk belang. Vooral de zorgaanbieders die financieel gezond dienen te blijven voor hun continuïteit voelen zich genoodzaakt deze continuïteit te beschermen en voor de eigen organisatiebelangen te kiezen. Het verschil tussen het publieke en private bestaansrecht van netwerkleden speelt daarmee een belangrijke rol. Omdat het sociaal domein een anders bestaansrecht heeft dan (semi-)private zorgaanbieders hebben zij ook andere belangen. Daarop aansluitend geven 4 respondenten aan dat samenwerking bedreigend kan zijn voor sommige netwerkleden. Het inleveren van autonomie van zorgaanbieders en bestuurders zou bedreigend kunnen zijn voor de eigen bedrijfsvoering en rendabiliteit en verzwakt de concurrentiepositie. </w:t>
      </w:r>
    </w:p>
    <w:p w14:paraId="58D00A70"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Ook culturele verschillen en het behoud van eigen cultuur is een element die maakt dat netwerkleden en de achterban uit eigen belang handelen. Daarbij zitten de grootste culturele verschillen tussen het sociaal en medisch veld, maar ook binnen sectoren en tussen organisaties speelt behoud van organisatiecultuur een rol, ook vaak geduid als couleur locale. Dominante netwerkleden met een grote positie of rol kunnen eenvoudiger handelen uit eigen belang. In dit element is de relatie tussen handelen in eigen belang tot de posities en rollen van netwerkleden goed zichtbaar. Eén manier om in te spelen op het handelen in eigen belang op financieel gebied is het hanteren van een gezamenlijke begroting of regioportemonnee. Dit kan bijdragen aan het reduceren van het handelen uit eigenbelang van netwerkleden, zo laat het volgende citaat zien: </w:t>
      </w:r>
      <w:r w:rsidRPr="007F4F6B">
        <w:rPr>
          <w:rFonts w:ascii="Times New Roman" w:hAnsi="Times New Roman" w:cs="Times New Roman"/>
          <w:i/>
          <w:iCs/>
          <w:sz w:val="24"/>
          <w:szCs w:val="24"/>
        </w:rPr>
        <w:t xml:space="preserve">“Een … waar best wel veel geld in omgaat en projectleiders zitten, die zouden eigenlijk ook het eigenbelang los moeten laten als sector. Je kunt als … heel goed lobbyen en dingen doen die voor jouw sector heel goed zijn. Terwijl, als jij dat allemaal op één pot gooit met het sociale domein en samen met de WLZ ga je veel meer op zoek naar het gezamenlijke belang.” </w:t>
      </w:r>
    </w:p>
    <w:p w14:paraId="402D49EC"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Een ander element binnen de </w:t>
      </w:r>
      <w:r>
        <w:rPr>
          <w:rFonts w:ascii="Times New Roman" w:hAnsi="Times New Roman" w:cs="Times New Roman"/>
          <w:sz w:val="24"/>
          <w:szCs w:val="24"/>
        </w:rPr>
        <w:t>factor</w:t>
      </w:r>
      <w:r w:rsidRPr="007F4F6B">
        <w:rPr>
          <w:rFonts w:ascii="Times New Roman" w:hAnsi="Times New Roman" w:cs="Times New Roman"/>
          <w:sz w:val="24"/>
          <w:szCs w:val="24"/>
        </w:rPr>
        <w:t xml:space="preserve"> machtsverhoudingen betreft persoonskenmerken en de leiderschapsstijl, waarbij alle 10 respondenten geven aan dat persoonskenmerken en leiderschapsstijl invloed hebben op de samenwerking en in sommige gevallen bepalend kunnen zijn voor de samenwerkingsstructuur. Naar voren komt dat continuïteit van personeel van belang is voor de samenwerking. Voornamelijk het vertrouwen en duidelijke communicatie zijn gebaat bij continuïteit van personeel, omdat functies daarmee aan een persoon kunnen worden gekoppeld wat zorgt voor transparantie. Ook kan worden verondersteld dat continuïteit van functies zorgt voor een gezamenlijke cultuur, omdat men betrokken raakt met de samenwerking en het nieuwe DNA zal overnemen. </w:t>
      </w:r>
    </w:p>
    <w:p w14:paraId="2479B768" w14:textId="77777777" w:rsidR="00730E99" w:rsidRPr="007F4F6B" w:rsidRDefault="00730E99" w:rsidP="00730E99">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 xml:space="preserve">Verder wordt door 7 respondenten aangegeven dat daadkrachtig en faciliterend leiderschap van belang zijn voor de samenwerking. Dit leiderschap zorgt voor energie richting de transformatie en zet aan tot actie. Daarnaast zorgt het daadkrachtig en faciliterend leiderschap voor duidelijke communicatie en vertrouwen. Onderlinge relaties tussen netwerkleden zijn ook afhankelijk van persoonskenmerken. Dit is echter inherent verbonden aan netwerkrelaties, aangezien persoonlijk contact de basis daarvan vormt. Vervolgens geven 3 respondenten aan dat een informele lobby invloed heeft op de machtsverhoudingen. Deze lobby kan bestuurders motiveren en als sociale druk dienen om te presteren, en draagt daarmee bij aan doelconsensus. </w:t>
      </w:r>
    </w:p>
    <w:p w14:paraId="6C7DCDFF" w14:textId="77777777" w:rsidR="00730E99" w:rsidRPr="007F4F6B"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7F4F6B">
        <w:rPr>
          <w:rFonts w:ascii="Times New Roman" w:hAnsi="Times New Roman" w:cs="Times New Roman"/>
          <w:sz w:val="24"/>
          <w:szCs w:val="24"/>
        </w:rPr>
        <w:t>Het volgende citaat geeft weer dat persoonskenmerken een belangrijk element is voor de samenwerkingsstructuur: “</w:t>
      </w:r>
      <w:r w:rsidRPr="007F4F6B">
        <w:rPr>
          <w:rFonts w:ascii="Times New Roman" w:hAnsi="Times New Roman" w:cs="Times New Roman"/>
          <w:i/>
          <w:iCs/>
          <w:sz w:val="24"/>
          <w:szCs w:val="24"/>
        </w:rPr>
        <w:t>maar wat mij ook wel gewoon opvalt, het gaat ook heel vaak over personen, maar zoveel mensen zitten zeg maar niet aan tafel, en hebben invloed, en je ziet gewoon al, het hangt aan personen. Ook zo'n voorzitter, ja, de stijl van die voorzitter, de manier waarop zij verbinding maakt met partijen, de standpunten die ze dan misschien toch van zichzelf soms laten doorklinken, dat maakt natuurlijk heel veel verschil uit wie daar zit, of daar iemand die op de regie zit, of juist heel erg open, of heel erg verbindend</w:t>
      </w:r>
      <w:r w:rsidRPr="007F4F6B">
        <w:rPr>
          <w:rFonts w:ascii="Times New Roman" w:hAnsi="Times New Roman" w:cs="Times New Roman"/>
          <w:sz w:val="24"/>
          <w:szCs w:val="24"/>
        </w:rPr>
        <w:t xml:space="preserve">.” </w:t>
      </w:r>
    </w:p>
    <w:p w14:paraId="7FAA93C1" w14:textId="4A3A0968" w:rsidR="00B75631" w:rsidRPr="00962C5F" w:rsidRDefault="00730E99" w:rsidP="00962C5F">
      <w:pPr>
        <w:spacing w:after="0" w:line="360" w:lineRule="auto"/>
        <w:jc w:val="both"/>
        <w:rPr>
          <w:rFonts w:ascii="Times New Roman" w:hAnsi="Times New Roman" w:cs="Times New Roman"/>
          <w:sz w:val="24"/>
          <w:szCs w:val="24"/>
        </w:rPr>
      </w:pPr>
      <w:r w:rsidRPr="007F4F6B">
        <w:rPr>
          <w:rFonts w:ascii="Times New Roman" w:hAnsi="Times New Roman" w:cs="Times New Roman"/>
          <w:sz w:val="24"/>
          <w:szCs w:val="24"/>
        </w:rPr>
        <w:tab/>
        <w:t>Het laatste element binnen de machtsverhoudingen omvat de weerstand of onkunde tegen verandering. D</w:t>
      </w:r>
      <w:r w:rsidR="00AE2251">
        <w:rPr>
          <w:rFonts w:ascii="Times New Roman" w:hAnsi="Times New Roman" w:cs="Times New Roman"/>
          <w:sz w:val="24"/>
          <w:szCs w:val="24"/>
        </w:rPr>
        <w:t xml:space="preserve">eze indicator </w:t>
      </w:r>
      <w:r w:rsidRPr="007F4F6B">
        <w:rPr>
          <w:rFonts w:ascii="Times New Roman" w:hAnsi="Times New Roman" w:cs="Times New Roman"/>
          <w:sz w:val="24"/>
          <w:szCs w:val="24"/>
        </w:rPr>
        <w:t>is veelal samen gevonden met verschillende belangen, posities en rollen en doelconsensus. Het is daarmee vaak de weerstand tegen verandering indien de verandering niet bevorderlijk is voor de eigen organisatie of sector binnen de samenwerkingsstructuur. Netwerkleden en</w:t>
      </w:r>
      <w:r w:rsidR="00D21866">
        <w:rPr>
          <w:rFonts w:ascii="Times New Roman" w:hAnsi="Times New Roman" w:cs="Times New Roman"/>
          <w:sz w:val="24"/>
          <w:szCs w:val="24"/>
        </w:rPr>
        <w:t xml:space="preserve"> hun</w:t>
      </w:r>
      <w:r w:rsidRPr="007F4F6B">
        <w:rPr>
          <w:rFonts w:ascii="Times New Roman" w:hAnsi="Times New Roman" w:cs="Times New Roman"/>
          <w:sz w:val="24"/>
          <w:szCs w:val="24"/>
        </w:rPr>
        <w:t xml:space="preserve"> achterbannen hebben veelal weerstand tegen de manier waarop de transformatie tot stand dient te komen, en niet de verandering zelf. Soms dragen de continuïteit en private aard van organisaties ook bij aan weerstand tegen verandering, zo laat ook onderstaande citaat zien: “</w:t>
      </w:r>
      <w:r w:rsidRPr="007F4F6B">
        <w:rPr>
          <w:rFonts w:ascii="Times New Roman" w:hAnsi="Times New Roman" w:cs="Times New Roman"/>
          <w:i/>
          <w:iCs/>
          <w:sz w:val="24"/>
          <w:szCs w:val="24"/>
        </w:rPr>
        <w:t>Dat soort factoren spelen ook mee hè, farmaceuten die natuurlijk belangen hebben om bepaalde medicijnen wel of niet uit te geven… Die gaan nog veel meer voor het eigen belang, die partijen gaan veel meer voor het echte, directe eigen belang, aandeelhouderswaarde in plaats van het maatschappelijke belang. En daar heb je wel mee te dealen, zeg maar, want die belemmeren soms die veranderingen.”</w:t>
      </w:r>
      <w:r w:rsidR="00D21866">
        <w:t xml:space="preserve"> </w:t>
      </w:r>
      <w:r w:rsidR="0024744D">
        <w:rPr>
          <w:rFonts w:ascii="Times New Roman" w:hAnsi="Times New Roman" w:cs="Times New Roman"/>
          <w:sz w:val="24"/>
          <w:szCs w:val="24"/>
        </w:rPr>
        <w:t xml:space="preserve">De diversiteit aan sectoren en verschillen in hun publiek of privaat bestaansrecht bemoeilijkt daarmee </w:t>
      </w:r>
      <w:r w:rsidR="00962C5F">
        <w:rPr>
          <w:rFonts w:ascii="Times New Roman" w:hAnsi="Times New Roman" w:cs="Times New Roman"/>
          <w:sz w:val="24"/>
          <w:szCs w:val="24"/>
        </w:rPr>
        <w:t xml:space="preserve">efficiënte samenwerking. </w:t>
      </w:r>
      <w:r w:rsidR="0024744D" w:rsidRPr="0024744D">
        <w:rPr>
          <w:rFonts w:ascii="Times New Roman" w:hAnsi="Times New Roman" w:cs="Times New Roman"/>
          <w:sz w:val="24"/>
          <w:szCs w:val="24"/>
        </w:rPr>
        <w:t>Dit is vooral zichtbaar</w:t>
      </w:r>
      <w:r w:rsidR="00962C5F">
        <w:rPr>
          <w:rFonts w:ascii="Times New Roman" w:hAnsi="Times New Roman" w:cs="Times New Roman"/>
          <w:sz w:val="24"/>
          <w:szCs w:val="24"/>
        </w:rPr>
        <w:t xml:space="preserve"> tussen</w:t>
      </w:r>
      <w:r w:rsidR="0024744D" w:rsidRPr="0024744D">
        <w:rPr>
          <w:rFonts w:ascii="Times New Roman" w:hAnsi="Times New Roman" w:cs="Times New Roman"/>
          <w:sz w:val="24"/>
          <w:szCs w:val="24"/>
        </w:rPr>
        <w:t xml:space="preserve"> private en publieke organisaties</w:t>
      </w:r>
      <w:r w:rsidR="00962C5F">
        <w:rPr>
          <w:rFonts w:ascii="Times New Roman" w:hAnsi="Times New Roman" w:cs="Times New Roman"/>
          <w:sz w:val="24"/>
          <w:szCs w:val="24"/>
        </w:rPr>
        <w:t xml:space="preserve"> wanneer er financiële keuzes moeten worden gemaakt.</w:t>
      </w:r>
    </w:p>
    <w:p w14:paraId="026466C6" w14:textId="77777777" w:rsidR="00730E99" w:rsidRDefault="00730E99" w:rsidP="00730E99">
      <w:pPr>
        <w:pStyle w:val="Lijstalinea"/>
        <w:spacing w:after="0" w:line="360" w:lineRule="auto"/>
        <w:ind w:left="0"/>
        <w:jc w:val="both"/>
        <w:rPr>
          <w:rFonts w:ascii="Times New Roman" w:eastAsia="Times New Roman" w:hAnsi="Times New Roman" w:cs="Times New Roman"/>
          <w:b/>
          <w:bCs/>
          <w:i/>
          <w:iCs/>
          <w:color w:val="000000"/>
          <w:kern w:val="0"/>
          <w:sz w:val="24"/>
          <w:szCs w:val="24"/>
          <w:lang w:eastAsia="nl-NL"/>
        </w:rPr>
      </w:pPr>
      <w:r>
        <w:rPr>
          <w:rFonts w:ascii="Times New Roman" w:eastAsia="Times New Roman" w:hAnsi="Times New Roman" w:cs="Times New Roman"/>
          <w:b/>
          <w:bCs/>
          <w:i/>
          <w:iCs/>
          <w:color w:val="000000"/>
          <w:kern w:val="0"/>
          <w:sz w:val="24"/>
          <w:szCs w:val="24"/>
          <w:lang w:eastAsia="nl-NL"/>
        </w:rPr>
        <w:t>Tussenconclusie interne omgeving</w:t>
      </w:r>
    </w:p>
    <w:p w14:paraId="60C774D2" w14:textId="77777777" w:rsidR="00730E99" w:rsidRDefault="00730E99" w:rsidP="00730E99">
      <w:pPr>
        <w:pStyle w:val="Lijstalinea"/>
        <w:spacing w:after="0" w:line="360" w:lineRule="auto"/>
        <w:ind w:left="0"/>
        <w:jc w:val="both"/>
        <w:rPr>
          <w:rFonts w:ascii="Times New Roman" w:eastAsia="Times New Roman" w:hAnsi="Times New Roman" w:cs="Times New Roman"/>
          <w:color w:val="000000"/>
          <w:kern w:val="0"/>
          <w:sz w:val="24"/>
          <w:szCs w:val="24"/>
          <w:lang w:eastAsia="nl-NL"/>
        </w:rPr>
      </w:pPr>
      <w:r>
        <w:rPr>
          <w:rFonts w:ascii="Times New Roman" w:eastAsia="Times New Roman" w:hAnsi="Times New Roman" w:cs="Times New Roman"/>
          <w:color w:val="000000"/>
          <w:kern w:val="0"/>
          <w:sz w:val="24"/>
          <w:szCs w:val="24"/>
          <w:lang w:eastAsia="nl-NL"/>
        </w:rPr>
        <w:t xml:space="preserve">Er is relatief veel sectoraal vertrouwen in samenwerkingsstructuren. Waar men al veel samenwerkingshistorie kent, is het vertrouwen hoger. In sommige cases is het volledig integraal vertrouwen in de samenwerkingsstructuur nog niet volledig doordrongen. Soms zijn niet alle relevante sectoren of domeinen actief betrokken in besluitvorming. Historie is daarin een bepalende factor. Ook belemmeren verschillen in cultuur en taal het vertrouwen tussen netwerkleden en achterbannen. Het vertrouwen in de samenwerkingsstructuur is een langdurig proces wat in de lange termijn toe zal nemen. Met alle indicatoren samengenomen is geconcludeerd dat het vertrouwen varieert, zich ontwikkelt, en overeenkomt met de score moderaat. </w:t>
      </w:r>
    </w:p>
    <w:p w14:paraId="5ED993A7" w14:textId="0CF9B653" w:rsidR="00730E99" w:rsidRDefault="00730E99" w:rsidP="00730E99">
      <w:pPr>
        <w:pStyle w:val="Lijstalinea"/>
        <w:spacing w:after="0" w:line="360" w:lineRule="auto"/>
        <w:ind w:left="0"/>
        <w:jc w:val="both"/>
        <w:rPr>
          <w:rFonts w:ascii="Times New Roman" w:eastAsia="Times New Roman" w:hAnsi="Times New Roman" w:cs="Times New Roman"/>
          <w:color w:val="000000"/>
          <w:kern w:val="0"/>
          <w:sz w:val="24"/>
          <w:szCs w:val="24"/>
          <w:lang w:eastAsia="nl-NL"/>
        </w:rPr>
      </w:pPr>
      <w:r>
        <w:rPr>
          <w:rFonts w:ascii="Times New Roman" w:eastAsia="Times New Roman" w:hAnsi="Times New Roman" w:cs="Times New Roman"/>
          <w:color w:val="000000"/>
          <w:kern w:val="0"/>
          <w:sz w:val="24"/>
          <w:szCs w:val="24"/>
          <w:lang w:eastAsia="nl-NL"/>
        </w:rPr>
        <w:tab/>
      </w:r>
      <w:r w:rsidR="00DE5167">
        <w:rPr>
          <w:rFonts w:ascii="Times New Roman" w:eastAsia="Times New Roman" w:hAnsi="Times New Roman" w:cs="Times New Roman"/>
          <w:color w:val="000000"/>
          <w:kern w:val="0"/>
          <w:sz w:val="24"/>
          <w:szCs w:val="24"/>
          <w:lang w:eastAsia="nl-NL"/>
        </w:rPr>
        <w:t xml:space="preserve">De mate van bestuurlijk overzicht </w:t>
      </w:r>
      <w:r>
        <w:rPr>
          <w:rFonts w:ascii="Times New Roman" w:eastAsia="Times New Roman" w:hAnsi="Times New Roman" w:cs="Times New Roman"/>
          <w:color w:val="000000"/>
          <w:kern w:val="0"/>
          <w:sz w:val="24"/>
          <w:szCs w:val="24"/>
          <w:lang w:eastAsia="nl-NL"/>
        </w:rPr>
        <w:t>varieert tussen cases. Zo geven 5 respondenten aan dat de samenwerkingsstructuur zelf een extra bestuurlijke laag vormt die het overzicht belemmert. Ook zijn vertegenwoordigers in sommige gevallen betrokken in meerdere sub-netwerken. Door de diversiteit aan sectoren en domeinen en grote achterbannen resulteert in sommige gevallen tot gebrekkige communicatielijnen. Geconcludeerd is dat er matig bestuurlijk overzicht is. Een zelfregulerend netwerk sluit niet optimaal aan bij deze interne omgevingsfactor. Voor deze structuur is het namelijk wenselijk dat er veel bestuurlijk overzicht is en duidelijke communicatielijnen lopen.</w:t>
      </w:r>
    </w:p>
    <w:p w14:paraId="5C0245B5" w14:textId="77777777" w:rsidR="00730E99" w:rsidRDefault="00730E99" w:rsidP="00730E99">
      <w:pPr>
        <w:pStyle w:val="Lijstalinea"/>
        <w:spacing w:after="0" w:line="360" w:lineRule="auto"/>
        <w:ind w:left="0"/>
        <w:jc w:val="both"/>
        <w:rPr>
          <w:rFonts w:ascii="Times New Roman" w:eastAsia="Times New Roman" w:hAnsi="Times New Roman" w:cs="Times New Roman"/>
          <w:color w:val="000000"/>
          <w:kern w:val="0"/>
          <w:sz w:val="24"/>
          <w:szCs w:val="24"/>
          <w:lang w:eastAsia="nl-NL"/>
        </w:rPr>
      </w:pPr>
      <w:r>
        <w:rPr>
          <w:rFonts w:ascii="Times New Roman" w:eastAsia="Times New Roman" w:hAnsi="Times New Roman" w:cs="Times New Roman"/>
          <w:color w:val="000000"/>
          <w:kern w:val="0"/>
          <w:sz w:val="24"/>
          <w:szCs w:val="24"/>
          <w:lang w:eastAsia="nl-NL"/>
        </w:rPr>
        <w:tab/>
        <w:t xml:space="preserve">De doelconsensus is wisselend. Netwerkleden hebben veel doelconsensus over het belang van de transformatie. Echter heerst veelal een gebrekkige doelconsensus in de uitvoeringsfase van doelen. De urgentie van de transformatie wordt gevoeld, maar de gevolgen voor individuele organisaties binnen de samenwerkingsstructuur nog niet volledig. Omdat de doelconsensus over bepaalde uitvoeringstrajecten laag is, zeker wanneer dit de eigen organisatie raakt, maar er veelal wel consensus is over de hoofddoelstellingen van de samenwerking is de doelconsensus moderaat. De ontwikkelde of beoogde samenwerkingsstructuren sluiten daarmee gedeeltelijk aan op deze interne omgevingsfactor. Een samenwerkingsstructuur met meer besluitvormingsmacht en zeggenschap, die effectief beslissingen kan nemen voor netwerkleden bij een lage doelconsensus, sluit beter aan bij de score op deze factor. </w:t>
      </w:r>
    </w:p>
    <w:p w14:paraId="5E391B00" w14:textId="77777777" w:rsidR="00730E99" w:rsidRDefault="00730E99" w:rsidP="00730E99">
      <w:pPr>
        <w:pStyle w:val="Lijstalinea"/>
        <w:spacing w:after="0" w:line="360" w:lineRule="auto"/>
        <w:ind w:left="0"/>
        <w:jc w:val="both"/>
        <w:rPr>
          <w:rFonts w:ascii="Times New Roman" w:eastAsia="Times New Roman" w:hAnsi="Times New Roman" w:cs="Times New Roman"/>
          <w:color w:val="000000"/>
          <w:kern w:val="0"/>
          <w:sz w:val="24"/>
          <w:szCs w:val="24"/>
          <w:lang w:eastAsia="nl-NL"/>
        </w:rPr>
      </w:pPr>
      <w:r>
        <w:rPr>
          <w:rFonts w:ascii="Times New Roman" w:eastAsia="Times New Roman" w:hAnsi="Times New Roman" w:cs="Times New Roman"/>
          <w:color w:val="000000"/>
          <w:kern w:val="0"/>
          <w:sz w:val="24"/>
          <w:szCs w:val="24"/>
          <w:lang w:eastAsia="nl-NL"/>
        </w:rPr>
        <w:tab/>
        <w:t>De behoefte aan netwerkcompetenties is gescoord op hoog. Samenwerkingsstructuren van zorgkantoorregio’s zijn afhankelijk van financiële ondersteuning. Ook blijkt dat externe expertise een belangrijke hulpbron is dit wordt aangewend. Verder is naar voren gekomen dat procesevaluatie en monitoring noodzakelijk zijn voor de samenwerkingsstructuur. De geprefereerde structuur die aansluit op de hoge behoefte aan netwerkcompetenties betreft de NAO. Het type samenwerkingsstructuur zal echter geen verschil maken op de hoge behoefte aan netwerkcompetenties. De afhankelijkheid van financiering en externe expertise is door de transformatiedoelen en aard van het zorgstelsel een gegeven. Een andere structuur biedt daarvoor geen oplossing.</w:t>
      </w:r>
    </w:p>
    <w:p w14:paraId="4FCDBE91" w14:textId="77777777" w:rsidR="00730E99" w:rsidRDefault="00730E99" w:rsidP="00730E99">
      <w:pPr>
        <w:pStyle w:val="Lijstalinea"/>
        <w:spacing w:after="0" w:line="360" w:lineRule="auto"/>
        <w:ind w:left="0"/>
        <w:jc w:val="both"/>
        <w:rPr>
          <w:rFonts w:ascii="Times New Roman" w:eastAsia="Times New Roman" w:hAnsi="Times New Roman" w:cs="Times New Roman"/>
          <w:color w:val="000000"/>
          <w:kern w:val="0"/>
          <w:sz w:val="24"/>
          <w:szCs w:val="24"/>
          <w:lang w:eastAsia="nl-NL"/>
        </w:rPr>
      </w:pPr>
      <w:r>
        <w:rPr>
          <w:rFonts w:ascii="Times New Roman" w:eastAsia="Times New Roman" w:hAnsi="Times New Roman" w:cs="Times New Roman"/>
          <w:color w:val="000000"/>
          <w:kern w:val="0"/>
          <w:sz w:val="24"/>
          <w:szCs w:val="24"/>
          <w:lang w:eastAsia="nl-NL"/>
        </w:rPr>
        <w:tab/>
        <w:t xml:space="preserve">De machtsverhouding zijn hoog. Vrijwel alle netwerkleden handelen, wanneer het eigen belang schaadt of eigen bedrijfsvoering raakt, in eigenbelang. Daarnaast lijken grotere partijen makkelijker in bestuursfuncties te komen. Hoewel de beslissingsmacht tussen netwerkleden relatief evenredig verdeeld is in de besturen, zijn de rollen, posities en capaciteiten van individuele leden en organisaties onevenredig. Ook is geconstateerd dat een sterkere formalisatie vaak is gewenst, maar in de praktijk lastig blijkt. De primaire reden is de verschillende rollen en posities. Dit is terug te zien in de domeinen en sectoren en de publieke of private aard van de netwerkleden. De belangen zijn veelal onverenigbaar, wat het aanstellen van één leidende partij lastig maakt. De hoge machtsverhoudingen belemmeren de beslissingsmacht van de samenwerkingsstructuur. Dit maakt dat een zelfregulerend netwerk niet effectief beslissingen doordrukken. Een leider-organisatie structuur biedt deze gelegenheid wel. De leidende organisatie moet daarbij in kunnen spelen op de verschillende belangen en waar mogelijk een brugfunctie vervullen. Tabel 5 geeft schematisch weer hoe de interne omgevingsfactoren scoren in vergelijking met de huidige samenwerkingsstructuur. De huidige samenwerkingsstructuren van zorgkantoorregio’s binnen dit onderzoek zijn op basis van de structurele kenmerken allemaal geclassificeerd als een zelfregulerend netwerk. De rechterkolom laat daarmee de optimale scores voor de interne omgeving zien bij een zelfregulerend netwerk. </w:t>
      </w:r>
    </w:p>
    <w:p w14:paraId="2314AC46" w14:textId="77777777" w:rsidR="00730E99" w:rsidRDefault="00730E99" w:rsidP="00730E99">
      <w:pPr>
        <w:pStyle w:val="Lijstalinea"/>
        <w:spacing w:after="0" w:line="360" w:lineRule="auto"/>
        <w:ind w:left="0"/>
        <w:jc w:val="both"/>
        <w:rPr>
          <w:rFonts w:ascii="Times New Roman" w:eastAsia="Times New Roman" w:hAnsi="Times New Roman" w:cs="Times New Roman"/>
          <w:color w:val="000000"/>
          <w:kern w:val="0"/>
          <w:sz w:val="24"/>
          <w:szCs w:val="24"/>
          <w:lang w:eastAsia="nl-NL"/>
        </w:rPr>
      </w:pPr>
    </w:p>
    <w:p w14:paraId="6B21CCF9" w14:textId="77777777" w:rsidR="00730E99" w:rsidRPr="00EC248B" w:rsidRDefault="00730E99" w:rsidP="00730E99">
      <w:pPr>
        <w:pStyle w:val="Bijschrift"/>
        <w:keepNext/>
        <w:rPr>
          <w:rFonts w:ascii="Times New Roman" w:hAnsi="Times New Roman" w:cs="Times New Roman"/>
          <w:b/>
          <w:bCs/>
          <w:color w:val="auto"/>
          <w:sz w:val="22"/>
          <w:szCs w:val="22"/>
        </w:rPr>
      </w:pPr>
      <w:r w:rsidRPr="00EC248B">
        <w:rPr>
          <w:rFonts w:ascii="Times New Roman" w:hAnsi="Times New Roman" w:cs="Times New Roman"/>
          <w:b/>
          <w:bCs/>
          <w:color w:val="auto"/>
          <w:sz w:val="22"/>
          <w:szCs w:val="22"/>
        </w:rPr>
        <w:t xml:space="preserve">Tabel 5 </w:t>
      </w:r>
      <w:r w:rsidRPr="00EC248B">
        <w:rPr>
          <w:rFonts w:ascii="Times New Roman" w:hAnsi="Times New Roman" w:cs="Times New Roman"/>
          <w:color w:val="auto"/>
          <w:sz w:val="22"/>
          <w:szCs w:val="22"/>
        </w:rPr>
        <w:t>Resultaten interne omgeving</w:t>
      </w:r>
    </w:p>
    <w:tbl>
      <w:tblPr>
        <w:tblStyle w:val="Onopgemaaktetabel5"/>
        <w:tblW w:w="9072" w:type="dxa"/>
        <w:tblLook w:val="04A0" w:firstRow="1" w:lastRow="0" w:firstColumn="1" w:lastColumn="0" w:noHBand="0" w:noVBand="1"/>
      </w:tblPr>
      <w:tblGrid>
        <w:gridCol w:w="2416"/>
        <w:gridCol w:w="2971"/>
        <w:gridCol w:w="3685"/>
      </w:tblGrid>
      <w:tr w:rsidR="00730E99" w:rsidRPr="00D91B87" w14:paraId="65D8B5D0" w14:textId="77777777" w:rsidTr="000368C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416" w:type="dxa"/>
            <w:tcBorders>
              <w:top w:val="single" w:sz="4" w:space="0" w:color="auto"/>
              <w:bottom w:val="single" w:sz="4" w:space="0" w:color="auto"/>
            </w:tcBorders>
          </w:tcPr>
          <w:p w14:paraId="0AC15A9B" w14:textId="77777777" w:rsidR="00730E99" w:rsidRPr="005067C1" w:rsidRDefault="00730E99" w:rsidP="000368CC">
            <w:pPr>
              <w:spacing w:line="276" w:lineRule="auto"/>
              <w:jc w:val="left"/>
              <w:rPr>
                <w:rFonts w:ascii="Times New Roman" w:hAnsi="Times New Roman" w:cs="Times New Roman"/>
                <w:b/>
                <w:bCs/>
                <w:sz w:val="22"/>
              </w:rPr>
            </w:pPr>
          </w:p>
        </w:tc>
        <w:tc>
          <w:tcPr>
            <w:tcW w:w="2971" w:type="dxa"/>
            <w:tcBorders>
              <w:top w:val="single" w:sz="4" w:space="0" w:color="auto"/>
              <w:bottom w:val="single" w:sz="4" w:space="0" w:color="auto"/>
            </w:tcBorders>
          </w:tcPr>
          <w:p w14:paraId="36BDA062" w14:textId="77777777" w:rsidR="00730E99" w:rsidRPr="005067C1" w:rsidRDefault="00730E99" w:rsidP="000368C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2"/>
              </w:rPr>
            </w:pPr>
            <w:r w:rsidRPr="005067C1">
              <w:rPr>
                <w:rFonts w:ascii="Times New Roman" w:hAnsi="Times New Roman" w:cs="Times New Roman"/>
                <w:b/>
                <w:bCs/>
                <w:i w:val="0"/>
                <w:iCs w:val="0"/>
                <w:sz w:val="22"/>
              </w:rPr>
              <w:t>Resultaten</w:t>
            </w:r>
          </w:p>
        </w:tc>
        <w:tc>
          <w:tcPr>
            <w:tcW w:w="3685" w:type="dxa"/>
            <w:tcBorders>
              <w:top w:val="single" w:sz="4" w:space="0" w:color="auto"/>
              <w:bottom w:val="single" w:sz="4" w:space="0" w:color="auto"/>
            </w:tcBorders>
          </w:tcPr>
          <w:p w14:paraId="23BEB2A9" w14:textId="77777777" w:rsidR="00730E99" w:rsidRPr="005067C1" w:rsidRDefault="00730E99" w:rsidP="000368C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2"/>
              </w:rPr>
            </w:pPr>
            <w:r w:rsidRPr="005067C1">
              <w:rPr>
                <w:rFonts w:ascii="Times New Roman" w:hAnsi="Times New Roman" w:cs="Times New Roman"/>
                <w:b/>
                <w:bCs/>
                <w:i w:val="0"/>
                <w:iCs w:val="0"/>
                <w:sz w:val="22"/>
              </w:rPr>
              <w:t xml:space="preserve">Optimale kwantificering van dimensies volgens theorie </w:t>
            </w:r>
          </w:p>
        </w:tc>
      </w:tr>
      <w:tr w:rsidR="00730E99" w:rsidRPr="00D91B87" w14:paraId="1E3DF41D"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Borders>
              <w:top w:val="single" w:sz="4" w:space="0" w:color="auto"/>
            </w:tcBorders>
          </w:tcPr>
          <w:p w14:paraId="45C3E426" w14:textId="77777777" w:rsidR="00730E99" w:rsidRPr="005067C1" w:rsidRDefault="00730E99" w:rsidP="000368CC">
            <w:pPr>
              <w:spacing w:line="276" w:lineRule="auto"/>
              <w:rPr>
                <w:rFonts w:ascii="Times New Roman" w:hAnsi="Times New Roman" w:cs="Times New Roman"/>
                <w:b/>
                <w:bCs/>
                <w:i w:val="0"/>
                <w:iCs w:val="0"/>
                <w:sz w:val="22"/>
              </w:rPr>
            </w:pPr>
            <w:r w:rsidRPr="005067C1">
              <w:rPr>
                <w:rFonts w:ascii="Times New Roman" w:hAnsi="Times New Roman" w:cs="Times New Roman"/>
                <w:b/>
                <w:bCs/>
                <w:i w:val="0"/>
                <w:iCs w:val="0"/>
                <w:sz w:val="22"/>
              </w:rPr>
              <w:t>Interne omgeving</w:t>
            </w:r>
          </w:p>
        </w:tc>
        <w:tc>
          <w:tcPr>
            <w:tcW w:w="2971" w:type="dxa"/>
            <w:tcBorders>
              <w:top w:val="single" w:sz="4" w:space="0" w:color="auto"/>
            </w:tcBorders>
          </w:tcPr>
          <w:p w14:paraId="07145BC0"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tc>
        <w:tc>
          <w:tcPr>
            <w:tcW w:w="3685" w:type="dxa"/>
            <w:tcBorders>
              <w:top w:val="single" w:sz="4" w:space="0" w:color="auto"/>
            </w:tcBorders>
          </w:tcPr>
          <w:p w14:paraId="33109557"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tc>
      </w:tr>
      <w:tr w:rsidR="00730E99" w:rsidRPr="00D91B87" w14:paraId="17086755" w14:textId="77777777" w:rsidTr="000368CC">
        <w:tc>
          <w:tcPr>
            <w:cnfStyle w:val="001000000000" w:firstRow="0" w:lastRow="0" w:firstColumn="1" w:lastColumn="0" w:oddVBand="0" w:evenVBand="0" w:oddHBand="0" w:evenHBand="0" w:firstRowFirstColumn="0" w:firstRowLastColumn="0" w:lastRowFirstColumn="0" w:lastRowLastColumn="0"/>
            <w:tcW w:w="2416" w:type="dxa"/>
          </w:tcPr>
          <w:p w14:paraId="49CAB747"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Vertrouwen</w:t>
            </w:r>
          </w:p>
        </w:tc>
        <w:tc>
          <w:tcPr>
            <w:tcW w:w="2971" w:type="dxa"/>
          </w:tcPr>
          <w:p w14:paraId="00E60839"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Moderaat (maar varieert)</w:t>
            </w:r>
          </w:p>
        </w:tc>
        <w:tc>
          <w:tcPr>
            <w:tcW w:w="3685" w:type="dxa"/>
          </w:tcPr>
          <w:p w14:paraId="13D615A0"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r>
      <w:tr w:rsidR="00730E99" w:rsidRPr="00D91B87" w14:paraId="1B959741"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Pr>
          <w:p w14:paraId="3870DC71" w14:textId="671F7245" w:rsidR="00730E99" w:rsidRPr="005067C1" w:rsidRDefault="00730E99" w:rsidP="000368CC">
            <w:pPr>
              <w:spacing w:line="276" w:lineRule="auto"/>
              <w:jc w:val="left"/>
              <w:rPr>
                <w:rFonts w:ascii="Times New Roman" w:hAnsi="Times New Roman" w:cs="Times New Roman"/>
                <w:sz w:val="22"/>
              </w:rPr>
            </w:pPr>
            <w:r w:rsidRPr="005067C1">
              <w:rPr>
                <w:rFonts w:ascii="Times New Roman" w:hAnsi="Times New Roman" w:cs="Times New Roman"/>
                <w:i w:val="0"/>
                <w:iCs w:val="0"/>
                <w:sz w:val="22"/>
              </w:rPr>
              <w:t>Bestuurlijk</w:t>
            </w:r>
            <w:r w:rsidR="00DE5167">
              <w:rPr>
                <w:rFonts w:ascii="Times New Roman" w:hAnsi="Times New Roman" w:cs="Times New Roman"/>
                <w:i w:val="0"/>
                <w:iCs w:val="0"/>
                <w:sz w:val="22"/>
              </w:rPr>
              <w:t xml:space="preserve"> overzicht</w:t>
            </w:r>
          </w:p>
        </w:tc>
        <w:tc>
          <w:tcPr>
            <w:tcW w:w="2971" w:type="dxa"/>
          </w:tcPr>
          <w:p w14:paraId="5CC5B1DB"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Matig bestuurlijk overzicht</w:t>
            </w:r>
          </w:p>
        </w:tc>
        <w:tc>
          <w:tcPr>
            <w:tcW w:w="3685" w:type="dxa"/>
          </w:tcPr>
          <w:p w14:paraId="2744F5C7"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Veel bestuurlijk overzicht</w:t>
            </w:r>
          </w:p>
        </w:tc>
      </w:tr>
      <w:tr w:rsidR="00730E99" w:rsidRPr="00D91B87" w14:paraId="0C89E4CE" w14:textId="77777777" w:rsidTr="000368CC">
        <w:tc>
          <w:tcPr>
            <w:cnfStyle w:val="001000000000" w:firstRow="0" w:lastRow="0" w:firstColumn="1" w:lastColumn="0" w:oddVBand="0" w:evenVBand="0" w:oddHBand="0" w:evenHBand="0" w:firstRowFirstColumn="0" w:firstRowLastColumn="0" w:lastRowFirstColumn="0" w:lastRowLastColumn="0"/>
            <w:tcW w:w="2416" w:type="dxa"/>
          </w:tcPr>
          <w:p w14:paraId="54D868C9"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Doelconsensus</w:t>
            </w:r>
          </w:p>
        </w:tc>
        <w:tc>
          <w:tcPr>
            <w:tcW w:w="2971" w:type="dxa"/>
          </w:tcPr>
          <w:p w14:paraId="0D38CE80"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Moderaat</w:t>
            </w:r>
          </w:p>
          <w:p w14:paraId="5756B20E"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 in transformatie minder op uitvoering)</w:t>
            </w:r>
          </w:p>
        </w:tc>
        <w:tc>
          <w:tcPr>
            <w:tcW w:w="3685" w:type="dxa"/>
          </w:tcPr>
          <w:p w14:paraId="33F9ADB6"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r>
      <w:tr w:rsidR="00730E99" w:rsidRPr="00D91B87" w14:paraId="7A40D37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Pr>
          <w:p w14:paraId="211B6377"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Behoefte aan netwerk-competenties (Netwerkhulpbronnen)</w:t>
            </w:r>
          </w:p>
        </w:tc>
        <w:tc>
          <w:tcPr>
            <w:tcW w:w="2971" w:type="dxa"/>
          </w:tcPr>
          <w:p w14:paraId="32C3A1A6"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c>
          <w:tcPr>
            <w:tcW w:w="3685" w:type="dxa"/>
          </w:tcPr>
          <w:p w14:paraId="161D39D8"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Laag</w:t>
            </w:r>
          </w:p>
        </w:tc>
      </w:tr>
      <w:tr w:rsidR="00730E99" w:rsidRPr="00D91B87" w14:paraId="47B500C8" w14:textId="77777777" w:rsidTr="000368CC">
        <w:tc>
          <w:tcPr>
            <w:cnfStyle w:val="001000000000" w:firstRow="0" w:lastRow="0" w:firstColumn="1" w:lastColumn="0" w:oddVBand="0" w:evenVBand="0" w:oddHBand="0" w:evenHBand="0" w:firstRowFirstColumn="0" w:firstRowLastColumn="0" w:lastRowFirstColumn="0" w:lastRowLastColumn="0"/>
            <w:tcW w:w="2416" w:type="dxa"/>
            <w:tcBorders>
              <w:bottom w:val="single" w:sz="4" w:space="0" w:color="auto"/>
            </w:tcBorders>
          </w:tcPr>
          <w:p w14:paraId="23FD0DFE"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Machtsverhoudingen</w:t>
            </w:r>
          </w:p>
        </w:tc>
        <w:tc>
          <w:tcPr>
            <w:tcW w:w="2971" w:type="dxa"/>
            <w:tcBorders>
              <w:bottom w:val="single" w:sz="4" w:space="0" w:color="auto"/>
            </w:tcBorders>
          </w:tcPr>
          <w:p w14:paraId="3E0E7EB3"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c>
          <w:tcPr>
            <w:tcW w:w="3685" w:type="dxa"/>
            <w:tcBorders>
              <w:bottom w:val="single" w:sz="4" w:space="0" w:color="auto"/>
            </w:tcBorders>
          </w:tcPr>
          <w:p w14:paraId="4D1F600F"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Laag (symmetrisch)</w:t>
            </w:r>
          </w:p>
        </w:tc>
      </w:tr>
      <w:tr w:rsidR="00730E99" w:rsidRPr="00D91B87" w14:paraId="5074BB03"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Borders>
              <w:top w:val="single" w:sz="4" w:space="0" w:color="auto"/>
            </w:tcBorders>
          </w:tcPr>
          <w:p w14:paraId="05EBD0A0" w14:textId="77777777" w:rsidR="00730E99" w:rsidRPr="005067C1" w:rsidRDefault="00730E99" w:rsidP="000368CC">
            <w:pPr>
              <w:spacing w:line="276" w:lineRule="auto"/>
              <w:rPr>
                <w:rFonts w:ascii="Times New Roman" w:hAnsi="Times New Roman" w:cs="Times New Roman"/>
                <w:b/>
                <w:bCs/>
                <w:i w:val="0"/>
                <w:iCs w:val="0"/>
                <w:sz w:val="22"/>
              </w:rPr>
            </w:pPr>
            <w:r w:rsidRPr="005067C1">
              <w:rPr>
                <w:rFonts w:ascii="Times New Roman" w:hAnsi="Times New Roman" w:cs="Times New Roman"/>
                <w:b/>
                <w:bCs/>
                <w:i w:val="0"/>
                <w:iCs w:val="0"/>
                <w:sz w:val="22"/>
              </w:rPr>
              <w:t>Externe omgeving</w:t>
            </w:r>
          </w:p>
        </w:tc>
        <w:tc>
          <w:tcPr>
            <w:tcW w:w="2971" w:type="dxa"/>
            <w:tcBorders>
              <w:top w:val="single" w:sz="4" w:space="0" w:color="auto"/>
            </w:tcBorders>
          </w:tcPr>
          <w:p w14:paraId="42AF470B"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685" w:type="dxa"/>
            <w:tcBorders>
              <w:top w:val="single" w:sz="4" w:space="0" w:color="auto"/>
            </w:tcBorders>
          </w:tcPr>
          <w:p w14:paraId="59453E52"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730E99" w:rsidRPr="00D91B87" w14:paraId="5E35BFBF" w14:textId="77777777" w:rsidTr="000368CC">
        <w:tc>
          <w:tcPr>
            <w:cnfStyle w:val="001000000000" w:firstRow="0" w:lastRow="0" w:firstColumn="1" w:lastColumn="0" w:oddVBand="0" w:evenVBand="0" w:oddHBand="0" w:evenHBand="0" w:firstRowFirstColumn="0" w:firstRowLastColumn="0" w:lastRowFirstColumn="0" w:lastRowLastColumn="0"/>
            <w:tcW w:w="2416" w:type="dxa"/>
          </w:tcPr>
          <w:p w14:paraId="29373929"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Complexiteit</w:t>
            </w:r>
          </w:p>
        </w:tc>
        <w:tc>
          <w:tcPr>
            <w:tcW w:w="2971" w:type="dxa"/>
          </w:tcPr>
          <w:p w14:paraId="46988FEB"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w:t>
            </w:r>
          </w:p>
        </w:tc>
        <w:tc>
          <w:tcPr>
            <w:tcW w:w="3685" w:type="dxa"/>
          </w:tcPr>
          <w:p w14:paraId="65D602C9"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r>
      <w:tr w:rsidR="00730E99" w:rsidRPr="00D91B87" w14:paraId="02B28BC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Pr>
          <w:p w14:paraId="4F09DD59"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Dynamiek</w:t>
            </w:r>
          </w:p>
        </w:tc>
        <w:tc>
          <w:tcPr>
            <w:tcW w:w="2971" w:type="dxa"/>
          </w:tcPr>
          <w:p w14:paraId="487D8CCD"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w:t>
            </w:r>
          </w:p>
        </w:tc>
        <w:tc>
          <w:tcPr>
            <w:tcW w:w="3685" w:type="dxa"/>
          </w:tcPr>
          <w:p w14:paraId="138F7CC7"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Moderaat</w:t>
            </w:r>
          </w:p>
        </w:tc>
      </w:tr>
    </w:tbl>
    <w:p w14:paraId="371E882C" w14:textId="77777777" w:rsidR="00730E99" w:rsidRPr="00223758" w:rsidRDefault="00730E99" w:rsidP="00962C5F">
      <w:pPr>
        <w:pStyle w:val="Kop2"/>
        <w:spacing w:line="360" w:lineRule="auto"/>
        <w:rPr>
          <w:rFonts w:ascii="Times New Roman" w:hAnsi="Times New Roman" w:cs="Times New Roman"/>
          <w:b/>
          <w:bCs/>
          <w:color w:val="auto"/>
        </w:rPr>
      </w:pPr>
      <w:bookmarkStart w:id="49" w:name="_Toc173765066"/>
      <w:bookmarkStart w:id="50" w:name="_Toc175866056"/>
      <w:r w:rsidRPr="00223758">
        <w:rPr>
          <w:rFonts w:ascii="Times New Roman" w:hAnsi="Times New Roman" w:cs="Times New Roman"/>
          <w:b/>
          <w:bCs/>
          <w:color w:val="auto"/>
        </w:rPr>
        <w:t>4.3 Externe omgevin</w:t>
      </w:r>
      <w:bookmarkEnd w:id="49"/>
      <w:r>
        <w:rPr>
          <w:rFonts w:ascii="Times New Roman" w:hAnsi="Times New Roman" w:cs="Times New Roman"/>
          <w:b/>
          <w:bCs/>
          <w:color w:val="auto"/>
        </w:rPr>
        <w:t>g</w:t>
      </w:r>
      <w:bookmarkEnd w:id="50"/>
    </w:p>
    <w:p w14:paraId="295AE045" w14:textId="77777777" w:rsidR="00730E99" w:rsidRPr="00D91B87" w:rsidRDefault="00730E99" w:rsidP="00730E99">
      <w:pPr>
        <w:spacing w:after="0" w:line="360" w:lineRule="auto"/>
        <w:jc w:val="both"/>
        <w:rPr>
          <w:rFonts w:ascii="Times New Roman" w:hAnsi="Times New Roman" w:cs="Times New Roman"/>
          <w:b/>
          <w:bCs/>
          <w:i/>
          <w:iCs/>
          <w:sz w:val="24"/>
          <w:szCs w:val="24"/>
        </w:rPr>
      </w:pPr>
      <w:r w:rsidRPr="00D91B87">
        <w:rPr>
          <w:rFonts w:ascii="Times New Roman" w:hAnsi="Times New Roman" w:cs="Times New Roman"/>
          <w:b/>
          <w:bCs/>
          <w:i/>
          <w:iCs/>
          <w:sz w:val="24"/>
          <w:szCs w:val="24"/>
        </w:rPr>
        <w:t>Complexiteit</w:t>
      </w:r>
    </w:p>
    <w:p w14:paraId="100EED24" w14:textId="62C5A11E" w:rsidR="00730E99" w:rsidRPr="00D91B87" w:rsidRDefault="00730E99" w:rsidP="00730E99">
      <w:pPr>
        <w:spacing w:after="0" w:line="360" w:lineRule="auto"/>
        <w:jc w:val="both"/>
        <w:rPr>
          <w:rFonts w:ascii="Times New Roman" w:eastAsia="Times New Roman" w:hAnsi="Times New Roman" w:cs="Times New Roman"/>
          <w:noProof/>
          <w:sz w:val="24"/>
          <w:szCs w:val="24"/>
        </w:rPr>
      </w:pPr>
      <w:r w:rsidRPr="00D91B87">
        <w:rPr>
          <w:rFonts w:ascii="Times New Roman" w:hAnsi="Times New Roman" w:cs="Times New Roman"/>
          <w:sz w:val="24"/>
          <w:szCs w:val="24"/>
        </w:rPr>
        <w:t xml:space="preserve">De omgevingsfactoren uit de documentanalyse komen veelal overeen tussen zorgkantoorregio’s. Niet alleen de documentanalyse maar ook de respondenten onderkennen dit, zo laat ook het volgende citaat zien: </w:t>
      </w:r>
      <w:r w:rsidRPr="00D91B87">
        <w:rPr>
          <w:rFonts w:ascii="Times New Roman" w:hAnsi="Times New Roman" w:cs="Times New Roman"/>
          <w:i/>
          <w:iCs/>
          <w:sz w:val="24"/>
          <w:szCs w:val="24"/>
        </w:rPr>
        <w:t xml:space="preserve">“Volgens mij heeft bijna iedere regio die thema's wel in hun plan zitten. Dus dat is wel op basis van het regiobeeld, maar daarvan wijken wij niet af van andere regio's… </w:t>
      </w:r>
      <w:r w:rsidRPr="00D91B87">
        <w:rPr>
          <w:rFonts w:ascii="Times New Roman" w:eastAsia="Times New Roman" w:hAnsi="Times New Roman" w:cs="Times New Roman"/>
          <w:i/>
          <w:iCs/>
          <w:noProof/>
          <w:sz w:val="24"/>
          <w:szCs w:val="24"/>
        </w:rPr>
        <w:t>Sowieso verschillen de regiobeelden op landelijk niveau heel weinig van elkaar. Dus ze gaan vooral een verschil maken als je kijkt naar wijkniveau.”</w:t>
      </w:r>
      <w:r w:rsidRPr="00D91B87">
        <w:rPr>
          <w:rFonts w:ascii="Times New Roman" w:eastAsia="Times New Roman" w:hAnsi="Times New Roman" w:cs="Times New Roman"/>
          <w:noProof/>
          <w:sz w:val="24"/>
          <w:szCs w:val="24"/>
        </w:rPr>
        <w:t xml:space="preserve"> </w:t>
      </w:r>
      <w:r>
        <w:rPr>
          <w:rFonts w:ascii="Times New Roman" w:hAnsi="Times New Roman" w:cs="Times New Roman"/>
          <w:sz w:val="24"/>
          <w:szCs w:val="24"/>
        </w:rPr>
        <w:t>Er is geconcludeerd dat</w:t>
      </w:r>
      <w:r w:rsidRPr="00D91B87">
        <w:rPr>
          <w:rFonts w:ascii="Times New Roman" w:hAnsi="Times New Roman" w:cs="Times New Roman"/>
          <w:sz w:val="24"/>
          <w:szCs w:val="24"/>
        </w:rPr>
        <w:t xml:space="preserve"> geen enkele respondent de omgeving als eenvoudig ervaart. Daarnaast geven twee respondenten expliciet aan dat de omgeving hoog complex is. Zij geven daarbij aan dat het om systeemveranderingen gaat in het zorgstelsel, waarbij een veelvoud aan factoren meespelen. Het volgende citaat laat beknopt zien dat sommige respondenten de omgeving complex achtten: “</w:t>
      </w:r>
      <w:r w:rsidRPr="00D91B87">
        <w:rPr>
          <w:rFonts w:ascii="Times New Roman" w:hAnsi="Times New Roman" w:cs="Times New Roman"/>
          <w:i/>
          <w:iCs/>
          <w:sz w:val="24"/>
          <w:szCs w:val="24"/>
        </w:rPr>
        <w:t>Nee, over complex gesproken. Nee, daar gaan jaren overheen, want dat zijn hele systeemveranderingen en cultuurveranderingen.”</w:t>
      </w:r>
      <w:r w:rsidRPr="00D91B87">
        <w:rPr>
          <w:rFonts w:ascii="Times New Roman" w:hAnsi="Times New Roman" w:cs="Times New Roman"/>
          <w:sz w:val="24"/>
          <w:szCs w:val="24"/>
        </w:rPr>
        <w:t xml:space="preserve"> De data la</w:t>
      </w:r>
      <w:r>
        <w:rPr>
          <w:rFonts w:ascii="Times New Roman" w:hAnsi="Times New Roman" w:cs="Times New Roman"/>
          <w:sz w:val="24"/>
          <w:szCs w:val="24"/>
        </w:rPr>
        <w:t xml:space="preserve">ten </w:t>
      </w:r>
      <w:r w:rsidRPr="00D91B87">
        <w:rPr>
          <w:rFonts w:ascii="Times New Roman" w:hAnsi="Times New Roman" w:cs="Times New Roman"/>
          <w:sz w:val="24"/>
          <w:szCs w:val="24"/>
        </w:rPr>
        <w:t>verder geen expliciete uitspraken zien over complexiteit</w:t>
      </w:r>
      <w:r>
        <w:rPr>
          <w:rFonts w:ascii="Times New Roman" w:hAnsi="Times New Roman" w:cs="Times New Roman"/>
          <w:sz w:val="24"/>
          <w:szCs w:val="24"/>
        </w:rPr>
        <w:t>. Wel is de complexiteit in kaart gebracht aan de hand van verschillende indicatoren.</w:t>
      </w:r>
    </w:p>
    <w:p w14:paraId="27AC4629" w14:textId="77777777" w:rsidR="00730E99" w:rsidRPr="00D91B87" w:rsidRDefault="00730E99" w:rsidP="00730E99">
      <w:pPr>
        <w:spacing w:after="0" w:line="360" w:lineRule="auto"/>
        <w:jc w:val="both"/>
        <w:rPr>
          <w:rFonts w:ascii="Times New Roman" w:eastAsia="Times New Roman" w:hAnsi="Times New Roman" w:cs="Times New Roman"/>
          <w:noProof/>
          <w:sz w:val="24"/>
          <w:szCs w:val="24"/>
        </w:rPr>
      </w:pPr>
    </w:p>
    <w:p w14:paraId="170C62B2" w14:textId="77777777" w:rsidR="00730E99" w:rsidRPr="00D91B87" w:rsidRDefault="00730E99" w:rsidP="00730E99">
      <w:pPr>
        <w:spacing w:after="0" w:line="360" w:lineRule="auto"/>
        <w:jc w:val="both"/>
        <w:rPr>
          <w:rFonts w:ascii="Times New Roman" w:eastAsia="Times New Roman" w:hAnsi="Times New Roman" w:cs="Times New Roman"/>
          <w:b/>
          <w:bCs/>
          <w:i/>
          <w:iCs/>
          <w:noProof/>
          <w:sz w:val="24"/>
          <w:szCs w:val="24"/>
        </w:rPr>
      </w:pPr>
      <w:r w:rsidRPr="00D91B87">
        <w:rPr>
          <w:rFonts w:ascii="Times New Roman" w:eastAsia="Times New Roman" w:hAnsi="Times New Roman" w:cs="Times New Roman"/>
          <w:b/>
          <w:bCs/>
          <w:i/>
          <w:iCs/>
          <w:noProof/>
          <w:sz w:val="24"/>
          <w:szCs w:val="24"/>
        </w:rPr>
        <w:t>Cijfers en prognoses regiobeeld</w:t>
      </w:r>
    </w:p>
    <w:p w14:paraId="51330B4C" w14:textId="77777777" w:rsidR="00730E99" w:rsidRDefault="00730E99" w:rsidP="00730E99">
      <w:pPr>
        <w:spacing w:after="0" w:line="360" w:lineRule="auto"/>
        <w:jc w:val="both"/>
        <w:rPr>
          <w:rFonts w:ascii="Times New Roman" w:eastAsia="Times New Roman" w:hAnsi="Times New Roman" w:cs="Times New Roman"/>
          <w:noProof/>
          <w:sz w:val="24"/>
          <w:szCs w:val="24"/>
        </w:rPr>
      </w:pPr>
      <w:r w:rsidRPr="00D91B87">
        <w:rPr>
          <w:rFonts w:ascii="Times New Roman" w:eastAsia="Times New Roman" w:hAnsi="Times New Roman" w:cs="Times New Roman"/>
          <w:noProof/>
          <w:sz w:val="24"/>
          <w:szCs w:val="24"/>
        </w:rPr>
        <w:t>Uit de data komt naar voren dat 9 respondenten de cijfers en prognoses direct dan wel indirect meenemen in de samenwerkingsstructuur, of geven voorbeelden van cijfers en prognoses die men van belang acht. Daarbij wordt voornamelijk aangegeven dat cijfers en prognoses uit het regiobeeld op inhoud in de uitvoering bepalend zijn, zo laat ook het volgende citaat zien: “</w:t>
      </w:r>
      <w:r w:rsidRPr="00D91B87">
        <w:rPr>
          <w:rFonts w:ascii="Times New Roman" w:eastAsia="Times New Roman" w:hAnsi="Times New Roman" w:cs="Times New Roman"/>
          <w:i/>
          <w:iCs/>
          <w:noProof/>
          <w:sz w:val="24"/>
          <w:szCs w:val="24"/>
        </w:rPr>
        <w:t xml:space="preserve">De keuzes op inhoud zijn natuurlijk wel leidend en gekomen vanuit het regiobeeld.” </w:t>
      </w:r>
      <w:r w:rsidRPr="00D91B87">
        <w:rPr>
          <w:rFonts w:ascii="Times New Roman" w:eastAsia="Times New Roman" w:hAnsi="Times New Roman" w:cs="Times New Roman"/>
          <w:noProof/>
          <w:sz w:val="24"/>
          <w:szCs w:val="24"/>
        </w:rPr>
        <w:t xml:space="preserve">De samenwerkingsstructuur is in die zin wel gericht op inhoudelijke opgaven die op basis van bekende cijfers relevant worden geacht. </w:t>
      </w:r>
      <w:r>
        <w:rPr>
          <w:rFonts w:ascii="Times New Roman" w:eastAsia="Times New Roman" w:hAnsi="Times New Roman" w:cs="Times New Roman"/>
          <w:noProof/>
          <w:sz w:val="24"/>
          <w:szCs w:val="24"/>
        </w:rPr>
        <w:t>De samenwerkingsstructuur is veelal toegespitst op prioritaire opgaven. De prioritaire opgaven zijn geformuleerd op basis van regionale kenmerken van zorggebruik sociaal-demografische ontwikkelingen. In die zin is in de samenwerkingsstructuur rekening gehouden met de regionale kenmerken.</w:t>
      </w:r>
    </w:p>
    <w:p w14:paraId="2E454B23" w14:textId="77777777" w:rsidR="00730E99" w:rsidRPr="00D91B87" w:rsidRDefault="00730E99" w:rsidP="00730E99">
      <w:pPr>
        <w:spacing w:after="0" w:line="360" w:lineRule="auto"/>
        <w:jc w:val="both"/>
        <w:rPr>
          <w:rFonts w:ascii="Times New Roman" w:eastAsia="Times New Roman" w:hAnsi="Times New Roman" w:cs="Times New Roman"/>
          <w:noProof/>
          <w:sz w:val="24"/>
          <w:szCs w:val="24"/>
        </w:rPr>
      </w:pPr>
    </w:p>
    <w:p w14:paraId="3360401A" w14:textId="77777777" w:rsidR="00730E99" w:rsidRPr="00D91B87" w:rsidRDefault="00730E99" w:rsidP="00730E99">
      <w:pPr>
        <w:spacing w:after="0" w:line="360" w:lineRule="auto"/>
        <w:jc w:val="both"/>
        <w:rPr>
          <w:rFonts w:ascii="Times New Roman" w:eastAsia="Times New Roman" w:hAnsi="Times New Roman" w:cs="Times New Roman"/>
          <w:b/>
          <w:bCs/>
          <w:i/>
          <w:iCs/>
          <w:noProof/>
          <w:sz w:val="24"/>
          <w:szCs w:val="24"/>
        </w:rPr>
      </w:pPr>
      <w:r w:rsidRPr="00D91B87">
        <w:rPr>
          <w:rFonts w:ascii="Times New Roman" w:eastAsia="Times New Roman" w:hAnsi="Times New Roman" w:cs="Times New Roman"/>
          <w:b/>
          <w:bCs/>
          <w:i/>
          <w:iCs/>
          <w:noProof/>
          <w:sz w:val="24"/>
          <w:szCs w:val="24"/>
        </w:rPr>
        <w:t>Financiën</w:t>
      </w:r>
    </w:p>
    <w:p w14:paraId="11F7A997" w14:textId="6545ADB9" w:rsidR="00730E99" w:rsidRPr="00D91B87" w:rsidRDefault="00730E99" w:rsidP="00730E99">
      <w:pPr>
        <w:spacing w:after="0" w:line="360" w:lineRule="auto"/>
        <w:jc w:val="both"/>
        <w:rPr>
          <w:rFonts w:ascii="Times New Roman" w:eastAsia="Times New Roman" w:hAnsi="Times New Roman" w:cs="Times New Roman"/>
          <w:noProof/>
          <w:sz w:val="24"/>
          <w:szCs w:val="24"/>
        </w:rPr>
      </w:pPr>
      <w:r>
        <w:rPr>
          <w:rFonts w:ascii="Times New Roman" w:hAnsi="Times New Roman" w:cs="Times New Roman"/>
          <w:sz w:val="24"/>
          <w:szCs w:val="24"/>
        </w:rPr>
        <w:t xml:space="preserve">Naast de cijfers en prognoses uit regiobeelden </w:t>
      </w:r>
      <w:r w:rsidRPr="00D91B87">
        <w:rPr>
          <w:rFonts w:ascii="Times New Roman" w:eastAsia="Times New Roman" w:hAnsi="Times New Roman" w:cs="Times New Roman"/>
          <w:noProof/>
          <w:sz w:val="24"/>
          <w:szCs w:val="24"/>
        </w:rPr>
        <w:t xml:space="preserve">geven 7 respondenten aan dat de financiën vanuit het Rijk </w:t>
      </w:r>
      <w:r>
        <w:rPr>
          <w:rFonts w:ascii="Times New Roman" w:eastAsia="Times New Roman" w:hAnsi="Times New Roman" w:cs="Times New Roman"/>
          <w:noProof/>
          <w:sz w:val="24"/>
          <w:szCs w:val="24"/>
        </w:rPr>
        <w:t xml:space="preserve">ook een relevante indicator van complexiteit. </w:t>
      </w:r>
      <w:r w:rsidRPr="00D91B87">
        <w:rPr>
          <w:rFonts w:ascii="Times New Roman" w:eastAsia="Times New Roman" w:hAnsi="Times New Roman" w:cs="Times New Roman"/>
          <w:noProof/>
          <w:sz w:val="24"/>
          <w:szCs w:val="24"/>
        </w:rPr>
        <w:t xml:space="preserve">Daarbij geven zij aan dat dit veelal een belemmerende of begrenzende werking heeft. Zo geven 5 respondenten aan dat er sprake is van een versnipperde subsidieregeling voor netwerkleden met een veelvoud aan regels en voorwaarden. Ook de andersoortige financiering voor gemeenten en zorgverzekeraar hebben invloed op de manier waarop de samenwerking tussen deze domeinen verloopt. Zo laat ook het volgende citaat zien: </w:t>
      </w:r>
      <w:r w:rsidRPr="00D91B87">
        <w:rPr>
          <w:rFonts w:ascii="Times New Roman" w:eastAsia="Times New Roman" w:hAnsi="Times New Roman" w:cs="Times New Roman"/>
          <w:i/>
          <w:iCs/>
          <w:noProof/>
          <w:sz w:val="24"/>
          <w:szCs w:val="24"/>
        </w:rPr>
        <w:t>“Andere sectoren hebben ook hun financiële plaatje eigenlijk ook in het IZA laten opnemen… Het sociale domein, zit er eigenlijk financieel niet in. Die zijn wel onderdeel van het akkoord van het IZA, maar die worden tegelijkertijd geconfronteerd met enorme bezuinigingen, die dus niet verankerd zijn in het akkoord… De teksten die erin staan dat we dat aan preventie gaan doen en dat het sociale domein problemen kan oplossen, daar zijn we het helemaal mee eens inhoudelijk, maar op het moment dat wij financieel niet in staat worden gesteld om dat ook daadwerkelijk te doen, ja, dan kunnen we onze handtekening niet zetten.”</w:t>
      </w:r>
      <w:r w:rsidR="00182084">
        <w:rPr>
          <w:rFonts w:ascii="Times New Roman" w:eastAsia="Times New Roman" w:hAnsi="Times New Roman" w:cs="Times New Roman"/>
          <w:noProof/>
          <w:sz w:val="24"/>
          <w:szCs w:val="24"/>
        </w:rPr>
        <w:t xml:space="preserve"> </w:t>
      </w:r>
      <w:r w:rsidRPr="00D91B87">
        <w:rPr>
          <w:rFonts w:ascii="Times New Roman" w:eastAsia="Times New Roman" w:hAnsi="Times New Roman" w:cs="Times New Roman"/>
          <w:noProof/>
          <w:sz w:val="24"/>
          <w:szCs w:val="24"/>
        </w:rPr>
        <w:t xml:space="preserve">Daarnaast geven 5 respondenten aan dat de financiële omgeving van belang is middels het Ravijnjaar 2026. Tot en met 2026 krijgen de zorgkantoorregio’s transformatiemiddelen. Deze transformatiemiddelen zijn daarmee geen structurele financiering en dreigt na 2026 te stoppen. </w:t>
      </w:r>
    </w:p>
    <w:p w14:paraId="6531D1E8" w14:textId="77777777" w:rsidR="00730E99" w:rsidRPr="00D91B87" w:rsidRDefault="00730E99" w:rsidP="00730E99">
      <w:pPr>
        <w:spacing w:after="0" w:line="360" w:lineRule="auto"/>
        <w:jc w:val="both"/>
        <w:rPr>
          <w:rFonts w:ascii="Times New Roman" w:eastAsia="Times New Roman" w:hAnsi="Times New Roman" w:cs="Times New Roman"/>
          <w:noProof/>
          <w:sz w:val="24"/>
          <w:szCs w:val="24"/>
        </w:rPr>
      </w:pPr>
    </w:p>
    <w:p w14:paraId="434E9922" w14:textId="77777777" w:rsidR="00730E99" w:rsidRPr="00D91B87" w:rsidRDefault="00730E99" w:rsidP="00730E99">
      <w:pPr>
        <w:spacing w:after="0" w:line="360" w:lineRule="auto"/>
        <w:jc w:val="both"/>
        <w:rPr>
          <w:rFonts w:ascii="Times New Roman" w:eastAsia="Times New Roman" w:hAnsi="Times New Roman" w:cs="Times New Roman"/>
          <w:b/>
          <w:bCs/>
          <w:i/>
          <w:iCs/>
          <w:noProof/>
          <w:sz w:val="24"/>
          <w:szCs w:val="24"/>
        </w:rPr>
      </w:pPr>
      <w:r w:rsidRPr="00D91B87">
        <w:rPr>
          <w:rFonts w:ascii="Times New Roman" w:eastAsia="Times New Roman" w:hAnsi="Times New Roman" w:cs="Times New Roman"/>
          <w:b/>
          <w:bCs/>
          <w:i/>
          <w:iCs/>
          <w:noProof/>
          <w:sz w:val="24"/>
          <w:szCs w:val="24"/>
        </w:rPr>
        <w:t>Wet- en regelgeving</w:t>
      </w:r>
    </w:p>
    <w:p w14:paraId="39557DC0" w14:textId="77777777" w:rsidR="00730E99" w:rsidRPr="00D91B87" w:rsidRDefault="00730E99" w:rsidP="00730E99">
      <w:pPr>
        <w:spacing w:after="0" w:line="360" w:lineRule="auto"/>
        <w:jc w:val="both"/>
        <w:rPr>
          <w:rFonts w:ascii="Times New Roman" w:eastAsia="Times New Roman" w:hAnsi="Times New Roman" w:cs="Times New Roman"/>
          <w:noProof/>
          <w:sz w:val="24"/>
          <w:szCs w:val="24"/>
        </w:rPr>
      </w:pPr>
      <w:r w:rsidRPr="00D91B87">
        <w:rPr>
          <w:rFonts w:ascii="Times New Roman" w:eastAsia="Times New Roman" w:hAnsi="Times New Roman" w:cs="Times New Roman"/>
          <w:noProof/>
          <w:sz w:val="24"/>
          <w:szCs w:val="24"/>
        </w:rPr>
        <w:t xml:space="preserve">De volgende </w:t>
      </w:r>
      <w:r>
        <w:rPr>
          <w:rFonts w:ascii="Times New Roman" w:eastAsia="Times New Roman" w:hAnsi="Times New Roman" w:cs="Times New Roman"/>
          <w:noProof/>
          <w:sz w:val="24"/>
          <w:szCs w:val="24"/>
        </w:rPr>
        <w:t>indicator van complexiteit</w:t>
      </w:r>
      <w:r w:rsidRPr="00D91B87">
        <w:rPr>
          <w:rFonts w:ascii="Times New Roman" w:eastAsia="Times New Roman" w:hAnsi="Times New Roman" w:cs="Times New Roman"/>
          <w:noProof/>
          <w:sz w:val="24"/>
          <w:szCs w:val="24"/>
        </w:rPr>
        <w:t xml:space="preserve"> betreft wet- en regelgeving vanuit de Rijksoverheid en Zorgautoriteit. Dit juridisch element wordt door 4 respondenten benoemd. Juridische belemmeringen en richtlijnen belemmeren en bepalen veelal de keuzes in de samenwerkingsstructuur. Ook de AVG regelgeving blijkt een belemmerende werking te hebben. De privacywetgeving </w:t>
      </w:r>
      <w:r>
        <w:rPr>
          <w:rFonts w:ascii="Times New Roman" w:eastAsia="Times New Roman" w:hAnsi="Times New Roman" w:cs="Times New Roman"/>
          <w:noProof/>
          <w:sz w:val="24"/>
          <w:szCs w:val="24"/>
        </w:rPr>
        <w:t>hindert</w:t>
      </w:r>
      <w:r w:rsidRPr="00D91B87">
        <w:rPr>
          <w:rFonts w:ascii="Times New Roman" w:eastAsia="Times New Roman" w:hAnsi="Times New Roman" w:cs="Times New Roman"/>
          <w:noProof/>
          <w:sz w:val="24"/>
          <w:szCs w:val="24"/>
        </w:rPr>
        <w:t xml:space="preserve"> namelijk het stroomlijnen van patiëntgegevens en transformatiedoelen, zoals ook het volgende citaat laat zien: </w:t>
      </w:r>
      <w:r w:rsidRPr="00D91B87">
        <w:rPr>
          <w:rFonts w:ascii="Times New Roman" w:eastAsia="Times New Roman" w:hAnsi="Times New Roman" w:cs="Times New Roman"/>
          <w:i/>
          <w:iCs/>
          <w:noProof/>
          <w:sz w:val="24"/>
          <w:szCs w:val="24"/>
        </w:rPr>
        <w:t>“Elke organisatie heeft een juridische afdeling, wij ook, en die beginnen gelijk van, dat kan niet. Het eerste antwoord is dat het niet kan, dus ja, iets moois opzetten waarbij je patiëntgegevens ziet, is ook heel ingewikkeld in dit land, in wet- en regelgeving.”</w:t>
      </w:r>
      <w:r w:rsidRPr="00D91B87">
        <w:rPr>
          <w:rFonts w:ascii="Times New Roman" w:eastAsia="Times New Roman" w:hAnsi="Times New Roman" w:cs="Times New Roman"/>
          <w:noProof/>
          <w:sz w:val="24"/>
          <w:szCs w:val="24"/>
        </w:rPr>
        <w:t xml:space="preserve"> </w:t>
      </w:r>
      <w:r>
        <w:rPr>
          <w:rFonts w:ascii="Times New Roman" w:eastAsia="Times New Roman" w:hAnsi="Times New Roman" w:cs="Times New Roman"/>
          <w:noProof/>
          <w:sz w:val="24"/>
          <w:szCs w:val="24"/>
        </w:rPr>
        <w:t xml:space="preserve">Rekening houden met wet- en regelgeving verhoogd daarmee de complexiteit. </w:t>
      </w:r>
    </w:p>
    <w:p w14:paraId="1FC604C5" w14:textId="77777777" w:rsidR="00730E99" w:rsidRPr="00D91B87" w:rsidRDefault="00730E99" w:rsidP="00730E99">
      <w:pPr>
        <w:spacing w:after="0" w:line="360" w:lineRule="auto"/>
        <w:jc w:val="both"/>
        <w:rPr>
          <w:rFonts w:ascii="Times New Roman" w:eastAsia="Times New Roman" w:hAnsi="Times New Roman" w:cs="Times New Roman"/>
          <w:noProof/>
          <w:sz w:val="24"/>
          <w:szCs w:val="24"/>
        </w:rPr>
      </w:pPr>
    </w:p>
    <w:p w14:paraId="0AB1C120" w14:textId="77777777" w:rsidR="00730E99" w:rsidRPr="00D91B87" w:rsidRDefault="00730E99" w:rsidP="00730E99">
      <w:pPr>
        <w:spacing w:after="0" w:line="360" w:lineRule="auto"/>
        <w:jc w:val="both"/>
        <w:rPr>
          <w:rFonts w:ascii="Times New Roman" w:eastAsia="Times New Roman" w:hAnsi="Times New Roman" w:cs="Times New Roman"/>
          <w:b/>
          <w:bCs/>
          <w:i/>
          <w:iCs/>
          <w:noProof/>
          <w:sz w:val="24"/>
          <w:szCs w:val="24"/>
        </w:rPr>
      </w:pPr>
      <w:r w:rsidRPr="00D91B87">
        <w:rPr>
          <w:rFonts w:ascii="Times New Roman" w:eastAsia="Times New Roman" w:hAnsi="Times New Roman" w:cs="Times New Roman"/>
          <w:b/>
          <w:bCs/>
          <w:i/>
          <w:iCs/>
          <w:noProof/>
          <w:sz w:val="24"/>
          <w:szCs w:val="24"/>
        </w:rPr>
        <w:t xml:space="preserve">Landelijk beleid en kaders </w:t>
      </w:r>
    </w:p>
    <w:p w14:paraId="604AAE02" w14:textId="77777777" w:rsidR="00730E99" w:rsidRPr="00D91B87" w:rsidRDefault="00730E99" w:rsidP="00730E99">
      <w:pPr>
        <w:spacing w:after="0" w:line="360" w:lineRule="auto"/>
        <w:jc w:val="both"/>
        <w:rPr>
          <w:rFonts w:ascii="Times New Roman" w:eastAsia="Times New Roman" w:hAnsi="Times New Roman" w:cs="Times New Roman"/>
          <w:noProof/>
          <w:sz w:val="24"/>
          <w:szCs w:val="24"/>
        </w:rPr>
      </w:pPr>
      <w:r w:rsidRPr="00D91B87">
        <w:rPr>
          <w:rFonts w:ascii="Times New Roman" w:eastAsia="Times New Roman" w:hAnsi="Times New Roman" w:cs="Times New Roman"/>
          <w:noProof/>
          <w:sz w:val="24"/>
          <w:szCs w:val="24"/>
        </w:rPr>
        <w:t xml:space="preserve">Ook landelijk beleid en </w:t>
      </w:r>
      <w:r>
        <w:rPr>
          <w:rFonts w:ascii="Times New Roman" w:eastAsia="Times New Roman" w:hAnsi="Times New Roman" w:cs="Times New Roman"/>
          <w:noProof/>
          <w:sz w:val="24"/>
          <w:szCs w:val="24"/>
        </w:rPr>
        <w:t xml:space="preserve">voorgeschreven </w:t>
      </w:r>
      <w:r w:rsidRPr="00D91B87">
        <w:rPr>
          <w:rFonts w:ascii="Times New Roman" w:eastAsia="Times New Roman" w:hAnsi="Times New Roman" w:cs="Times New Roman"/>
          <w:noProof/>
          <w:sz w:val="24"/>
          <w:szCs w:val="24"/>
        </w:rPr>
        <w:t xml:space="preserve">kaders </w:t>
      </w:r>
      <w:r>
        <w:rPr>
          <w:rFonts w:ascii="Times New Roman" w:eastAsia="Times New Roman" w:hAnsi="Times New Roman" w:cs="Times New Roman"/>
          <w:noProof/>
          <w:sz w:val="24"/>
          <w:szCs w:val="24"/>
        </w:rPr>
        <w:t>zijn indicatoren voor complexiteit</w:t>
      </w:r>
      <w:r w:rsidRPr="00D91B87">
        <w:rPr>
          <w:rFonts w:ascii="Times New Roman" w:eastAsia="Times New Roman" w:hAnsi="Times New Roman" w:cs="Times New Roman"/>
          <w:noProof/>
          <w:sz w:val="24"/>
          <w:szCs w:val="24"/>
        </w:rPr>
        <w:t xml:space="preserve">. Zo komt uit de data van 8 respondenten naar voren dat zij </w:t>
      </w:r>
      <w:r>
        <w:rPr>
          <w:rFonts w:ascii="Times New Roman" w:eastAsia="Times New Roman" w:hAnsi="Times New Roman" w:cs="Times New Roman"/>
          <w:noProof/>
          <w:sz w:val="24"/>
          <w:szCs w:val="24"/>
        </w:rPr>
        <w:t xml:space="preserve">landelijk beleid en kaders </w:t>
      </w:r>
      <w:r w:rsidRPr="00D91B87">
        <w:rPr>
          <w:rFonts w:ascii="Times New Roman" w:eastAsia="Times New Roman" w:hAnsi="Times New Roman" w:cs="Times New Roman"/>
          <w:noProof/>
          <w:sz w:val="24"/>
          <w:szCs w:val="24"/>
        </w:rPr>
        <w:t xml:space="preserve">in acht nemen. Daarbij geven 4 respondenten aan dat het beleid belemmerend werkt ondat het onduidelijk is. De mandateringsprocedure, subsidieregelingen en financiëringsstructuur (ravijnjaar) en landelijke transformatiestructuur zijn daar </w:t>
      </w:r>
      <w:r>
        <w:rPr>
          <w:rFonts w:ascii="Times New Roman" w:eastAsia="Times New Roman" w:hAnsi="Times New Roman" w:cs="Times New Roman"/>
          <w:noProof/>
          <w:sz w:val="24"/>
          <w:szCs w:val="24"/>
        </w:rPr>
        <w:t>heldere</w:t>
      </w:r>
      <w:r w:rsidRPr="00D91B87">
        <w:rPr>
          <w:rFonts w:ascii="Times New Roman" w:eastAsia="Times New Roman" w:hAnsi="Times New Roman" w:cs="Times New Roman"/>
          <w:noProof/>
          <w:sz w:val="24"/>
          <w:szCs w:val="24"/>
        </w:rPr>
        <w:t xml:space="preserve"> voorbeelden van. De inrichtingskeuzes van het zorgstelsel zijn niet integraal</w:t>
      </w:r>
      <w:r>
        <w:rPr>
          <w:rFonts w:ascii="Times New Roman" w:eastAsia="Times New Roman" w:hAnsi="Times New Roman" w:cs="Times New Roman"/>
          <w:noProof/>
          <w:sz w:val="24"/>
          <w:szCs w:val="24"/>
        </w:rPr>
        <w:t xml:space="preserve"> voor het gehele zorg- en welzijnsdomein</w:t>
      </w:r>
      <w:r w:rsidRPr="00D91B87">
        <w:rPr>
          <w:rFonts w:ascii="Times New Roman" w:eastAsia="Times New Roman" w:hAnsi="Times New Roman" w:cs="Times New Roman"/>
          <w:noProof/>
          <w:sz w:val="24"/>
          <w:szCs w:val="24"/>
        </w:rPr>
        <w:t xml:space="preserve"> waardoor transformatiemiddelen verdeeld worden over domeinen. Deze verschotte landelijke beleidsvoering wordt als belemmerend ervaren omdat het niet voor integraliteit zorgt. De gemeentelijke vertegenwoordiging en zorgverzekeraar moeten namelijk jaarlijks de SPUK-IZA en transformatiemiddelen aanvragen. Het volgende citaat geeft duidelijk weer dat door beleidsmatige keuzes die op landelijk niveau worden gemaakt de transformatie en daarmee de samenwerkingsstructuur belemmeren: “</w:t>
      </w:r>
      <w:r w:rsidRPr="00D91B87">
        <w:rPr>
          <w:rFonts w:ascii="Times New Roman" w:eastAsia="Times New Roman" w:hAnsi="Times New Roman" w:cs="Times New Roman"/>
          <w:i/>
          <w:iCs/>
          <w:noProof/>
          <w:sz w:val="24"/>
          <w:szCs w:val="24"/>
        </w:rPr>
        <w:t>En wat wij dus nu zien, is dat dat integraal zorgakkoord op dit moment zo ingericht wordt, met die transformatieplannen, de IZA-SPUK, de GALA, totaal verschot, niet integraal, waardoor er dus nu al een twee meter papier aan afspraken, protocollen, toezichthouderij en weet ik het wat allemaal ligt. Dat je denkt, dit heeft niets meer met transformatie te maken of met integraal denken. Je vraagt iets nieuws van ons met oude hulpmiddelen, en dat had ook anders ingericht moeten worden.</w:t>
      </w:r>
      <w:r w:rsidRPr="00D91B87">
        <w:rPr>
          <w:rFonts w:ascii="Times New Roman" w:eastAsia="Times New Roman" w:hAnsi="Times New Roman" w:cs="Times New Roman"/>
          <w:noProof/>
          <w:sz w:val="24"/>
          <w:szCs w:val="24"/>
        </w:rPr>
        <w:t xml:space="preserve">” </w:t>
      </w:r>
    </w:p>
    <w:p w14:paraId="72CB2B27" w14:textId="0EB443C6" w:rsidR="00730E99" w:rsidRPr="00962C5F" w:rsidRDefault="00730E99" w:rsidP="00730E99">
      <w:pPr>
        <w:spacing w:after="0" w:line="360" w:lineRule="auto"/>
        <w:jc w:val="both"/>
        <w:rPr>
          <w:rFonts w:ascii="Times New Roman" w:eastAsia="Times New Roman" w:hAnsi="Times New Roman" w:cs="Times New Roman"/>
          <w:noProof/>
          <w:sz w:val="24"/>
          <w:szCs w:val="24"/>
        </w:rPr>
      </w:pPr>
      <w:r w:rsidRPr="00D91B87">
        <w:rPr>
          <w:rFonts w:ascii="Times New Roman" w:eastAsia="Times New Roman" w:hAnsi="Times New Roman" w:cs="Times New Roman"/>
          <w:noProof/>
          <w:sz w:val="24"/>
          <w:szCs w:val="24"/>
        </w:rPr>
        <w:tab/>
        <w:t>Ook de tijdsdruk en deadlines die via landelijk beleid aan de samenwerkingsstructuren worden opgelegd hebben invloed op de manier waarop de structuur opereert. Zo geven 6 respondenten aan dat de deadlines van invloed zijn geweest op de ontwikkeling van de samenwerkingsstructuur. Met name de jaarlijkse transformatie- en subsidieregelingen en de oplevering van documenten worden daarbij benoemd. Het volgende citaat geeft inzicht in de manier waarop de tijdsdruk en deadlines worden beleefd: “</w:t>
      </w:r>
      <w:r w:rsidRPr="00D91B87">
        <w:rPr>
          <w:rFonts w:ascii="Times New Roman" w:eastAsia="Times New Roman" w:hAnsi="Times New Roman" w:cs="Times New Roman"/>
          <w:i/>
          <w:iCs/>
          <w:noProof/>
          <w:sz w:val="24"/>
          <w:szCs w:val="24"/>
        </w:rPr>
        <w:t>Nou, wat natuurlijk in negatieve zin ons gehinderd heeft, dat zijn die strakke deadlines… Ik kan me ook voorstellen als er wat meer tijd geweest was om na te denken van nou wat voor projecten zijn nou eigenlijk precies kansrijk en wie zouden we daarvoor moeten inschakelen om dat uit te voeren. En dat er misschien ook nog wel andere keuzes gemaakt waren, maar het moest allemaal zo idioot snel.”</w:t>
      </w:r>
      <w:r w:rsidRPr="00D91B87">
        <w:rPr>
          <w:rFonts w:ascii="Times New Roman" w:eastAsia="Times New Roman" w:hAnsi="Times New Roman" w:cs="Times New Roman"/>
          <w:noProof/>
          <w:sz w:val="24"/>
          <w:szCs w:val="24"/>
        </w:rPr>
        <w:t xml:space="preserve"> Aansluitend op het landelijk beleid geven ook 8 respondenten aan dat politieke ontwikkelingen invloed uitten op de samenwerkingsstructuur. Daarbij wordt onderscheid gemaakt in landelijke politiek en daaropvolgende beleidskeuzes, en in politiek op gemeentelijk niveau. Landelijke politiek is volgens 6 respondenten een onzekere factor. Politiek is constant in beweging en kan het beleid beïnvloeden. Ook heeft de politiek invloed op de financieringsstructuur. </w:t>
      </w:r>
      <w:r w:rsidRPr="00D91B87">
        <w:rPr>
          <w:rFonts w:ascii="Times New Roman" w:hAnsi="Times New Roman" w:cs="Times New Roman"/>
          <w:sz w:val="24"/>
          <w:szCs w:val="24"/>
        </w:rPr>
        <w:t>4 respondenten geven aan dat zij de gemeentelijke politiek als een belangrijk omgevingselement beschouwen. Daarbij wordt aangemerkt dat deze politieke laag minder grote gevolgen teweeg brengt, maar voornamelijk in de consistentie van de samenwerking effect heeft. Ook geeft het gemeentelijke politieke spel volgens 1 respondenten een andere dynamiek aan de samenwerkingsstructuur. Het volgende citaat illustreert de beperkte mate van invloed dat gemeentelijke politieke ontwikkelingen hebben op de samenwerkingsstructuur: “</w:t>
      </w:r>
      <w:r w:rsidRPr="00D91B87">
        <w:rPr>
          <w:rFonts w:ascii="Times New Roman" w:eastAsia="Times New Roman" w:hAnsi="Times New Roman" w:cs="Times New Roman"/>
          <w:i/>
          <w:iCs/>
          <w:noProof/>
          <w:sz w:val="24"/>
          <w:szCs w:val="24"/>
        </w:rPr>
        <w:t>Als de verkiezingen er weer zijn, de gemeenteraadsverkiezingen. Dan krijg je ook weer die wisseling. Maar als je je in dit soort samenwerkingen constant laat leiden door de externe factoren, de omgevingsfactoren, en daar constant je plan op gaat aanpassen, dan kom je niet vooruit.”</w:t>
      </w:r>
    </w:p>
    <w:p w14:paraId="77437891" w14:textId="77777777" w:rsidR="00730E99" w:rsidRPr="00D91B87" w:rsidRDefault="00730E99" w:rsidP="00730E99">
      <w:pPr>
        <w:spacing w:after="0" w:line="360" w:lineRule="auto"/>
        <w:jc w:val="both"/>
        <w:rPr>
          <w:rFonts w:ascii="Times New Roman" w:hAnsi="Times New Roman" w:cs="Times New Roman"/>
          <w:b/>
          <w:bCs/>
          <w:i/>
          <w:iCs/>
          <w:sz w:val="24"/>
          <w:szCs w:val="24"/>
        </w:rPr>
      </w:pPr>
      <w:r w:rsidRPr="00D91B87">
        <w:rPr>
          <w:rFonts w:ascii="Times New Roman" w:hAnsi="Times New Roman" w:cs="Times New Roman"/>
          <w:b/>
          <w:bCs/>
          <w:i/>
          <w:iCs/>
          <w:sz w:val="24"/>
          <w:szCs w:val="24"/>
        </w:rPr>
        <w:t>Dynamiek</w:t>
      </w:r>
    </w:p>
    <w:p w14:paraId="72754730" w14:textId="77777777" w:rsidR="00730E99" w:rsidRPr="00D91B87"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Op basis van de</w:t>
      </w:r>
      <w:r w:rsidRPr="00D91B87">
        <w:rPr>
          <w:rFonts w:ascii="Times New Roman" w:hAnsi="Times New Roman" w:cs="Times New Roman"/>
          <w:sz w:val="24"/>
          <w:szCs w:val="24"/>
        </w:rPr>
        <w:t xml:space="preserve"> </w:t>
      </w:r>
      <w:r>
        <w:rPr>
          <w:rFonts w:ascii="Times New Roman" w:hAnsi="Times New Roman" w:cs="Times New Roman"/>
          <w:sz w:val="24"/>
          <w:szCs w:val="24"/>
        </w:rPr>
        <w:t>data</w:t>
      </w:r>
      <w:r w:rsidRPr="00D91B87">
        <w:rPr>
          <w:rFonts w:ascii="Times New Roman" w:hAnsi="Times New Roman" w:cs="Times New Roman"/>
          <w:sz w:val="24"/>
          <w:szCs w:val="24"/>
        </w:rPr>
        <w:t xml:space="preserve"> kan worden gesteld dat de omgeving</w:t>
      </w:r>
      <w:r>
        <w:rPr>
          <w:rFonts w:ascii="Times New Roman" w:hAnsi="Times New Roman" w:cs="Times New Roman"/>
          <w:sz w:val="24"/>
          <w:szCs w:val="24"/>
        </w:rPr>
        <w:t xml:space="preserve"> moderaat </w:t>
      </w:r>
      <w:r w:rsidRPr="00D91B87">
        <w:rPr>
          <w:rFonts w:ascii="Times New Roman" w:hAnsi="Times New Roman" w:cs="Times New Roman"/>
          <w:sz w:val="24"/>
          <w:szCs w:val="24"/>
        </w:rPr>
        <w:t>dynamisch is. Een verklaring die daarvoor wordt gegeven betreft de logheid van het zorgsysteem. Zo wordt aangegeven dat zowel het systeem zelf niet snel verandert, alsmede ook de cijfers en prognoses van de omgevingsfactoren. Zo laat ook het volgende citaat zien: “</w:t>
      </w:r>
      <w:r w:rsidRPr="00D91B87">
        <w:rPr>
          <w:rFonts w:ascii="Times New Roman" w:hAnsi="Times New Roman" w:cs="Times New Roman"/>
          <w:i/>
          <w:iCs/>
          <w:sz w:val="24"/>
          <w:szCs w:val="24"/>
        </w:rPr>
        <w:t>Inwoners moeten veranderen, zorgprofessionals moeten veranderen, wij als organisaties moeten veranderen… En op sommige thema’s gaan we wel mooi wat dingen op korte termijn realiseren, maar echt die beweging maken, dat gaat wel even duren.”</w:t>
      </w:r>
      <w:r w:rsidRPr="00D91B87">
        <w:rPr>
          <w:rFonts w:ascii="Times New Roman" w:hAnsi="Times New Roman" w:cs="Times New Roman"/>
          <w:sz w:val="24"/>
          <w:szCs w:val="24"/>
        </w:rPr>
        <w:t xml:space="preserve"> Waar 2 respondenten aangeven dat de dynamiek hoog is, wordt aangegeven dat dit het resultaat is van veel personele wisselingen en politieke veranderingen. Zo komt uit het volgend citaat naar voren dat men daarbij een samenwerkingsstructuur prefereert die zich kan aanpassen aan deze omgeving: </w:t>
      </w:r>
      <w:r w:rsidRPr="00D91B87">
        <w:rPr>
          <w:rFonts w:ascii="Times New Roman" w:hAnsi="Times New Roman" w:cs="Times New Roman"/>
          <w:i/>
          <w:iCs/>
          <w:sz w:val="24"/>
          <w:szCs w:val="24"/>
        </w:rPr>
        <w:t>“Ja, kijk, ik denk dat, je ziet dat nu natuurlijk bij het wisselen van de wacht (nieuw kabinet) en straks als de verkiezingen er weer zijn, de gemeenteraadsverkiezingen. Dan krijg je ook weer die wisseling. Maar als je je in dit soort samenwerkingen constant laat leiden door de externe factoren, de omgevingsfactoren, en daar constant je plan op gaat aanpassen, dan kom je niet vooruit. Je moet volgens mij wel een plan B hebben. Dus je moet wel klaar zijn om te wenden op het moment dat er iets verandert. Dus je moet je niet helemaal blind staren op één traject. Maar altijd wel een klein beetje de verschillende scenario's in beeld hebben, dat als er iets wijzigt, dat je daar ook makkelijk op kan aanpassen.”</w:t>
      </w:r>
      <w:r w:rsidRPr="00D91B87">
        <w:rPr>
          <w:rFonts w:ascii="Times New Roman" w:hAnsi="Times New Roman" w:cs="Times New Roman"/>
          <w:sz w:val="24"/>
          <w:szCs w:val="24"/>
        </w:rPr>
        <w:t xml:space="preserve"> </w:t>
      </w:r>
      <w:r>
        <w:rPr>
          <w:rFonts w:ascii="Times New Roman" w:hAnsi="Times New Roman" w:cs="Times New Roman"/>
          <w:sz w:val="24"/>
          <w:szCs w:val="24"/>
        </w:rPr>
        <w:t xml:space="preserve">Een indicator dat de dynamiek hoog wordt ervaren is de politieke veranderlijkheid. De financiering vanuit het Rijk is hiervan afhankelijk. </w:t>
      </w:r>
    </w:p>
    <w:p w14:paraId="1838E7AA" w14:textId="77777777" w:rsidR="00730E99" w:rsidRDefault="00730E99" w:rsidP="00730E99">
      <w:pPr>
        <w:pStyle w:val="Geenafstand"/>
        <w:spacing w:line="360" w:lineRule="auto"/>
        <w:rPr>
          <w:rFonts w:ascii="Times New Roman" w:hAnsi="Times New Roman" w:cs="Times New Roman"/>
          <w:sz w:val="24"/>
          <w:szCs w:val="24"/>
        </w:rPr>
      </w:pPr>
    </w:p>
    <w:p w14:paraId="5A1C1589" w14:textId="77777777" w:rsidR="00730E99" w:rsidRPr="007C6C75" w:rsidRDefault="00730E99" w:rsidP="00730E99">
      <w:pPr>
        <w:pStyle w:val="Geenafstand"/>
        <w:spacing w:line="360" w:lineRule="auto"/>
        <w:jc w:val="both"/>
        <w:rPr>
          <w:rFonts w:ascii="Times New Roman" w:hAnsi="Times New Roman" w:cs="Times New Roman"/>
          <w:b/>
          <w:bCs/>
          <w:i/>
          <w:iCs/>
          <w:sz w:val="24"/>
          <w:szCs w:val="24"/>
        </w:rPr>
      </w:pPr>
      <w:r w:rsidRPr="007C6C75">
        <w:rPr>
          <w:rFonts w:ascii="Times New Roman" w:hAnsi="Times New Roman" w:cs="Times New Roman"/>
          <w:b/>
          <w:bCs/>
          <w:i/>
          <w:iCs/>
          <w:sz w:val="24"/>
          <w:szCs w:val="24"/>
        </w:rPr>
        <w:t>Tussenconclusie externe omgeving</w:t>
      </w:r>
    </w:p>
    <w:p w14:paraId="02730C21"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 complexiteit is hoog gescoord. Respondenten geven aan dat zij de externe omgeving als complex ervaren. Daarnaast houdt men in de ontwikkeling van de samenwerkingsstructuur rekening met een veelvoud aan cijfers en prognoses. Veel van deze gegevens herleiden zij uit de regiobeelden. Daarnaast zorgt externe financieringsafhankelijkheid voor complexiteit. Ook de diverse extern gestelde voorwaarden, wet- en regelgeving zijn indicatoren van complexiteit. Verder is naar voren gekomen dat de tijdsdruk en deadlines die aan de ontwikkeling van de samenwerkingsstructuur worden gesteld als complex worden ervaren. Ten slotte maakt de politieke omgeving waarin de samenwerkingsstructuur en het bestuur zich moet manoeuvreren de besluitvoering complex. Een zelfregulerend netwerk sluit goed aan op een complexe omgeving. De huidige of beoogde samenwerkingsstructuur van de zorgkantoorregio’s is daarbij een geschikte inrichtingskeuze. </w:t>
      </w:r>
    </w:p>
    <w:p w14:paraId="12A4FBEC" w14:textId="77777777" w:rsidR="00730E99"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ab/>
        <w:t>De dimensie dynamiek is moderaat gescoord. Respondenten geven aan dat de cijfers en prognoses van kenmerken in de regio niet veranderlijk zijn. Ook de transformatie betreft een langdurig proces. De politieke omgeving, wet- en regelgeving kunnen veranderen, maar daadwerkelijke gevolgen voor de samenwerkingsstructuur zullen niet direct hun intrede doen. Daar staat tegenover dat de cijfers en prognoses een verdere stijging laten zien in verschillende sociaal-demografische kenmerken. Zo blijft de vergrijzing, het aantal chronisch zieken, zorggebruik en arbeidsmarkttekort verder stijgen. Ook voor de dimensie dynamiek sluit een zelfregulerend netwerk optimaal aan. Onderstaande tabel 6 geeft een hernieuwde schematische weergave van de interne en externe omgeving.</w:t>
      </w:r>
    </w:p>
    <w:p w14:paraId="5E614D79" w14:textId="77777777" w:rsidR="00730E99" w:rsidRDefault="00730E99" w:rsidP="00730E99">
      <w:pPr>
        <w:pStyle w:val="Geenafstand"/>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14:paraId="55E60966" w14:textId="77777777" w:rsidR="00730E99" w:rsidRPr="00742083" w:rsidRDefault="00730E99" w:rsidP="00730E99">
      <w:pPr>
        <w:pStyle w:val="Bijschrift"/>
        <w:keepNext/>
        <w:rPr>
          <w:rFonts w:ascii="Times New Roman" w:hAnsi="Times New Roman" w:cs="Times New Roman"/>
          <w:color w:val="auto"/>
          <w:sz w:val="22"/>
          <w:szCs w:val="22"/>
        </w:rPr>
      </w:pPr>
      <w:r w:rsidRPr="00742083">
        <w:rPr>
          <w:rFonts w:ascii="Times New Roman" w:hAnsi="Times New Roman" w:cs="Times New Roman"/>
          <w:b/>
          <w:bCs/>
          <w:color w:val="auto"/>
          <w:sz w:val="22"/>
          <w:szCs w:val="22"/>
        </w:rPr>
        <w:t xml:space="preserve">Tabel </w:t>
      </w:r>
      <w:r>
        <w:rPr>
          <w:rFonts w:ascii="Times New Roman" w:hAnsi="Times New Roman" w:cs="Times New Roman"/>
          <w:b/>
          <w:bCs/>
          <w:color w:val="auto"/>
          <w:sz w:val="22"/>
          <w:szCs w:val="22"/>
        </w:rPr>
        <w:t>6</w:t>
      </w:r>
      <w:r w:rsidRPr="00742083">
        <w:rPr>
          <w:rFonts w:ascii="Times New Roman" w:hAnsi="Times New Roman" w:cs="Times New Roman"/>
          <w:color w:val="auto"/>
          <w:sz w:val="22"/>
          <w:szCs w:val="22"/>
        </w:rPr>
        <w:t xml:space="preserve"> </w:t>
      </w:r>
      <w:r>
        <w:rPr>
          <w:rFonts w:ascii="Times New Roman" w:hAnsi="Times New Roman" w:cs="Times New Roman"/>
          <w:color w:val="auto"/>
          <w:sz w:val="22"/>
          <w:szCs w:val="22"/>
        </w:rPr>
        <w:t>Resultaten</w:t>
      </w:r>
      <w:r w:rsidRPr="00742083">
        <w:rPr>
          <w:rFonts w:ascii="Times New Roman" w:hAnsi="Times New Roman" w:cs="Times New Roman"/>
          <w:color w:val="auto"/>
          <w:sz w:val="22"/>
          <w:szCs w:val="22"/>
        </w:rPr>
        <w:t xml:space="preserve"> </w:t>
      </w:r>
      <w:r>
        <w:rPr>
          <w:rFonts w:ascii="Times New Roman" w:hAnsi="Times New Roman" w:cs="Times New Roman"/>
          <w:color w:val="auto"/>
          <w:sz w:val="22"/>
          <w:szCs w:val="22"/>
        </w:rPr>
        <w:t xml:space="preserve">interne en </w:t>
      </w:r>
      <w:r w:rsidRPr="00742083">
        <w:rPr>
          <w:rFonts w:ascii="Times New Roman" w:hAnsi="Times New Roman" w:cs="Times New Roman"/>
          <w:color w:val="auto"/>
          <w:sz w:val="22"/>
          <w:szCs w:val="22"/>
        </w:rPr>
        <w:t>externe omgeving</w:t>
      </w:r>
    </w:p>
    <w:tbl>
      <w:tblPr>
        <w:tblStyle w:val="Onopgemaaktetabel5"/>
        <w:tblW w:w="9072" w:type="dxa"/>
        <w:tblLook w:val="04A0" w:firstRow="1" w:lastRow="0" w:firstColumn="1" w:lastColumn="0" w:noHBand="0" w:noVBand="1"/>
      </w:tblPr>
      <w:tblGrid>
        <w:gridCol w:w="2416"/>
        <w:gridCol w:w="2971"/>
        <w:gridCol w:w="3685"/>
      </w:tblGrid>
      <w:tr w:rsidR="00730E99" w:rsidRPr="00D91B87" w14:paraId="04D697B9" w14:textId="77777777" w:rsidTr="000368C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416" w:type="dxa"/>
            <w:tcBorders>
              <w:top w:val="single" w:sz="4" w:space="0" w:color="auto"/>
              <w:bottom w:val="single" w:sz="4" w:space="0" w:color="auto"/>
            </w:tcBorders>
          </w:tcPr>
          <w:p w14:paraId="75038437" w14:textId="77777777" w:rsidR="00730E99" w:rsidRPr="005067C1" w:rsidRDefault="00730E99" w:rsidP="000368CC">
            <w:pPr>
              <w:spacing w:line="276" w:lineRule="auto"/>
              <w:jc w:val="left"/>
              <w:rPr>
                <w:rFonts w:ascii="Times New Roman" w:hAnsi="Times New Roman" w:cs="Times New Roman"/>
                <w:b/>
                <w:bCs/>
                <w:sz w:val="22"/>
              </w:rPr>
            </w:pPr>
          </w:p>
        </w:tc>
        <w:tc>
          <w:tcPr>
            <w:tcW w:w="2971" w:type="dxa"/>
            <w:tcBorders>
              <w:top w:val="single" w:sz="4" w:space="0" w:color="auto"/>
              <w:bottom w:val="single" w:sz="4" w:space="0" w:color="auto"/>
            </w:tcBorders>
          </w:tcPr>
          <w:p w14:paraId="22F41CFB" w14:textId="77777777" w:rsidR="00730E99" w:rsidRPr="005067C1" w:rsidRDefault="00730E99" w:rsidP="000368C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2"/>
              </w:rPr>
            </w:pPr>
            <w:r w:rsidRPr="005067C1">
              <w:rPr>
                <w:rFonts w:ascii="Times New Roman" w:hAnsi="Times New Roman" w:cs="Times New Roman"/>
                <w:b/>
                <w:bCs/>
                <w:i w:val="0"/>
                <w:iCs w:val="0"/>
                <w:sz w:val="22"/>
              </w:rPr>
              <w:t>Resultaten</w:t>
            </w:r>
          </w:p>
        </w:tc>
        <w:tc>
          <w:tcPr>
            <w:tcW w:w="3685" w:type="dxa"/>
            <w:tcBorders>
              <w:top w:val="single" w:sz="4" w:space="0" w:color="auto"/>
              <w:bottom w:val="single" w:sz="4" w:space="0" w:color="auto"/>
            </w:tcBorders>
          </w:tcPr>
          <w:p w14:paraId="0A088B59" w14:textId="77777777" w:rsidR="00730E99" w:rsidRPr="005067C1" w:rsidRDefault="00730E99" w:rsidP="000368C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2"/>
              </w:rPr>
            </w:pPr>
            <w:r w:rsidRPr="005067C1">
              <w:rPr>
                <w:rFonts w:ascii="Times New Roman" w:hAnsi="Times New Roman" w:cs="Times New Roman"/>
                <w:b/>
                <w:bCs/>
                <w:i w:val="0"/>
                <w:iCs w:val="0"/>
                <w:sz w:val="22"/>
              </w:rPr>
              <w:t xml:space="preserve">Optimale kwantificering van dimensies volgens theorie </w:t>
            </w:r>
          </w:p>
        </w:tc>
      </w:tr>
      <w:tr w:rsidR="00730E99" w:rsidRPr="00D91B87" w14:paraId="74ECB31F"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Borders>
              <w:top w:val="single" w:sz="4" w:space="0" w:color="auto"/>
            </w:tcBorders>
          </w:tcPr>
          <w:p w14:paraId="37874523" w14:textId="77777777" w:rsidR="00730E99" w:rsidRPr="005067C1" w:rsidRDefault="00730E99" w:rsidP="000368CC">
            <w:pPr>
              <w:spacing w:line="276" w:lineRule="auto"/>
              <w:rPr>
                <w:rFonts w:ascii="Times New Roman" w:hAnsi="Times New Roman" w:cs="Times New Roman"/>
                <w:b/>
                <w:bCs/>
                <w:i w:val="0"/>
                <w:iCs w:val="0"/>
                <w:sz w:val="22"/>
              </w:rPr>
            </w:pPr>
            <w:r w:rsidRPr="005067C1">
              <w:rPr>
                <w:rFonts w:ascii="Times New Roman" w:hAnsi="Times New Roman" w:cs="Times New Roman"/>
                <w:b/>
                <w:bCs/>
                <w:i w:val="0"/>
                <w:iCs w:val="0"/>
                <w:sz w:val="22"/>
              </w:rPr>
              <w:t>Interne omgeving</w:t>
            </w:r>
          </w:p>
        </w:tc>
        <w:tc>
          <w:tcPr>
            <w:tcW w:w="2971" w:type="dxa"/>
            <w:tcBorders>
              <w:top w:val="single" w:sz="4" w:space="0" w:color="auto"/>
            </w:tcBorders>
          </w:tcPr>
          <w:p w14:paraId="5B741AA4"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tc>
        <w:tc>
          <w:tcPr>
            <w:tcW w:w="3685" w:type="dxa"/>
            <w:tcBorders>
              <w:top w:val="single" w:sz="4" w:space="0" w:color="auto"/>
            </w:tcBorders>
          </w:tcPr>
          <w:p w14:paraId="102EF7FF"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tc>
      </w:tr>
      <w:tr w:rsidR="00730E99" w:rsidRPr="00D91B87" w14:paraId="7BD98243" w14:textId="77777777" w:rsidTr="000368CC">
        <w:tc>
          <w:tcPr>
            <w:cnfStyle w:val="001000000000" w:firstRow="0" w:lastRow="0" w:firstColumn="1" w:lastColumn="0" w:oddVBand="0" w:evenVBand="0" w:oddHBand="0" w:evenHBand="0" w:firstRowFirstColumn="0" w:firstRowLastColumn="0" w:lastRowFirstColumn="0" w:lastRowLastColumn="0"/>
            <w:tcW w:w="2416" w:type="dxa"/>
          </w:tcPr>
          <w:p w14:paraId="37A0A306"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Vertrouwen</w:t>
            </w:r>
          </w:p>
        </w:tc>
        <w:tc>
          <w:tcPr>
            <w:tcW w:w="2971" w:type="dxa"/>
          </w:tcPr>
          <w:p w14:paraId="289AF346"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Moderaat (maar varieert)</w:t>
            </w:r>
          </w:p>
        </w:tc>
        <w:tc>
          <w:tcPr>
            <w:tcW w:w="3685" w:type="dxa"/>
          </w:tcPr>
          <w:p w14:paraId="5B7392F4"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r>
      <w:tr w:rsidR="00730E99" w:rsidRPr="00D91B87" w14:paraId="2FC183CB"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Pr>
          <w:p w14:paraId="62674C8F" w14:textId="65D28177" w:rsidR="00730E99" w:rsidRPr="005067C1" w:rsidRDefault="00730E99" w:rsidP="000368CC">
            <w:pPr>
              <w:spacing w:line="276" w:lineRule="auto"/>
              <w:jc w:val="left"/>
              <w:rPr>
                <w:rFonts w:ascii="Times New Roman" w:hAnsi="Times New Roman" w:cs="Times New Roman"/>
                <w:sz w:val="22"/>
              </w:rPr>
            </w:pPr>
            <w:r w:rsidRPr="005067C1">
              <w:rPr>
                <w:rFonts w:ascii="Times New Roman" w:hAnsi="Times New Roman" w:cs="Times New Roman"/>
                <w:i w:val="0"/>
                <w:iCs w:val="0"/>
                <w:sz w:val="22"/>
              </w:rPr>
              <w:t>Bestuurlijk</w:t>
            </w:r>
            <w:r w:rsidR="00DE5167">
              <w:rPr>
                <w:rFonts w:ascii="Times New Roman" w:hAnsi="Times New Roman" w:cs="Times New Roman"/>
                <w:i w:val="0"/>
                <w:iCs w:val="0"/>
                <w:sz w:val="22"/>
              </w:rPr>
              <w:t xml:space="preserve"> overzicht</w:t>
            </w:r>
          </w:p>
        </w:tc>
        <w:tc>
          <w:tcPr>
            <w:tcW w:w="2971" w:type="dxa"/>
          </w:tcPr>
          <w:p w14:paraId="2FF0EC7B"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Matig bestuurlijk overzicht</w:t>
            </w:r>
          </w:p>
        </w:tc>
        <w:tc>
          <w:tcPr>
            <w:tcW w:w="3685" w:type="dxa"/>
          </w:tcPr>
          <w:p w14:paraId="48ACFF0D"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Veel bestuurlijk overzicht</w:t>
            </w:r>
          </w:p>
        </w:tc>
      </w:tr>
      <w:tr w:rsidR="00730E99" w:rsidRPr="00D91B87" w14:paraId="611E4DCC" w14:textId="77777777" w:rsidTr="000368CC">
        <w:tc>
          <w:tcPr>
            <w:cnfStyle w:val="001000000000" w:firstRow="0" w:lastRow="0" w:firstColumn="1" w:lastColumn="0" w:oddVBand="0" w:evenVBand="0" w:oddHBand="0" w:evenHBand="0" w:firstRowFirstColumn="0" w:firstRowLastColumn="0" w:lastRowFirstColumn="0" w:lastRowLastColumn="0"/>
            <w:tcW w:w="2416" w:type="dxa"/>
          </w:tcPr>
          <w:p w14:paraId="2DE9D611"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Doelconsensus</w:t>
            </w:r>
          </w:p>
        </w:tc>
        <w:tc>
          <w:tcPr>
            <w:tcW w:w="2971" w:type="dxa"/>
          </w:tcPr>
          <w:p w14:paraId="7EC62369"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Moderaat</w:t>
            </w:r>
          </w:p>
          <w:p w14:paraId="1249802A"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 in transformatie minder op uitvoering)</w:t>
            </w:r>
          </w:p>
        </w:tc>
        <w:tc>
          <w:tcPr>
            <w:tcW w:w="3685" w:type="dxa"/>
          </w:tcPr>
          <w:p w14:paraId="28C6790A"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r>
      <w:tr w:rsidR="00730E99" w:rsidRPr="00D91B87" w14:paraId="439D7C3D"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Pr>
          <w:p w14:paraId="629B6ACB"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Behoefte aan netwerk-competenties (Netwerkhulpbronnen)</w:t>
            </w:r>
          </w:p>
        </w:tc>
        <w:tc>
          <w:tcPr>
            <w:tcW w:w="2971" w:type="dxa"/>
          </w:tcPr>
          <w:p w14:paraId="7F5CC5DC"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c>
          <w:tcPr>
            <w:tcW w:w="3685" w:type="dxa"/>
          </w:tcPr>
          <w:p w14:paraId="251F7A24"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Laag</w:t>
            </w:r>
          </w:p>
        </w:tc>
      </w:tr>
      <w:tr w:rsidR="00730E99" w:rsidRPr="00D91B87" w14:paraId="2EBDF9B6" w14:textId="77777777" w:rsidTr="000368CC">
        <w:tc>
          <w:tcPr>
            <w:cnfStyle w:val="001000000000" w:firstRow="0" w:lastRow="0" w:firstColumn="1" w:lastColumn="0" w:oddVBand="0" w:evenVBand="0" w:oddHBand="0" w:evenHBand="0" w:firstRowFirstColumn="0" w:firstRowLastColumn="0" w:lastRowFirstColumn="0" w:lastRowLastColumn="0"/>
            <w:tcW w:w="2416" w:type="dxa"/>
            <w:tcBorders>
              <w:bottom w:val="single" w:sz="4" w:space="0" w:color="auto"/>
            </w:tcBorders>
          </w:tcPr>
          <w:p w14:paraId="0BB3FCBE"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Machtsverhoudingen</w:t>
            </w:r>
          </w:p>
        </w:tc>
        <w:tc>
          <w:tcPr>
            <w:tcW w:w="2971" w:type="dxa"/>
            <w:tcBorders>
              <w:bottom w:val="single" w:sz="4" w:space="0" w:color="auto"/>
            </w:tcBorders>
          </w:tcPr>
          <w:p w14:paraId="12F3AA91"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c>
          <w:tcPr>
            <w:tcW w:w="3685" w:type="dxa"/>
            <w:tcBorders>
              <w:bottom w:val="single" w:sz="4" w:space="0" w:color="auto"/>
            </w:tcBorders>
          </w:tcPr>
          <w:p w14:paraId="28E3303A"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Laag (symmetrisch)</w:t>
            </w:r>
          </w:p>
        </w:tc>
      </w:tr>
      <w:tr w:rsidR="00730E99" w:rsidRPr="00D91B87" w14:paraId="78F47003"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Borders>
              <w:top w:val="single" w:sz="4" w:space="0" w:color="auto"/>
            </w:tcBorders>
          </w:tcPr>
          <w:p w14:paraId="49219063" w14:textId="77777777" w:rsidR="00730E99" w:rsidRPr="005067C1" w:rsidRDefault="00730E99" w:rsidP="000368CC">
            <w:pPr>
              <w:spacing w:line="276" w:lineRule="auto"/>
              <w:rPr>
                <w:rFonts w:ascii="Times New Roman" w:hAnsi="Times New Roman" w:cs="Times New Roman"/>
                <w:b/>
                <w:bCs/>
                <w:i w:val="0"/>
                <w:iCs w:val="0"/>
                <w:sz w:val="22"/>
              </w:rPr>
            </w:pPr>
            <w:r w:rsidRPr="005067C1">
              <w:rPr>
                <w:rFonts w:ascii="Times New Roman" w:hAnsi="Times New Roman" w:cs="Times New Roman"/>
                <w:b/>
                <w:bCs/>
                <w:i w:val="0"/>
                <w:iCs w:val="0"/>
                <w:sz w:val="22"/>
              </w:rPr>
              <w:t>Externe omgeving</w:t>
            </w:r>
          </w:p>
        </w:tc>
        <w:tc>
          <w:tcPr>
            <w:tcW w:w="2971" w:type="dxa"/>
            <w:tcBorders>
              <w:top w:val="single" w:sz="4" w:space="0" w:color="auto"/>
            </w:tcBorders>
          </w:tcPr>
          <w:p w14:paraId="27ACF491"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685" w:type="dxa"/>
            <w:tcBorders>
              <w:top w:val="single" w:sz="4" w:space="0" w:color="auto"/>
            </w:tcBorders>
          </w:tcPr>
          <w:p w14:paraId="312F26E8"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730E99" w:rsidRPr="00D91B87" w14:paraId="67F9A020" w14:textId="77777777" w:rsidTr="000368CC">
        <w:tc>
          <w:tcPr>
            <w:cnfStyle w:val="001000000000" w:firstRow="0" w:lastRow="0" w:firstColumn="1" w:lastColumn="0" w:oddVBand="0" w:evenVBand="0" w:oddHBand="0" w:evenHBand="0" w:firstRowFirstColumn="0" w:firstRowLastColumn="0" w:lastRowFirstColumn="0" w:lastRowLastColumn="0"/>
            <w:tcW w:w="2416" w:type="dxa"/>
          </w:tcPr>
          <w:p w14:paraId="547A2C35"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Complexiteit</w:t>
            </w:r>
          </w:p>
        </w:tc>
        <w:tc>
          <w:tcPr>
            <w:tcW w:w="2971" w:type="dxa"/>
          </w:tcPr>
          <w:p w14:paraId="6DFED6AD"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Hoog</w:t>
            </w:r>
          </w:p>
        </w:tc>
        <w:tc>
          <w:tcPr>
            <w:tcW w:w="3685" w:type="dxa"/>
          </w:tcPr>
          <w:p w14:paraId="647E9A7D" w14:textId="77777777" w:rsidR="00730E99" w:rsidRPr="005067C1"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5067C1">
              <w:rPr>
                <w:rFonts w:ascii="Times New Roman" w:hAnsi="Times New Roman" w:cs="Times New Roman"/>
              </w:rPr>
              <w:t>Hoog</w:t>
            </w:r>
          </w:p>
        </w:tc>
      </w:tr>
      <w:tr w:rsidR="00730E99" w:rsidRPr="00D91B87" w14:paraId="0910A85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Pr>
          <w:p w14:paraId="6E80C8FC" w14:textId="77777777" w:rsidR="00730E99" w:rsidRPr="005067C1" w:rsidRDefault="00730E99" w:rsidP="000368CC">
            <w:pPr>
              <w:spacing w:line="276" w:lineRule="auto"/>
              <w:jc w:val="left"/>
              <w:rPr>
                <w:rFonts w:ascii="Times New Roman" w:hAnsi="Times New Roman" w:cs="Times New Roman"/>
                <w:i w:val="0"/>
                <w:iCs w:val="0"/>
                <w:sz w:val="22"/>
              </w:rPr>
            </w:pPr>
            <w:r w:rsidRPr="005067C1">
              <w:rPr>
                <w:rFonts w:ascii="Times New Roman" w:hAnsi="Times New Roman" w:cs="Times New Roman"/>
                <w:i w:val="0"/>
                <w:iCs w:val="0"/>
                <w:sz w:val="22"/>
              </w:rPr>
              <w:t>Dynamiek</w:t>
            </w:r>
          </w:p>
        </w:tc>
        <w:tc>
          <w:tcPr>
            <w:tcW w:w="2971" w:type="dxa"/>
          </w:tcPr>
          <w:p w14:paraId="5DAB51D3"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Moderaat</w:t>
            </w:r>
          </w:p>
        </w:tc>
        <w:tc>
          <w:tcPr>
            <w:tcW w:w="3685" w:type="dxa"/>
          </w:tcPr>
          <w:p w14:paraId="106EE33F" w14:textId="77777777" w:rsidR="00730E99" w:rsidRPr="005067C1"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Moderaat</w:t>
            </w:r>
          </w:p>
        </w:tc>
      </w:tr>
    </w:tbl>
    <w:p w14:paraId="5F165A15" w14:textId="77777777" w:rsidR="00730E99" w:rsidRDefault="00730E99" w:rsidP="00730E99">
      <w:pPr>
        <w:spacing w:after="0" w:line="360" w:lineRule="auto"/>
        <w:jc w:val="both"/>
        <w:rPr>
          <w:rFonts w:ascii="Times New Roman" w:hAnsi="Times New Roman" w:cs="Times New Roman"/>
          <w:sz w:val="24"/>
          <w:szCs w:val="24"/>
        </w:rPr>
      </w:pPr>
    </w:p>
    <w:p w14:paraId="778AC0FA" w14:textId="77777777" w:rsidR="00730E99" w:rsidRPr="00487965" w:rsidRDefault="00730E99" w:rsidP="00730E99">
      <w:pPr>
        <w:spacing w:after="0" w:line="360" w:lineRule="auto"/>
        <w:jc w:val="both"/>
        <w:rPr>
          <w:rFonts w:ascii="Times New Roman" w:hAnsi="Times New Roman" w:cs="Times New Roman"/>
          <w:sz w:val="24"/>
          <w:szCs w:val="24"/>
        </w:rPr>
      </w:pPr>
    </w:p>
    <w:p w14:paraId="211A1F7F" w14:textId="77777777" w:rsidR="00730E99" w:rsidRPr="008F290B" w:rsidRDefault="00730E99" w:rsidP="00E72A0C">
      <w:pPr>
        <w:pStyle w:val="Kop2"/>
        <w:spacing w:line="360" w:lineRule="auto"/>
        <w:rPr>
          <w:rFonts w:ascii="Times New Roman" w:hAnsi="Times New Roman" w:cs="Times New Roman"/>
          <w:b/>
          <w:bCs/>
          <w:color w:val="auto"/>
        </w:rPr>
      </w:pPr>
      <w:bookmarkStart w:id="51" w:name="_Toc173765068"/>
      <w:bookmarkStart w:id="52" w:name="_Toc175866057"/>
      <w:r w:rsidRPr="008F290B">
        <w:rPr>
          <w:rFonts w:ascii="Times New Roman" w:hAnsi="Times New Roman" w:cs="Times New Roman"/>
          <w:b/>
          <w:bCs/>
          <w:color w:val="auto"/>
        </w:rPr>
        <w:t xml:space="preserve">4.5 </w:t>
      </w:r>
      <w:bookmarkEnd w:id="51"/>
      <w:r>
        <w:rPr>
          <w:rFonts w:ascii="Times New Roman" w:hAnsi="Times New Roman" w:cs="Times New Roman"/>
          <w:b/>
          <w:bCs/>
          <w:color w:val="auto"/>
        </w:rPr>
        <w:t>Wanneer is sprake van een succesvolle samenwerkingsstructuur?</w:t>
      </w:r>
      <w:bookmarkEnd w:id="52"/>
    </w:p>
    <w:p w14:paraId="02371B8A" w14:textId="77777777" w:rsidR="00730E99" w:rsidRPr="00D91B87" w:rsidRDefault="00730E99" w:rsidP="00730E99">
      <w:pPr>
        <w:spacing w:after="0" w:line="360" w:lineRule="auto"/>
        <w:jc w:val="both"/>
        <w:rPr>
          <w:rFonts w:ascii="Times New Roman" w:hAnsi="Times New Roman" w:cs="Times New Roman"/>
          <w:sz w:val="24"/>
          <w:szCs w:val="24"/>
        </w:rPr>
      </w:pPr>
      <w:r w:rsidRPr="00D91B87">
        <w:rPr>
          <w:rFonts w:ascii="Times New Roman" w:hAnsi="Times New Roman" w:cs="Times New Roman"/>
          <w:sz w:val="24"/>
          <w:szCs w:val="24"/>
        </w:rPr>
        <w:t xml:space="preserve">Er worden verschillende interpretaties </w:t>
      </w:r>
      <w:r>
        <w:rPr>
          <w:rFonts w:ascii="Times New Roman" w:hAnsi="Times New Roman" w:cs="Times New Roman"/>
          <w:sz w:val="24"/>
          <w:szCs w:val="24"/>
        </w:rPr>
        <w:t xml:space="preserve">en afwegingen </w:t>
      </w:r>
      <w:r w:rsidRPr="00D91B87">
        <w:rPr>
          <w:rFonts w:ascii="Times New Roman" w:hAnsi="Times New Roman" w:cs="Times New Roman"/>
          <w:sz w:val="24"/>
          <w:szCs w:val="24"/>
        </w:rPr>
        <w:t xml:space="preserve">gegeven </w:t>
      </w:r>
      <w:r>
        <w:rPr>
          <w:rFonts w:ascii="Times New Roman" w:hAnsi="Times New Roman" w:cs="Times New Roman"/>
          <w:sz w:val="24"/>
          <w:szCs w:val="24"/>
        </w:rPr>
        <w:t>ove</w:t>
      </w:r>
      <w:r w:rsidRPr="00D91B87">
        <w:rPr>
          <w:rFonts w:ascii="Times New Roman" w:hAnsi="Times New Roman" w:cs="Times New Roman"/>
          <w:sz w:val="24"/>
          <w:szCs w:val="24"/>
        </w:rPr>
        <w:t xml:space="preserve">r </w:t>
      </w:r>
      <w:r>
        <w:rPr>
          <w:rFonts w:ascii="Times New Roman" w:hAnsi="Times New Roman" w:cs="Times New Roman"/>
          <w:sz w:val="24"/>
          <w:szCs w:val="24"/>
        </w:rPr>
        <w:t xml:space="preserve">wanneer </w:t>
      </w:r>
      <w:r w:rsidRPr="00D91B87">
        <w:rPr>
          <w:rFonts w:ascii="Times New Roman" w:hAnsi="Times New Roman" w:cs="Times New Roman"/>
          <w:sz w:val="24"/>
          <w:szCs w:val="24"/>
        </w:rPr>
        <w:t xml:space="preserve">een </w:t>
      </w:r>
      <w:r>
        <w:rPr>
          <w:rFonts w:ascii="Times New Roman" w:hAnsi="Times New Roman" w:cs="Times New Roman"/>
          <w:sz w:val="24"/>
          <w:szCs w:val="24"/>
        </w:rPr>
        <w:t xml:space="preserve">samenwerkingsstructuur als </w:t>
      </w:r>
      <w:r w:rsidRPr="00D91B87">
        <w:rPr>
          <w:rFonts w:ascii="Times New Roman" w:hAnsi="Times New Roman" w:cs="Times New Roman"/>
          <w:sz w:val="24"/>
          <w:szCs w:val="24"/>
        </w:rPr>
        <w:t xml:space="preserve">succesvol </w:t>
      </w:r>
      <w:r>
        <w:rPr>
          <w:rFonts w:ascii="Times New Roman" w:hAnsi="Times New Roman" w:cs="Times New Roman"/>
          <w:sz w:val="24"/>
          <w:szCs w:val="24"/>
        </w:rPr>
        <w:t xml:space="preserve">wordt beschouwd. </w:t>
      </w:r>
      <w:r w:rsidRPr="00D91B87">
        <w:rPr>
          <w:rFonts w:ascii="Times New Roman" w:hAnsi="Times New Roman" w:cs="Times New Roman"/>
          <w:sz w:val="24"/>
          <w:szCs w:val="24"/>
        </w:rPr>
        <w:t xml:space="preserve">Daarbij </w:t>
      </w:r>
      <w:r>
        <w:rPr>
          <w:rFonts w:ascii="Times New Roman" w:hAnsi="Times New Roman" w:cs="Times New Roman"/>
          <w:sz w:val="24"/>
          <w:szCs w:val="24"/>
        </w:rPr>
        <w:t>is</w:t>
      </w:r>
      <w:r w:rsidRPr="00D91B87">
        <w:rPr>
          <w:rFonts w:ascii="Times New Roman" w:hAnsi="Times New Roman" w:cs="Times New Roman"/>
          <w:sz w:val="24"/>
          <w:szCs w:val="24"/>
        </w:rPr>
        <w:t xml:space="preserve"> uit de data naar voren</w:t>
      </w:r>
      <w:r>
        <w:rPr>
          <w:rFonts w:ascii="Times New Roman" w:hAnsi="Times New Roman" w:cs="Times New Roman"/>
          <w:sz w:val="24"/>
          <w:szCs w:val="24"/>
        </w:rPr>
        <w:t xml:space="preserve"> gekomen</w:t>
      </w:r>
      <w:r w:rsidRPr="00D91B87">
        <w:rPr>
          <w:rFonts w:ascii="Times New Roman" w:hAnsi="Times New Roman" w:cs="Times New Roman"/>
          <w:sz w:val="24"/>
          <w:szCs w:val="24"/>
        </w:rPr>
        <w:t xml:space="preserve"> dat alle 10 respondenten het netwerk als succesvol ervaren wanneer de samenwerkingsstructuur een zorgtransformatie in gang brengt en mindset verandering teweegbrengt bij netwerkleden en zorgprofessionals. Dit sluit dan ook aan bij de zorgtransformatie ‘De juiste zorg op de juiste plek’. Er wordt aangegeven dat het netwerk de beweging moet stimuleren en commitment moet tonen voor de transformatie.</w:t>
      </w:r>
    </w:p>
    <w:p w14:paraId="17282CCA" w14:textId="77777777" w:rsidR="00730E99" w:rsidRPr="00D91B87" w:rsidRDefault="00730E99" w:rsidP="00730E99">
      <w:pPr>
        <w:spacing w:after="0"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Daarnaast geven 8 respondenten aan dat zij het netwerk als succesvol verklaren wanneer de netwerkdoelen worden behaald. Daarbij dient te worden genuanceerd dat de twee respondenten die het behalen van netwerkdoelen niet expliciet benoemen niet noodzakelijkerwijs de netwerkdoelstellingen als irrelevant achtten. Zij streven immers ook naar het verwezenlijken van een zorgtransformatie, waarop de regionale doelstellingen aansluiten. Ook kan worden gesteld de transformatie van de zorg en mindset verandering bij zorgprofessionals dusdanig aansluiting vinden bij de netwerkdoelstellingen, dat zij in principe niet veel van elkaar afwijken. Het behalen van netwerkdoelstellingen is daarbij een meer kwantificeerbare redenatie, en de transformatie van de zorg een meer subjectieve interpretatie van een succesvol netwerk. </w:t>
      </w:r>
    </w:p>
    <w:p w14:paraId="7B4B08F0" w14:textId="77777777" w:rsidR="00730E99" w:rsidRPr="00D91B87" w:rsidRDefault="00730E99" w:rsidP="00730E99">
      <w:pPr>
        <w:spacing w:after="0" w:line="360" w:lineRule="auto"/>
        <w:jc w:val="both"/>
        <w:rPr>
          <w:rFonts w:ascii="Times New Roman" w:hAnsi="Times New Roman" w:cs="Times New Roman"/>
          <w:sz w:val="24"/>
          <w:szCs w:val="24"/>
        </w:rPr>
      </w:pPr>
      <w:r w:rsidRPr="00D91B87">
        <w:rPr>
          <w:rFonts w:ascii="Times New Roman" w:hAnsi="Times New Roman" w:cs="Times New Roman"/>
          <w:sz w:val="24"/>
          <w:szCs w:val="24"/>
        </w:rPr>
        <w:tab/>
        <w:t xml:space="preserve">Verder geven 5 respondenten aan dat herhaaldelijke interacties en duidelijke communicatie bijdragen aan een succesvol netwerk, gevolg door 3 respondenten die aangeven dat het netwerk succesvol wordt geacht als er vertrouwen heerst in het netwerk en de samenwerkingsstructuur. </w:t>
      </w:r>
    </w:p>
    <w:p w14:paraId="08A2E1F1" w14:textId="77777777" w:rsidR="00730E99" w:rsidRDefault="00730E99" w:rsidP="00730E99">
      <w:pPr>
        <w:pStyle w:val="Geenafstand"/>
        <w:spacing w:line="360" w:lineRule="auto"/>
        <w:rPr>
          <w:rFonts w:ascii="Times New Roman" w:hAnsi="Times New Roman" w:cs="Times New Roman"/>
          <w:sz w:val="24"/>
          <w:szCs w:val="24"/>
        </w:rPr>
      </w:pPr>
    </w:p>
    <w:p w14:paraId="6BC28CAD" w14:textId="77777777" w:rsidR="00730E99" w:rsidRDefault="00730E99" w:rsidP="00730E99">
      <w:pPr>
        <w:pStyle w:val="Geenafstand"/>
        <w:spacing w:line="360" w:lineRule="auto"/>
        <w:rPr>
          <w:rFonts w:ascii="Times New Roman" w:hAnsi="Times New Roman" w:cs="Times New Roman"/>
          <w:sz w:val="24"/>
          <w:szCs w:val="24"/>
        </w:rPr>
      </w:pPr>
    </w:p>
    <w:p w14:paraId="219BB68B" w14:textId="77777777" w:rsidR="00730E99" w:rsidRDefault="00730E99" w:rsidP="00730E99">
      <w:pPr>
        <w:pStyle w:val="Geenafstand"/>
        <w:spacing w:line="360" w:lineRule="auto"/>
        <w:rPr>
          <w:rFonts w:ascii="Times New Roman" w:hAnsi="Times New Roman" w:cs="Times New Roman"/>
          <w:sz w:val="24"/>
          <w:szCs w:val="24"/>
        </w:rPr>
      </w:pPr>
    </w:p>
    <w:p w14:paraId="6DB6C956" w14:textId="77777777" w:rsidR="00730E99" w:rsidRDefault="00730E99" w:rsidP="00730E99">
      <w:pPr>
        <w:pStyle w:val="Geenafstand"/>
        <w:spacing w:line="360" w:lineRule="auto"/>
        <w:rPr>
          <w:rFonts w:ascii="Times New Roman" w:hAnsi="Times New Roman" w:cs="Times New Roman"/>
          <w:sz w:val="24"/>
          <w:szCs w:val="24"/>
        </w:rPr>
      </w:pPr>
    </w:p>
    <w:p w14:paraId="1856D617" w14:textId="77777777" w:rsidR="00730E99" w:rsidRDefault="00730E99" w:rsidP="00730E99">
      <w:pPr>
        <w:pStyle w:val="Geenafstand"/>
        <w:spacing w:line="360" w:lineRule="auto"/>
        <w:rPr>
          <w:rFonts w:ascii="Times New Roman" w:hAnsi="Times New Roman" w:cs="Times New Roman"/>
          <w:sz w:val="24"/>
          <w:szCs w:val="24"/>
        </w:rPr>
      </w:pPr>
    </w:p>
    <w:p w14:paraId="565FEEEB" w14:textId="77777777" w:rsidR="00730E99" w:rsidRDefault="00730E99" w:rsidP="00730E99">
      <w:pPr>
        <w:pStyle w:val="Geenafstand"/>
        <w:spacing w:line="360" w:lineRule="auto"/>
        <w:rPr>
          <w:rFonts w:ascii="Times New Roman" w:hAnsi="Times New Roman" w:cs="Times New Roman"/>
          <w:sz w:val="24"/>
          <w:szCs w:val="24"/>
        </w:rPr>
      </w:pPr>
    </w:p>
    <w:p w14:paraId="395DA0E9" w14:textId="77777777" w:rsidR="00730E99" w:rsidRDefault="00730E99" w:rsidP="00730E99">
      <w:pPr>
        <w:pStyle w:val="Geenafstand"/>
        <w:spacing w:line="360" w:lineRule="auto"/>
        <w:rPr>
          <w:rFonts w:ascii="Times New Roman" w:hAnsi="Times New Roman" w:cs="Times New Roman"/>
          <w:sz w:val="24"/>
          <w:szCs w:val="24"/>
        </w:rPr>
      </w:pPr>
    </w:p>
    <w:p w14:paraId="57F2E7EE" w14:textId="77777777" w:rsidR="00730E99" w:rsidRDefault="00730E99" w:rsidP="00730E99">
      <w:pPr>
        <w:pStyle w:val="Geenafstand"/>
        <w:spacing w:line="360" w:lineRule="auto"/>
        <w:rPr>
          <w:rFonts w:ascii="Times New Roman" w:hAnsi="Times New Roman" w:cs="Times New Roman"/>
          <w:sz w:val="24"/>
          <w:szCs w:val="24"/>
        </w:rPr>
      </w:pPr>
    </w:p>
    <w:p w14:paraId="1CB874C6" w14:textId="77777777" w:rsidR="00730E99" w:rsidRDefault="00730E99" w:rsidP="00730E99">
      <w:pPr>
        <w:pStyle w:val="Geenafstand"/>
        <w:spacing w:line="360" w:lineRule="auto"/>
        <w:rPr>
          <w:rFonts w:ascii="Times New Roman" w:hAnsi="Times New Roman" w:cs="Times New Roman"/>
          <w:sz w:val="24"/>
          <w:szCs w:val="24"/>
        </w:rPr>
      </w:pPr>
    </w:p>
    <w:p w14:paraId="6B648534" w14:textId="77777777" w:rsidR="00730E99" w:rsidRDefault="00730E99" w:rsidP="00730E99">
      <w:pPr>
        <w:pStyle w:val="Geenafstand"/>
        <w:spacing w:line="360" w:lineRule="auto"/>
        <w:rPr>
          <w:rFonts w:ascii="Times New Roman" w:hAnsi="Times New Roman" w:cs="Times New Roman"/>
          <w:sz w:val="24"/>
          <w:szCs w:val="24"/>
        </w:rPr>
      </w:pPr>
    </w:p>
    <w:p w14:paraId="0A56FB5A" w14:textId="77777777" w:rsidR="00730E99" w:rsidRDefault="00730E99" w:rsidP="00730E99">
      <w:pPr>
        <w:pStyle w:val="Geenafstand"/>
        <w:spacing w:line="360" w:lineRule="auto"/>
        <w:rPr>
          <w:rFonts w:ascii="Times New Roman" w:hAnsi="Times New Roman" w:cs="Times New Roman"/>
          <w:sz w:val="24"/>
          <w:szCs w:val="24"/>
        </w:rPr>
      </w:pPr>
    </w:p>
    <w:p w14:paraId="45F56F0E" w14:textId="77777777" w:rsidR="00730E99" w:rsidRDefault="00730E99" w:rsidP="00730E99">
      <w:pPr>
        <w:pStyle w:val="Geenafstand"/>
        <w:spacing w:line="360" w:lineRule="auto"/>
        <w:rPr>
          <w:rFonts w:ascii="Times New Roman" w:hAnsi="Times New Roman" w:cs="Times New Roman"/>
          <w:sz w:val="24"/>
          <w:szCs w:val="24"/>
        </w:rPr>
      </w:pPr>
    </w:p>
    <w:p w14:paraId="73B2513C" w14:textId="77777777" w:rsidR="00730E99" w:rsidRDefault="00730E99" w:rsidP="00730E99">
      <w:pPr>
        <w:pStyle w:val="Geenafstand"/>
        <w:spacing w:line="360" w:lineRule="auto"/>
        <w:rPr>
          <w:rFonts w:ascii="Times New Roman" w:hAnsi="Times New Roman" w:cs="Times New Roman"/>
          <w:sz w:val="24"/>
          <w:szCs w:val="24"/>
        </w:rPr>
      </w:pPr>
    </w:p>
    <w:p w14:paraId="1AE3733E" w14:textId="77777777" w:rsidR="00730E99" w:rsidRDefault="00730E99" w:rsidP="00730E99">
      <w:pPr>
        <w:pStyle w:val="Geenafstand"/>
        <w:spacing w:line="360" w:lineRule="auto"/>
        <w:rPr>
          <w:rFonts w:ascii="Times New Roman" w:hAnsi="Times New Roman" w:cs="Times New Roman"/>
          <w:sz w:val="24"/>
          <w:szCs w:val="24"/>
        </w:rPr>
      </w:pPr>
    </w:p>
    <w:p w14:paraId="22C8E286" w14:textId="77777777" w:rsidR="00730E99" w:rsidRDefault="00730E99" w:rsidP="00730E99">
      <w:pPr>
        <w:pStyle w:val="Geenafstand"/>
        <w:spacing w:line="360" w:lineRule="auto"/>
        <w:rPr>
          <w:rFonts w:ascii="Times New Roman" w:hAnsi="Times New Roman" w:cs="Times New Roman"/>
          <w:sz w:val="24"/>
          <w:szCs w:val="24"/>
        </w:rPr>
      </w:pPr>
    </w:p>
    <w:p w14:paraId="0FA6EFB9" w14:textId="77777777" w:rsidR="00730E99" w:rsidRDefault="00730E99" w:rsidP="00730E99">
      <w:pPr>
        <w:pStyle w:val="Geenafstand"/>
        <w:spacing w:line="360" w:lineRule="auto"/>
        <w:rPr>
          <w:rFonts w:ascii="Times New Roman" w:hAnsi="Times New Roman" w:cs="Times New Roman"/>
          <w:sz w:val="24"/>
          <w:szCs w:val="24"/>
        </w:rPr>
      </w:pPr>
    </w:p>
    <w:p w14:paraId="124732CC" w14:textId="77777777" w:rsidR="00730E99" w:rsidRDefault="00730E99" w:rsidP="00730E99">
      <w:pPr>
        <w:pStyle w:val="Geenafstand"/>
        <w:spacing w:line="360" w:lineRule="auto"/>
        <w:jc w:val="both"/>
        <w:rPr>
          <w:rFonts w:ascii="Times New Roman" w:hAnsi="Times New Roman" w:cs="Times New Roman"/>
          <w:sz w:val="24"/>
          <w:szCs w:val="24"/>
        </w:rPr>
      </w:pPr>
    </w:p>
    <w:p w14:paraId="098F918E" w14:textId="77777777" w:rsidR="00182084" w:rsidRDefault="00182084" w:rsidP="00730E99">
      <w:pPr>
        <w:pStyle w:val="Geenafstand"/>
        <w:spacing w:line="360" w:lineRule="auto"/>
        <w:jc w:val="both"/>
        <w:rPr>
          <w:rFonts w:ascii="Times New Roman" w:hAnsi="Times New Roman" w:cs="Times New Roman"/>
          <w:sz w:val="24"/>
          <w:szCs w:val="24"/>
        </w:rPr>
      </w:pPr>
    </w:p>
    <w:p w14:paraId="3288C74D" w14:textId="77777777" w:rsidR="00182084" w:rsidRDefault="00182084" w:rsidP="00730E99">
      <w:pPr>
        <w:pStyle w:val="Geenafstand"/>
        <w:spacing w:line="360" w:lineRule="auto"/>
        <w:jc w:val="both"/>
        <w:rPr>
          <w:rFonts w:ascii="Times New Roman" w:hAnsi="Times New Roman" w:cs="Times New Roman"/>
          <w:sz w:val="24"/>
          <w:szCs w:val="24"/>
        </w:rPr>
      </w:pPr>
    </w:p>
    <w:p w14:paraId="1C1FCEB2" w14:textId="77777777" w:rsidR="00182084" w:rsidRDefault="00182084" w:rsidP="00730E99">
      <w:pPr>
        <w:pStyle w:val="Geenafstand"/>
        <w:spacing w:line="360" w:lineRule="auto"/>
        <w:jc w:val="both"/>
        <w:rPr>
          <w:rFonts w:ascii="Times New Roman" w:hAnsi="Times New Roman" w:cs="Times New Roman"/>
          <w:sz w:val="24"/>
          <w:szCs w:val="24"/>
        </w:rPr>
      </w:pPr>
    </w:p>
    <w:p w14:paraId="6C6F73FD" w14:textId="77777777" w:rsidR="00182084" w:rsidRDefault="00182084" w:rsidP="00730E99">
      <w:pPr>
        <w:pStyle w:val="Geenafstand"/>
        <w:spacing w:line="360" w:lineRule="auto"/>
        <w:jc w:val="both"/>
        <w:rPr>
          <w:rFonts w:ascii="Times New Roman" w:hAnsi="Times New Roman" w:cs="Times New Roman"/>
          <w:sz w:val="24"/>
          <w:szCs w:val="24"/>
        </w:rPr>
      </w:pPr>
    </w:p>
    <w:p w14:paraId="5E430978" w14:textId="77777777" w:rsidR="00696AD9" w:rsidRPr="00D91B87" w:rsidRDefault="00696AD9" w:rsidP="00730E99">
      <w:pPr>
        <w:pStyle w:val="Geenafstand"/>
        <w:spacing w:line="360" w:lineRule="auto"/>
        <w:jc w:val="both"/>
        <w:rPr>
          <w:rFonts w:ascii="Times New Roman" w:hAnsi="Times New Roman" w:cs="Times New Roman"/>
          <w:sz w:val="24"/>
          <w:szCs w:val="24"/>
        </w:rPr>
      </w:pPr>
    </w:p>
    <w:p w14:paraId="5074847D" w14:textId="77777777" w:rsidR="00730E99" w:rsidRPr="00D91B87" w:rsidRDefault="00730E99" w:rsidP="00730E99">
      <w:pPr>
        <w:pStyle w:val="Kop1"/>
        <w:spacing w:before="0" w:line="360" w:lineRule="auto"/>
        <w:jc w:val="both"/>
        <w:rPr>
          <w:rFonts w:ascii="Times New Roman" w:hAnsi="Times New Roman" w:cs="Times New Roman"/>
          <w:b/>
          <w:bCs/>
          <w:color w:val="auto"/>
        </w:rPr>
      </w:pPr>
      <w:bookmarkStart w:id="53" w:name="_Toc173765069"/>
      <w:bookmarkStart w:id="54" w:name="_Toc175866058"/>
      <w:r w:rsidRPr="00D91B87">
        <w:rPr>
          <w:rFonts w:ascii="Times New Roman" w:hAnsi="Times New Roman" w:cs="Times New Roman"/>
          <w:b/>
          <w:bCs/>
          <w:color w:val="auto"/>
        </w:rPr>
        <w:t xml:space="preserve">5. </w:t>
      </w:r>
      <w:bookmarkEnd w:id="53"/>
      <w:r>
        <w:rPr>
          <w:rFonts w:ascii="Times New Roman" w:hAnsi="Times New Roman" w:cs="Times New Roman"/>
          <w:b/>
          <w:bCs/>
          <w:color w:val="auto"/>
        </w:rPr>
        <w:t>Conclusie en discussie</w:t>
      </w:r>
      <w:bookmarkEnd w:id="54"/>
    </w:p>
    <w:p w14:paraId="210B9B16" w14:textId="6FED0FD9"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Het Nederlandse zorgstelsel is erg complex en kent veel verschillende sectoren en domeinen</w:t>
      </w:r>
      <w:r w:rsidR="00696AD9">
        <w:rPr>
          <w:rFonts w:ascii="Times New Roman" w:hAnsi="Times New Roman" w:cs="Times New Roman"/>
          <w:sz w:val="24"/>
          <w:szCs w:val="24"/>
        </w:rPr>
        <w:t xml:space="preserve"> (Brabers et al., 2012)</w:t>
      </w:r>
      <w:r>
        <w:rPr>
          <w:rFonts w:ascii="Times New Roman" w:hAnsi="Times New Roman" w:cs="Times New Roman"/>
          <w:sz w:val="24"/>
          <w:szCs w:val="24"/>
        </w:rPr>
        <w:t xml:space="preserve">. Met de introductie van het IZA en de beoogde zorgtransformatie </w:t>
      </w:r>
      <w:r w:rsidR="00D24825">
        <w:rPr>
          <w:rFonts w:ascii="Times New Roman" w:hAnsi="Times New Roman" w:cs="Times New Roman"/>
          <w:sz w:val="24"/>
          <w:szCs w:val="24"/>
        </w:rPr>
        <w:t xml:space="preserve">wordt </w:t>
      </w:r>
      <w:r>
        <w:rPr>
          <w:rFonts w:ascii="Times New Roman" w:hAnsi="Times New Roman" w:cs="Times New Roman"/>
          <w:sz w:val="24"/>
          <w:szCs w:val="24"/>
        </w:rPr>
        <w:t>de noodzaak voor regionale samenwerking breed gevoeld</w:t>
      </w:r>
      <w:r w:rsidR="005811DA">
        <w:rPr>
          <w:rFonts w:ascii="Times New Roman" w:hAnsi="Times New Roman" w:cs="Times New Roman"/>
          <w:sz w:val="24"/>
          <w:szCs w:val="24"/>
        </w:rPr>
        <w:t xml:space="preserve"> </w:t>
      </w:r>
      <w:r w:rsidR="00696AD9">
        <w:rPr>
          <w:rFonts w:ascii="Times New Roman" w:hAnsi="Times New Roman" w:cs="Times New Roman"/>
          <w:sz w:val="24"/>
          <w:szCs w:val="24"/>
        </w:rPr>
        <w:t>(Ministerie van VWS b, 2019, p.2-3)</w:t>
      </w:r>
      <w:r>
        <w:rPr>
          <w:rFonts w:ascii="Times New Roman" w:hAnsi="Times New Roman" w:cs="Times New Roman"/>
          <w:sz w:val="24"/>
          <w:szCs w:val="24"/>
        </w:rPr>
        <w:t xml:space="preserve">. Dit onderzoek is in samenwerking met Berenschot </w:t>
      </w:r>
      <w:r w:rsidR="003D0FD2">
        <w:rPr>
          <w:rFonts w:ascii="Times New Roman" w:hAnsi="Times New Roman" w:cs="Times New Roman"/>
          <w:sz w:val="24"/>
          <w:szCs w:val="24"/>
        </w:rPr>
        <w:t>tot stand gekomen</w:t>
      </w:r>
      <w:r>
        <w:rPr>
          <w:rFonts w:ascii="Times New Roman" w:hAnsi="Times New Roman" w:cs="Times New Roman"/>
          <w:sz w:val="24"/>
          <w:szCs w:val="24"/>
        </w:rPr>
        <w:t>. Berenschot kreeg vanuit verschillende mensen uit het zorgdomein en zorgkantoorregio’s de vraag of er wetenschappelijk onderbouwde aangrijpingspunten zijn vo</w:t>
      </w:r>
      <w:r w:rsidR="00397F34">
        <w:rPr>
          <w:rFonts w:ascii="Times New Roman" w:hAnsi="Times New Roman" w:cs="Times New Roman"/>
          <w:sz w:val="24"/>
          <w:szCs w:val="24"/>
        </w:rPr>
        <w:t xml:space="preserve">or het ontwikkelen van </w:t>
      </w:r>
      <w:r>
        <w:rPr>
          <w:rFonts w:ascii="Times New Roman" w:hAnsi="Times New Roman" w:cs="Times New Roman"/>
          <w:sz w:val="24"/>
          <w:szCs w:val="24"/>
        </w:rPr>
        <w:t xml:space="preserve">een optimale samenwerkingsstructuur. In het ontwikkelen van een samenwerkingsstructuur gaan namelijk soms dingen goed, maar komt men </w:t>
      </w:r>
      <w:r w:rsidR="00221907">
        <w:rPr>
          <w:rFonts w:ascii="Times New Roman" w:hAnsi="Times New Roman" w:cs="Times New Roman"/>
          <w:sz w:val="24"/>
          <w:szCs w:val="24"/>
        </w:rPr>
        <w:t xml:space="preserve">soms </w:t>
      </w:r>
      <w:r>
        <w:rPr>
          <w:rFonts w:ascii="Times New Roman" w:hAnsi="Times New Roman" w:cs="Times New Roman"/>
          <w:sz w:val="24"/>
          <w:szCs w:val="24"/>
        </w:rPr>
        <w:t xml:space="preserve">ook voor verassingen te staan. Het doel is geweest te exploreren naar de optimale samenwerkingsstructuur en naar de relevante interne en externe omgeving waarop </w:t>
      </w:r>
      <w:r w:rsidR="00C66CDC">
        <w:rPr>
          <w:rFonts w:ascii="Times New Roman" w:hAnsi="Times New Roman" w:cs="Times New Roman"/>
          <w:sz w:val="24"/>
          <w:szCs w:val="24"/>
        </w:rPr>
        <w:t>de structuur</w:t>
      </w:r>
      <w:r>
        <w:rPr>
          <w:rFonts w:ascii="Times New Roman" w:hAnsi="Times New Roman" w:cs="Times New Roman"/>
          <w:sz w:val="24"/>
          <w:szCs w:val="24"/>
        </w:rPr>
        <w:t xml:space="preserve"> in dient te spelen. Uiteindelijk zijn op basis van dit onderzoek aanbevelingen gedaan over de samenwerkingsstructuur, waardoor de ontwikkelaars van </w:t>
      </w:r>
      <w:r w:rsidR="00C66CDC">
        <w:rPr>
          <w:rFonts w:ascii="Times New Roman" w:hAnsi="Times New Roman" w:cs="Times New Roman"/>
          <w:sz w:val="24"/>
          <w:szCs w:val="24"/>
        </w:rPr>
        <w:t xml:space="preserve">deze </w:t>
      </w:r>
      <w:r>
        <w:rPr>
          <w:rFonts w:ascii="Times New Roman" w:hAnsi="Times New Roman" w:cs="Times New Roman"/>
          <w:sz w:val="24"/>
          <w:szCs w:val="24"/>
        </w:rPr>
        <w:t>samenwerkings</w:t>
      </w:r>
      <w:r w:rsidR="00C66CDC">
        <w:rPr>
          <w:rFonts w:ascii="Times New Roman" w:hAnsi="Times New Roman" w:cs="Times New Roman"/>
          <w:sz w:val="24"/>
          <w:szCs w:val="24"/>
        </w:rPr>
        <w:t>vormen</w:t>
      </w:r>
      <w:r>
        <w:rPr>
          <w:rFonts w:ascii="Times New Roman" w:hAnsi="Times New Roman" w:cs="Times New Roman"/>
          <w:sz w:val="24"/>
          <w:szCs w:val="24"/>
        </w:rPr>
        <w:t xml:space="preserve"> beter geïnformeerde keuzes kunnen maken.</w:t>
      </w:r>
    </w:p>
    <w:p w14:paraId="55494F24" w14:textId="78B9931B"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In de conclusie </w:t>
      </w:r>
      <w:r w:rsidR="007E3F70">
        <w:rPr>
          <w:rFonts w:ascii="Times New Roman" w:hAnsi="Times New Roman" w:cs="Times New Roman"/>
          <w:sz w:val="24"/>
          <w:szCs w:val="24"/>
        </w:rPr>
        <w:t>zijn eerst kort de bevindingen</w:t>
      </w:r>
      <w:r w:rsidR="00DB0B3C">
        <w:rPr>
          <w:rFonts w:ascii="Times New Roman" w:hAnsi="Times New Roman" w:cs="Times New Roman"/>
          <w:sz w:val="24"/>
          <w:szCs w:val="24"/>
        </w:rPr>
        <w:t xml:space="preserve"> uiteengezet. Vervolgens</w:t>
      </w:r>
      <w:r w:rsidR="007E3F70">
        <w:rPr>
          <w:rFonts w:ascii="Times New Roman" w:hAnsi="Times New Roman" w:cs="Times New Roman"/>
          <w:sz w:val="24"/>
          <w:szCs w:val="24"/>
        </w:rPr>
        <w:t xml:space="preserve"> </w:t>
      </w:r>
      <w:r>
        <w:rPr>
          <w:rFonts w:ascii="Times New Roman" w:hAnsi="Times New Roman" w:cs="Times New Roman"/>
          <w:sz w:val="24"/>
          <w:szCs w:val="24"/>
        </w:rPr>
        <w:t xml:space="preserve">zijn de bevindingen teruggekoppeld aan de verwachtingen die uit de literatuur naar voren kwamen over </w:t>
      </w:r>
      <w:r w:rsidR="00074816">
        <w:rPr>
          <w:rFonts w:ascii="Times New Roman" w:hAnsi="Times New Roman" w:cs="Times New Roman"/>
          <w:sz w:val="24"/>
          <w:szCs w:val="24"/>
        </w:rPr>
        <w:t xml:space="preserve">de </w:t>
      </w:r>
      <w:r>
        <w:rPr>
          <w:rFonts w:ascii="Times New Roman" w:hAnsi="Times New Roman" w:cs="Times New Roman"/>
          <w:sz w:val="24"/>
          <w:szCs w:val="24"/>
        </w:rPr>
        <w:t xml:space="preserve">samenwerkingsstructuren, de interne en externe omgeving. </w:t>
      </w:r>
      <w:r w:rsidR="00DB0B3C">
        <w:rPr>
          <w:rFonts w:ascii="Times New Roman" w:hAnsi="Times New Roman" w:cs="Times New Roman"/>
          <w:sz w:val="24"/>
          <w:szCs w:val="24"/>
        </w:rPr>
        <w:t>Ook</w:t>
      </w:r>
      <w:r>
        <w:rPr>
          <w:rFonts w:ascii="Times New Roman" w:hAnsi="Times New Roman" w:cs="Times New Roman"/>
          <w:sz w:val="24"/>
          <w:szCs w:val="24"/>
        </w:rPr>
        <w:t xml:space="preserve"> is, waar mogelijk, verklaard waarom de samenwerkingsstructuren afwijken van de volgens de literatuur voorgestelde structuur. </w:t>
      </w:r>
      <w:r w:rsidR="00256240">
        <w:rPr>
          <w:rFonts w:ascii="Times New Roman" w:hAnsi="Times New Roman" w:cs="Times New Roman"/>
          <w:sz w:val="24"/>
          <w:szCs w:val="24"/>
        </w:rPr>
        <w:t>Tot slot</w:t>
      </w:r>
      <w:r>
        <w:rPr>
          <w:rFonts w:ascii="Times New Roman" w:hAnsi="Times New Roman" w:cs="Times New Roman"/>
          <w:sz w:val="24"/>
          <w:szCs w:val="24"/>
        </w:rPr>
        <w:t xml:space="preserve"> </w:t>
      </w:r>
      <w:r w:rsidR="00256240">
        <w:rPr>
          <w:rFonts w:ascii="Times New Roman" w:hAnsi="Times New Roman" w:cs="Times New Roman"/>
          <w:sz w:val="24"/>
          <w:szCs w:val="24"/>
        </w:rPr>
        <w:t>zijn</w:t>
      </w:r>
      <w:r>
        <w:rPr>
          <w:rFonts w:ascii="Times New Roman" w:hAnsi="Times New Roman" w:cs="Times New Roman"/>
          <w:sz w:val="24"/>
          <w:szCs w:val="24"/>
        </w:rPr>
        <w:t xml:space="preserve"> aanbevelingen gedaan, </w:t>
      </w:r>
      <w:r w:rsidR="00F20B3C">
        <w:rPr>
          <w:rFonts w:ascii="Times New Roman" w:hAnsi="Times New Roman" w:cs="Times New Roman"/>
          <w:sz w:val="24"/>
          <w:szCs w:val="24"/>
        </w:rPr>
        <w:t xml:space="preserve">zullen er suggesties worden gedaan voor vervolgonderzoek en </w:t>
      </w:r>
      <w:r>
        <w:rPr>
          <w:rFonts w:ascii="Times New Roman" w:hAnsi="Times New Roman" w:cs="Times New Roman"/>
          <w:sz w:val="24"/>
          <w:szCs w:val="24"/>
        </w:rPr>
        <w:t xml:space="preserve">worden de belangrijkste implicaties van het onderzoek besproken. De suggesties voor vervolgonderzoek komen voort uit de bevindingen en aanbevelingen. </w:t>
      </w:r>
    </w:p>
    <w:p w14:paraId="786E0219" w14:textId="77777777" w:rsidR="00730E99" w:rsidRDefault="00730E99" w:rsidP="00730E99">
      <w:pPr>
        <w:spacing w:after="0" w:line="360" w:lineRule="auto"/>
        <w:jc w:val="both"/>
        <w:rPr>
          <w:rFonts w:ascii="Times New Roman" w:hAnsi="Times New Roman" w:cs="Times New Roman"/>
          <w:sz w:val="24"/>
          <w:szCs w:val="24"/>
        </w:rPr>
      </w:pPr>
    </w:p>
    <w:p w14:paraId="2F537A1C" w14:textId="77777777" w:rsidR="00730E99" w:rsidRPr="001839EF" w:rsidRDefault="00730E99" w:rsidP="00256240">
      <w:pPr>
        <w:pStyle w:val="Kop2"/>
        <w:spacing w:line="360" w:lineRule="auto"/>
        <w:rPr>
          <w:rFonts w:ascii="Times New Roman" w:hAnsi="Times New Roman" w:cs="Times New Roman"/>
          <w:b/>
          <w:bCs/>
          <w:color w:val="auto"/>
        </w:rPr>
      </w:pPr>
      <w:bookmarkStart w:id="55" w:name="_Toc175866059"/>
      <w:r w:rsidRPr="001839EF">
        <w:rPr>
          <w:rFonts w:ascii="Times New Roman" w:hAnsi="Times New Roman" w:cs="Times New Roman"/>
          <w:b/>
          <w:bCs/>
          <w:color w:val="auto"/>
        </w:rPr>
        <w:t>5.1 Conclusie</w:t>
      </w:r>
      <w:bookmarkEnd w:id="55"/>
    </w:p>
    <w:p w14:paraId="308055EB" w14:textId="77777777" w:rsidR="00730E99" w:rsidRPr="002F0733" w:rsidRDefault="00730E99" w:rsidP="00730E99">
      <w:pPr>
        <w:pStyle w:val="Geenafstand"/>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De hoofdvraag die in dit onderzoek wordt beantwoord is: </w:t>
      </w:r>
      <w:r>
        <w:rPr>
          <w:rFonts w:ascii="Times New Roman" w:hAnsi="Times New Roman" w:cs="Times New Roman"/>
          <w:i/>
          <w:iCs/>
          <w:sz w:val="24"/>
          <w:szCs w:val="24"/>
        </w:rPr>
        <w:t>“In hoeverre wordt bij de ontwikkeling van de samenwerkingsstructuur van zorgkantoorregio’s rekening gehouden met de interne en externe omgeving?”</w:t>
      </w:r>
    </w:p>
    <w:p w14:paraId="61D406BD" w14:textId="0C845A7F" w:rsidR="00A26168"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Uit de literatuur blijkt dat de samenwerkingsstructuur rekening dient te houden met de interne en externe omgeving</w:t>
      </w:r>
      <w:r w:rsidR="00CE3E5C">
        <w:rPr>
          <w:rFonts w:ascii="Times New Roman" w:hAnsi="Times New Roman" w:cs="Times New Roman"/>
          <w:sz w:val="24"/>
          <w:szCs w:val="24"/>
        </w:rPr>
        <w:t xml:space="preserve"> (Provan &amp; Kenis, 2008; Mintzberg, 1980)</w:t>
      </w:r>
      <w:r>
        <w:rPr>
          <w:rFonts w:ascii="Times New Roman" w:hAnsi="Times New Roman" w:cs="Times New Roman"/>
          <w:sz w:val="24"/>
          <w:szCs w:val="24"/>
        </w:rPr>
        <w:t>. Indien de structuur zich aanpast en aansluit op de interne en externe omgeving van de regio</w:t>
      </w:r>
      <w:r w:rsidR="000A39CD">
        <w:rPr>
          <w:rFonts w:ascii="Times New Roman" w:hAnsi="Times New Roman" w:cs="Times New Roman"/>
          <w:sz w:val="24"/>
          <w:szCs w:val="24"/>
        </w:rPr>
        <w:t>,</w:t>
      </w:r>
      <w:r>
        <w:rPr>
          <w:rFonts w:ascii="Times New Roman" w:hAnsi="Times New Roman" w:cs="Times New Roman"/>
          <w:sz w:val="24"/>
          <w:szCs w:val="24"/>
        </w:rPr>
        <w:t xml:space="preserve"> is de optimale structuur ontwikkeld</w:t>
      </w:r>
      <w:r w:rsidR="000A39CD">
        <w:rPr>
          <w:rFonts w:ascii="Times New Roman" w:hAnsi="Times New Roman" w:cs="Times New Roman"/>
          <w:sz w:val="24"/>
          <w:szCs w:val="24"/>
        </w:rPr>
        <w:t xml:space="preserve">. Een optimale structuur </w:t>
      </w:r>
      <w:r w:rsidR="000160FC">
        <w:rPr>
          <w:rFonts w:ascii="Times New Roman" w:hAnsi="Times New Roman" w:cs="Times New Roman"/>
          <w:sz w:val="24"/>
          <w:szCs w:val="24"/>
        </w:rPr>
        <w:t xml:space="preserve">bevordert efficiënte </w:t>
      </w:r>
      <w:r>
        <w:rPr>
          <w:rFonts w:ascii="Times New Roman" w:hAnsi="Times New Roman" w:cs="Times New Roman"/>
          <w:sz w:val="24"/>
          <w:szCs w:val="24"/>
        </w:rPr>
        <w:t>samenwerking. De data wijzen uit dat alle cases binnen het onderzoek een samenwerkingsstructuur hebben</w:t>
      </w:r>
      <w:r w:rsidR="00522074">
        <w:rPr>
          <w:rFonts w:ascii="Times New Roman" w:hAnsi="Times New Roman" w:cs="Times New Roman"/>
          <w:sz w:val="24"/>
          <w:szCs w:val="24"/>
        </w:rPr>
        <w:t xml:space="preserve"> die</w:t>
      </w:r>
      <w:r>
        <w:rPr>
          <w:rFonts w:ascii="Times New Roman" w:hAnsi="Times New Roman" w:cs="Times New Roman"/>
          <w:sz w:val="24"/>
          <w:szCs w:val="24"/>
        </w:rPr>
        <w:t xml:space="preserve"> overeenkomt met een zelfregulerend netwerk. </w:t>
      </w:r>
      <w:r w:rsidR="0009395A">
        <w:rPr>
          <w:rFonts w:ascii="Times New Roman" w:hAnsi="Times New Roman" w:cs="Times New Roman"/>
          <w:sz w:val="24"/>
          <w:szCs w:val="24"/>
        </w:rPr>
        <w:t xml:space="preserve">Op basis van de theorie en data is de onderstaande tabel 7 samengesteld. </w:t>
      </w:r>
      <w:r w:rsidR="00760059">
        <w:rPr>
          <w:rFonts w:ascii="Times New Roman" w:hAnsi="Times New Roman" w:cs="Times New Roman"/>
          <w:sz w:val="24"/>
          <w:szCs w:val="24"/>
        </w:rPr>
        <w:t xml:space="preserve">Aan de hand van deze tabel wordt de conclusie </w:t>
      </w:r>
      <w:r w:rsidR="009B107C">
        <w:rPr>
          <w:rFonts w:ascii="Times New Roman" w:hAnsi="Times New Roman" w:cs="Times New Roman"/>
          <w:sz w:val="24"/>
          <w:szCs w:val="24"/>
        </w:rPr>
        <w:t>besproken.</w:t>
      </w:r>
    </w:p>
    <w:p w14:paraId="3F4B4672" w14:textId="77777777" w:rsidR="00F70696" w:rsidRDefault="00F70696" w:rsidP="00730E99">
      <w:pPr>
        <w:spacing w:after="0" w:line="360" w:lineRule="auto"/>
        <w:jc w:val="both"/>
        <w:rPr>
          <w:rFonts w:ascii="Times New Roman" w:hAnsi="Times New Roman" w:cs="Times New Roman"/>
          <w:sz w:val="24"/>
          <w:szCs w:val="24"/>
        </w:rPr>
      </w:pPr>
    </w:p>
    <w:p w14:paraId="68F0C1BF" w14:textId="05702234" w:rsidR="00A26168" w:rsidRPr="00A26168" w:rsidRDefault="00A26168" w:rsidP="00A26168">
      <w:pPr>
        <w:pStyle w:val="Bijschrift"/>
        <w:keepNext/>
        <w:rPr>
          <w:rFonts w:ascii="Times New Roman" w:hAnsi="Times New Roman" w:cs="Times New Roman"/>
          <w:color w:val="auto"/>
          <w:sz w:val="22"/>
          <w:szCs w:val="22"/>
        </w:rPr>
      </w:pPr>
      <w:r w:rsidRPr="00742083">
        <w:rPr>
          <w:rFonts w:ascii="Times New Roman" w:hAnsi="Times New Roman" w:cs="Times New Roman"/>
          <w:b/>
          <w:bCs/>
          <w:color w:val="auto"/>
          <w:sz w:val="22"/>
          <w:szCs w:val="22"/>
        </w:rPr>
        <w:t xml:space="preserve">Tabel </w:t>
      </w:r>
      <w:r>
        <w:rPr>
          <w:rFonts w:ascii="Times New Roman" w:hAnsi="Times New Roman" w:cs="Times New Roman"/>
          <w:b/>
          <w:bCs/>
          <w:color w:val="auto"/>
          <w:sz w:val="22"/>
          <w:szCs w:val="22"/>
        </w:rPr>
        <w:t>7</w:t>
      </w:r>
      <w:r w:rsidRPr="00742083">
        <w:rPr>
          <w:rFonts w:ascii="Times New Roman" w:hAnsi="Times New Roman" w:cs="Times New Roman"/>
          <w:color w:val="auto"/>
          <w:sz w:val="22"/>
          <w:szCs w:val="22"/>
        </w:rPr>
        <w:t xml:space="preserve"> </w:t>
      </w:r>
      <w:r>
        <w:rPr>
          <w:rFonts w:ascii="Times New Roman" w:hAnsi="Times New Roman" w:cs="Times New Roman"/>
          <w:color w:val="auto"/>
          <w:sz w:val="22"/>
          <w:szCs w:val="22"/>
        </w:rPr>
        <w:t>Bevindingen</w:t>
      </w:r>
      <w:r w:rsidRPr="00742083">
        <w:rPr>
          <w:rFonts w:ascii="Times New Roman" w:hAnsi="Times New Roman" w:cs="Times New Roman"/>
          <w:color w:val="auto"/>
          <w:sz w:val="22"/>
          <w:szCs w:val="22"/>
        </w:rPr>
        <w:t xml:space="preserve"> </w:t>
      </w:r>
      <w:r>
        <w:rPr>
          <w:rFonts w:ascii="Times New Roman" w:hAnsi="Times New Roman" w:cs="Times New Roman"/>
          <w:color w:val="auto"/>
          <w:sz w:val="22"/>
          <w:szCs w:val="22"/>
        </w:rPr>
        <w:t xml:space="preserve">interne en </w:t>
      </w:r>
      <w:r w:rsidRPr="00742083">
        <w:rPr>
          <w:rFonts w:ascii="Times New Roman" w:hAnsi="Times New Roman" w:cs="Times New Roman"/>
          <w:color w:val="auto"/>
          <w:sz w:val="22"/>
          <w:szCs w:val="22"/>
        </w:rPr>
        <w:t>externe omgeving</w:t>
      </w:r>
    </w:p>
    <w:tbl>
      <w:tblPr>
        <w:tblStyle w:val="Onopgemaaktetabel5"/>
        <w:tblW w:w="9072" w:type="dxa"/>
        <w:tblLook w:val="04A0" w:firstRow="1" w:lastRow="0" w:firstColumn="1" w:lastColumn="0" w:noHBand="0" w:noVBand="1"/>
      </w:tblPr>
      <w:tblGrid>
        <w:gridCol w:w="2416"/>
        <w:gridCol w:w="2971"/>
        <w:gridCol w:w="3685"/>
      </w:tblGrid>
      <w:tr w:rsidR="00730E99" w:rsidRPr="0094743F" w14:paraId="038C95DC" w14:textId="77777777" w:rsidTr="000368C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416" w:type="dxa"/>
            <w:tcBorders>
              <w:top w:val="single" w:sz="4" w:space="0" w:color="auto"/>
              <w:bottom w:val="single" w:sz="4" w:space="0" w:color="auto"/>
            </w:tcBorders>
          </w:tcPr>
          <w:p w14:paraId="4E6893C2" w14:textId="77777777" w:rsidR="00730E99" w:rsidRPr="00A26168" w:rsidRDefault="00730E99" w:rsidP="000368CC">
            <w:pPr>
              <w:spacing w:line="276" w:lineRule="auto"/>
              <w:jc w:val="left"/>
              <w:rPr>
                <w:rFonts w:ascii="Times New Roman" w:hAnsi="Times New Roman" w:cs="Times New Roman"/>
                <w:b/>
                <w:bCs/>
                <w:sz w:val="22"/>
              </w:rPr>
            </w:pPr>
          </w:p>
        </w:tc>
        <w:tc>
          <w:tcPr>
            <w:tcW w:w="2971" w:type="dxa"/>
            <w:tcBorders>
              <w:top w:val="single" w:sz="4" w:space="0" w:color="auto"/>
              <w:bottom w:val="single" w:sz="4" w:space="0" w:color="auto"/>
            </w:tcBorders>
          </w:tcPr>
          <w:p w14:paraId="1CF9684C" w14:textId="77777777" w:rsidR="00730E99" w:rsidRPr="00A26168" w:rsidRDefault="00730E99" w:rsidP="000368C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rPr>
            </w:pPr>
            <w:r w:rsidRPr="00A26168">
              <w:rPr>
                <w:rFonts w:ascii="Times New Roman" w:hAnsi="Times New Roman" w:cs="Times New Roman"/>
                <w:b/>
                <w:bCs/>
                <w:sz w:val="22"/>
              </w:rPr>
              <w:t>Resultaten</w:t>
            </w:r>
          </w:p>
        </w:tc>
        <w:tc>
          <w:tcPr>
            <w:tcW w:w="3685" w:type="dxa"/>
            <w:tcBorders>
              <w:top w:val="single" w:sz="4" w:space="0" w:color="auto"/>
              <w:bottom w:val="single" w:sz="4" w:space="0" w:color="auto"/>
            </w:tcBorders>
          </w:tcPr>
          <w:p w14:paraId="2722F7E3" w14:textId="7F8260DA" w:rsidR="00730E99" w:rsidRPr="00A26168" w:rsidRDefault="00D979A5" w:rsidP="000368C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sz w:val="22"/>
              </w:rPr>
            </w:pPr>
            <w:r>
              <w:rPr>
                <w:rFonts w:ascii="Times New Roman" w:hAnsi="Times New Roman" w:cs="Times New Roman"/>
                <w:b/>
                <w:bCs/>
                <w:sz w:val="22"/>
              </w:rPr>
              <w:t>Gewenste scores bij een zelfregulerend netwerk</w:t>
            </w:r>
            <w:r w:rsidR="00730E99" w:rsidRPr="00A26168">
              <w:rPr>
                <w:rFonts w:ascii="Times New Roman" w:hAnsi="Times New Roman" w:cs="Times New Roman"/>
                <w:b/>
                <w:bCs/>
                <w:sz w:val="22"/>
              </w:rPr>
              <w:t xml:space="preserve"> </w:t>
            </w:r>
          </w:p>
        </w:tc>
      </w:tr>
      <w:tr w:rsidR="00730E99" w:rsidRPr="0094743F" w14:paraId="07A52669"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Borders>
              <w:top w:val="single" w:sz="4" w:space="0" w:color="auto"/>
            </w:tcBorders>
          </w:tcPr>
          <w:p w14:paraId="435DDCF5" w14:textId="77777777" w:rsidR="00730E99" w:rsidRPr="00A26168" w:rsidRDefault="00730E99" w:rsidP="000368CC">
            <w:pPr>
              <w:spacing w:line="276" w:lineRule="auto"/>
              <w:rPr>
                <w:rFonts w:ascii="Times New Roman" w:hAnsi="Times New Roman" w:cs="Times New Roman"/>
                <w:b/>
                <w:bCs/>
                <w:sz w:val="22"/>
              </w:rPr>
            </w:pPr>
            <w:r w:rsidRPr="00A26168">
              <w:rPr>
                <w:rFonts w:ascii="Times New Roman" w:hAnsi="Times New Roman" w:cs="Times New Roman"/>
                <w:b/>
                <w:bCs/>
                <w:sz w:val="22"/>
              </w:rPr>
              <w:t>Interne omgeving</w:t>
            </w:r>
          </w:p>
        </w:tc>
        <w:tc>
          <w:tcPr>
            <w:tcW w:w="2971" w:type="dxa"/>
            <w:tcBorders>
              <w:top w:val="single" w:sz="4" w:space="0" w:color="auto"/>
            </w:tcBorders>
          </w:tcPr>
          <w:p w14:paraId="02F27A26"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tc>
        <w:tc>
          <w:tcPr>
            <w:tcW w:w="3685" w:type="dxa"/>
            <w:tcBorders>
              <w:top w:val="single" w:sz="4" w:space="0" w:color="auto"/>
            </w:tcBorders>
          </w:tcPr>
          <w:p w14:paraId="2B44C0CC"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p>
        </w:tc>
      </w:tr>
      <w:tr w:rsidR="00730E99" w:rsidRPr="0094743F" w14:paraId="1CC1E21B" w14:textId="77777777" w:rsidTr="000368CC">
        <w:tc>
          <w:tcPr>
            <w:cnfStyle w:val="001000000000" w:firstRow="0" w:lastRow="0" w:firstColumn="1" w:lastColumn="0" w:oddVBand="0" w:evenVBand="0" w:oddHBand="0" w:evenHBand="0" w:firstRowFirstColumn="0" w:firstRowLastColumn="0" w:lastRowFirstColumn="0" w:lastRowLastColumn="0"/>
            <w:tcW w:w="2416" w:type="dxa"/>
          </w:tcPr>
          <w:p w14:paraId="65BF3B85" w14:textId="77777777" w:rsidR="00730E99" w:rsidRPr="00A26168" w:rsidRDefault="00730E99" w:rsidP="000368CC">
            <w:pPr>
              <w:spacing w:line="276" w:lineRule="auto"/>
              <w:jc w:val="left"/>
              <w:rPr>
                <w:rFonts w:ascii="Times New Roman" w:hAnsi="Times New Roman" w:cs="Times New Roman"/>
                <w:sz w:val="22"/>
              </w:rPr>
            </w:pPr>
            <w:r w:rsidRPr="00A26168">
              <w:rPr>
                <w:rFonts w:ascii="Times New Roman" w:hAnsi="Times New Roman" w:cs="Times New Roman"/>
                <w:sz w:val="22"/>
              </w:rPr>
              <w:t>Vertrouwen</w:t>
            </w:r>
          </w:p>
        </w:tc>
        <w:tc>
          <w:tcPr>
            <w:tcW w:w="2971" w:type="dxa"/>
          </w:tcPr>
          <w:p w14:paraId="745B520D" w14:textId="77777777" w:rsidR="00730E99" w:rsidRPr="00A26168"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Moderaat (maar varieert)</w:t>
            </w:r>
          </w:p>
        </w:tc>
        <w:tc>
          <w:tcPr>
            <w:tcW w:w="3685" w:type="dxa"/>
          </w:tcPr>
          <w:p w14:paraId="6E67BCC6" w14:textId="77777777" w:rsidR="00730E99" w:rsidRPr="00A26168"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Hoog</w:t>
            </w:r>
          </w:p>
        </w:tc>
      </w:tr>
      <w:tr w:rsidR="00730E99" w:rsidRPr="0094743F" w14:paraId="515A8A2C"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Pr>
          <w:p w14:paraId="550BE81F" w14:textId="75760D02" w:rsidR="00730E99" w:rsidRPr="00A26168" w:rsidRDefault="00730E99" w:rsidP="000368CC">
            <w:pPr>
              <w:spacing w:line="276" w:lineRule="auto"/>
              <w:jc w:val="left"/>
              <w:rPr>
                <w:rFonts w:ascii="Times New Roman" w:hAnsi="Times New Roman" w:cs="Times New Roman"/>
                <w:sz w:val="22"/>
              </w:rPr>
            </w:pPr>
            <w:r w:rsidRPr="00A26168">
              <w:rPr>
                <w:rFonts w:ascii="Times New Roman" w:hAnsi="Times New Roman" w:cs="Times New Roman"/>
                <w:sz w:val="22"/>
              </w:rPr>
              <w:t>Bestuurlijk</w:t>
            </w:r>
            <w:r w:rsidR="00DE5167">
              <w:rPr>
                <w:rFonts w:ascii="Times New Roman" w:hAnsi="Times New Roman" w:cs="Times New Roman"/>
                <w:sz w:val="22"/>
              </w:rPr>
              <w:t xml:space="preserve"> overzicht</w:t>
            </w:r>
          </w:p>
        </w:tc>
        <w:tc>
          <w:tcPr>
            <w:tcW w:w="2971" w:type="dxa"/>
          </w:tcPr>
          <w:p w14:paraId="44D4BD96"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Matig bestuurlijk overzicht</w:t>
            </w:r>
          </w:p>
        </w:tc>
        <w:tc>
          <w:tcPr>
            <w:tcW w:w="3685" w:type="dxa"/>
          </w:tcPr>
          <w:p w14:paraId="3079F28B"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Veel bestuurlijk overzicht</w:t>
            </w:r>
          </w:p>
        </w:tc>
      </w:tr>
      <w:tr w:rsidR="00730E99" w:rsidRPr="0094743F" w14:paraId="230EBF4E" w14:textId="77777777" w:rsidTr="000368CC">
        <w:tc>
          <w:tcPr>
            <w:cnfStyle w:val="001000000000" w:firstRow="0" w:lastRow="0" w:firstColumn="1" w:lastColumn="0" w:oddVBand="0" w:evenVBand="0" w:oddHBand="0" w:evenHBand="0" w:firstRowFirstColumn="0" w:firstRowLastColumn="0" w:lastRowFirstColumn="0" w:lastRowLastColumn="0"/>
            <w:tcW w:w="2416" w:type="dxa"/>
          </w:tcPr>
          <w:p w14:paraId="1973A55C" w14:textId="77777777" w:rsidR="00730E99" w:rsidRPr="00A26168" w:rsidRDefault="00730E99" w:rsidP="000368CC">
            <w:pPr>
              <w:spacing w:line="276" w:lineRule="auto"/>
              <w:jc w:val="left"/>
              <w:rPr>
                <w:rFonts w:ascii="Times New Roman" w:hAnsi="Times New Roman" w:cs="Times New Roman"/>
                <w:sz w:val="22"/>
              </w:rPr>
            </w:pPr>
            <w:r w:rsidRPr="00A26168">
              <w:rPr>
                <w:rFonts w:ascii="Times New Roman" w:hAnsi="Times New Roman" w:cs="Times New Roman"/>
                <w:sz w:val="22"/>
              </w:rPr>
              <w:t>Doelconsensus</w:t>
            </w:r>
          </w:p>
        </w:tc>
        <w:tc>
          <w:tcPr>
            <w:tcW w:w="2971" w:type="dxa"/>
          </w:tcPr>
          <w:p w14:paraId="049B7911" w14:textId="77777777" w:rsidR="00730E99" w:rsidRPr="00A26168"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Moderaat</w:t>
            </w:r>
          </w:p>
          <w:p w14:paraId="5B802EF5" w14:textId="77777777" w:rsidR="00730E99" w:rsidRPr="00A26168"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(hoog in transformatie minder op uitvoering)</w:t>
            </w:r>
          </w:p>
        </w:tc>
        <w:tc>
          <w:tcPr>
            <w:tcW w:w="3685" w:type="dxa"/>
          </w:tcPr>
          <w:p w14:paraId="5F96462B" w14:textId="77777777" w:rsidR="00730E99" w:rsidRPr="00A26168"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Hoog</w:t>
            </w:r>
          </w:p>
        </w:tc>
      </w:tr>
      <w:tr w:rsidR="00730E99" w:rsidRPr="0094743F" w14:paraId="2AB9D0D2"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Pr>
          <w:p w14:paraId="07CDEB75" w14:textId="77777777" w:rsidR="00730E99" w:rsidRPr="00A26168" w:rsidRDefault="00730E99" w:rsidP="000368CC">
            <w:pPr>
              <w:spacing w:line="276" w:lineRule="auto"/>
              <w:jc w:val="left"/>
              <w:rPr>
                <w:rFonts w:ascii="Times New Roman" w:hAnsi="Times New Roman" w:cs="Times New Roman"/>
                <w:sz w:val="22"/>
              </w:rPr>
            </w:pPr>
            <w:r w:rsidRPr="00A26168">
              <w:rPr>
                <w:rFonts w:ascii="Times New Roman" w:hAnsi="Times New Roman" w:cs="Times New Roman"/>
                <w:sz w:val="22"/>
              </w:rPr>
              <w:t>Behoefte aan netwerk-competenties (Netwerkhulpbronnen)</w:t>
            </w:r>
          </w:p>
        </w:tc>
        <w:tc>
          <w:tcPr>
            <w:tcW w:w="2971" w:type="dxa"/>
          </w:tcPr>
          <w:p w14:paraId="01CE8C00"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Hoog</w:t>
            </w:r>
          </w:p>
        </w:tc>
        <w:tc>
          <w:tcPr>
            <w:tcW w:w="3685" w:type="dxa"/>
          </w:tcPr>
          <w:p w14:paraId="6BDD7AB8"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Laag</w:t>
            </w:r>
          </w:p>
        </w:tc>
      </w:tr>
      <w:tr w:rsidR="00730E99" w:rsidRPr="0094743F" w14:paraId="0BA12A32" w14:textId="77777777" w:rsidTr="000368CC">
        <w:tc>
          <w:tcPr>
            <w:cnfStyle w:val="001000000000" w:firstRow="0" w:lastRow="0" w:firstColumn="1" w:lastColumn="0" w:oddVBand="0" w:evenVBand="0" w:oddHBand="0" w:evenHBand="0" w:firstRowFirstColumn="0" w:firstRowLastColumn="0" w:lastRowFirstColumn="0" w:lastRowLastColumn="0"/>
            <w:tcW w:w="2416" w:type="dxa"/>
            <w:tcBorders>
              <w:bottom w:val="single" w:sz="4" w:space="0" w:color="auto"/>
            </w:tcBorders>
          </w:tcPr>
          <w:p w14:paraId="358CC8F4" w14:textId="77777777" w:rsidR="00730E99" w:rsidRPr="00A26168" w:rsidRDefault="00730E99" w:rsidP="000368CC">
            <w:pPr>
              <w:spacing w:line="276" w:lineRule="auto"/>
              <w:jc w:val="left"/>
              <w:rPr>
                <w:rFonts w:ascii="Times New Roman" w:hAnsi="Times New Roman" w:cs="Times New Roman"/>
                <w:sz w:val="22"/>
              </w:rPr>
            </w:pPr>
            <w:r w:rsidRPr="00A26168">
              <w:rPr>
                <w:rFonts w:ascii="Times New Roman" w:hAnsi="Times New Roman" w:cs="Times New Roman"/>
                <w:sz w:val="22"/>
              </w:rPr>
              <w:t>Machtsverhoudingen</w:t>
            </w:r>
          </w:p>
        </w:tc>
        <w:tc>
          <w:tcPr>
            <w:tcW w:w="2971" w:type="dxa"/>
            <w:tcBorders>
              <w:bottom w:val="single" w:sz="4" w:space="0" w:color="auto"/>
            </w:tcBorders>
          </w:tcPr>
          <w:p w14:paraId="7506091C" w14:textId="77777777" w:rsidR="00730E99" w:rsidRPr="00A26168"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Hoog</w:t>
            </w:r>
          </w:p>
        </w:tc>
        <w:tc>
          <w:tcPr>
            <w:tcW w:w="3685" w:type="dxa"/>
            <w:tcBorders>
              <w:bottom w:val="single" w:sz="4" w:space="0" w:color="auto"/>
            </w:tcBorders>
          </w:tcPr>
          <w:p w14:paraId="03987A86" w14:textId="77777777" w:rsidR="00730E99" w:rsidRPr="00A26168"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Laag (symmetrisch)</w:t>
            </w:r>
          </w:p>
        </w:tc>
      </w:tr>
      <w:tr w:rsidR="00730E99" w:rsidRPr="0094743F" w14:paraId="13D4CA52"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Borders>
              <w:top w:val="single" w:sz="4" w:space="0" w:color="auto"/>
            </w:tcBorders>
          </w:tcPr>
          <w:p w14:paraId="40DC6687" w14:textId="77777777" w:rsidR="00730E99" w:rsidRPr="00A26168" w:rsidRDefault="00730E99" w:rsidP="000368CC">
            <w:pPr>
              <w:spacing w:line="276" w:lineRule="auto"/>
              <w:rPr>
                <w:rFonts w:ascii="Times New Roman" w:hAnsi="Times New Roman" w:cs="Times New Roman"/>
                <w:b/>
                <w:bCs/>
                <w:sz w:val="22"/>
              </w:rPr>
            </w:pPr>
            <w:r w:rsidRPr="00A26168">
              <w:rPr>
                <w:rFonts w:ascii="Times New Roman" w:hAnsi="Times New Roman" w:cs="Times New Roman"/>
                <w:b/>
                <w:bCs/>
                <w:sz w:val="22"/>
              </w:rPr>
              <w:t>Externe omgeving</w:t>
            </w:r>
          </w:p>
        </w:tc>
        <w:tc>
          <w:tcPr>
            <w:tcW w:w="2971" w:type="dxa"/>
            <w:tcBorders>
              <w:top w:val="single" w:sz="4" w:space="0" w:color="auto"/>
            </w:tcBorders>
          </w:tcPr>
          <w:p w14:paraId="625622E1"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p>
        </w:tc>
        <w:tc>
          <w:tcPr>
            <w:tcW w:w="3685" w:type="dxa"/>
            <w:tcBorders>
              <w:top w:val="single" w:sz="4" w:space="0" w:color="auto"/>
            </w:tcBorders>
          </w:tcPr>
          <w:p w14:paraId="1D8509C7"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p>
        </w:tc>
      </w:tr>
      <w:tr w:rsidR="00730E99" w:rsidRPr="0094743F" w14:paraId="79FE1050" w14:textId="77777777" w:rsidTr="000368CC">
        <w:tc>
          <w:tcPr>
            <w:cnfStyle w:val="001000000000" w:firstRow="0" w:lastRow="0" w:firstColumn="1" w:lastColumn="0" w:oddVBand="0" w:evenVBand="0" w:oddHBand="0" w:evenHBand="0" w:firstRowFirstColumn="0" w:firstRowLastColumn="0" w:lastRowFirstColumn="0" w:lastRowLastColumn="0"/>
            <w:tcW w:w="2416" w:type="dxa"/>
          </w:tcPr>
          <w:p w14:paraId="65627A03" w14:textId="77777777" w:rsidR="00730E99" w:rsidRPr="00A26168" w:rsidRDefault="00730E99" w:rsidP="000368CC">
            <w:pPr>
              <w:spacing w:line="276" w:lineRule="auto"/>
              <w:jc w:val="left"/>
              <w:rPr>
                <w:rFonts w:ascii="Times New Roman" w:hAnsi="Times New Roman" w:cs="Times New Roman"/>
                <w:sz w:val="22"/>
              </w:rPr>
            </w:pPr>
            <w:r w:rsidRPr="00A26168">
              <w:rPr>
                <w:rFonts w:ascii="Times New Roman" w:hAnsi="Times New Roman" w:cs="Times New Roman"/>
                <w:sz w:val="22"/>
              </w:rPr>
              <w:t>Complexiteit</w:t>
            </w:r>
          </w:p>
        </w:tc>
        <w:tc>
          <w:tcPr>
            <w:tcW w:w="2971" w:type="dxa"/>
          </w:tcPr>
          <w:p w14:paraId="0DEFB736" w14:textId="77777777" w:rsidR="00730E99" w:rsidRPr="00A26168"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Hoog</w:t>
            </w:r>
          </w:p>
        </w:tc>
        <w:tc>
          <w:tcPr>
            <w:tcW w:w="3685" w:type="dxa"/>
          </w:tcPr>
          <w:p w14:paraId="4054383B" w14:textId="77777777" w:rsidR="00730E99" w:rsidRPr="00A26168" w:rsidRDefault="00730E99" w:rsidP="000368C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Hoog</w:t>
            </w:r>
          </w:p>
        </w:tc>
      </w:tr>
      <w:tr w:rsidR="00730E99" w:rsidRPr="0094743F" w14:paraId="39441FAF"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16" w:type="dxa"/>
          </w:tcPr>
          <w:p w14:paraId="22C4C7F2" w14:textId="77777777" w:rsidR="00730E99" w:rsidRPr="00A26168" w:rsidRDefault="00730E99" w:rsidP="000368CC">
            <w:pPr>
              <w:spacing w:line="276" w:lineRule="auto"/>
              <w:jc w:val="left"/>
              <w:rPr>
                <w:rFonts w:ascii="Times New Roman" w:hAnsi="Times New Roman" w:cs="Times New Roman"/>
                <w:sz w:val="22"/>
              </w:rPr>
            </w:pPr>
            <w:r w:rsidRPr="00A26168">
              <w:rPr>
                <w:rFonts w:ascii="Times New Roman" w:hAnsi="Times New Roman" w:cs="Times New Roman"/>
                <w:sz w:val="22"/>
              </w:rPr>
              <w:t>Dynamiek</w:t>
            </w:r>
          </w:p>
        </w:tc>
        <w:tc>
          <w:tcPr>
            <w:tcW w:w="2971" w:type="dxa"/>
          </w:tcPr>
          <w:p w14:paraId="7237648E"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Moderaat</w:t>
            </w:r>
          </w:p>
        </w:tc>
        <w:tc>
          <w:tcPr>
            <w:tcW w:w="3685" w:type="dxa"/>
          </w:tcPr>
          <w:p w14:paraId="52198D07" w14:textId="77777777" w:rsidR="00730E99" w:rsidRPr="00A26168" w:rsidRDefault="00730E99" w:rsidP="000368CC">
            <w:pPr>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A26168">
              <w:rPr>
                <w:rFonts w:ascii="Times New Roman" w:hAnsi="Times New Roman" w:cs="Times New Roman"/>
                <w:i/>
                <w:iCs/>
              </w:rPr>
              <w:t>Moderaat</w:t>
            </w:r>
          </w:p>
        </w:tc>
      </w:tr>
    </w:tbl>
    <w:p w14:paraId="44921B32" w14:textId="14827150" w:rsidR="007218AC" w:rsidRPr="003657BE" w:rsidRDefault="009B107C" w:rsidP="0009395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77A4A78" w14:textId="77777777" w:rsidR="007C1790" w:rsidRDefault="007C1790" w:rsidP="0009395A">
      <w:pPr>
        <w:spacing w:after="0" w:line="360" w:lineRule="auto"/>
        <w:jc w:val="both"/>
        <w:rPr>
          <w:rFonts w:ascii="Times New Roman" w:hAnsi="Times New Roman" w:cs="Times New Roman"/>
          <w:b/>
          <w:bCs/>
          <w:sz w:val="24"/>
          <w:szCs w:val="24"/>
        </w:rPr>
      </w:pPr>
    </w:p>
    <w:p w14:paraId="78DF6985" w14:textId="2E3DB385" w:rsidR="00AA00FA" w:rsidRDefault="007218AC" w:rsidP="0009395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de </w:t>
      </w:r>
      <w:r w:rsidR="00185315">
        <w:rPr>
          <w:rFonts w:ascii="Times New Roman" w:hAnsi="Times New Roman" w:cs="Times New Roman"/>
          <w:sz w:val="24"/>
          <w:szCs w:val="24"/>
        </w:rPr>
        <w:t>samenwerkingsstructuren</w:t>
      </w:r>
      <w:r>
        <w:rPr>
          <w:rFonts w:ascii="Times New Roman" w:hAnsi="Times New Roman" w:cs="Times New Roman"/>
          <w:sz w:val="24"/>
          <w:szCs w:val="24"/>
        </w:rPr>
        <w:t xml:space="preserve"> is rekening gehouden met de mate van vertrouwen door te kijken naar eerdere samenwerkingsvormen</w:t>
      </w:r>
      <w:r w:rsidR="00185315">
        <w:rPr>
          <w:rFonts w:ascii="Times New Roman" w:hAnsi="Times New Roman" w:cs="Times New Roman"/>
          <w:sz w:val="24"/>
          <w:szCs w:val="24"/>
        </w:rPr>
        <w:t>. Waar mogelijk zijn bestaande netwerken</w:t>
      </w:r>
      <w:r w:rsidR="00240F72">
        <w:rPr>
          <w:rFonts w:ascii="Times New Roman" w:hAnsi="Times New Roman" w:cs="Times New Roman"/>
          <w:sz w:val="24"/>
          <w:szCs w:val="24"/>
        </w:rPr>
        <w:t xml:space="preserve"> geïntegreerd in de regionale s</w:t>
      </w:r>
      <w:r>
        <w:rPr>
          <w:rFonts w:ascii="Times New Roman" w:hAnsi="Times New Roman" w:cs="Times New Roman"/>
          <w:sz w:val="24"/>
          <w:szCs w:val="24"/>
        </w:rPr>
        <w:t>amenwerkingsstructu</w:t>
      </w:r>
      <w:r w:rsidR="00240F72">
        <w:rPr>
          <w:rFonts w:ascii="Times New Roman" w:hAnsi="Times New Roman" w:cs="Times New Roman"/>
          <w:sz w:val="24"/>
          <w:szCs w:val="24"/>
        </w:rPr>
        <w:t>ren</w:t>
      </w:r>
      <w:r>
        <w:rPr>
          <w:rFonts w:ascii="Times New Roman" w:hAnsi="Times New Roman" w:cs="Times New Roman"/>
          <w:sz w:val="24"/>
          <w:szCs w:val="24"/>
        </w:rPr>
        <w:t xml:space="preserve">. </w:t>
      </w:r>
      <w:r w:rsidR="00CB7FF6">
        <w:rPr>
          <w:rFonts w:ascii="Times New Roman" w:hAnsi="Times New Roman" w:cs="Times New Roman"/>
          <w:sz w:val="24"/>
          <w:szCs w:val="24"/>
        </w:rPr>
        <w:t>De structuur is informeel vormgegeven, omdat men voornamelijk sectoraal vertrouwen heeft. Dit wil zeggen dat netwerkleden vertrouwen he</w:t>
      </w:r>
      <w:r w:rsidR="00AA00FA">
        <w:rPr>
          <w:rFonts w:ascii="Times New Roman" w:hAnsi="Times New Roman" w:cs="Times New Roman"/>
          <w:sz w:val="24"/>
          <w:szCs w:val="24"/>
        </w:rPr>
        <w:t>bben</w:t>
      </w:r>
      <w:r w:rsidR="00CB7FF6">
        <w:rPr>
          <w:rFonts w:ascii="Times New Roman" w:hAnsi="Times New Roman" w:cs="Times New Roman"/>
          <w:sz w:val="24"/>
          <w:szCs w:val="24"/>
        </w:rPr>
        <w:t xml:space="preserve"> in de sub-netwerken</w:t>
      </w:r>
      <w:r w:rsidR="00AA00FA">
        <w:rPr>
          <w:rFonts w:ascii="Times New Roman" w:hAnsi="Times New Roman" w:cs="Times New Roman"/>
          <w:sz w:val="24"/>
          <w:szCs w:val="24"/>
        </w:rPr>
        <w:t xml:space="preserve">, </w:t>
      </w:r>
      <w:r w:rsidR="00CB7FF6">
        <w:rPr>
          <w:rFonts w:ascii="Times New Roman" w:hAnsi="Times New Roman" w:cs="Times New Roman"/>
          <w:sz w:val="24"/>
          <w:szCs w:val="24"/>
        </w:rPr>
        <w:t>zoals themacoalities</w:t>
      </w:r>
      <w:r w:rsidR="00AA00FA">
        <w:rPr>
          <w:rFonts w:ascii="Times New Roman" w:hAnsi="Times New Roman" w:cs="Times New Roman"/>
          <w:sz w:val="24"/>
          <w:szCs w:val="24"/>
        </w:rPr>
        <w:t xml:space="preserve">, waar zij zich in bevinden. </w:t>
      </w:r>
      <w:r w:rsidR="00A176BA">
        <w:rPr>
          <w:rFonts w:ascii="Times New Roman" w:hAnsi="Times New Roman" w:cs="Times New Roman"/>
          <w:sz w:val="24"/>
          <w:szCs w:val="24"/>
        </w:rPr>
        <w:t xml:space="preserve">Ook blijkt dat de leiderschapsstijl </w:t>
      </w:r>
      <w:r w:rsidR="00155BAE">
        <w:rPr>
          <w:rFonts w:ascii="Times New Roman" w:hAnsi="Times New Roman" w:cs="Times New Roman"/>
          <w:sz w:val="24"/>
          <w:szCs w:val="24"/>
        </w:rPr>
        <w:t xml:space="preserve">grote invloed heeft op de manier waarop de samenwerkingsstructuur zich ontwikkeld. Daarbij wordt aangegeven dat een externe voorzitter bevorderlijk is, zeker wanneer er sprake is van matig of weinig vertrouwen. </w:t>
      </w:r>
    </w:p>
    <w:p w14:paraId="42339DB8" w14:textId="3D3FE8E4" w:rsidR="004C1514" w:rsidRPr="000F0633" w:rsidRDefault="008A7A89" w:rsidP="0009395A">
      <w:pPr>
        <w:spacing w:after="0" w:line="360" w:lineRule="auto"/>
        <w:jc w:val="both"/>
        <w:rPr>
          <w:rFonts w:ascii="Times New Roman" w:hAnsi="Times New Roman" w:cs="Times New Roman"/>
          <w:b/>
          <w:bCs/>
          <w:sz w:val="28"/>
          <w:szCs w:val="28"/>
        </w:rPr>
      </w:pPr>
      <w:r w:rsidRPr="008A7A89">
        <w:rPr>
          <w:rFonts w:ascii="Times New Roman" w:hAnsi="Times New Roman" w:cs="Times New Roman"/>
          <w:b/>
          <w:bCs/>
          <w:sz w:val="28"/>
          <w:szCs w:val="28"/>
        </w:rPr>
        <w:tab/>
      </w:r>
      <w:r w:rsidR="004C1514" w:rsidRPr="008A7A89">
        <w:rPr>
          <w:rFonts w:ascii="Times New Roman" w:hAnsi="Times New Roman" w:cs="Times New Roman"/>
          <w:sz w:val="24"/>
          <w:szCs w:val="24"/>
        </w:rPr>
        <w:t xml:space="preserve">De regionale samenwerkingsstructuur wordt soms </w:t>
      </w:r>
      <w:r w:rsidR="00FF6499">
        <w:rPr>
          <w:rFonts w:ascii="Times New Roman" w:hAnsi="Times New Roman" w:cs="Times New Roman"/>
          <w:sz w:val="24"/>
          <w:szCs w:val="24"/>
        </w:rPr>
        <w:t xml:space="preserve">ervaren </w:t>
      </w:r>
      <w:r w:rsidR="004C1514" w:rsidRPr="008A7A89">
        <w:rPr>
          <w:rFonts w:ascii="Times New Roman" w:hAnsi="Times New Roman" w:cs="Times New Roman"/>
          <w:sz w:val="24"/>
          <w:szCs w:val="24"/>
        </w:rPr>
        <w:t>als extra laag boven bestaande samenwerkingen, wat resulteert in enige mate van bestuurlijke drukt</w:t>
      </w:r>
      <w:r w:rsidR="00833501">
        <w:rPr>
          <w:rFonts w:ascii="Times New Roman" w:hAnsi="Times New Roman" w:cs="Times New Roman"/>
          <w:sz w:val="24"/>
          <w:szCs w:val="24"/>
        </w:rPr>
        <w:t>e</w:t>
      </w:r>
      <w:r w:rsidR="004C1514" w:rsidRPr="008A7A89">
        <w:rPr>
          <w:rFonts w:ascii="Times New Roman" w:hAnsi="Times New Roman" w:cs="Times New Roman"/>
          <w:sz w:val="24"/>
          <w:szCs w:val="24"/>
        </w:rPr>
        <w:t>. Ook zorg</w:t>
      </w:r>
      <w:r w:rsidR="00833501">
        <w:rPr>
          <w:rFonts w:ascii="Times New Roman" w:hAnsi="Times New Roman" w:cs="Times New Roman"/>
          <w:sz w:val="24"/>
          <w:szCs w:val="24"/>
        </w:rPr>
        <w:t>t</w:t>
      </w:r>
      <w:r w:rsidR="004C1514" w:rsidRPr="008A7A89">
        <w:rPr>
          <w:rFonts w:ascii="Times New Roman" w:hAnsi="Times New Roman" w:cs="Times New Roman"/>
          <w:sz w:val="24"/>
          <w:szCs w:val="24"/>
        </w:rPr>
        <w:t xml:space="preserve"> de diversiteit </w:t>
      </w:r>
      <w:r w:rsidR="00E414F5">
        <w:rPr>
          <w:rFonts w:ascii="Times New Roman" w:hAnsi="Times New Roman" w:cs="Times New Roman"/>
          <w:sz w:val="24"/>
          <w:szCs w:val="24"/>
        </w:rPr>
        <w:t>i</w:t>
      </w:r>
      <w:r w:rsidR="004C1514" w:rsidRPr="008A7A89">
        <w:rPr>
          <w:rFonts w:ascii="Times New Roman" w:hAnsi="Times New Roman" w:cs="Times New Roman"/>
          <w:sz w:val="24"/>
          <w:szCs w:val="24"/>
        </w:rPr>
        <w:t>n netwerkleden en achterbannen</w:t>
      </w:r>
      <w:r w:rsidR="00E414F5">
        <w:rPr>
          <w:rFonts w:ascii="Times New Roman" w:hAnsi="Times New Roman" w:cs="Times New Roman"/>
          <w:sz w:val="24"/>
          <w:szCs w:val="24"/>
        </w:rPr>
        <w:t xml:space="preserve"> ervoor</w:t>
      </w:r>
      <w:r w:rsidR="004C1514" w:rsidRPr="008A7A89">
        <w:rPr>
          <w:rFonts w:ascii="Times New Roman" w:hAnsi="Times New Roman" w:cs="Times New Roman"/>
          <w:sz w:val="24"/>
          <w:szCs w:val="24"/>
        </w:rPr>
        <w:t xml:space="preserve"> dat communicatielijnen lang kunnen zijn. </w:t>
      </w:r>
      <w:r w:rsidR="002002A5" w:rsidRPr="008A7A89">
        <w:rPr>
          <w:rFonts w:ascii="Times New Roman" w:hAnsi="Times New Roman" w:cs="Times New Roman"/>
          <w:sz w:val="24"/>
          <w:szCs w:val="24"/>
        </w:rPr>
        <w:t>De structuren houden rekening met bestuurlijke drukte door regelmatige bijeenkomsten te organiseren, heldere communicatielijnen te hanteren</w:t>
      </w:r>
      <w:r w:rsidR="00D641AE" w:rsidRPr="008A7A89">
        <w:rPr>
          <w:rFonts w:ascii="Times New Roman" w:hAnsi="Times New Roman" w:cs="Times New Roman"/>
          <w:sz w:val="24"/>
          <w:szCs w:val="24"/>
        </w:rPr>
        <w:t xml:space="preserve"> en</w:t>
      </w:r>
      <w:r w:rsidR="002002A5" w:rsidRPr="008A7A89">
        <w:rPr>
          <w:rFonts w:ascii="Times New Roman" w:hAnsi="Times New Roman" w:cs="Times New Roman"/>
          <w:sz w:val="24"/>
          <w:szCs w:val="24"/>
        </w:rPr>
        <w:t xml:space="preserve"> kennis te delen</w:t>
      </w:r>
      <w:r w:rsidR="00D641AE" w:rsidRPr="008A7A89">
        <w:rPr>
          <w:rFonts w:ascii="Times New Roman" w:hAnsi="Times New Roman" w:cs="Times New Roman"/>
          <w:sz w:val="24"/>
          <w:szCs w:val="24"/>
        </w:rPr>
        <w:t xml:space="preserve">. Ook worden </w:t>
      </w:r>
      <w:r w:rsidR="002002A5" w:rsidRPr="008A7A89">
        <w:rPr>
          <w:rFonts w:ascii="Times New Roman" w:hAnsi="Times New Roman" w:cs="Times New Roman"/>
          <w:sz w:val="24"/>
          <w:szCs w:val="24"/>
        </w:rPr>
        <w:t xml:space="preserve">verantwoordelijkheden </w:t>
      </w:r>
      <w:r w:rsidR="00D641AE" w:rsidRPr="008A7A89">
        <w:rPr>
          <w:rFonts w:ascii="Times New Roman" w:hAnsi="Times New Roman" w:cs="Times New Roman"/>
          <w:sz w:val="24"/>
          <w:szCs w:val="24"/>
        </w:rPr>
        <w:t>ge</w:t>
      </w:r>
      <w:r w:rsidR="002002A5" w:rsidRPr="008A7A89">
        <w:rPr>
          <w:rFonts w:ascii="Times New Roman" w:hAnsi="Times New Roman" w:cs="Times New Roman"/>
          <w:sz w:val="24"/>
          <w:szCs w:val="24"/>
        </w:rPr>
        <w:t>structure</w:t>
      </w:r>
      <w:r w:rsidR="00D641AE" w:rsidRPr="008A7A89">
        <w:rPr>
          <w:rFonts w:ascii="Times New Roman" w:hAnsi="Times New Roman" w:cs="Times New Roman"/>
          <w:sz w:val="24"/>
          <w:szCs w:val="24"/>
        </w:rPr>
        <w:t xml:space="preserve">erd </w:t>
      </w:r>
      <w:r w:rsidR="002002A5" w:rsidRPr="008A7A89">
        <w:rPr>
          <w:rFonts w:ascii="Times New Roman" w:hAnsi="Times New Roman" w:cs="Times New Roman"/>
          <w:sz w:val="24"/>
          <w:szCs w:val="24"/>
        </w:rPr>
        <w:t>op basis van sector</w:t>
      </w:r>
      <w:r w:rsidR="00D641AE" w:rsidRPr="008A7A89">
        <w:rPr>
          <w:rFonts w:ascii="Times New Roman" w:hAnsi="Times New Roman" w:cs="Times New Roman"/>
          <w:sz w:val="24"/>
          <w:szCs w:val="24"/>
        </w:rPr>
        <w:t xml:space="preserve">en en hun </w:t>
      </w:r>
      <w:r w:rsidR="002477F2" w:rsidRPr="008A7A89">
        <w:rPr>
          <w:rFonts w:ascii="Times New Roman" w:hAnsi="Times New Roman" w:cs="Times New Roman"/>
          <w:sz w:val="24"/>
          <w:szCs w:val="24"/>
        </w:rPr>
        <w:t xml:space="preserve">raakvlak met specifieke thema's. </w:t>
      </w:r>
      <w:r w:rsidR="0031545C" w:rsidRPr="008A7A89">
        <w:rPr>
          <w:rFonts w:ascii="Times New Roman" w:hAnsi="Times New Roman" w:cs="Times New Roman"/>
          <w:sz w:val="24"/>
          <w:szCs w:val="24"/>
        </w:rPr>
        <w:t xml:space="preserve">Denk daarbij </w:t>
      </w:r>
      <w:r w:rsidRPr="008A7A89">
        <w:rPr>
          <w:rFonts w:ascii="Times New Roman" w:hAnsi="Times New Roman" w:cs="Times New Roman"/>
          <w:sz w:val="24"/>
          <w:szCs w:val="24"/>
        </w:rPr>
        <w:t>aan het kiezen van een zorgbestuurder voor het aanpakken van een thema dat zich richt op arbeidsmarktkrapte in zorginstellingen.</w:t>
      </w:r>
    </w:p>
    <w:p w14:paraId="03F2B387" w14:textId="436AB989" w:rsidR="002C729E" w:rsidRDefault="002C729E" w:rsidP="0009395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 structuur behoud veelal een informele invulling door de wisselende doelconsensus. De transformatiedoelen worden door alle netwerkleden gedeeld, maar in de uitvoeringsfase blijkt het </w:t>
      </w:r>
      <w:r w:rsidR="00574F13">
        <w:rPr>
          <w:rFonts w:ascii="Times New Roman" w:hAnsi="Times New Roman" w:cs="Times New Roman"/>
          <w:sz w:val="24"/>
          <w:szCs w:val="24"/>
        </w:rPr>
        <w:t xml:space="preserve">nog aan slagkracht te ontbreken. De informele structuur belemmert het maken van moeilijke beslissingen, maar </w:t>
      </w:r>
      <w:r w:rsidR="00D535FE">
        <w:rPr>
          <w:rFonts w:ascii="Times New Roman" w:hAnsi="Times New Roman" w:cs="Times New Roman"/>
          <w:sz w:val="24"/>
          <w:szCs w:val="24"/>
        </w:rPr>
        <w:t xml:space="preserve">is tegelijkertijd soms onvermijdelijk door de </w:t>
      </w:r>
      <w:r w:rsidR="00B52D1C">
        <w:rPr>
          <w:rFonts w:ascii="Times New Roman" w:hAnsi="Times New Roman" w:cs="Times New Roman"/>
          <w:sz w:val="24"/>
          <w:szCs w:val="24"/>
        </w:rPr>
        <w:t>diversiteit aan belangen en posities.</w:t>
      </w:r>
    </w:p>
    <w:p w14:paraId="798C0A98" w14:textId="4B178EC7" w:rsidR="00716A2D" w:rsidRDefault="000F0633" w:rsidP="0009395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De meest relevante netwerkhulpbronnen betreffen de externe financiële ondersteuning</w:t>
      </w:r>
      <w:r w:rsidR="00B07BC0">
        <w:rPr>
          <w:rFonts w:ascii="Times New Roman" w:hAnsi="Times New Roman" w:cs="Times New Roman"/>
          <w:sz w:val="24"/>
          <w:szCs w:val="24"/>
        </w:rPr>
        <w:t xml:space="preserve"> en externe expertise. </w:t>
      </w:r>
      <w:r w:rsidR="00082B8F">
        <w:rPr>
          <w:rFonts w:ascii="Times New Roman" w:hAnsi="Times New Roman" w:cs="Times New Roman"/>
          <w:sz w:val="24"/>
          <w:szCs w:val="24"/>
        </w:rPr>
        <w:t xml:space="preserve">De samenwerkingsstructuren zijn voor continuïteit afhankelijk van financiering vanuit de overheid. </w:t>
      </w:r>
      <w:r w:rsidR="00716A2D">
        <w:rPr>
          <w:rFonts w:ascii="Times New Roman" w:hAnsi="Times New Roman" w:cs="Times New Roman"/>
          <w:sz w:val="24"/>
          <w:szCs w:val="24"/>
        </w:rPr>
        <w:t xml:space="preserve">Een aanpassing in de samenwerkingsstructuur zal de vraag naar deze hulpbronnen niet doen </w:t>
      </w:r>
      <w:r w:rsidR="00501FCC">
        <w:rPr>
          <w:rFonts w:ascii="Times New Roman" w:hAnsi="Times New Roman" w:cs="Times New Roman"/>
          <w:sz w:val="24"/>
          <w:szCs w:val="24"/>
        </w:rPr>
        <w:t>veranderen. Om deze reden is geconcludeerd dat de samenwerkingsstructuur zich niet direct aanpast aan de behoefte aan netwerkhulpbronnen. Wel</w:t>
      </w:r>
      <w:r w:rsidR="003B1050">
        <w:rPr>
          <w:rFonts w:ascii="Times New Roman" w:hAnsi="Times New Roman" w:cs="Times New Roman"/>
          <w:sz w:val="24"/>
          <w:szCs w:val="24"/>
        </w:rPr>
        <w:t xml:space="preserve"> stelt het </w:t>
      </w:r>
      <w:r w:rsidR="00223CC1">
        <w:rPr>
          <w:rFonts w:ascii="Times New Roman" w:hAnsi="Times New Roman" w:cs="Times New Roman"/>
          <w:sz w:val="24"/>
          <w:szCs w:val="24"/>
        </w:rPr>
        <w:t xml:space="preserve">ministerie van </w:t>
      </w:r>
      <w:r w:rsidR="003B1050">
        <w:rPr>
          <w:rFonts w:ascii="Times New Roman" w:hAnsi="Times New Roman" w:cs="Times New Roman"/>
          <w:sz w:val="24"/>
          <w:szCs w:val="24"/>
        </w:rPr>
        <w:t xml:space="preserve">VWS bepaalde eisen aan de samenwerking, waardoor </w:t>
      </w:r>
      <w:r w:rsidR="00B07BC0">
        <w:rPr>
          <w:rFonts w:ascii="Times New Roman" w:hAnsi="Times New Roman" w:cs="Times New Roman"/>
          <w:sz w:val="24"/>
          <w:szCs w:val="24"/>
        </w:rPr>
        <w:t xml:space="preserve">rekening </w:t>
      </w:r>
      <w:r w:rsidR="004A03C1">
        <w:rPr>
          <w:rFonts w:ascii="Times New Roman" w:hAnsi="Times New Roman" w:cs="Times New Roman"/>
          <w:sz w:val="24"/>
          <w:szCs w:val="24"/>
        </w:rPr>
        <w:t>moet worden</w:t>
      </w:r>
      <w:r w:rsidR="00B07BC0">
        <w:rPr>
          <w:rFonts w:ascii="Times New Roman" w:hAnsi="Times New Roman" w:cs="Times New Roman"/>
          <w:sz w:val="24"/>
          <w:szCs w:val="24"/>
        </w:rPr>
        <w:t xml:space="preserve"> gehouden met landelijke kaders. </w:t>
      </w:r>
    </w:p>
    <w:p w14:paraId="1524627A" w14:textId="58391C73" w:rsidR="00CE1996" w:rsidRDefault="00C00B68" w:rsidP="0009395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E7643">
        <w:rPr>
          <w:rFonts w:ascii="Times New Roman" w:hAnsi="Times New Roman" w:cs="Times New Roman"/>
          <w:sz w:val="24"/>
          <w:szCs w:val="24"/>
        </w:rPr>
        <w:t xml:space="preserve">Volgens theorie blijkt een leider-organisatie bij een </w:t>
      </w:r>
      <w:r>
        <w:rPr>
          <w:rFonts w:ascii="Times New Roman" w:hAnsi="Times New Roman" w:cs="Times New Roman"/>
          <w:sz w:val="24"/>
          <w:szCs w:val="24"/>
        </w:rPr>
        <w:t xml:space="preserve">hoge score in machtsverhoudingen </w:t>
      </w:r>
      <w:r w:rsidR="004E7643">
        <w:rPr>
          <w:rFonts w:ascii="Times New Roman" w:hAnsi="Times New Roman" w:cs="Times New Roman"/>
          <w:sz w:val="24"/>
          <w:szCs w:val="24"/>
        </w:rPr>
        <w:t>de gewenste structuur</w:t>
      </w:r>
      <w:r w:rsidR="004A03C1">
        <w:rPr>
          <w:rFonts w:ascii="Times New Roman" w:hAnsi="Times New Roman" w:cs="Times New Roman"/>
          <w:sz w:val="24"/>
          <w:szCs w:val="24"/>
        </w:rPr>
        <w:t xml:space="preserve"> (Provan &amp; Kenis, 2008)</w:t>
      </w:r>
      <w:r w:rsidR="004E7643">
        <w:rPr>
          <w:rFonts w:ascii="Times New Roman" w:hAnsi="Times New Roman" w:cs="Times New Roman"/>
          <w:sz w:val="24"/>
          <w:szCs w:val="24"/>
        </w:rPr>
        <w:t xml:space="preserve">. </w:t>
      </w:r>
      <w:r w:rsidR="00CC26AC">
        <w:rPr>
          <w:rFonts w:ascii="Times New Roman" w:hAnsi="Times New Roman" w:cs="Times New Roman"/>
          <w:sz w:val="24"/>
          <w:szCs w:val="24"/>
        </w:rPr>
        <w:t xml:space="preserve">Echter zorgen de diversiteit aan </w:t>
      </w:r>
      <w:r w:rsidR="004E7643">
        <w:rPr>
          <w:rFonts w:ascii="Times New Roman" w:hAnsi="Times New Roman" w:cs="Times New Roman"/>
          <w:sz w:val="24"/>
          <w:szCs w:val="24"/>
        </w:rPr>
        <w:t>rollen, posities en belangen ervoor</w:t>
      </w:r>
      <w:r w:rsidR="00CC26AC">
        <w:rPr>
          <w:rFonts w:ascii="Times New Roman" w:hAnsi="Times New Roman" w:cs="Times New Roman"/>
          <w:sz w:val="24"/>
          <w:szCs w:val="24"/>
        </w:rPr>
        <w:t xml:space="preserve"> dat het lastig is om </w:t>
      </w:r>
      <w:r w:rsidR="00CE1996">
        <w:rPr>
          <w:rFonts w:ascii="Times New Roman" w:hAnsi="Times New Roman" w:cs="Times New Roman"/>
          <w:sz w:val="24"/>
          <w:szCs w:val="24"/>
        </w:rPr>
        <w:t xml:space="preserve">keuzes te maken waar alle netwerkleden achter staan, omdat sommige keuzes de individuele organisatiebelangen kunnen raken. </w:t>
      </w:r>
      <w:r w:rsidR="00B152D1">
        <w:rPr>
          <w:rFonts w:ascii="Times New Roman" w:hAnsi="Times New Roman" w:cs="Times New Roman"/>
          <w:sz w:val="24"/>
          <w:szCs w:val="24"/>
        </w:rPr>
        <w:t xml:space="preserve">Om deze reden ervaren sommige cases dat het lastig is om een stap naar formalisatie te zetten. </w:t>
      </w:r>
    </w:p>
    <w:p w14:paraId="2FFDA954" w14:textId="4CE4C0C1" w:rsidR="00730E99" w:rsidRDefault="00B152D1"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Tot slot sluiten de</w:t>
      </w:r>
      <w:r w:rsidR="0009395A">
        <w:rPr>
          <w:rFonts w:ascii="Times New Roman" w:hAnsi="Times New Roman" w:cs="Times New Roman"/>
          <w:sz w:val="24"/>
          <w:szCs w:val="24"/>
        </w:rPr>
        <w:t xml:space="preserve"> </w:t>
      </w:r>
      <w:r w:rsidR="00885EBA">
        <w:rPr>
          <w:rFonts w:ascii="Times New Roman" w:hAnsi="Times New Roman" w:cs="Times New Roman"/>
          <w:sz w:val="24"/>
          <w:szCs w:val="24"/>
        </w:rPr>
        <w:t xml:space="preserve">samenwerkingsstructuren goed aan op de </w:t>
      </w:r>
      <w:r w:rsidR="0009395A">
        <w:rPr>
          <w:rFonts w:ascii="Times New Roman" w:hAnsi="Times New Roman" w:cs="Times New Roman"/>
          <w:sz w:val="24"/>
          <w:szCs w:val="24"/>
        </w:rPr>
        <w:t>externe omgevin</w:t>
      </w:r>
      <w:r w:rsidR="00885EBA">
        <w:rPr>
          <w:rFonts w:ascii="Times New Roman" w:hAnsi="Times New Roman" w:cs="Times New Roman"/>
          <w:sz w:val="24"/>
          <w:szCs w:val="24"/>
        </w:rPr>
        <w:t xml:space="preserve">g. Ook respondenten geven aan dat met de externe omgeving rekening wordt gehouden. Zo wordt in de structuur rekening gehouden met de verschillende sectoren en domeinen. Thematrekkers en coalitietrekkers worden </w:t>
      </w:r>
      <w:r>
        <w:rPr>
          <w:rFonts w:ascii="Times New Roman" w:hAnsi="Times New Roman" w:cs="Times New Roman"/>
          <w:sz w:val="24"/>
          <w:szCs w:val="24"/>
        </w:rPr>
        <w:t xml:space="preserve">samengesteld op basis van affiniteit met het thema waar zij verantwoordelijkheid voor dragen, om beter in te kunnen spelen op specifieke omgevingsveranderingen. </w:t>
      </w:r>
      <w:r w:rsidR="00885EBA">
        <w:rPr>
          <w:rFonts w:ascii="Times New Roman" w:hAnsi="Times New Roman" w:cs="Times New Roman"/>
          <w:sz w:val="24"/>
          <w:szCs w:val="24"/>
        </w:rPr>
        <w:t xml:space="preserve"> </w:t>
      </w:r>
    </w:p>
    <w:p w14:paraId="583B4B36" w14:textId="77777777" w:rsidR="00730E99" w:rsidRDefault="00730E99" w:rsidP="00730E99">
      <w:pPr>
        <w:spacing w:after="0" w:line="360" w:lineRule="auto"/>
        <w:jc w:val="both"/>
        <w:rPr>
          <w:rFonts w:ascii="Times New Roman" w:hAnsi="Times New Roman" w:cs="Times New Roman"/>
          <w:sz w:val="24"/>
          <w:szCs w:val="24"/>
        </w:rPr>
      </w:pPr>
    </w:p>
    <w:p w14:paraId="75C13F5D" w14:textId="77777777" w:rsidR="00730E99" w:rsidRPr="001839EF" w:rsidRDefault="00730E99" w:rsidP="005F4CEB">
      <w:pPr>
        <w:pStyle w:val="Kop2"/>
        <w:spacing w:line="360" w:lineRule="auto"/>
        <w:rPr>
          <w:rFonts w:ascii="Times New Roman" w:hAnsi="Times New Roman" w:cs="Times New Roman"/>
          <w:b/>
          <w:bCs/>
          <w:color w:val="auto"/>
        </w:rPr>
      </w:pPr>
      <w:bookmarkStart w:id="56" w:name="_Toc175866060"/>
      <w:r w:rsidRPr="001839EF">
        <w:rPr>
          <w:rFonts w:ascii="Times New Roman" w:hAnsi="Times New Roman" w:cs="Times New Roman"/>
          <w:b/>
          <w:bCs/>
          <w:color w:val="auto"/>
        </w:rPr>
        <w:t xml:space="preserve">5.2 </w:t>
      </w:r>
      <w:r>
        <w:rPr>
          <w:rFonts w:ascii="Times New Roman" w:hAnsi="Times New Roman" w:cs="Times New Roman"/>
          <w:b/>
          <w:bCs/>
          <w:color w:val="auto"/>
        </w:rPr>
        <w:t>Reflectie van data op theorie</w:t>
      </w:r>
      <w:bookmarkEnd w:id="56"/>
    </w:p>
    <w:p w14:paraId="11A8D071" w14:textId="77777777" w:rsidR="00730E99" w:rsidRPr="00326B22" w:rsidRDefault="00730E99" w:rsidP="00730E99">
      <w:pPr>
        <w:spacing w:after="0"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Samenwerkingsstructuur</w:t>
      </w:r>
    </w:p>
    <w:p w14:paraId="3CD80237" w14:textId="0DEBE127" w:rsidR="008A7983" w:rsidRDefault="006E43DE" w:rsidP="008A798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 de organisatie</w:t>
      </w:r>
      <w:r w:rsidRPr="006E43DE">
        <w:rPr>
          <w:rFonts w:ascii="Times New Roman" w:hAnsi="Times New Roman" w:cs="Times New Roman"/>
          <w:sz w:val="24"/>
          <w:szCs w:val="24"/>
        </w:rPr>
        <w:t>theorie</w:t>
      </w:r>
      <w:r>
        <w:rPr>
          <w:rFonts w:ascii="Times New Roman" w:hAnsi="Times New Roman" w:cs="Times New Roman"/>
          <w:sz w:val="24"/>
          <w:szCs w:val="24"/>
        </w:rPr>
        <w:t xml:space="preserve"> van Provan en Kenis (2008)</w:t>
      </w:r>
      <w:r w:rsidRPr="006E43DE">
        <w:rPr>
          <w:rFonts w:ascii="Times New Roman" w:hAnsi="Times New Roman" w:cs="Times New Roman"/>
          <w:sz w:val="24"/>
          <w:szCs w:val="24"/>
        </w:rPr>
        <w:t xml:space="preserve"> </w:t>
      </w:r>
      <w:r>
        <w:rPr>
          <w:rFonts w:ascii="Times New Roman" w:hAnsi="Times New Roman" w:cs="Times New Roman"/>
          <w:sz w:val="24"/>
          <w:szCs w:val="24"/>
        </w:rPr>
        <w:t xml:space="preserve">wordt gesteld </w:t>
      </w:r>
      <w:r w:rsidRPr="006E43DE">
        <w:rPr>
          <w:rFonts w:ascii="Times New Roman" w:hAnsi="Times New Roman" w:cs="Times New Roman"/>
          <w:sz w:val="24"/>
          <w:szCs w:val="24"/>
        </w:rPr>
        <w:t>dat een samenwerkingsstructu</w:t>
      </w:r>
      <w:r>
        <w:rPr>
          <w:rFonts w:ascii="Times New Roman" w:hAnsi="Times New Roman" w:cs="Times New Roman"/>
          <w:sz w:val="24"/>
          <w:szCs w:val="24"/>
        </w:rPr>
        <w:t xml:space="preserve">ur </w:t>
      </w:r>
      <w:r w:rsidRPr="006E43DE">
        <w:rPr>
          <w:rFonts w:ascii="Times New Roman" w:hAnsi="Times New Roman" w:cs="Times New Roman"/>
          <w:sz w:val="24"/>
          <w:szCs w:val="24"/>
        </w:rPr>
        <w:t xml:space="preserve">kan worden bepaald aan de hand van twee dimensies. </w:t>
      </w:r>
      <w:r>
        <w:rPr>
          <w:rFonts w:ascii="Times New Roman" w:hAnsi="Times New Roman" w:cs="Times New Roman"/>
          <w:sz w:val="24"/>
          <w:szCs w:val="24"/>
        </w:rPr>
        <w:t>D</w:t>
      </w:r>
      <w:r w:rsidRPr="006E43DE">
        <w:rPr>
          <w:rFonts w:ascii="Times New Roman" w:hAnsi="Times New Roman" w:cs="Times New Roman"/>
          <w:sz w:val="24"/>
          <w:szCs w:val="24"/>
        </w:rPr>
        <w:t xml:space="preserve">e eerste dimensie is of een samenwerkingsstructuur al dan niet bemiddeld is. </w:t>
      </w:r>
      <w:r>
        <w:rPr>
          <w:rFonts w:ascii="Times New Roman" w:hAnsi="Times New Roman" w:cs="Times New Roman"/>
          <w:sz w:val="24"/>
          <w:szCs w:val="24"/>
        </w:rPr>
        <w:t>D</w:t>
      </w:r>
      <w:r w:rsidRPr="006E43DE">
        <w:rPr>
          <w:rFonts w:ascii="Times New Roman" w:hAnsi="Times New Roman" w:cs="Times New Roman"/>
          <w:sz w:val="24"/>
          <w:szCs w:val="24"/>
        </w:rPr>
        <w:t>e tweede dimensie betreft het intern of extern beheer van de structuur.</w:t>
      </w:r>
      <w:r w:rsidR="00B47797">
        <w:rPr>
          <w:rFonts w:ascii="Times New Roman" w:hAnsi="Times New Roman" w:cs="Times New Roman"/>
          <w:sz w:val="24"/>
          <w:szCs w:val="24"/>
        </w:rPr>
        <w:t xml:space="preserve"> De data laten zien dat het </w:t>
      </w:r>
      <w:r w:rsidR="00950221">
        <w:rPr>
          <w:rFonts w:ascii="Times New Roman" w:hAnsi="Times New Roman" w:cs="Times New Roman"/>
          <w:sz w:val="24"/>
          <w:szCs w:val="24"/>
        </w:rPr>
        <w:t>categoriseren van samenwerkingsstructuren op basis van deze dimensies moeilijk te beoordelen</w:t>
      </w:r>
      <w:r w:rsidR="00FB3F83">
        <w:rPr>
          <w:rFonts w:ascii="Times New Roman" w:hAnsi="Times New Roman" w:cs="Times New Roman"/>
          <w:sz w:val="24"/>
          <w:szCs w:val="24"/>
        </w:rPr>
        <w:t xml:space="preserve"> is</w:t>
      </w:r>
      <w:r w:rsidR="00950221">
        <w:rPr>
          <w:rFonts w:ascii="Times New Roman" w:hAnsi="Times New Roman" w:cs="Times New Roman"/>
          <w:sz w:val="24"/>
          <w:szCs w:val="24"/>
        </w:rPr>
        <w:t>. De aanvullende indicatoren</w:t>
      </w:r>
      <w:r w:rsidR="00CE6B2D">
        <w:rPr>
          <w:rFonts w:ascii="Times New Roman" w:hAnsi="Times New Roman" w:cs="Times New Roman"/>
          <w:sz w:val="24"/>
          <w:szCs w:val="24"/>
        </w:rPr>
        <w:t xml:space="preserve"> – de </w:t>
      </w:r>
      <w:r w:rsidR="00713050">
        <w:rPr>
          <w:rFonts w:ascii="Times New Roman" w:hAnsi="Times New Roman" w:cs="Times New Roman"/>
          <w:sz w:val="24"/>
          <w:szCs w:val="24"/>
        </w:rPr>
        <w:t xml:space="preserve">samenhang van structurele kenmerken – hebben </w:t>
      </w:r>
      <w:r w:rsidR="00950221">
        <w:rPr>
          <w:rFonts w:ascii="Times New Roman" w:hAnsi="Times New Roman" w:cs="Times New Roman"/>
          <w:sz w:val="24"/>
          <w:szCs w:val="24"/>
        </w:rPr>
        <w:t>daarbij voldoende inzicht gegeven om toch een categorisering mogelijk te maken.</w:t>
      </w:r>
      <w:r w:rsidR="00070B7C">
        <w:rPr>
          <w:rFonts w:ascii="Times New Roman" w:hAnsi="Times New Roman" w:cs="Times New Roman"/>
          <w:sz w:val="24"/>
          <w:szCs w:val="24"/>
        </w:rPr>
        <w:t xml:space="preserve"> </w:t>
      </w:r>
      <w:r w:rsidR="005A794E">
        <w:rPr>
          <w:rFonts w:ascii="Times New Roman" w:hAnsi="Times New Roman" w:cs="Times New Roman"/>
          <w:sz w:val="24"/>
          <w:szCs w:val="24"/>
        </w:rPr>
        <w:t xml:space="preserve">Zo bleek de indicator </w:t>
      </w:r>
      <w:r w:rsidR="00C640F6">
        <w:rPr>
          <w:rFonts w:ascii="Times New Roman" w:hAnsi="Times New Roman" w:cs="Times New Roman"/>
          <w:sz w:val="24"/>
          <w:szCs w:val="24"/>
        </w:rPr>
        <w:t>‘</w:t>
      </w:r>
      <w:r w:rsidR="005A794E">
        <w:rPr>
          <w:rFonts w:ascii="Times New Roman" w:hAnsi="Times New Roman" w:cs="Times New Roman"/>
          <w:sz w:val="24"/>
          <w:szCs w:val="24"/>
        </w:rPr>
        <w:t>mate van formaliteit</w:t>
      </w:r>
      <w:r w:rsidR="00C640F6">
        <w:rPr>
          <w:rFonts w:ascii="Times New Roman" w:hAnsi="Times New Roman" w:cs="Times New Roman"/>
          <w:sz w:val="24"/>
          <w:szCs w:val="24"/>
        </w:rPr>
        <w:t>’</w:t>
      </w:r>
      <w:r w:rsidR="005A794E">
        <w:rPr>
          <w:rFonts w:ascii="Times New Roman" w:hAnsi="Times New Roman" w:cs="Times New Roman"/>
          <w:sz w:val="24"/>
          <w:szCs w:val="24"/>
        </w:rPr>
        <w:t xml:space="preserve"> een</w:t>
      </w:r>
      <w:r w:rsidR="00691ED1">
        <w:rPr>
          <w:rFonts w:ascii="Times New Roman" w:hAnsi="Times New Roman" w:cs="Times New Roman"/>
          <w:sz w:val="24"/>
          <w:szCs w:val="24"/>
        </w:rPr>
        <w:t xml:space="preserve"> belangrijk</w:t>
      </w:r>
      <w:r w:rsidR="005A794E">
        <w:rPr>
          <w:rFonts w:ascii="Times New Roman" w:hAnsi="Times New Roman" w:cs="Times New Roman"/>
          <w:sz w:val="24"/>
          <w:szCs w:val="24"/>
        </w:rPr>
        <w:t xml:space="preserve"> </w:t>
      </w:r>
      <w:r w:rsidR="00225BAB">
        <w:rPr>
          <w:rFonts w:ascii="Times New Roman" w:hAnsi="Times New Roman" w:cs="Times New Roman"/>
          <w:sz w:val="24"/>
          <w:szCs w:val="24"/>
        </w:rPr>
        <w:t xml:space="preserve">element </w:t>
      </w:r>
      <w:r w:rsidR="006D2B2B">
        <w:rPr>
          <w:rFonts w:ascii="Times New Roman" w:hAnsi="Times New Roman" w:cs="Times New Roman"/>
          <w:sz w:val="24"/>
          <w:szCs w:val="24"/>
        </w:rPr>
        <w:t xml:space="preserve">aan de hand </w:t>
      </w:r>
      <w:r w:rsidR="00691ED1">
        <w:rPr>
          <w:rFonts w:ascii="Times New Roman" w:hAnsi="Times New Roman" w:cs="Times New Roman"/>
          <w:sz w:val="24"/>
          <w:szCs w:val="24"/>
        </w:rPr>
        <w:t>waar</w:t>
      </w:r>
      <w:r w:rsidR="006D2B2B">
        <w:rPr>
          <w:rFonts w:ascii="Times New Roman" w:hAnsi="Times New Roman" w:cs="Times New Roman"/>
          <w:sz w:val="24"/>
          <w:szCs w:val="24"/>
        </w:rPr>
        <w:t>v</w:t>
      </w:r>
      <w:r w:rsidR="00691ED1">
        <w:rPr>
          <w:rFonts w:ascii="Times New Roman" w:hAnsi="Times New Roman" w:cs="Times New Roman"/>
          <w:sz w:val="24"/>
          <w:szCs w:val="24"/>
        </w:rPr>
        <w:t>an de structuur kon worden bepaald</w:t>
      </w:r>
      <w:r w:rsidR="00225BAB">
        <w:rPr>
          <w:rFonts w:ascii="Times New Roman" w:hAnsi="Times New Roman" w:cs="Times New Roman"/>
          <w:sz w:val="24"/>
          <w:szCs w:val="24"/>
        </w:rPr>
        <w:t>.</w:t>
      </w:r>
      <w:r w:rsidR="005A794E">
        <w:rPr>
          <w:rFonts w:ascii="Times New Roman" w:hAnsi="Times New Roman" w:cs="Times New Roman"/>
          <w:sz w:val="24"/>
          <w:szCs w:val="24"/>
        </w:rPr>
        <w:t xml:space="preserve"> </w:t>
      </w:r>
    </w:p>
    <w:p w14:paraId="46EAA9AB" w14:textId="1D108914" w:rsidR="00D65D27" w:rsidRPr="005B3424" w:rsidRDefault="008A7983" w:rsidP="008A798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B1B2E">
        <w:rPr>
          <w:rFonts w:ascii="Times New Roman" w:hAnsi="Times New Roman" w:cs="Times New Roman"/>
          <w:sz w:val="24"/>
          <w:szCs w:val="24"/>
        </w:rPr>
        <w:t xml:space="preserve">Een mogelijke verklaring waarom </w:t>
      </w:r>
      <w:r w:rsidR="006C0BA6">
        <w:rPr>
          <w:rFonts w:ascii="Times New Roman" w:hAnsi="Times New Roman" w:cs="Times New Roman"/>
          <w:sz w:val="24"/>
          <w:szCs w:val="24"/>
        </w:rPr>
        <w:t xml:space="preserve">het vaststellen van de samenwerkingsstructuur </w:t>
      </w:r>
      <w:r w:rsidR="00CB1B2E">
        <w:rPr>
          <w:rFonts w:ascii="Times New Roman" w:hAnsi="Times New Roman" w:cs="Times New Roman"/>
          <w:sz w:val="24"/>
          <w:szCs w:val="24"/>
        </w:rPr>
        <w:t>aanvankelijk lastig bleek</w:t>
      </w:r>
      <w:r w:rsidR="001456FB">
        <w:rPr>
          <w:rFonts w:ascii="Times New Roman" w:hAnsi="Times New Roman" w:cs="Times New Roman"/>
          <w:sz w:val="24"/>
          <w:szCs w:val="24"/>
        </w:rPr>
        <w:t>,</w:t>
      </w:r>
      <w:r w:rsidR="00CB1B2E">
        <w:rPr>
          <w:rFonts w:ascii="Times New Roman" w:hAnsi="Times New Roman" w:cs="Times New Roman"/>
          <w:sz w:val="24"/>
          <w:szCs w:val="24"/>
        </w:rPr>
        <w:t xml:space="preserve"> </w:t>
      </w:r>
      <w:r w:rsidR="005957B2">
        <w:rPr>
          <w:rFonts w:ascii="Times New Roman" w:hAnsi="Times New Roman" w:cs="Times New Roman"/>
          <w:sz w:val="24"/>
          <w:szCs w:val="24"/>
        </w:rPr>
        <w:t>ligt in de betrokkenheid van verschillende domeinen en sectoren</w:t>
      </w:r>
      <w:r w:rsidR="00AD5F5E">
        <w:rPr>
          <w:rFonts w:ascii="Times New Roman" w:hAnsi="Times New Roman" w:cs="Times New Roman"/>
          <w:sz w:val="24"/>
          <w:szCs w:val="24"/>
        </w:rPr>
        <w:t xml:space="preserve">. </w:t>
      </w:r>
      <w:r w:rsidR="00D65D27">
        <w:rPr>
          <w:rFonts w:ascii="Times New Roman" w:hAnsi="Times New Roman" w:cs="Times New Roman"/>
          <w:sz w:val="24"/>
          <w:szCs w:val="24"/>
        </w:rPr>
        <w:t xml:space="preserve">De gemeenten en zorgverzekeraars hebben vanuit het </w:t>
      </w:r>
      <w:r w:rsidR="007F168C">
        <w:rPr>
          <w:rFonts w:ascii="Times New Roman" w:hAnsi="Times New Roman" w:cs="Times New Roman"/>
          <w:sz w:val="24"/>
          <w:szCs w:val="24"/>
        </w:rPr>
        <w:t xml:space="preserve">ministerie van </w:t>
      </w:r>
      <w:r w:rsidR="00D65D27">
        <w:rPr>
          <w:rFonts w:ascii="Times New Roman" w:hAnsi="Times New Roman" w:cs="Times New Roman"/>
          <w:sz w:val="24"/>
          <w:szCs w:val="24"/>
        </w:rPr>
        <w:t>VWS een initiërende rol gekregen om de structuur te ontwikkelen. Daarbij moeten verschillen</w:t>
      </w:r>
      <w:r w:rsidR="001456FB">
        <w:rPr>
          <w:rFonts w:ascii="Times New Roman" w:hAnsi="Times New Roman" w:cs="Times New Roman"/>
          <w:sz w:val="24"/>
          <w:szCs w:val="24"/>
        </w:rPr>
        <w:t>de</w:t>
      </w:r>
      <w:r w:rsidR="00D65D27">
        <w:rPr>
          <w:rFonts w:ascii="Times New Roman" w:hAnsi="Times New Roman" w:cs="Times New Roman"/>
          <w:sz w:val="24"/>
          <w:szCs w:val="24"/>
        </w:rPr>
        <w:t xml:space="preserve"> typen netwerkleden, domeinen en sectoren samenwerken op een manier die zij niet eerder </w:t>
      </w:r>
      <w:r w:rsidR="001456FB">
        <w:rPr>
          <w:rFonts w:ascii="Times New Roman" w:hAnsi="Times New Roman" w:cs="Times New Roman"/>
          <w:sz w:val="24"/>
          <w:szCs w:val="24"/>
        </w:rPr>
        <w:t>hebben ervaren</w:t>
      </w:r>
      <w:r w:rsidR="00D65D27">
        <w:rPr>
          <w:rFonts w:ascii="Times New Roman" w:hAnsi="Times New Roman" w:cs="Times New Roman"/>
          <w:sz w:val="24"/>
          <w:szCs w:val="24"/>
        </w:rPr>
        <w:t>.</w:t>
      </w:r>
      <w:r w:rsidR="005F1A4B">
        <w:rPr>
          <w:rFonts w:ascii="Times New Roman" w:hAnsi="Times New Roman" w:cs="Times New Roman"/>
          <w:sz w:val="24"/>
          <w:szCs w:val="24"/>
        </w:rPr>
        <w:t xml:space="preserve"> </w:t>
      </w:r>
      <w:r w:rsidR="005F1A4B" w:rsidRPr="006F017B">
        <w:rPr>
          <w:rFonts w:ascii="Times New Roman" w:hAnsi="Times New Roman" w:cs="Times New Roman"/>
          <w:sz w:val="24"/>
          <w:szCs w:val="24"/>
        </w:rPr>
        <w:t xml:space="preserve">Omdat de vertegenwoordiging van zorgkantoorregio’s uit verschillende domeinen en sectoren bestaat, met diverse belangen en posities, is een formeel netwerk geen vanzelfsprekende of logische optie. Hoewel men zou kunnen stellen dat een formeel, hiërarchisch netwerk voor duidelijke richting kan </w:t>
      </w:r>
      <w:r w:rsidR="0060110E">
        <w:rPr>
          <w:rFonts w:ascii="Times New Roman" w:hAnsi="Times New Roman" w:cs="Times New Roman"/>
          <w:sz w:val="24"/>
          <w:szCs w:val="24"/>
        </w:rPr>
        <w:t>zorgen</w:t>
      </w:r>
      <w:r w:rsidR="005F1A4B" w:rsidRPr="006F017B">
        <w:rPr>
          <w:rFonts w:ascii="Times New Roman" w:hAnsi="Times New Roman" w:cs="Times New Roman"/>
          <w:sz w:val="24"/>
          <w:szCs w:val="24"/>
        </w:rPr>
        <w:t xml:space="preserve">, en volgens Provan en Kenis (2008) passend is bij een netwerk met verschillende machtsverhoudingen en </w:t>
      </w:r>
      <w:r w:rsidR="005F1A4B">
        <w:rPr>
          <w:rFonts w:ascii="Times New Roman" w:hAnsi="Times New Roman" w:cs="Times New Roman"/>
          <w:sz w:val="24"/>
          <w:szCs w:val="24"/>
        </w:rPr>
        <w:t xml:space="preserve">laag </w:t>
      </w:r>
      <w:r w:rsidR="005F1A4B" w:rsidRPr="006F017B">
        <w:rPr>
          <w:rFonts w:ascii="Times New Roman" w:hAnsi="Times New Roman" w:cs="Times New Roman"/>
          <w:sz w:val="24"/>
          <w:szCs w:val="24"/>
        </w:rPr>
        <w:t>vertrouwen, zijn de belangen van de netwerkleden dusdanig verschillend dat een hiërarchische organisatiestructuur ontwikkel</w:t>
      </w:r>
      <w:r w:rsidR="00512038">
        <w:rPr>
          <w:rFonts w:ascii="Times New Roman" w:hAnsi="Times New Roman" w:cs="Times New Roman"/>
          <w:sz w:val="24"/>
          <w:szCs w:val="24"/>
        </w:rPr>
        <w:t>d</w:t>
      </w:r>
      <w:r w:rsidR="005F1A4B" w:rsidRPr="006F017B">
        <w:rPr>
          <w:rFonts w:ascii="Times New Roman" w:hAnsi="Times New Roman" w:cs="Times New Roman"/>
          <w:sz w:val="24"/>
          <w:szCs w:val="24"/>
        </w:rPr>
        <w:t xml:space="preserve"> kan worden. Een formeel netwerk zorgt voor slagkracht, maar deze slagkracht kan vrijwel alleen ontstaan als er domein</w:t>
      </w:r>
      <w:r w:rsidR="00512038">
        <w:rPr>
          <w:rFonts w:ascii="Times New Roman" w:hAnsi="Times New Roman" w:cs="Times New Roman"/>
          <w:sz w:val="24"/>
          <w:szCs w:val="24"/>
        </w:rPr>
        <w:t>-</w:t>
      </w:r>
      <w:r w:rsidR="005F1A4B" w:rsidRPr="006F017B">
        <w:rPr>
          <w:rFonts w:ascii="Times New Roman" w:hAnsi="Times New Roman" w:cs="Times New Roman"/>
          <w:sz w:val="24"/>
          <w:szCs w:val="24"/>
        </w:rPr>
        <w:t xml:space="preserve">overstijgend kan worden gedacht vanuit netwerkleden. De organisatiestructuren van Provan en Kenis (2008) lijken zich </w:t>
      </w:r>
      <w:r w:rsidR="005F1A4B">
        <w:rPr>
          <w:rFonts w:ascii="Times New Roman" w:hAnsi="Times New Roman" w:cs="Times New Roman"/>
          <w:sz w:val="24"/>
          <w:szCs w:val="24"/>
        </w:rPr>
        <w:t xml:space="preserve">daarmee </w:t>
      </w:r>
      <w:r w:rsidR="005F1A4B" w:rsidRPr="006F017B">
        <w:rPr>
          <w:rFonts w:ascii="Times New Roman" w:hAnsi="Times New Roman" w:cs="Times New Roman"/>
          <w:sz w:val="24"/>
          <w:szCs w:val="24"/>
        </w:rPr>
        <w:t>meer te specificeren op samenwerkingsstructuren binnen één (gezondheid</w:t>
      </w:r>
      <w:r w:rsidR="00941646">
        <w:rPr>
          <w:rFonts w:ascii="Times New Roman" w:hAnsi="Times New Roman" w:cs="Times New Roman"/>
          <w:sz w:val="24"/>
          <w:szCs w:val="24"/>
        </w:rPr>
        <w:t>s</w:t>
      </w:r>
      <w:r w:rsidR="005F1A4B" w:rsidRPr="006F017B">
        <w:rPr>
          <w:rFonts w:ascii="Times New Roman" w:hAnsi="Times New Roman" w:cs="Times New Roman"/>
          <w:sz w:val="24"/>
          <w:szCs w:val="24"/>
        </w:rPr>
        <w:t>)</w:t>
      </w:r>
      <w:r w:rsidR="00941646">
        <w:rPr>
          <w:rFonts w:ascii="Times New Roman" w:hAnsi="Times New Roman" w:cs="Times New Roman"/>
          <w:sz w:val="24"/>
          <w:szCs w:val="24"/>
        </w:rPr>
        <w:t>-</w:t>
      </w:r>
      <w:r w:rsidR="005F1A4B" w:rsidRPr="006F017B">
        <w:rPr>
          <w:rFonts w:ascii="Times New Roman" w:hAnsi="Times New Roman" w:cs="Times New Roman"/>
          <w:sz w:val="24"/>
          <w:szCs w:val="24"/>
        </w:rPr>
        <w:t xml:space="preserve"> domein in plaats van een domein</w:t>
      </w:r>
      <w:r w:rsidR="00941646">
        <w:rPr>
          <w:rFonts w:ascii="Times New Roman" w:hAnsi="Times New Roman" w:cs="Times New Roman"/>
          <w:sz w:val="24"/>
          <w:szCs w:val="24"/>
        </w:rPr>
        <w:t>-</w:t>
      </w:r>
      <w:r w:rsidR="005F1A4B" w:rsidRPr="006F017B">
        <w:rPr>
          <w:rFonts w:ascii="Times New Roman" w:hAnsi="Times New Roman" w:cs="Times New Roman"/>
          <w:sz w:val="24"/>
          <w:szCs w:val="24"/>
        </w:rPr>
        <w:t>overstijgend netwe</w:t>
      </w:r>
      <w:r w:rsidR="005F1A4B">
        <w:rPr>
          <w:rFonts w:ascii="Times New Roman" w:hAnsi="Times New Roman" w:cs="Times New Roman"/>
          <w:sz w:val="24"/>
          <w:szCs w:val="24"/>
        </w:rPr>
        <w:t>rk.</w:t>
      </w:r>
    </w:p>
    <w:p w14:paraId="6436573B" w14:textId="758C9B5B" w:rsidR="00614A99" w:rsidRPr="006F017B" w:rsidRDefault="009073DC" w:rsidP="00614A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Uit onderzoek blijkt verder dat</w:t>
      </w:r>
      <w:r w:rsidR="00E9624A">
        <w:rPr>
          <w:rFonts w:ascii="Times New Roman" w:hAnsi="Times New Roman" w:cs="Times New Roman"/>
          <w:sz w:val="24"/>
          <w:szCs w:val="24"/>
        </w:rPr>
        <w:t xml:space="preserve"> de samenwerkingsstructuur in dient te spelen op het vertrouwen</w:t>
      </w:r>
      <w:r w:rsidR="00614A99">
        <w:rPr>
          <w:rFonts w:ascii="Times New Roman" w:hAnsi="Times New Roman" w:cs="Times New Roman"/>
          <w:sz w:val="24"/>
          <w:szCs w:val="24"/>
        </w:rPr>
        <w:t xml:space="preserve"> </w:t>
      </w:r>
      <w:r w:rsidR="008B0269">
        <w:rPr>
          <w:rFonts w:ascii="Times New Roman" w:hAnsi="Times New Roman" w:cs="Times New Roman"/>
          <w:sz w:val="24"/>
          <w:szCs w:val="24"/>
        </w:rPr>
        <w:t>(</w:t>
      </w:r>
      <w:r w:rsidR="00CC03E8" w:rsidRPr="00CE3850">
        <w:rPr>
          <w:rFonts w:ascii="Times New Roman" w:hAnsi="Times New Roman" w:cs="Times New Roman"/>
          <w:sz w:val="24"/>
          <w:szCs w:val="24"/>
        </w:rPr>
        <w:t>Provan &amp; Kenis, 2008, p.303; Powell, 1990</w:t>
      </w:r>
      <w:r w:rsidR="00CC03E8">
        <w:rPr>
          <w:rFonts w:ascii="Times New Roman" w:hAnsi="Times New Roman" w:cs="Times New Roman"/>
          <w:sz w:val="24"/>
          <w:szCs w:val="24"/>
        </w:rPr>
        <w:t>)</w:t>
      </w:r>
      <w:r w:rsidR="00E9624A">
        <w:rPr>
          <w:rFonts w:ascii="Times New Roman" w:hAnsi="Times New Roman" w:cs="Times New Roman"/>
          <w:sz w:val="24"/>
          <w:szCs w:val="24"/>
        </w:rPr>
        <w:t>.</w:t>
      </w:r>
      <w:r w:rsidR="00614A99" w:rsidRPr="006F017B">
        <w:rPr>
          <w:rFonts w:ascii="Times New Roman" w:hAnsi="Times New Roman" w:cs="Times New Roman"/>
          <w:sz w:val="24"/>
          <w:szCs w:val="24"/>
        </w:rPr>
        <w:t xml:space="preserve"> De definitie van vertrouwen – kwetsbaarheid durven accepteren gebaseerd op positieve verwachtingen van de intenties en gedragingen van andere netwerkleden – bleek passend te zijn. </w:t>
      </w:r>
      <w:r w:rsidR="000917C3">
        <w:rPr>
          <w:rFonts w:ascii="Times New Roman" w:hAnsi="Times New Roman" w:cs="Times New Roman"/>
          <w:sz w:val="24"/>
          <w:szCs w:val="24"/>
        </w:rPr>
        <w:t>H</w:t>
      </w:r>
      <w:r w:rsidR="000917C3" w:rsidRPr="000917C3">
        <w:rPr>
          <w:rFonts w:ascii="Times New Roman" w:hAnsi="Times New Roman" w:cs="Times New Roman"/>
          <w:sz w:val="24"/>
          <w:szCs w:val="24"/>
        </w:rPr>
        <w:t>et gebrek aan vertrouwen is vooral te wijten aan de</w:t>
      </w:r>
      <w:r w:rsidR="000917C3">
        <w:rPr>
          <w:rFonts w:ascii="Times New Roman" w:hAnsi="Times New Roman" w:cs="Times New Roman"/>
          <w:sz w:val="24"/>
          <w:szCs w:val="24"/>
        </w:rPr>
        <w:t xml:space="preserve"> verwachtte</w:t>
      </w:r>
      <w:r w:rsidR="000917C3" w:rsidRPr="000917C3">
        <w:rPr>
          <w:rFonts w:ascii="Times New Roman" w:hAnsi="Times New Roman" w:cs="Times New Roman"/>
          <w:sz w:val="24"/>
          <w:szCs w:val="24"/>
        </w:rPr>
        <w:t xml:space="preserve"> intenties en gedragingen van andere netwerkleden.</w:t>
      </w:r>
      <w:r w:rsidR="00614A99" w:rsidRPr="006F017B">
        <w:rPr>
          <w:rFonts w:ascii="Times New Roman" w:hAnsi="Times New Roman" w:cs="Times New Roman"/>
          <w:sz w:val="24"/>
          <w:szCs w:val="24"/>
        </w:rPr>
        <w:t xml:space="preserve"> Dit komt omdat de netwerkleden uit verschillende domeinen </w:t>
      </w:r>
      <w:r w:rsidR="005D7B85">
        <w:rPr>
          <w:rFonts w:ascii="Times New Roman" w:hAnsi="Times New Roman" w:cs="Times New Roman"/>
          <w:sz w:val="24"/>
          <w:szCs w:val="24"/>
        </w:rPr>
        <w:t>afkomstig zijn</w:t>
      </w:r>
      <w:r w:rsidR="00614A99" w:rsidRPr="006F017B">
        <w:rPr>
          <w:rFonts w:ascii="Times New Roman" w:hAnsi="Times New Roman" w:cs="Times New Roman"/>
          <w:sz w:val="24"/>
          <w:szCs w:val="24"/>
        </w:rPr>
        <w:t xml:space="preserve"> en door verschillende</w:t>
      </w:r>
      <w:r w:rsidR="00CF681C">
        <w:rPr>
          <w:rFonts w:ascii="Times New Roman" w:hAnsi="Times New Roman" w:cs="Times New Roman"/>
          <w:sz w:val="24"/>
          <w:szCs w:val="24"/>
        </w:rPr>
        <w:t xml:space="preserve"> prikkels</w:t>
      </w:r>
      <w:r w:rsidR="000917C3">
        <w:rPr>
          <w:rFonts w:ascii="Times New Roman" w:hAnsi="Times New Roman" w:cs="Times New Roman"/>
          <w:sz w:val="24"/>
          <w:szCs w:val="24"/>
        </w:rPr>
        <w:t>, vee</w:t>
      </w:r>
      <w:r w:rsidR="00CF681C">
        <w:rPr>
          <w:rFonts w:ascii="Times New Roman" w:hAnsi="Times New Roman" w:cs="Times New Roman"/>
          <w:sz w:val="24"/>
          <w:szCs w:val="24"/>
        </w:rPr>
        <w:t>lal financieel</w:t>
      </w:r>
      <w:r w:rsidR="000917C3">
        <w:rPr>
          <w:rFonts w:ascii="Times New Roman" w:hAnsi="Times New Roman" w:cs="Times New Roman"/>
          <w:sz w:val="24"/>
          <w:szCs w:val="24"/>
        </w:rPr>
        <w:t xml:space="preserve">, </w:t>
      </w:r>
      <w:r w:rsidR="00CF681C">
        <w:rPr>
          <w:rFonts w:ascii="Times New Roman" w:hAnsi="Times New Roman" w:cs="Times New Roman"/>
          <w:sz w:val="24"/>
          <w:szCs w:val="24"/>
        </w:rPr>
        <w:t xml:space="preserve">vaak genoodzaakt zijn in eigenbelang te </w:t>
      </w:r>
      <w:r w:rsidR="00614A99" w:rsidRPr="006F017B">
        <w:rPr>
          <w:rFonts w:ascii="Times New Roman" w:hAnsi="Times New Roman" w:cs="Times New Roman"/>
          <w:sz w:val="24"/>
          <w:szCs w:val="24"/>
        </w:rPr>
        <w:t>handelen. Daarbij is deze definitie een goede basis waarmee naar de data is gekeken en kan worden gesteld dat de verschillende belangen en type organisaties invloed hebben op vertrouwen (McEvily, Perrone &amp; Zaheer, 2003, p.92).</w:t>
      </w:r>
    </w:p>
    <w:p w14:paraId="13BD518F" w14:textId="2749A61F" w:rsidR="00614A99" w:rsidRPr="006F017B" w:rsidRDefault="00614A99" w:rsidP="00614A99">
      <w:pPr>
        <w:pStyle w:val="Normaalweb"/>
        <w:spacing w:before="0" w:beforeAutospacing="0" w:after="0" w:afterAutospacing="0" w:line="360" w:lineRule="auto"/>
        <w:jc w:val="both"/>
        <w:rPr>
          <w:rStyle w:val="cf01"/>
          <w:rFonts w:ascii="Times New Roman" w:eastAsiaTheme="majorEastAsia" w:hAnsi="Times New Roman" w:cs="Times New Roman"/>
          <w:sz w:val="24"/>
          <w:szCs w:val="24"/>
        </w:rPr>
      </w:pPr>
      <w:r w:rsidRPr="006F017B">
        <w:tab/>
      </w:r>
      <w:r w:rsidR="000B63B7">
        <w:t>Zoals</w:t>
      </w:r>
      <w:r w:rsidRPr="006F017B">
        <w:t xml:space="preserve"> Ansell </w:t>
      </w:r>
      <w:r w:rsidR="00F11FF2">
        <w:t>en</w:t>
      </w:r>
      <w:r w:rsidRPr="006F017B">
        <w:t xml:space="preserve"> Gash (2008, p.553) stellen</w:t>
      </w:r>
      <w:r w:rsidR="000B63B7">
        <w:t>,</w:t>
      </w:r>
      <w:r w:rsidRPr="006F017B">
        <w:t xml:space="preserve"> bleek de voorgeschiedenis van conflict en samenwerking een relevant element binnen het vertrouwen. Een conflictueuze historie kan leiden tot een laag ni</w:t>
      </w:r>
      <w:r w:rsidRPr="006F017B">
        <w:rPr>
          <w:rStyle w:val="cf01"/>
          <w:rFonts w:ascii="Times New Roman" w:eastAsiaTheme="majorEastAsia" w:hAnsi="Times New Roman" w:cs="Times New Roman"/>
          <w:sz w:val="24"/>
          <w:szCs w:val="24"/>
        </w:rPr>
        <w:t>veau van betrokkenheid, manipulatie en oneerlijke communicatie. Dit is ook terug te vinden in de data</w:t>
      </w:r>
      <w:r w:rsidR="002B5922">
        <w:rPr>
          <w:rStyle w:val="cf01"/>
          <w:rFonts w:ascii="Times New Roman" w:eastAsiaTheme="majorEastAsia" w:hAnsi="Times New Roman" w:cs="Times New Roman"/>
          <w:sz w:val="24"/>
          <w:szCs w:val="24"/>
        </w:rPr>
        <w:t xml:space="preserve"> uit dit onderzoek</w:t>
      </w:r>
      <w:r w:rsidRPr="006F017B">
        <w:rPr>
          <w:rStyle w:val="cf01"/>
          <w:rFonts w:ascii="Times New Roman" w:eastAsiaTheme="majorEastAsia" w:hAnsi="Times New Roman" w:cs="Times New Roman"/>
          <w:sz w:val="24"/>
          <w:szCs w:val="24"/>
        </w:rPr>
        <w:t xml:space="preserve">. Overeenkomstig met het theoretisch kader is </w:t>
      </w:r>
      <w:r w:rsidR="002B5922">
        <w:rPr>
          <w:rStyle w:val="cf01"/>
          <w:rFonts w:ascii="Times New Roman" w:eastAsiaTheme="majorEastAsia" w:hAnsi="Times New Roman" w:cs="Times New Roman"/>
          <w:sz w:val="24"/>
          <w:szCs w:val="24"/>
        </w:rPr>
        <w:t xml:space="preserve">daarnaast </w:t>
      </w:r>
      <w:r w:rsidRPr="006F017B">
        <w:rPr>
          <w:rStyle w:val="cf01"/>
          <w:rFonts w:ascii="Times New Roman" w:eastAsiaTheme="majorEastAsia" w:hAnsi="Times New Roman" w:cs="Times New Roman"/>
          <w:sz w:val="24"/>
          <w:szCs w:val="24"/>
        </w:rPr>
        <w:t>geconstateerd dat een hoge mate van conflict en daarmee wantrouwen</w:t>
      </w:r>
      <w:r w:rsidR="00BC1E7E">
        <w:rPr>
          <w:rStyle w:val="cf01"/>
          <w:rFonts w:ascii="Times New Roman" w:eastAsiaTheme="majorEastAsia" w:hAnsi="Times New Roman" w:cs="Times New Roman"/>
          <w:sz w:val="24"/>
          <w:szCs w:val="24"/>
        </w:rPr>
        <w:t>,</w:t>
      </w:r>
      <w:r w:rsidRPr="006F017B">
        <w:rPr>
          <w:rStyle w:val="cf01"/>
          <w:rFonts w:ascii="Times New Roman" w:eastAsiaTheme="majorEastAsia" w:hAnsi="Times New Roman" w:cs="Times New Roman"/>
          <w:sz w:val="24"/>
          <w:szCs w:val="24"/>
        </w:rPr>
        <w:t xml:space="preserve"> een krachtige stimulans kan zijn voor een samenwerkingsstructuur. Echter geven Ansell </w:t>
      </w:r>
      <w:r w:rsidR="00F11FF2">
        <w:rPr>
          <w:rStyle w:val="cf01"/>
          <w:rFonts w:ascii="Times New Roman" w:eastAsiaTheme="majorEastAsia" w:hAnsi="Times New Roman" w:cs="Times New Roman"/>
          <w:sz w:val="24"/>
          <w:szCs w:val="24"/>
        </w:rPr>
        <w:t>en</w:t>
      </w:r>
      <w:r w:rsidRPr="006F017B">
        <w:rPr>
          <w:rStyle w:val="cf01"/>
          <w:rFonts w:ascii="Times New Roman" w:eastAsiaTheme="majorEastAsia" w:hAnsi="Times New Roman" w:cs="Times New Roman"/>
          <w:sz w:val="24"/>
          <w:szCs w:val="24"/>
        </w:rPr>
        <w:t xml:space="preserve"> Gash (2008, p.553) aan dat daarbij een sterke onderlinge afhankelijk</w:t>
      </w:r>
      <w:r w:rsidR="00194631">
        <w:rPr>
          <w:rStyle w:val="cf01"/>
          <w:rFonts w:ascii="Times New Roman" w:eastAsiaTheme="majorEastAsia" w:hAnsi="Times New Roman" w:cs="Times New Roman"/>
          <w:sz w:val="24"/>
          <w:szCs w:val="24"/>
        </w:rPr>
        <w:t>heid</w:t>
      </w:r>
      <w:r w:rsidRPr="006F017B">
        <w:rPr>
          <w:rStyle w:val="cf01"/>
          <w:rFonts w:ascii="Times New Roman" w:eastAsiaTheme="majorEastAsia" w:hAnsi="Times New Roman" w:cs="Times New Roman"/>
          <w:sz w:val="24"/>
          <w:szCs w:val="24"/>
        </w:rPr>
        <w:t xml:space="preserve"> van belang is. Omdat er in de data geen sterke onderlinge afhankelijkheid naar voren is gekomen werkt een hoge mate van conflict in deze studie niet als stimulans voor samenwerking. </w:t>
      </w:r>
    </w:p>
    <w:p w14:paraId="28C2FAAB" w14:textId="4BF6CBEC" w:rsidR="00993B51" w:rsidRDefault="00614A99" w:rsidP="00F11FF2">
      <w:pPr>
        <w:pStyle w:val="Normaalweb"/>
        <w:spacing w:before="0" w:beforeAutospacing="0" w:after="0" w:afterAutospacing="0" w:line="360" w:lineRule="auto"/>
        <w:jc w:val="both"/>
      </w:pPr>
      <w:r w:rsidRPr="006F017B">
        <w:rPr>
          <w:rStyle w:val="cf01"/>
          <w:rFonts w:ascii="Times New Roman" w:eastAsiaTheme="majorEastAsia" w:hAnsi="Times New Roman" w:cs="Times New Roman"/>
          <w:sz w:val="24"/>
          <w:szCs w:val="24"/>
        </w:rPr>
        <w:tab/>
        <w:t xml:space="preserve">Binnen het consistent leiderschap en persoonskenmerken zijn geen opvallende bevindingen gedaan en is de data in lijn met die van het theoretisch kader. Ook het belang van langdurige relaties binnen het netwerk voor consistentie, continuïteit en vertrouwen is overeenkomstig met de bevindingen van het theoretisch kader (Bryson et al., 2015). Het delen </w:t>
      </w:r>
      <w:r w:rsidRPr="006F017B">
        <w:t xml:space="preserve">en vieren van kleine successen en resultaten bleek volgens respondenten van belang om vertrouwen te borgen of creëren. Hoewel dit niet in het theoretisch kader is vermeld betrekken Ansell </w:t>
      </w:r>
      <w:r w:rsidR="00576186">
        <w:t>en</w:t>
      </w:r>
      <w:r w:rsidRPr="006F017B">
        <w:t xml:space="preserve"> Gash (2008, p.561) dit element ook als relevant voor vertrouwen in een samenwerkingsstructuur. </w:t>
      </w:r>
      <w:r w:rsidR="00993B51">
        <w:t>Opvallend is dat de</w:t>
      </w:r>
      <w:r w:rsidR="00F11FF2">
        <w:t xml:space="preserve"> samenwerkingsstructuur in veel gevallen informeel</w:t>
      </w:r>
      <w:r w:rsidR="00993B51">
        <w:t xml:space="preserve"> blijft</w:t>
      </w:r>
      <w:r w:rsidR="00F11FF2">
        <w:t>, omdat er onvoldoende integraal vertrouwen heerst</w:t>
      </w:r>
      <w:r w:rsidR="00993B51">
        <w:t>. Dat bemoeilijkt het ontwikkelen van een</w:t>
      </w:r>
      <w:r w:rsidR="00F11FF2">
        <w:t xml:space="preserve"> formeel netwerk met beslissingsmacht over individuele netwerkleden</w:t>
      </w:r>
      <w:r w:rsidR="00993B51">
        <w:t xml:space="preserve">. </w:t>
      </w:r>
    </w:p>
    <w:p w14:paraId="71F2CEEB" w14:textId="4B29ED0C" w:rsidR="00CE0D27" w:rsidRDefault="00993B51" w:rsidP="00FF68DE">
      <w:pPr>
        <w:pStyle w:val="Normaalweb"/>
        <w:spacing w:before="0" w:beforeAutospacing="0" w:after="0" w:afterAutospacing="0" w:line="360" w:lineRule="auto"/>
        <w:jc w:val="both"/>
      </w:pPr>
      <w:r>
        <w:tab/>
        <w:t xml:space="preserve">Ook wijst </w:t>
      </w:r>
      <w:r w:rsidR="003844D0">
        <w:t xml:space="preserve">de </w:t>
      </w:r>
      <w:r>
        <w:t>theorie uit dat</w:t>
      </w:r>
      <w:r w:rsidR="00FF68DE">
        <w:t xml:space="preserve"> een samenwerkingsstructuur rekening moet houden met bestuurlijk overzicht (</w:t>
      </w:r>
      <w:r w:rsidR="00FF68DE" w:rsidRPr="00D91B87">
        <w:t>Provan &amp; Kenis, 2008; Boogers et al., 2015).</w:t>
      </w:r>
      <w:r w:rsidR="00FF68DE">
        <w:t xml:space="preserve"> </w:t>
      </w:r>
      <w:r w:rsidR="000627BE">
        <w:t>Respondenten geven aan dat zij bestuurlijk overzicht ook relevant achten en dat hierop moet worden ingespeeld.</w:t>
      </w:r>
      <w:r w:rsidR="005B73EC">
        <w:t xml:space="preserve"> </w:t>
      </w:r>
      <w:r w:rsidR="00B070A0">
        <w:t xml:space="preserve">Door de aanwezigheid van eerdere samenwerkingsverbanden </w:t>
      </w:r>
      <w:r w:rsidR="00F451BA">
        <w:t>ontstaan soms dwarsverbanden</w:t>
      </w:r>
      <w:r w:rsidR="00F447BB">
        <w:t>.</w:t>
      </w:r>
      <w:r w:rsidR="002E0C75">
        <w:t xml:space="preserve"> </w:t>
      </w:r>
      <w:r w:rsidR="00A8448D" w:rsidRPr="00A8448D">
        <w:t>Met consistente bijeenkomsten, communicatielijnen en kennisdeling houden de structuren rekening met het bestuurlijk overzicht</w:t>
      </w:r>
      <w:r w:rsidR="002E0C75" w:rsidRPr="002E0C75">
        <w:t>.</w:t>
      </w:r>
      <w:r w:rsidR="00F451BA">
        <w:t xml:space="preserve"> Ook wordt getracht bestaande samenwerkingen en netwerken in de regio waar mogelijk te integreren. </w:t>
      </w:r>
    </w:p>
    <w:p w14:paraId="0DFF89D7" w14:textId="73827D85" w:rsidR="00993B51" w:rsidRDefault="004C7FD0" w:rsidP="00F11FF2">
      <w:pPr>
        <w:pStyle w:val="Normaalweb"/>
        <w:spacing w:before="0" w:beforeAutospacing="0" w:after="0" w:afterAutospacing="0" w:line="360" w:lineRule="auto"/>
        <w:jc w:val="both"/>
      </w:pPr>
      <w:r>
        <w:tab/>
        <w:t xml:space="preserve">Verder dient een </w:t>
      </w:r>
      <w:r w:rsidR="001B3762">
        <w:t xml:space="preserve">samenwerkingsstructuur rekening te houden met doelconsensus tussen organisaties </w:t>
      </w:r>
      <w:r w:rsidR="00186AC0" w:rsidRPr="00D91B87">
        <w:t>(Peeters et al., 2023</w:t>
      </w:r>
      <w:r w:rsidR="00186AC0">
        <w:t>; Provan &amp; Kenis, 2008</w:t>
      </w:r>
      <w:r w:rsidR="00186AC0" w:rsidRPr="00D91B87">
        <w:t>).</w:t>
      </w:r>
      <w:r w:rsidR="001B3762">
        <w:t xml:space="preserve"> Er heerst consensus over de regionale transformatiedoelen. </w:t>
      </w:r>
      <w:r w:rsidR="00B91E81">
        <w:t>T</w:t>
      </w:r>
      <w:r w:rsidR="001B3762">
        <w:t xml:space="preserve">och lijkt een hoge doelconsensus op uitvoeringsniveau, wanneer het de individuele organisaties raakt, vaak te ontbreken. </w:t>
      </w:r>
      <w:r w:rsidR="00F34EDC">
        <w:t xml:space="preserve">Wat is opgevallen is dat de </w:t>
      </w:r>
      <w:r w:rsidR="007910BE">
        <w:t xml:space="preserve">samenwerkingsstructuren rekening houden met deze factor, omdat </w:t>
      </w:r>
      <w:r w:rsidR="00BF62F6">
        <w:t xml:space="preserve">een alternatieve structuur </w:t>
      </w:r>
      <w:r w:rsidR="00587899">
        <w:t xml:space="preserve">met meer beslissingsmacht kan leiden tot conflict in het bestuur en tussen netwerkleden onderling. </w:t>
      </w:r>
      <w:r w:rsidR="00F34EDC" w:rsidRPr="00BE5928">
        <w:t xml:space="preserve">Hoewel het lijkt alsof de </w:t>
      </w:r>
      <w:r w:rsidR="00587899">
        <w:t xml:space="preserve">informele </w:t>
      </w:r>
      <w:r w:rsidR="00F34EDC" w:rsidRPr="00BE5928">
        <w:t xml:space="preserve">structuren zich aanpassen aan deze factor, is het in feite zo dat de </w:t>
      </w:r>
      <w:r w:rsidR="005B0230">
        <w:t>relatief lage doelconsensus op uitvoering</w:t>
      </w:r>
      <w:r w:rsidR="004D798E">
        <w:t>sniveau</w:t>
      </w:r>
      <w:r w:rsidR="00F34EDC" w:rsidRPr="00BE5928">
        <w:t xml:space="preserve"> de structuur bepaalt, in plaats van dat de structuur bewust </w:t>
      </w:r>
      <w:r w:rsidR="005B0230">
        <w:t xml:space="preserve">wordt </w:t>
      </w:r>
      <w:r w:rsidR="00F34EDC" w:rsidRPr="00BE5928">
        <w:t>aanpast aan de factor.</w:t>
      </w:r>
      <w:r w:rsidR="005B0230">
        <w:t xml:space="preserve"> </w:t>
      </w:r>
      <w:r w:rsidR="00CA5FAA" w:rsidRPr="00CA5FAA">
        <w:t xml:space="preserve">Het gebrek aan doelconsensus en de </w:t>
      </w:r>
      <w:r w:rsidR="006D2BEF">
        <w:t>vrees</w:t>
      </w:r>
      <w:r w:rsidR="00CA5FAA" w:rsidRPr="00CA5FAA">
        <w:t xml:space="preserve"> voor verlies van autonomie onder de netwerkleden spelen hierbij </w:t>
      </w:r>
      <w:r w:rsidR="00B91E81">
        <w:t>een belangrijke</w:t>
      </w:r>
      <w:r w:rsidR="00CA5FAA" w:rsidRPr="00CA5FAA">
        <w:t xml:space="preserve"> rol.</w:t>
      </w:r>
      <w:r w:rsidR="00BE5928">
        <w:t xml:space="preserve"> </w:t>
      </w:r>
    </w:p>
    <w:p w14:paraId="38D025D4" w14:textId="7252394B" w:rsidR="00F34EDC" w:rsidRDefault="005B0230"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117D0">
        <w:rPr>
          <w:rFonts w:ascii="Times New Roman" w:hAnsi="Times New Roman" w:cs="Times New Roman"/>
          <w:sz w:val="24"/>
          <w:szCs w:val="24"/>
        </w:rPr>
        <w:t xml:space="preserve">Overeenkomstig met de literatuur stellen de meeste respondenten dat netwerkhulpbronnen van belang zijn voor de continuïteit van de structuur (Van der Weert et al., 2020). </w:t>
      </w:r>
      <w:r w:rsidR="00B41BC7">
        <w:rPr>
          <w:rFonts w:ascii="Times New Roman" w:hAnsi="Times New Roman" w:cs="Times New Roman"/>
          <w:sz w:val="24"/>
          <w:szCs w:val="24"/>
        </w:rPr>
        <w:t xml:space="preserve">De </w:t>
      </w:r>
      <w:r w:rsidR="00DC3B34">
        <w:rPr>
          <w:rFonts w:ascii="Times New Roman" w:hAnsi="Times New Roman" w:cs="Times New Roman"/>
          <w:sz w:val="24"/>
          <w:szCs w:val="24"/>
        </w:rPr>
        <w:t xml:space="preserve">ontwikkelde samenwerkingsstructuren sluiten echter volgens de theorie niet optimaal aan op deze factor (Provan &amp; Kenis, 2008). Dit kan worden verklaard door de </w:t>
      </w:r>
      <w:r w:rsidR="002E4695">
        <w:rPr>
          <w:rFonts w:ascii="Times New Roman" w:hAnsi="Times New Roman" w:cs="Times New Roman"/>
          <w:sz w:val="24"/>
          <w:szCs w:val="24"/>
        </w:rPr>
        <w:t xml:space="preserve">aard van de samenwerkingsstructuur. Deze regionale samenwerking is afhankelijk van de Rijksoverheid voor financiële ondersteuning. </w:t>
      </w:r>
      <w:r w:rsidR="00B035B7" w:rsidRPr="00B035B7">
        <w:rPr>
          <w:rFonts w:ascii="Times New Roman" w:hAnsi="Times New Roman" w:cs="Times New Roman"/>
          <w:sz w:val="24"/>
          <w:szCs w:val="24"/>
        </w:rPr>
        <w:t>Daarom is het aanpassen van de structuur aan de behoefte aan netwerkhulpbronnen niet</w:t>
      </w:r>
      <w:r w:rsidR="00B035B7">
        <w:rPr>
          <w:rFonts w:ascii="Times New Roman" w:hAnsi="Times New Roman" w:cs="Times New Roman"/>
          <w:sz w:val="24"/>
          <w:szCs w:val="24"/>
        </w:rPr>
        <w:t xml:space="preserve"> het primaire aandachtspunt. </w:t>
      </w:r>
    </w:p>
    <w:p w14:paraId="21043801" w14:textId="7397FBEC" w:rsidR="005E583F" w:rsidRDefault="004C3462"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22B54">
        <w:rPr>
          <w:rFonts w:ascii="Times New Roman" w:hAnsi="Times New Roman" w:cs="Times New Roman"/>
          <w:sz w:val="24"/>
          <w:szCs w:val="24"/>
        </w:rPr>
        <w:t xml:space="preserve">Ook wijst theorie op het belang van een structuur die rekening houdt met de </w:t>
      </w:r>
      <w:r w:rsidR="005E583F">
        <w:rPr>
          <w:rFonts w:ascii="Times New Roman" w:hAnsi="Times New Roman" w:cs="Times New Roman"/>
          <w:sz w:val="24"/>
          <w:szCs w:val="24"/>
        </w:rPr>
        <w:t>machtsverhoudingen</w:t>
      </w:r>
      <w:r w:rsidR="00E86386">
        <w:rPr>
          <w:rFonts w:ascii="Times New Roman" w:hAnsi="Times New Roman" w:cs="Times New Roman"/>
          <w:sz w:val="24"/>
          <w:szCs w:val="24"/>
        </w:rPr>
        <w:t xml:space="preserve"> (Van Raak</w:t>
      </w:r>
      <w:r>
        <w:rPr>
          <w:rFonts w:ascii="Times New Roman" w:hAnsi="Times New Roman" w:cs="Times New Roman"/>
          <w:sz w:val="24"/>
          <w:szCs w:val="24"/>
        </w:rPr>
        <w:t xml:space="preserve"> &amp; </w:t>
      </w:r>
      <w:r w:rsidR="00E86386">
        <w:rPr>
          <w:rFonts w:ascii="Times New Roman" w:hAnsi="Times New Roman" w:cs="Times New Roman"/>
          <w:sz w:val="24"/>
          <w:szCs w:val="24"/>
        </w:rPr>
        <w:t xml:space="preserve">Paulus, 2001). </w:t>
      </w:r>
      <w:r w:rsidR="00AA34BE">
        <w:rPr>
          <w:rFonts w:ascii="Times New Roman" w:hAnsi="Times New Roman" w:cs="Times New Roman"/>
          <w:sz w:val="24"/>
          <w:szCs w:val="24"/>
        </w:rPr>
        <w:t>In de data zijn veel overeenkomsten gevonden met d</w:t>
      </w:r>
      <w:r w:rsidR="000A29FB">
        <w:rPr>
          <w:rFonts w:ascii="Times New Roman" w:hAnsi="Times New Roman" w:cs="Times New Roman"/>
          <w:sz w:val="24"/>
          <w:szCs w:val="24"/>
        </w:rPr>
        <w:t>e theorie. Zo beschrijven</w:t>
      </w:r>
      <w:r w:rsidR="00DB0B5B">
        <w:rPr>
          <w:rFonts w:ascii="Times New Roman" w:hAnsi="Times New Roman" w:cs="Times New Roman"/>
          <w:sz w:val="24"/>
          <w:szCs w:val="24"/>
        </w:rPr>
        <w:t xml:space="preserve"> de</w:t>
      </w:r>
      <w:r w:rsidR="000A29FB">
        <w:rPr>
          <w:rFonts w:ascii="Times New Roman" w:hAnsi="Times New Roman" w:cs="Times New Roman"/>
          <w:sz w:val="24"/>
          <w:szCs w:val="24"/>
        </w:rPr>
        <w:t xml:space="preserve"> theorie en</w:t>
      </w:r>
      <w:r w:rsidR="00DB0B5B">
        <w:rPr>
          <w:rFonts w:ascii="Times New Roman" w:hAnsi="Times New Roman" w:cs="Times New Roman"/>
          <w:sz w:val="24"/>
          <w:szCs w:val="24"/>
        </w:rPr>
        <w:t xml:space="preserve"> de</w:t>
      </w:r>
      <w:r w:rsidR="000A29FB">
        <w:rPr>
          <w:rFonts w:ascii="Times New Roman" w:hAnsi="Times New Roman" w:cs="Times New Roman"/>
          <w:sz w:val="24"/>
          <w:szCs w:val="24"/>
        </w:rPr>
        <w:t xml:space="preserve"> respondenten dat verschillende rollen, posities en belangen problematisch zijn wanneer netwerkleden niet </w:t>
      </w:r>
      <w:r w:rsidR="00DC6715">
        <w:rPr>
          <w:rFonts w:ascii="Times New Roman" w:hAnsi="Times New Roman" w:cs="Times New Roman"/>
          <w:sz w:val="24"/>
          <w:szCs w:val="24"/>
        </w:rPr>
        <w:t>over de organisatorische structuur beschikken om in gezamenlijke bestuursprocessen vertegenwoordigd te zijn. D</w:t>
      </w:r>
      <w:r w:rsidR="0095750A">
        <w:rPr>
          <w:rFonts w:ascii="Times New Roman" w:hAnsi="Times New Roman" w:cs="Times New Roman"/>
          <w:sz w:val="24"/>
          <w:szCs w:val="24"/>
        </w:rPr>
        <w:t>at d</w:t>
      </w:r>
      <w:r w:rsidR="00DC6715">
        <w:rPr>
          <w:rFonts w:ascii="Times New Roman" w:hAnsi="Times New Roman" w:cs="Times New Roman"/>
          <w:sz w:val="24"/>
          <w:szCs w:val="24"/>
        </w:rPr>
        <w:t>e achterbannen en relatief kleine netwerkleden soms niet goed worden vertegenwoordigd</w:t>
      </w:r>
      <w:r w:rsidR="00BB2217">
        <w:rPr>
          <w:rFonts w:ascii="Times New Roman" w:hAnsi="Times New Roman" w:cs="Times New Roman"/>
          <w:sz w:val="24"/>
          <w:szCs w:val="24"/>
        </w:rPr>
        <w:t>,</w:t>
      </w:r>
      <w:r w:rsidR="0095750A">
        <w:rPr>
          <w:rFonts w:ascii="Times New Roman" w:hAnsi="Times New Roman" w:cs="Times New Roman"/>
          <w:sz w:val="24"/>
          <w:szCs w:val="24"/>
        </w:rPr>
        <w:t xml:space="preserve"> </w:t>
      </w:r>
      <w:r w:rsidR="00183CEB">
        <w:rPr>
          <w:rFonts w:ascii="Times New Roman" w:hAnsi="Times New Roman" w:cs="Times New Roman"/>
          <w:sz w:val="24"/>
          <w:szCs w:val="24"/>
        </w:rPr>
        <w:t>wordt dan ook expliciet door respondenten aangehaald. Opvallend is dat netwerkleden in sterke posities</w:t>
      </w:r>
      <w:r w:rsidR="003761C4">
        <w:rPr>
          <w:rFonts w:ascii="Times New Roman" w:hAnsi="Times New Roman" w:cs="Times New Roman"/>
          <w:sz w:val="24"/>
          <w:szCs w:val="24"/>
        </w:rPr>
        <w:t xml:space="preserve"> – in bepaalde omstandigheden – in eigenbelang handelen indien het integrale belang haaks staat op het eigen organisatiebelang.</w:t>
      </w:r>
      <w:r w:rsidR="00F05417">
        <w:rPr>
          <w:rFonts w:ascii="Times New Roman" w:hAnsi="Times New Roman" w:cs="Times New Roman"/>
          <w:sz w:val="24"/>
          <w:szCs w:val="24"/>
        </w:rPr>
        <w:t xml:space="preserve"> De structuur sluit niet goed aan op deze factor. </w:t>
      </w:r>
      <w:r w:rsidR="00A47F3D">
        <w:rPr>
          <w:rFonts w:ascii="Times New Roman" w:hAnsi="Times New Roman" w:cs="Times New Roman"/>
          <w:sz w:val="24"/>
          <w:szCs w:val="24"/>
        </w:rPr>
        <w:t xml:space="preserve">Echter belemmert de diversiteit aan rollen en posities een verandering naar de gewenste structuur. </w:t>
      </w:r>
    </w:p>
    <w:p w14:paraId="480A8844" w14:textId="39863F07" w:rsidR="00730E99" w:rsidRDefault="00022B54"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8A7983">
        <w:rPr>
          <w:rFonts w:ascii="Times New Roman" w:hAnsi="Times New Roman" w:cs="Times New Roman"/>
          <w:sz w:val="24"/>
          <w:szCs w:val="24"/>
        </w:rPr>
        <w:t>Uit de theorie blijkt</w:t>
      </w:r>
      <w:r w:rsidR="00FA2D13">
        <w:rPr>
          <w:rFonts w:ascii="Times New Roman" w:hAnsi="Times New Roman" w:cs="Times New Roman"/>
          <w:sz w:val="24"/>
          <w:szCs w:val="24"/>
        </w:rPr>
        <w:t xml:space="preserve"> </w:t>
      </w:r>
      <w:r>
        <w:rPr>
          <w:rFonts w:ascii="Times New Roman" w:hAnsi="Times New Roman" w:cs="Times New Roman"/>
          <w:sz w:val="24"/>
          <w:szCs w:val="24"/>
        </w:rPr>
        <w:t>tot slot</w:t>
      </w:r>
      <w:r w:rsidR="008A7983">
        <w:rPr>
          <w:rFonts w:ascii="Times New Roman" w:hAnsi="Times New Roman" w:cs="Times New Roman"/>
          <w:sz w:val="24"/>
          <w:szCs w:val="24"/>
        </w:rPr>
        <w:t xml:space="preserve"> dat de samenwerkingsstructuur rekening dient te houden met de externe omgeving</w:t>
      </w:r>
      <w:r w:rsidR="00FA2D13">
        <w:rPr>
          <w:rFonts w:ascii="Times New Roman" w:hAnsi="Times New Roman" w:cs="Times New Roman"/>
          <w:sz w:val="24"/>
          <w:szCs w:val="24"/>
        </w:rPr>
        <w:t xml:space="preserve"> (</w:t>
      </w:r>
      <w:r w:rsidR="00FA2D13" w:rsidRPr="00D91B87">
        <w:rPr>
          <w:rFonts w:ascii="Times New Roman" w:hAnsi="Times New Roman" w:cs="Times New Roman"/>
          <w:sz w:val="24"/>
          <w:szCs w:val="24"/>
        </w:rPr>
        <w:t>Burns &amp; Stalker, 1961; Lawrence &amp; Lorsch, 1967</w:t>
      </w:r>
      <w:r w:rsidR="00FA2D13">
        <w:rPr>
          <w:rFonts w:ascii="Times New Roman" w:hAnsi="Times New Roman" w:cs="Times New Roman"/>
          <w:sz w:val="24"/>
          <w:szCs w:val="24"/>
        </w:rPr>
        <w:t>).</w:t>
      </w:r>
      <w:r w:rsidR="008A7983">
        <w:rPr>
          <w:rFonts w:ascii="Times New Roman" w:hAnsi="Times New Roman" w:cs="Times New Roman"/>
          <w:sz w:val="24"/>
          <w:szCs w:val="24"/>
        </w:rPr>
        <w:t xml:space="preserve"> </w:t>
      </w:r>
      <w:r w:rsidR="00FA2D13">
        <w:rPr>
          <w:rFonts w:ascii="Times New Roman" w:hAnsi="Times New Roman" w:cs="Times New Roman"/>
          <w:sz w:val="24"/>
          <w:szCs w:val="24"/>
        </w:rPr>
        <w:t>Zo wordt gesteld dat</w:t>
      </w:r>
      <w:r w:rsidR="008D5A5E">
        <w:rPr>
          <w:rFonts w:ascii="Times New Roman" w:hAnsi="Times New Roman" w:cs="Times New Roman"/>
          <w:sz w:val="24"/>
          <w:szCs w:val="24"/>
        </w:rPr>
        <w:t xml:space="preserve"> een zelfregulerend netwerk goed aansluit op een externe omgeving die hoog complex en moderaat dynamisch is</w:t>
      </w:r>
      <w:r w:rsidR="00FA2D13">
        <w:rPr>
          <w:rFonts w:ascii="Times New Roman" w:hAnsi="Times New Roman" w:cs="Times New Roman"/>
          <w:sz w:val="24"/>
          <w:szCs w:val="24"/>
        </w:rPr>
        <w:t xml:space="preserve"> (Mintzberg, 1980). De data kom</w:t>
      </w:r>
      <w:r w:rsidR="00F76998">
        <w:rPr>
          <w:rFonts w:ascii="Times New Roman" w:hAnsi="Times New Roman" w:cs="Times New Roman"/>
          <w:sz w:val="24"/>
          <w:szCs w:val="24"/>
        </w:rPr>
        <w:t>t</w:t>
      </w:r>
      <w:r w:rsidR="00FA2D13">
        <w:rPr>
          <w:rFonts w:ascii="Times New Roman" w:hAnsi="Times New Roman" w:cs="Times New Roman"/>
          <w:sz w:val="24"/>
          <w:szCs w:val="24"/>
        </w:rPr>
        <w:t xml:space="preserve"> hiermee overeen, en la</w:t>
      </w:r>
      <w:r w:rsidR="00F76998">
        <w:rPr>
          <w:rFonts w:ascii="Times New Roman" w:hAnsi="Times New Roman" w:cs="Times New Roman"/>
          <w:sz w:val="24"/>
          <w:szCs w:val="24"/>
        </w:rPr>
        <w:t xml:space="preserve">at </w:t>
      </w:r>
      <w:r w:rsidR="00FA2D13">
        <w:rPr>
          <w:rFonts w:ascii="Times New Roman" w:hAnsi="Times New Roman" w:cs="Times New Roman"/>
          <w:sz w:val="24"/>
          <w:szCs w:val="24"/>
        </w:rPr>
        <w:t xml:space="preserve">zien dat de respondenten rekening houden met de externe omgeving. De scores hoog complex en moderaat sluiten aan op het zelfregulerend netwerk, en sluiten redelijk aan op een structuur die meer </w:t>
      </w:r>
      <w:r w:rsidR="00D8773D">
        <w:rPr>
          <w:rFonts w:ascii="Times New Roman" w:hAnsi="Times New Roman" w:cs="Times New Roman"/>
          <w:sz w:val="24"/>
          <w:szCs w:val="24"/>
        </w:rPr>
        <w:t xml:space="preserve">op een leider-organisatie lijkt. </w:t>
      </w:r>
      <w:r w:rsidR="005C7AAB">
        <w:rPr>
          <w:rFonts w:ascii="Times New Roman" w:hAnsi="Times New Roman" w:cs="Times New Roman"/>
          <w:sz w:val="24"/>
          <w:szCs w:val="24"/>
        </w:rPr>
        <w:t>Respondenten</w:t>
      </w:r>
      <w:r w:rsidR="003E6BC8">
        <w:rPr>
          <w:rFonts w:ascii="Times New Roman" w:hAnsi="Times New Roman" w:cs="Times New Roman"/>
          <w:sz w:val="24"/>
          <w:szCs w:val="24"/>
        </w:rPr>
        <w:t xml:space="preserve"> houden</w:t>
      </w:r>
      <w:r w:rsidR="005C7AAB">
        <w:rPr>
          <w:rFonts w:ascii="Times New Roman" w:hAnsi="Times New Roman" w:cs="Times New Roman"/>
          <w:sz w:val="24"/>
          <w:szCs w:val="24"/>
        </w:rPr>
        <w:t xml:space="preserve"> bij het ontwikkelen van</w:t>
      </w:r>
      <w:r w:rsidR="003E6BC8">
        <w:rPr>
          <w:rFonts w:ascii="Times New Roman" w:hAnsi="Times New Roman" w:cs="Times New Roman"/>
          <w:sz w:val="24"/>
          <w:szCs w:val="24"/>
        </w:rPr>
        <w:t xml:space="preserve"> de samenwerkingsstructuren rekening met de</w:t>
      </w:r>
      <w:r w:rsidR="005C7AAB">
        <w:rPr>
          <w:rFonts w:ascii="Times New Roman" w:hAnsi="Times New Roman" w:cs="Times New Roman"/>
          <w:sz w:val="24"/>
          <w:szCs w:val="24"/>
        </w:rPr>
        <w:t xml:space="preserve"> juridische, politieke, sociaal-demografische elementen. Het integreren van regionale prioritaire opgaven en deze verdelen in </w:t>
      </w:r>
      <w:r w:rsidR="0028002E">
        <w:rPr>
          <w:rFonts w:ascii="Times New Roman" w:hAnsi="Times New Roman" w:cs="Times New Roman"/>
          <w:sz w:val="24"/>
          <w:szCs w:val="24"/>
        </w:rPr>
        <w:t xml:space="preserve">themacoalities is daarvan een concreet voorbeeld. </w:t>
      </w:r>
    </w:p>
    <w:p w14:paraId="0FBAD580" w14:textId="77777777" w:rsidR="00730E99" w:rsidRDefault="00730E99" w:rsidP="00730E99">
      <w:pPr>
        <w:spacing w:after="0" w:line="360" w:lineRule="auto"/>
        <w:jc w:val="both"/>
        <w:rPr>
          <w:rFonts w:ascii="Times New Roman" w:hAnsi="Times New Roman" w:cs="Times New Roman"/>
          <w:sz w:val="24"/>
          <w:szCs w:val="24"/>
        </w:rPr>
      </w:pPr>
    </w:p>
    <w:p w14:paraId="0D9D53C3" w14:textId="77777777" w:rsidR="00730E99" w:rsidRPr="001839EF" w:rsidRDefault="00730E99" w:rsidP="00317543">
      <w:pPr>
        <w:pStyle w:val="Kop2"/>
        <w:spacing w:line="360" w:lineRule="auto"/>
        <w:rPr>
          <w:rFonts w:ascii="Times New Roman" w:hAnsi="Times New Roman" w:cs="Times New Roman"/>
          <w:b/>
          <w:bCs/>
          <w:color w:val="auto"/>
        </w:rPr>
      </w:pPr>
      <w:bookmarkStart w:id="57" w:name="_Toc175866061"/>
      <w:r w:rsidRPr="001839EF">
        <w:rPr>
          <w:rFonts w:ascii="Times New Roman" w:hAnsi="Times New Roman" w:cs="Times New Roman"/>
          <w:b/>
          <w:bCs/>
          <w:color w:val="auto"/>
        </w:rPr>
        <w:t>5.3 Aanbevelingen</w:t>
      </w:r>
      <w:bookmarkEnd w:id="57"/>
    </w:p>
    <w:p w14:paraId="67A32585" w14:textId="63E237C2"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Op basis van de bevindingen van het </w:t>
      </w:r>
      <w:r w:rsidR="00CC4FF7">
        <w:rPr>
          <w:rFonts w:ascii="Times New Roman" w:hAnsi="Times New Roman" w:cs="Times New Roman"/>
          <w:sz w:val="24"/>
          <w:szCs w:val="24"/>
        </w:rPr>
        <w:t>onderzoek worden</w:t>
      </w:r>
      <w:r>
        <w:rPr>
          <w:rFonts w:ascii="Times New Roman" w:hAnsi="Times New Roman" w:cs="Times New Roman"/>
          <w:sz w:val="24"/>
          <w:szCs w:val="24"/>
        </w:rPr>
        <w:t xml:space="preserve"> enkele aanbevelingen gedaan. Deze aanbevelingen concentreren zich op de samenwerkingsstructuur. De aanbevelingen zijn gericht aan de ontwikkelaars van de regionale samenwerkingsstructuren</w:t>
      </w:r>
      <w:r w:rsidR="00B95C92">
        <w:rPr>
          <w:rFonts w:ascii="Times New Roman" w:hAnsi="Times New Roman" w:cs="Times New Roman"/>
          <w:sz w:val="24"/>
          <w:szCs w:val="24"/>
        </w:rPr>
        <w:t xml:space="preserve"> en </w:t>
      </w:r>
      <w:r w:rsidRPr="007332FC">
        <w:rPr>
          <w:rFonts w:ascii="Times New Roman" w:hAnsi="Times New Roman" w:cs="Times New Roman"/>
          <w:sz w:val="24"/>
          <w:szCs w:val="24"/>
        </w:rPr>
        <w:t xml:space="preserve">zijn bedoeld om te helpen bij het maken van geïnformeerde keuzes over een structuur die </w:t>
      </w:r>
      <w:r>
        <w:rPr>
          <w:rFonts w:ascii="Times New Roman" w:hAnsi="Times New Roman" w:cs="Times New Roman"/>
          <w:sz w:val="24"/>
          <w:szCs w:val="24"/>
        </w:rPr>
        <w:t>aansluit</w:t>
      </w:r>
      <w:r w:rsidRPr="007332FC">
        <w:rPr>
          <w:rFonts w:ascii="Times New Roman" w:hAnsi="Times New Roman" w:cs="Times New Roman"/>
          <w:sz w:val="24"/>
          <w:szCs w:val="24"/>
        </w:rPr>
        <w:t xml:space="preserve"> bij</w:t>
      </w:r>
      <w:r>
        <w:rPr>
          <w:rFonts w:ascii="Times New Roman" w:hAnsi="Times New Roman" w:cs="Times New Roman"/>
          <w:sz w:val="24"/>
          <w:szCs w:val="24"/>
        </w:rPr>
        <w:t xml:space="preserve"> </w:t>
      </w:r>
      <w:r w:rsidRPr="007332FC">
        <w:rPr>
          <w:rFonts w:ascii="Times New Roman" w:hAnsi="Times New Roman" w:cs="Times New Roman"/>
          <w:sz w:val="24"/>
          <w:szCs w:val="24"/>
        </w:rPr>
        <w:t xml:space="preserve">de interne </w:t>
      </w:r>
      <w:r>
        <w:rPr>
          <w:rFonts w:ascii="Times New Roman" w:hAnsi="Times New Roman" w:cs="Times New Roman"/>
          <w:sz w:val="24"/>
          <w:szCs w:val="24"/>
        </w:rPr>
        <w:t>en</w:t>
      </w:r>
      <w:r w:rsidRPr="007332FC">
        <w:rPr>
          <w:rFonts w:ascii="Times New Roman" w:hAnsi="Times New Roman" w:cs="Times New Roman"/>
          <w:sz w:val="24"/>
          <w:szCs w:val="24"/>
        </w:rPr>
        <w:t xml:space="preserve"> externe omgeving.</w:t>
      </w:r>
    </w:p>
    <w:p w14:paraId="78E35CAB" w14:textId="41289807"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Uit de data blijkt dat een samenwerkingsstructuur optimaal is ingericht als zij aansluit op de interne en externe omgevingsfactoren (Provan &amp; Kenis, 2008; Mintzberg, 1980). In de praktijk blijkt dat alle cases een zelfregulerend netwerk ontwikkeld hebben of aan het ontwikkelen zijn. </w:t>
      </w:r>
      <w:r w:rsidRPr="00A409DB">
        <w:rPr>
          <w:rFonts w:ascii="Times New Roman" w:hAnsi="Times New Roman" w:cs="Times New Roman"/>
          <w:sz w:val="24"/>
          <w:szCs w:val="24"/>
        </w:rPr>
        <w:t xml:space="preserve">De literatuur suggereert dat een zelfregulerend netwerk en leider-organisatie de twee samenwerkingsstructuren zijn die het meest aansluiten bij de scores van de interne en externe omgeving. </w:t>
      </w:r>
      <w:r>
        <w:rPr>
          <w:rFonts w:ascii="Times New Roman" w:hAnsi="Times New Roman" w:cs="Times New Roman"/>
          <w:sz w:val="24"/>
          <w:szCs w:val="24"/>
        </w:rPr>
        <w:t xml:space="preserve">Enkele respondenten hebben aangegeven een formaliseringsslag te willen maken, waarbij het bestuur meer beslissings- en uitvoeringsmacht krijgt. Andere respondenten geven juist de voorkeur aan het behouden van een zelfregulerend netwerk, </w:t>
      </w:r>
      <w:r w:rsidR="00415A9F">
        <w:rPr>
          <w:rFonts w:ascii="Times New Roman" w:hAnsi="Times New Roman" w:cs="Times New Roman"/>
          <w:sz w:val="24"/>
          <w:szCs w:val="24"/>
        </w:rPr>
        <w:t>vanwege</w:t>
      </w:r>
      <w:r>
        <w:rPr>
          <w:rFonts w:ascii="Times New Roman" w:hAnsi="Times New Roman" w:cs="Times New Roman"/>
          <w:sz w:val="24"/>
          <w:szCs w:val="24"/>
        </w:rPr>
        <w:t xml:space="preserve"> de invloed van verschillende interne en externe omgevingsfactoren. Op basis van deze bevindingen worden twee aanbevelingen ge</w:t>
      </w:r>
      <w:r w:rsidR="00117305">
        <w:rPr>
          <w:rFonts w:ascii="Times New Roman" w:hAnsi="Times New Roman" w:cs="Times New Roman"/>
          <w:sz w:val="24"/>
          <w:szCs w:val="24"/>
        </w:rPr>
        <w:t>daan</w:t>
      </w:r>
      <w:r>
        <w:rPr>
          <w:rFonts w:ascii="Times New Roman" w:hAnsi="Times New Roman" w:cs="Times New Roman"/>
          <w:sz w:val="24"/>
          <w:szCs w:val="24"/>
        </w:rPr>
        <w:t xml:space="preserve"> over de samenwerkingsstructuur.</w:t>
      </w:r>
    </w:p>
    <w:p w14:paraId="456707E7" w14:textId="77777777" w:rsidR="00730E99" w:rsidRDefault="00730E99" w:rsidP="00730E99">
      <w:pPr>
        <w:spacing w:after="0" w:line="360" w:lineRule="auto"/>
        <w:jc w:val="both"/>
        <w:rPr>
          <w:rFonts w:ascii="Times New Roman" w:hAnsi="Times New Roman" w:cs="Times New Roman"/>
          <w:sz w:val="24"/>
          <w:szCs w:val="24"/>
        </w:rPr>
      </w:pPr>
    </w:p>
    <w:p w14:paraId="1CA70575" w14:textId="77777777" w:rsidR="00730E99" w:rsidRPr="008E2CA8" w:rsidRDefault="00730E99" w:rsidP="00730E99">
      <w:pPr>
        <w:spacing w:after="0"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Formaliseringsslag (leider-organisatie structuur)</w:t>
      </w:r>
    </w:p>
    <w:p w14:paraId="4E89197E" w14:textId="77777777"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 eerste aanbeveling betreft het zetten van een formaliseringsslag. Met deze aanbeveling neigt de samenwerkingsstructuur zich meer te richten op een leider-organisatie structuur. </w:t>
      </w:r>
      <w:r w:rsidRPr="00244B1D">
        <w:rPr>
          <w:rFonts w:ascii="Times New Roman" w:hAnsi="Times New Roman" w:cs="Times New Roman"/>
          <w:sz w:val="24"/>
          <w:szCs w:val="24"/>
        </w:rPr>
        <w:t>Bij deze aanbeveling dient rekening te worden gehouden met verschillende elementen.</w:t>
      </w:r>
      <w:r>
        <w:rPr>
          <w:rFonts w:ascii="Times New Roman" w:hAnsi="Times New Roman" w:cs="Times New Roman"/>
          <w:sz w:val="24"/>
          <w:szCs w:val="24"/>
        </w:rPr>
        <w:t xml:space="preserve"> </w:t>
      </w:r>
    </w:p>
    <w:p w14:paraId="7CA3D541" w14:textId="4D6CF7A5"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Een formaliseringsslag is gewenst bij laag vertrouwen tussen sectoren en domeinen binnen de samenwerkingsstructuur. Het is bij de implementatie van deze structuur essentieel dat er voldoende vertrouwen bestaat in de leidende organisatie of voorzitter. De leidende partij, </w:t>
      </w:r>
      <w:r w:rsidR="00117305">
        <w:rPr>
          <w:rFonts w:ascii="Times New Roman" w:hAnsi="Times New Roman" w:cs="Times New Roman"/>
          <w:sz w:val="24"/>
          <w:szCs w:val="24"/>
        </w:rPr>
        <w:t>die</w:t>
      </w:r>
      <w:r>
        <w:rPr>
          <w:rFonts w:ascii="Times New Roman" w:hAnsi="Times New Roman" w:cs="Times New Roman"/>
          <w:sz w:val="24"/>
          <w:szCs w:val="24"/>
        </w:rPr>
        <w:t xml:space="preserve"> ook een persoon kan zijn, dient neutraal te zijn, en zich niet te laten leiden door eigen belangen. </w:t>
      </w:r>
    </w:p>
    <w:p w14:paraId="343920B1" w14:textId="688F45B9"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Daarnaast moet de leidende partij in staat zijn het diverse veld van netwerkleden met hun uiteenlopende belangen en posities goed te overzien. Ook is deze structuur nuttig wanneer netwerkleden elkaar moeilijk weten te vinden. Uit de data blijkt dat dit zich relatief v</w:t>
      </w:r>
      <w:r w:rsidR="005B3F80">
        <w:rPr>
          <w:rFonts w:ascii="Times New Roman" w:hAnsi="Times New Roman" w:cs="Times New Roman"/>
          <w:sz w:val="24"/>
          <w:szCs w:val="24"/>
        </w:rPr>
        <w:t>aak</w:t>
      </w:r>
      <w:r>
        <w:rPr>
          <w:rFonts w:ascii="Times New Roman" w:hAnsi="Times New Roman" w:cs="Times New Roman"/>
          <w:sz w:val="24"/>
          <w:szCs w:val="24"/>
        </w:rPr>
        <w:t xml:space="preserve"> voordoet. Een centrale leidende actor kan hier overzicht creëren en bewaken. Door de sterke beslissingsmacht van het bestuur en leidende partij kan worden ingespeeld op een lage doelconsensus. Het is daarbij wenselijk dat dat de gemeente en zorgverzekeraar de leidende rol vervullen. Deze partijen dragen wettelijke verantwoordelijkheid voor het aanbieden van kwalitatieve, toegankelijke en betaalbare zorg. Deze verantwoordelijkheden breng</w:t>
      </w:r>
      <w:r w:rsidR="005B3F80">
        <w:rPr>
          <w:rFonts w:ascii="Times New Roman" w:hAnsi="Times New Roman" w:cs="Times New Roman"/>
          <w:sz w:val="24"/>
          <w:szCs w:val="24"/>
        </w:rPr>
        <w:t>en</w:t>
      </w:r>
      <w:r>
        <w:rPr>
          <w:rFonts w:ascii="Times New Roman" w:hAnsi="Times New Roman" w:cs="Times New Roman"/>
          <w:sz w:val="24"/>
          <w:szCs w:val="24"/>
        </w:rPr>
        <w:t xml:space="preserve"> de gemeente en zorgverzekeraar in de positie om met beslissingsmacht keuzes te maken voor de samenwerkingsstructuur. Zij kunnen met hun positie netwerkleden ertoe zetten om keuzes te maken die in het gezamenlijk belang zijn. De theorie stelt dat machtsverhoudingen en verschillende belangen efficiënte besluitvorming in de weg kunnen staan. </w:t>
      </w:r>
    </w:p>
    <w:p w14:paraId="0EA7E65E" w14:textId="30CABCF3"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Ook uit de data blijkt dat netwerkleden veelal uit eigenbelang kiezen wanneer het individuele organisatiebelang tegen het gezamenlijk belang af moet worden gewogen. Om hierop in te spelen zijn wederom de gemeente en zorgverzekeraar aan zet om een leidende rol </w:t>
      </w:r>
      <w:r w:rsidR="005D11D5">
        <w:rPr>
          <w:rFonts w:ascii="Times New Roman" w:hAnsi="Times New Roman" w:cs="Times New Roman"/>
          <w:sz w:val="24"/>
          <w:szCs w:val="24"/>
        </w:rPr>
        <w:t>aan te nemen</w:t>
      </w:r>
      <w:r>
        <w:rPr>
          <w:rFonts w:ascii="Times New Roman" w:hAnsi="Times New Roman" w:cs="Times New Roman"/>
          <w:sz w:val="24"/>
          <w:szCs w:val="24"/>
        </w:rPr>
        <w:t xml:space="preserve">. Binnen deze structuur dient de beoogde leider-organisatie, zoals de gemeente of zorgverzekeraar, over voldoende capaciteit beschikken om de samenwerking effectief te kunnen leiden. </w:t>
      </w:r>
    </w:p>
    <w:p w14:paraId="5A3D633D" w14:textId="587C55F0"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Hoewel een leider-organisatiestructuur doorgaans aansluit bij een omgeving met een lage complexiteit, toont de data aan dat de complexiteit in praktijk hoog is. Om deze reden wordt aanbevolen om binnen deze structuur te blijven inzetten op verdeelde verantwoordelijkheden en taken middels thematrekkers en themacoalities. De thematrekkers en themacoalities, ook wel gezien als sub-netwerk of afdeling binnen de samenwerkingsstructuur, zorg</w:t>
      </w:r>
      <w:r w:rsidR="005D11D5">
        <w:rPr>
          <w:rFonts w:ascii="Times New Roman" w:hAnsi="Times New Roman" w:cs="Times New Roman"/>
          <w:sz w:val="24"/>
          <w:szCs w:val="24"/>
        </w:rPr>
        <w:t>en</w:t>
      </w:r>
      <w:r>
        <w:rPr>
          <w:rFonts w:ascii="Times New Roman" w:hAnsi="Times New Roman" w:cs="Times New Roman"/>
          <w:sz w:val="24"/>
          <w:szCs w:val="24"/>
        </w:rPr>
        <w:t xml:space="preserve"> ervoor dat men adequaat kan inspelen op de specifieke veranderingen in de externe omgeving die binnen hun opgave en verantwoordelijkheidsgebied. Het verdelen van verantwoordelijkheden over netwerkleden is een inrichtingskeuze die zorgt voor flexibiliteit </w:t>
      </w:r>
      <w:r w:rsidR="005D11D5">
        <w:rPr>
          <w:rFonts w:ascii="Times New Roman" w:hAnsi="Times New Roman" w:cs="Times New Roman"/>
          <w:sz w:val="24"/>
          <w:szCs w:val="24"/>
        </w:rPr>
        <w:t>in</w:t>
      </w:r>
      <w:r>
        <w:rPr>
          <w:rFonts w:ascii="Times New Roman" w:hAnsi="Times New Roman" w:cs="Times New Roman"/>
          <w:sz w:val="24"/>
          <w:szCs w:val="24"/>
        </w:rPr>
        <w:t xml:space="preserve"> een complexe en veranderende externe omgeving.</w:t>
      </w:r>
    </w:p>
    <w:p w14:paraId="0014F2C1" w14:textId="77777777" w:rsidR="00730E99" w:rsidRDefault="00730E99" w:rsidP="00730E99">
      <w:pPr>
        <w:spacing w:after="0" w:line="360" w:lineRule="auto"/>
        <w:jc w:val="both"/>
        <w:rPr>
          <w:rFonts w:ascii="Times New Roman" w:hAnsi="Times New Roman" w:cs="Times New Roman"/>
          <w:sz w:val="24"/>
          <w:szCs w:val="24"/>
        </w:rPr>
      </w:pPr>
    </w:p>
    <w:p w14:paraId="3EB1968D" w14:textId="77777777" w:rsidR="00730E99" w:rsidRPr="008E2CA8" w:rsidRDefault="00730E99" w:rsidP="00730E99">
      <w:pPr>
        <w:spacing w:after="0" w:line="36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Behoud van informeel netwerk (zelfregulerend netwerk)</w:t>
      </w:r>
    </w:p>
    <w:p w14:paraId="3DE98128" w14:textId="77777777"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 tweede aanbeveling betreft het voortzetten van een informele samenwerkingsstructuur zoals wordt gekenmerkt door een zelfregulerend netwerk. Met inachtneming van de data over de interne en externe omgeving zijn daarbij verschillende elementen van belang.</w:t>
      </w:r>
    </w:p>
    <w:p w14:paraId="420CAC27" w14:textId="59CD5395"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Deze samenwerkingsstructuur </w:t>
      </w:r>
      <w:r w:rsidR="00270D9F">
        <w:rPr>
          <w:rFonts w:ascii="Times New Roman" w:hAnsi="Times New Roman" w:cs="Times New Roman"/>
          <w:sz w:val="24"/>
          <w:szCs w:val="24"/>
        </w:rPr>
        <w:t xml:space="preserve">is </w:t>
      </w:r>
      <w:r>
        <w:rPr>
          <w:rFonts w:ascii="Times New Roman" w:hAnsi="Times New Roman" w:cs="Times New Roman"/>
          <w:sz w:val="24"/>
          <w:szCs w:val="24"/>
        </w:rPr>
        <w:t>inzetbaar bij een hoog vertrouwen tussen netwerkleden. Vooral in contexten waar domein</w:t>
      </w:r>
      <w:r w:rsidR="00941646">
        <w:rPr>
          <w:rFonts w:ascii="Times New Roman" w:hAnsi="Times New Roman" w:cs="Times New Roman"/>
          <w:sz w:val="24"/>
          <w:szCs w:val="24"/>
        </w:rPr>
        <w:t>-</w:t>
      </w:r>
      <w:r>
        <w:rPr>
          <w:rFonts w:ascii="Times New Roman" w:hAnsi="Times New Roman" w:cs="Times New Roman"/>
          <w:sz w:val="24"/>
          <w:szCs w:val="24"/>
        </w:rPr>
        <w:t>overstijgend vertrouwen heerst tussen sectoren en netwerkleden is een informele vorm van samenwerking wenselijk. Daarnaast is het van belang dat de structuur inspeelt op bestuurlijk overzicht. Omdat uit de data bleek dat in sommige cases sprake is van bestuurlijke drukte, dient de samenwerkingsstructuur een duidelijke communicatie te faciliteren. Duidelijke communicatielijnen en een vaste overlegstructuur tussen netwerkleden en de zorgsectoren zijn essentiële aanpassingen die kunnen bijdragen aan betere kennisdeling. Ook draagt het bij aan het ontwikkelen van een gedeelde organisatiecultuur en kennisdelen.</w:t>
      </w:r>
    </w:p>
    <w:p w14:paraId="7B353F16" w14:textId="15257DFF"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8702BF" w:rsidRPr="008702BF">
        <w:rPr>
          <w:rFonts w:ascii="Times New Roman" w:hAnsi="Times New Roman" w:cs="Times New Roman"/>
          <w:sz w:val="24"/>
          <w:szCs w:val="24"/>
        </w:rPr>
        <w:t>Omdat de doelen met betrekking tot de transformatie en de samenwerkingsstructuur door veel netwerkleden worden gedeeld</w:t>
      </w:r>
      <w:r>
        <w:rPr>
          <w:rFonts w:ascii="Times New Roman" w:hAnsi="Times New Roman" w:cs="Times New Roman"/>
          <w:sz w:val="24"/>
          <w:szCs w:val="24"/>
        </w:rPr>
        <w:t xml:space="preserve">, kan het behoud van een zelfregulerend netwerk een gewenste vorm zijn. De doelconsensus over de uitvoering blijkt echter minder hoog. Door de informele structuur kunnen netwerkleden en sectoren op eigen initiatief, ondersteund door het bestuur van de samenwerkingsvorm, werken aan de uitvoering van de transformatiedoelen. De thematrekkers, themacoalities en achterbannen kunnen op </w:t>
      </w:r>
      <w:r w:rsidR="000C2439">
        <w:rPr>
          <w:rFonts w:ascii="Times New Roman" w:hAnsi="Times New Roman" w:cs="Times New Roman"/>
          <w:sz w:val="24"/>
          <w:szCs w:val="24"/>
        </w:rPr>
        <w:t>hun eigen</w:t>
      </w:r>
      <w:r>
        <w:rPr>
          <w:rFonts w:ascii="Times New Roman" w:hAnsi="Times New Roman" w:cs="Times New Roman"/>
          <w:sz w:val="24"/>
          <w:szCs w:val="24"/>
        </w:rPr>
        <w:t xml:space="preserve"> manier</w:t>
      </w:r>
      <w:r w:rsidR="00396DBE">
        <w:rPr>
          <w:rFonts w:ascii="Times New Roman" w:hAnsi="Times New Roman" w:cs="Times New Roman"/>
          <w:sz w:val="24"/>
          <w:szCs w:val="24"/>
        </w:rPr>
        <w:t xml:space="preserve"> </w:t>
      </w:r>
      <w:r>
        <w:rPr>
          <w:rFonts w:ascii="Times New Roman" w:hAnsi="Times New Roman" w:cs="Times New Roman"/>
          <w:sz w:val="24"/>
          <w:szCs w:val="24"/>
        </w:rPr>
        <w:t>zorg</w:t>
      </w:r>
      <w:r w:rsidR="00396DBE">
        <w:rPr>
          <w:rFonts w:ascii="Times New Roman" w:hAnsi="Times New Roman" w:cs="Times New Roman"/>
          <w:sz w:val="24"/>
          <w:szCs w:val="24"/>
        </w:rPr>
        <w:t>en</w:t>
      </w:r>
      <w:r>
        <w:rPr>
          <w:rFonts w:ascii="Times New Roman" w:hAnsi="Times New Roman" w:cs="Times New Roman"/>
          <w:sz w:val="24"/>
          <w:szCs w:val="24"/>
        </w:rPr>
        <w:t xml:space="preserve"> voor het behalen van de gezamenlijke doelstellingen en KPI’s, waarbij de samenwerkingsstructuur een meer ondersteunende rol speelt. </w:t>
      </w:r>
    </w:p>
    <w:p w14:paraId="44C236EA" w14:textId="62782FD7"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Een zelfregulerend netwerk sluit niet goed aan op een interne omgeving waarin de machtsverhoudingen divers zijn. De data ge</w:t>
      </w:r>
      <w:r w:rsidR="00396DBE">
        <w:rPr>
          <w:rFonts w:ascii="Times New Roman" w:hAnsi="Times New Roman" w:cs="Times New Roman"/>
          <w:sz w:val="24"/>
          <w:szCs w:val="24"/>
        </w:rPr>
        <w:t>eft</w:t>
      </w:r>
      <w:r>
        <w:rPr>
          <w:rFonts w:ascii="Times New Roman" w:hAnsi="Times New Roman" w:cs="Times New Roman"/>
          <w:sz w:val="24"/>
          <w:szCs w:val="24"/>
        </w:rPr>
        <w:t xml:space="preserve"> aan dat er binnen de cases door verschillende belangen, posities en rollen van netwerkleden wel sprake is van een hoge score op machtsverhoudingen. Om hierop te anticiperen en toch beslissingen te kunnen </w:t>
      </w:r>
      <w:r w:rsidR="00C80511">
        <w:rPr>
          <w:rFonts w:ascii="Times New Roman" w:hAnsi="Times New Roman" w:cs="Times New Roman"/>
          <w:sz w:val="24"/>
          <w:szCs w:val="24"/>
        </w:rPr>
        <w:t>nemen</w:t>
      </w:r>
      <w:r>
        <w:rPr>
          <w:rFonts w:ascii="Times New Roman" w:hAnsi="Times New Roman" w:cs="Times New Roman"/>
          <w:sz w:val="24"/>
          <w:szCs w:val="24"/>
        </w:rPr>
        <w:t xml:space="preserve"> met verschillende posities en belangen</w:t>
      </w:r>
      <w:r w:rsidR="00C80511">
        <w:rPr>
          <w:rFonts w:ascii="Times New Roman" w:hAnsi="Times New Roman" w:cs="Times New Roman"/>
          <w:sz w:val="24"/>
          <w:szCs w:val="24"/>
        </w:rPr>
        <w:t>,</w:t>
      </w:r>
      <w:r>
        <w:rPr>
          <w:rFonts w:ascii="Times New Roman" w:hAnsi="Times New Roman" w:cs="Times New Roman"/>
          <w:sz w:val="24"/>
          <w:szCs w:val="24"/>
        </w:rPr>
        <w:t xml:space="preserve"> wordt geadviseerd te kijken naar de contractering en aanbesteding. Binnen een informele structuur kan middels contractuele voorwaarden toch in worden gespeeld op het handelen in eigen belang. Concreet houdt dit in dat gemeenten in aanbesteding de regionale doelen meenemen in het opstellen van aanbestedingsregelingen. Voor zorgverzekeraars houdt dit in dat zij in de afspraken met zorgaanbieders contractuele eisen stellen aan de te leveren zorg die bijdragen aan het behalen van de netwerkdoelen. T</w:t>
      </w:r>
      <w:r w:rsidR="000C3143">
        <w:rPr>
          <w:rFonts w:ascii="Times New Roman" w:hAnsi="Times New Roman" w:cs="Times New Roman"/>
          <w:sz w:val="24"/>
          <w:szCs w:val="24"/>
        </w:rPr>
        <w:t>ot</w:t>
      </w:r>
      <w:r>
        <w:rPr>
          <w:rFonts w:ascii="Times New Roman" w:hAnsi="Times New Roman" w:cs="Times New Roman"/>
          <w:sz w:val="24"/>
          <w:szCs w:val="24"/>
        </w:rPr>
        <w:t xml:space="preserve"> slot sluit</w:t>
      </w:r>
      <w:r w:rsidR="000C3143">
        <w:rPr>
          <w:rFonts w:ascii="Times New Roman" w:hAnsi="Times New Roman" w:cs="Times New Roman"/>
          <w:sz w:val="24"/>
          <w:szCs w:val="24"/>
        </w:rPr>
        <w:t>en</w:t>
      </w:r>
      <w:r>
        <w:rPr>
          <w:rFonts w:ascii="Times New Roman" w:hAnsi="Times New Roman" w:cs="Times New Roman"/>
          <w:sz w:val="24"/>
          <w:szCs w:val="24"/>
        </w:rPr>
        <w:t xml:space="preserve"> een zelfregulerend</w:t>
      </w:r>
      <w:r w:rsidR="000C3143">
        <w:rPr>
          <w:rFonts w:ascii="Times New Roman" w:hAnsi="Times New Roman" w:cs="Times New Roman"/>
          <w:sz w:val="24"/>
          <w:szCs w:val="24"/>
        </w:rPr>
        <w:t>e</w:t>
      </w:r>
      <w:r w:rsidR="00EB0A49">
        <w:rPr>
          <w:rFonts w:ascii="Times New Roman" w:hAnsi="Times New Roman" w:cs="Times New Roman"/>
          <w:sz w:val="24"/>
          <w:szCs w:val="24"/>
        </w:rPr>
        <w:t>,</w:t>
      </w:r>
      <w:r w:rsidR="000C3143">
        <w:rPr>
          <w:rFonts w:ascii="Times New Roman" w:hAnsi="Times New Roman" w:cs="Times New Roman"/>
          <w:sz w:val="24"/>
          <w:szCs w:val="24"/>
        </w:rPr>
        <w:t xml:space="preserve"> </w:t>
      </w:r>
      <w:r>
        <w:rPr>
          <w:rFonts w:ascii="Times New Roman" w:hAnsi="Times New Roman" w:cs="Times New Roman"/>
          <w:sz w:val="24"/>
          <w:szCs w:val="24"/>
        </w:rPr>
        <w:t>informele structuur</w:t>
      </w:r>
      <w:r w:rsidR="00EB0A49">
        <w:rPr>
          <w:rFonts w:ascii="Times New Roman" w:hAnsi="Times New Roman" w:cs="Times New Roman"/>
          <w:sz w:val="24"/>
          <w:szCs w:val="24"/>
        </w:rPr>
        <w:t>,</w:t>
      </w:r>
      <w:r>
        <w:rPr>
          <w:rFonts w:ascii="Times New Roman" w:hAnsi="Times New Roman" w:cs="Times New Roman"/>
          <w:sz w:val="24"/>
          <w:szCs w:val="24"/>
        </w:rPr>
        <w:t xml:space="preserve"> goed aan op de externe omgeving die uit de data naar voren kom</w:t>
      </w:r>
      <w:r w:rsidR="00EB0A49">
        <w:rPr>
          <w:rFonts w:ascii="Times New Roman" w:hAnsi="Times New Roman" w:cs="Times New Roman"/>
          <w:sz w:val="24"/>
          <w:szCs w:val="24"/>
        </w:rPr>
        <w:t>t</w:t>
      </w:r>
      <w:r>
        <w:rPr>
          <w:rFonts w:ascii="Times New Roman" w:hAnsi="Times New Roman" w:cs="Times New Roman"/>
          <w:sz w:val="24"/>
          <w:szCs w:val="24"/>
        </w:rPr>
        <w:t>.</w:t>
      </w:r>
    </w:p>
    <w:p w14:paraId="69C175AA" w14:textId="77777777" w:rsidR="00730E99" w:rsidRDefault="00730E99" w:rsidP="00730E99">
      <w:pPr>
        <w:spacing w:after="0" w:line="360" w:lineRule="auto"/>
        <w:jc w:val="both"/>
        <w:rPr>
          <w:rFonts w:ascii="Times New Roman" w:hAnsi="Times New Roman" w:cs="Times New Roman"/>
          <w:sz w:val="24"/>
          <w:szCs w:val="24"/>
        </w:rPr>
      </w:pPr>
    </w:p>
    <w:p w14:paraId="3DCBDF9D" w14:textId="77777777" w:rsidR="00730E99" w:rsidRPr="00BB365B" w:rsidRDefault="00730E99" w:rsidP="00EF115D">
      <w:pPr>
        <w:pStyle w:val="Kop2"/>
        <w:spacing w:line="360" w:lineRule="auto"/>
        <w:rPr>
          <w:rFonts w:ascii="Times New Roman" w:hAnsi="Times New Roman" w:cs="Times New Roman"/>
          <w:b/>
          <w:bCs/>
          <w:color w:val="auto"/>
        </w:rPr>
      </w:pPr>
      <w:bookmarkStart w:id="58" w:name="_Toc175866062"/>
      <w:r w:rsidRPr="00BB365B">
        <w:rPr>
          <w:rFonts w:ascii="Times New Roman" w:hAnsi="Times New Roman" w:cs="Times New Roman"/>
          <w:b/>
          <w:bCs/>
          <w:color w:val="auto"/>
        </w:rPr>
        <w:t>5.</w:t>
      </w:r>
      <w:r>
        <w:rPr>
          <w:rFonts w:ascii="Times New Roman" w:hAnsi="Times New Roman" w:cs="Times New Roman"/>
          <w:b/>
          <w:bCs/>
          <w:color w:val="auto"/>
        </w:rPr>
        <w:t>4</w:t>
      </w:r>
      <w:r w:rsidRPr="00BB365B">
        <w:rPr>
          <w:rFonts w:ascii="Times New Roman" w:hAnsi="Times New Roman" w:cs="Times New Roman"/>
          <w:b/>
          <w:bCs/>
          <w:color w:val="auto"/>
        </w:rPr>
        <w:t xml:space="preserve"> Vervolgonderzoek</w:t>
      </w:r>
      <w:bookmarkEnd w:id="58"/>
    </w:p>
    <w:p w14:paraId="514E503E" w14:textId="2FD5BF1B"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Op basis van de bevindingen en aanbevelingen zijn enkele suggesties voor vervolgonderzoek gedaan. De eerste aanbeveling betr</w:t>
      </w:r>
      <w:r w:rsidR="00834B53">
        <w:rPr>
          <w:rFonts w:ascii="Times New Roman" w:hAnsi="Times New Roman" w:cs="Times New Roman"/>
          <w:sz w:val="24"/>
          <w:szCs w:val="24"/>
        </w:rPr>
        <w:t>e</w:t>
      </w:r>
      <w:r>
        <w:rPr>
          <w:rFonts w:ascii="Times New Roman" w:hAnsi="Times New Roman" w:cs="Times New Roman"/>
          <w:sz w:val="24"/>
          <w:szCs w:val="24"/>
        </w:rPr>
        <w:t>f</w:t>
      </w:r>
      <w:r w:rsidR="00834B53">
        <w:rPr>
          <w:rFonts w:ascii="Times New Roman" w:hAnsi="Times New Roman" w:cs="Times New Roman"/>
          <w:sz w:val="24"/>
          <w:szCs w:val="24"/>
        </w:rPr>
        <w:t>t</w:t>
      </w:r>
      <w:r>
        <w:rPr>
          <w:rFonts w:ascii="Times New Roman" w:hAnsi="Times New Roman" w:cs="Times New Roman"/>
          <w:sz w:val="24"/>
          <w:szCs w:val="24"/>
        </w:rPr>
        <w:t xml:space="preserve"> het maken van een formalisatieslag, waar</w:t>
      </w:r>
      <w:r w:rsidR="0013561B">
        <w:rPr>
          <w:rFonts w:ascii="Times New Roman" w:hAnsi="Times New Roman" w:cs="Times New Roman"/>
          <w:sz w:val="24"/>
          <w:szCs w:val="24"/>
        </w:rPr>
        <w:t>in</w:t>
      </w:r>
      <w:r>
        <w:rPr>
          <w:rFonts w:ascii="Times New Roman" w:hAnsi="Times New Roman" w:cs="Times New Roman"/>
          <w:sz w:val="24"/>
          <w:szCs w:val="24"/>
        </w:rPr>
        <w:t xml:space="preserve"> één </w:t>
      </w:r>
      <w:r w:rsidR="0013561B">
        <w:rPr>
          <w:rFonts w:ascii="Times New Roman" w:hAnsi="Times New Roman" w:cs="Times New Roman"/>
          <w:sz w:val="24"/>
          <w:szCs w:val="24"/>
        </w:rPr>
        <w:t>partij de leiding neemt</w:t>
      </w:r>
      <w:r>
        <w:rPr>
          <w:rFonts w:ascii="Times New Roman" w:hAnsi="Times New Roman" w:cs="Times New Roman"/>
          <w:sz w:val="24"/>
          <w:szCs w:val="24"/>
        </w:rPr>
        <w:t xml:space="preserve"> en </w:t>
      </w:r>
      <w:r w:rsidR="0013561B">
        <w:rPr>
          <w:rFonts w:ascii="Times New Roman" w:hAnsi="Times New Roman" w:cs="Times New Roman"/>
          <w:sz w:val="24"/>
          <w:szCs w:val="24"/>
        </w:rPr>
        <w:t xml:space="preserve">het bestuur meer zeggenschap krijgt. </w:t>
      </w:r>
      <w:r>
        <w:rPr>
          <w:rFonts w:ascii="Times New Roman" w:hAnsi="Times New Roman" w:cs="Times New Roman"/>
          <w:sz w:val="24"/>
          <w:szCs w:val="24"/>
        </w:rPr>
        <w:t xml:space="preserve">Bij deze stap naar een leider-organisatiestructuur is op dit moment niet bekend wat de impact en implicaties zijn. </w:t>
      </w:r>
      <w:r w:rsidR="000B1233" w:rsidRPr="000B1233">
        <w:rPr>
          <w:rFonts w:ascii="Times New Roman" w:hAnsi="Times New Roman" w:cs="Times New Roman"/>
          <w:sz w:val="24"/>
          <w:szCs w:val="24"/>
        </w:rPr>
        <w:t xml:space="preserve">Hieruit kan worden afgeleid dat nader onderzoek </w:t>
      </w:r>
      <w:r w:rsidR="000B1233">
        <w:rPr>
          <w:rFonts w:ascii="Times New Roman" w:hAnsi="Times New Roman" w:cs="Times New Roman"/>
          <w:sz w:val="24"/>
          <w:szCs w:val="24"/>
        </w:rPr>
        <w:t>wenselijk</w:t>
      </w:r>
      <w:r w:rsidR="000B1233" w:rsidRPr="000B1233">
        <w:rPr>
          <w:rFonts w:ascii="Times New Roman" w:hAnsi="Times New Roman" w:cs="Times New Roman"/>
          <w:sz w:val="24"/>
          <w:szCs w:val="24"/>
        </w:rPr>
        <w:t xml:space="preserve"> is naar hoe het vertrouwen in de leidende partij gewaarborgd kan worden, vooral in situaties met lage vertrouwensniveaus</w:t>
      </w:r>
      <w:r>
        <w:rPr>
          <w:rFonts w:ascii="Times New Roman" w:hAnsi="Times New Roman" w:cs="Times New Roman"/>
          <w:sz w:val="24"/>
          <w:szCs w:val="24"/>
        </w:rPr>
        <w:t xml:space="preserve">. </w:t>
      </w:r>
      <w:r w:rsidR="000F4DBB">
        <w:rPr>
          <w:rFonts w:ascii="Times New Roman" w:hAnsi="Times New Roman" w:cs="Times New Roman"/>
          <w:sz w:val="24"/>
          <w:szCs w:val="24"/>
        </w:rPr>
        <w:t>Aansluitend wordt de suggestie gedaan om te bestuderen hoe</w:t>
      </w:r>
      <w:r>
        <w:rPr>
          <w:rFonts w:ascii="Times New Roman" w:hAnsi="Times New Roman" w:cs="Times New Roman"/>
          <w:sz w:val="24"/>
          <w:szCs w:val="24"/>
        </w:rPr>
        <w:t xml:space="preserve"> commitment onder netwerkleden kan worden gerealiseerd als zij, door de nieuwe leidende partij en sterke beslissingsmacht van het bestuur, een deel van hun beslissingsmacht zi</w:t>
      </w:r>
      <w:r w:rsidR="00166806">
        <w:rPr>
          <w:rFonts w:ascii="Times New Roman" w:hAnsi="Times New Roman" w:cs="Times New Roman"/>
          <w:sz w:val="24"/>
          <w:szCs w:val="24"/>
        </w:rPr>
        <w:t>en</w:t>
      </w:r>
      <w:r>
        <w:rPr>
          <w:rFonts w:ascii="Times New Roman" w:hAnsi="Times New Roman" w:cs="Times New Roman"/>
          <w:sz w:val="24"/>
          <w:szCs w:val="24"/>
        </w:rPr>
        <w:t xml:space="preserve"> verdwijnen. Een vervolgonderzoek dat zich op deze elementen richt kan waardevolle inzichten bieden in de </w:t>
      </w:r>
      <w:r w:rsidR="00166806">
        <w:rPr>
          <w:rFonts w:ascii="Times New Roman" w:hAnsi="Times New Roman" w:cs="Times New Roman"/>
          <w:sz w:val="24"/>
          <w:szCs w:val="24"/>
        </w:rPr>
        <w:t>implementatie</w:t>
      </w:r>
      <w:r>
        <w:rPr>
          <w:rFonts w:ascii="Times New Roman" w:hAnsi="Times New Roman" w:cs="Times New Roman"/>
          <w:sz w:val="24"/>
          <w:szCs w:val="24"/>
        </w:rPr>
        <w:t xml:space="preserve"> van de </w:t>
      </w:r>
      <w:r w:rsidR="00166806">
        <w:rPr>
          <w:rFonts w:ascii="Times New Roman" w:hAnsi="Times New Roman" w:cs="Times New Roman"/>
          <w:sz w:val="24"/>
          <w:szCs w:val="24"/>
        </w:rPr>
        <w:t>reeds genoemde</w:t>
      </w:r>
      <w:r>
        <w:rPr>
          <w:rFonts w:ascii="Times New Roman" w:hAnsi="Times New Roman" w:cs="Times New Roman"/>
          <w:sz w:val="24"/>
          <w:szCs w:val="24"/>
        </w:rPr>
        <w:t xml:space="preserve"> aanbeveling.</w:t>
      </w:r>
    </w:p>
    <w:p w14:paraId="44693BEE" w14:textId="321177C0"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Een aspect binnen de tweede aanbeveling betr</w:t>
      </w:r>
      <w:r w:rsidR="00166806">
        <w:rPr>
          <w:rFonts w:ascii="Times New Roman" w:hAnsi="Times New Roman" w:cs="Times New Roman"/>
          <w:sz w:val="24"/>
          <w:szCs w:val="24"/>
        </w:rPr>
        <w:t>e</w:t>
      </w:r>
      <w:r>
        <w:rPr>
          <w:rFonts w:ascii="Times New Roman" w:hAnsi="Times New Roman" w:cs="Times New Roman"/>
          <w:sz w:val="24"/>
          <w:szCs w:val="24"/>
        </w:rPr>
        <w:t>f</w:t>
      </w:r>
      <w:r w:rsidR="00166806">
        <w:rPr>
          <w:rFonts w:ascii="Times New Roman" w:hAnsi="Times New Roman" w:cs="Times New Roman"/>
          <w:sz w:val="24"/>
          <w:szCs w:val="24"/>
        </w:rPr>
        <w:t>t</w:t>
      </w:r>
      <w:r>
        <w:rPr>
          <w:rFonts w:ascii="Times New Roman" w:hAnsi="Times New Roman" w:cs="Times New Roman"/>
          <w:sz w:val="24"/>
          <w:szCs w:val="24"/>
        </w:rPr>
        <w:t xml:space="preserve"> het creëren van beslissingsmacht in een informeel netwerk door in te zetten op contractering en aanbesteding. Een suggestie voor vervolgonderzoek is om te </w:t>
      </w:r>
      <w:r w:rsidR="002F34C0">
        <w:rPr>
          <w:rFonts w:ascii="Times New Roman" w:hAnsi="Times New Roman" w:cs="Times New Roman"/>
          <w:sz w:val="24"/>
          <w:szCs w:val="24"/>
        </w:rPr>
        <w:t>bestuderen</w:t>
      </w:r>
      <w:r>
        <w:rPr>
          <w:rFonts w:ascii="Times New Roman" w:hAnsi="Times New Roman" w:cs="Times New Roman"/>
          <w:sz w:val="24"/>
          <w:szCs w:val="24"/>
        </w:rPr>
        <w:t xml:space="preserve"> hoe netwerkleden en zorg- en welzijnsorganisaties, ondanks hun verschillende belangen, posities en rollen, aangespoord kunnen worden om te handelen in het belang van de </w:t>
      </w:r>
      <w:r w:rsidR="002F34C0">
        <w:rPr>
          <w:rFonts w:ascii="Times New Roman" w:hAnsi="Times New Roman" w:cs="Times New Roman"/>
          <w:sz w:val="24"/>
          <w:szCs w:val="24"/>
        </w:rPr>
        <w:t xml:space="preserve">gehele </w:t>
      </w:r>
      <w:r>
        <w:rPr>
          <w:rFonts w:ascii="Times New Roman" w:hAnsi="Times New Roman" w:cs="Times New Roman"/>
          <w:sz w:val="24"/>
          <w:szCs w:val="24"/>
        </w:rPr>
        <w:t>samenwerkingsstructuur. Het onderzoek kan exploreren wat de mogelijkheden zijn om naast voorwaarden, tarieven en kwaliteitseisen in aanbestedingen en contracten, ook voorwaarden</w:t>
      </w:r>
      <w:r w:rsidR="00831DEC">
        <w:rPr>
          <w:rFonts w:ascii="Times New Roman" w:hAnsi="Times New Roman" w:cs="Times New Roman"/>
          <w:sz w:val="24"/>
          <w:szCs w:val="24"/>
        </w:rPr>
        <w:t xml:space="preserve"> te kunnen stellen </w:t>
      </w:r>
      <w:r>
        <w:rPr>
          <w:rFonts w:ascii="Times New Roman" w:hAnsi="Times New Roman" w:cs="Times New Roman"/>
          <w:sz w:val="24"/>
          <w:szCs w:val="24"/>
        </w:rPr>
        <w:t xml:space="preserve">die zorginkopers verplichten te handelen in lijn met de transformatiedoelen. </w:t>
      </w:r>
    </w:p>
    <w:p w14:paraId="1C4219DA" w14:textId="5ED1E9EC" w:rsidR="00730E99" w:rsidRDefault="00730E99" w:rsidP="00730E9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Tot slot wordt de suggestie gedaan een vervolgonderzoek te doen waarin verschillende typen respondenten worden geïnterviewd binnen de samenwerkingsstructu</w:t>
      </w:r>
      <w:r w:rsidR="003D4CC3">
        <w:rPr>
          <w:rFonts w:ascii="Times New Roman" w:hAnsi="Times New Roman" w:cs="Times New Roman"/>
          <w:sz w:val="24"/>
          <w:szCs w:val="24"/>
        </w:rPr>
        <w:t>ren</w:t>
      </w:r>
      <w:r>
        <w:rPr>
          <w:rFonts w:ascii="Times New Roman" w:hAnsi="Times New Roman" w:cs="Times New Roman"/>
          <w:sz w:val="24"/>
          <w:szCs w:val="24"/>
        </w:rPr>
        <w:t xml:space="preserve">. Dit onderzoek heeft zich enkel gericht op de coördinerend gemeente en de regionaal dominante zorgverzekeraar. Door meerdere perspectieven te </w:t>
      </w:r>
      <w:r w:rsidR="003D4CC3">
        <w:rPr>
          <w:rFonts w:ascii="Times New Roman" w:hAnsi="Times New Roman" w:cs="Times New Roman"/>
          <w:sz w:val="24"/>
          <w:szCs w:val="24"/>
        </w:rPr>
        <w:t>bestudere</w:t>
      </w:r>
      <w:r>
        <w:rPr>
          <w:rFonts w:ascii="Times New Roman" w:hAnsi="Times New Roman" w:cs="Times New Roman"/>
          <w:sz w:val="24"/>
          <w:szCs w:val="24"/>
        </w:rPr>
        <w:t xml:space="preserve">n </w:t>
      </w:r>
      <w:r w:rsidR="003D4CC3">
        <w:rPr>
          <w:rFonts w:ascii="Times New Roman" w:hAnsi="Times New Roman" w:cs="Times New Roman"/>
          <w:sz w:val="24"/>
          <w:szCs w:val="24"/>
        </w:rPr>
        <w:t xml:space="preserve">kan </w:t>
      </w:r>
      <w:r w:rsidRPr="003C2696">
        <w:rPr>
          <w:rFonts w:ascii="Times New Roman" w:hAnsi="Times New Roman" w:cs="Times New Roman"/>
          <w:sz w:val="24"/>
          <w:szCs w:val="24"/>
        </w:rPr>
        <w:t xml:space="preserve">een meer integraal beeld worden </w:t>
      </w:r>
      <w:r>
        <w:rPr>
          <w:rFonts w:ascii="Times New Roman" w:hAnsi="Times New Roman" w:cs="Times New Roman"/>
          <w:sz w:val="24"/>
          <w:szCs w:val="24"/>
        </w:rPr>
        <w:t>verkregen</w:t>
      </w:r>
      <w:r w:rsidRPr="003C2696">
        <w:rPr>
          <w:rFonts w:ascii="Times New Roman" w:hAnsi="Times New Roman" w:cs="Times New Roman"/>
          <w:sz w:val="24"/>
          <w:szCs w:val="24"/>
        </w:rPr>
        <w:t>. Deze typen respondenten</w:t>
      </w:r>
      <w:r w:rsidR="009F4F24">
        <w:rPr>
          <w:rFonts w:ascii="Times New Roman" w:hAnsi="Times New Roman" w:cs="Times New Roman"/>
          <w:sz w:val="24"/>
          <w:szCs w:val="24"/>
        </w:rPr>
        <w:t xml:space="preserve"> betreffen onder meer</w:t>
      </w:r>
      <w:r w:rsidRPr="003C2696">
        <w:rPr>
          <w:rFonts w:ascii="Times New Roman" w:hAnsi="Times New Roman" w:cs="Times New Roman"/>
          <w:sz w:val="24"/>
          <w:szCs w:val="24"/>
        </w:rPr>
        <w:t xml:space="preserve"> zorgaanbieders, bestuurders, voorzitters, </w:t>
      </w:r>
      <w:r w:rsidR="009F4F24">
        <w:rPr>
          <w:rFonts w:ascii="Times New Roman" w:hAnsi="Times New Roman" w:cs="Times New Roman"/>
          <w:sz w:val="24"/>
          <w:szCs w:val="24"/>
        </w:rPr>
        <w:t xml:space="preserve">en </w:t>
      </w:r>
      <w:r w:rsidRPr="003C2696">
        <w:rPr>
          <w:rFonts w:ascii="Times New Roman" w:hAnsi="Times New Roman" w:cs="Times New Roman"/>
          <w:sz w:val="24"/>
          <w:szCs w:val="24"/>
        </w:rPr>
        <w:t>burger- en cliëntraden</w:t>
      </w:r>
      <w:r w:rsidR="009F4F24">
        <w:rPr>
          <w:rFonts w:ascii="Times New Roman" w:hAnsi="Times New Roman" w:cs="Times New Roman"/>
          <w:sz w:val="24"/>
          <w:szCs w:val="24"/>
        </w:rPr>
        <w:t>.</w:t>
      </w:r>
    </w:p>
    <w:p w14:paraId="2EE68DE6" w14:textId="77777777" w:rsidR="00730E99" w:rsidRPr="00204918" w:rsidRDefault="00730E99" w:rsidP="00730E99">
      <w:pPr>
        <w:spacing w:after="0" w:line="360" w:lineRule="auto"/>
        <w:jc w:val="both"/>
        <w:rPr>
          <w:rFonts w:ascii="Times New Roman" w:hAnsi="Times New Roman" w:cs="Times New Roman"/>
          <w:i/>
          <w:iCs/>
          <w:sz w:val="14"/>
          <w:szCs w:val="14"/>
        </w:rPr>
      </w:pPr>
    </w:p>
    <w:p w14:paraId="5DDE71E4" w14:textId="77777777" w:rsidR="00730E99" w:rsidRPr="00BB365B" w:rsidRDefault="00730E99" w:rsidP="009F4F24">
      <w:pPr>
        <w:pStyle w:val="Kop2"/>
        <w:spacing w:line="360" w:lineRule="auto"/>
        <w:rPr>
          <w:rFonts w:ascii="Times New Roman" w:hAnsi="Times New Roman" w:cs="Times New Roman"/>
          <w:b/>
          <w:bCs/>
          <w:color w:val="auto"/>
        </w:rPr>
      </w:pPr>
      <w:bookmarkStart w:id="59" w:name="_Toc175866063"/>
      <w:r w:rsidRPr="00BB365B">
        <w:rPr>
          <w:rFonts w:ascii="Times New Roman" w:hAnsi="Times New Roman" w:cs="Times New Roman"/>
          <w:b/>
          <w:bCs/>
          <w:color w:val="auto"/>
        </w:rPr>
        <w:t>5.</w:t>
      </w:r>
      <w:r>
        <w:rPr>
          <w:rFonts w:ascii="Times New Roman" w:hAnsi="Times New Roman" w:cs="Times New Roman"/>
          <w:b/>
          <w:bCs/>
          <w:color w:val="auto"/>
        </w:rPr>
        <w:t>5</w:t>
      </w:r>
      <w:r w:rsidRPr="00BB365B">
        <w:rPr>
          <w:rFonts w:ascii="Times New Roman" w:hAnsi="Times New Roman" w:cs="Times New Roman"/>
          <w:b/>
          <w:bCs/>
          <w:color w:val="auto"/>
        </w:rPr>
        <w:t xml:space="preserve"> Reflectie op implicaties</w:t>
      </w:r>
      <w:bookmarkEnd w:id="59"/>
    </w:p>
    <w:p w14:paraId="39C420A7" w14:textId="3FD1C1A9" w:rsidR="00730E99" w:rsidRPr="003C2696" w:rsidRDefault="00730E99" w:rsidP="00730E99">
      <w:pPr>
        <w:spacing w:after="0" w:line="360" w:lineRule="auto"/>
        <w:jc w:val="both"/>
        <w:rPr>
          <w:rFonts w:ascii="Times New Roman" w:hAnsi="Times New Roman" w:cs="Times New Roman"/>
          <w:sz w:val="24"/>
          <w:szCs w:val="24"/>
        </w:rPr>
      </w:pPr>
      <w:r w:rsidRPr="003C2696">
        <w:rPr>
          <w:rFonts w:ascii="Times New Roman" w:hAnsi="Times New Roman" w:cs="Times New Roman"/>
          <w:sz w:val="24"/>
          <w:szCs w:val="24"/>
        </w:rPr>
        <w:t>Aan elk wetenschappelijk onderzoek zitten beperkingen. Ook in dit onderzoek zijn er een aantal implicaties waarmee rekening moet worden gehouden</w:t>
      </w:r>
      <w:r>
        <w:rPr>
          <w:rFonts w:ascii="Times New Roman" w:hAnsi="Times New Roman" w:cs="Times New Roman"/>
          <w:sz w:val="24"/>
          <w:szCs w:val="24"/>
        </w:rPr>
        <w:t xml:space="preserve">. </w:t>
      </w:r>
      <w:r w:rsidRPr="003C2696">
        <w:rPr>
          <w:rFonts w:ascii="Times New Roman" w:hAnsi="Times New Roman" w:cs="Times New Roman"/>
          <w:sz w:val="24"/>
          <w:szCs w:val="24"/>
        </w:rPr>
        <w:t xml:space="preserve">Allereerst </w:t>
      </w:r>
      <w:r w:rsidR="003A01B0">
        <w:rPr>
          <w:rFonts w:ascii="Times New Roman" w:hAnsi="Times New Roman" w:cs="Times New Roman"/>
          <w:sz w:val="24"/>
          <w:szCs w:val="24"/>
        </w:rPr>
        <w:t>dient te worden opgemerkt</w:t>
      </w:r>
      <w:r w:rsidRPr="003C2696">
        <w:rPr>
          <w:rFonts w:ascii="Times New Roman" w:hAnsi="Times New Roman" w:cs="Times New Roman"/>
          <w:sz w:val="24"/>
          <w:szCs w:val="24"/>
        </w:rPr>
        <w:t xml:space="preserve"> dat niet alle beoogde respondenten hebben kunnen participeren in het onderzoek. Per case is getracht met één gemeentelijke vertegenwoordiger te spreken en met één vertegenwoordiger vanuit de </w:t>
      </w:r>
      <w:r>
        <w:rPr>
          <w:rFonts w:ascii="Times New Roman" w:hAnsi="Times New Roman" w:cs="Times New Roman"/>
          <w:sz w:val="24"/>
          <w:szCs w:val="24"/>
        </w:rPr>
        <w:t xml:space="preserve">regionale </w:t>
      </w:r>
      <w:r w:rsidRPr="003C2696">
        <w:rPr>
          <w:rFonts w:ascii="Times New Roman" w:hAnsi="Times New Roman" w:cs="Times New Roman"/>
          <w:sz w:val="24"/>
          <w:szCs w:val="24"/>
        </w:rPr>
        <w:t xml:space="preserve">dominante zorgverzekeraar. Op deze manier kunnen verschillende perspectieven </w:t>
      </w:r>
      <w:r>
        <w:rPr>
          <w:rFonts w:ascii="Times New Roman" w:hAnsi="Times New Roman" w:cs="Times New Roman"/>
          <w:sz w:val="24"/>
          <w:szCs w:val="24"/>
        </w:rPr>
        <w:t xml:space="preserve">binnen </w:t>
      </w:r>
      <w:r w:rsidR="003A01B0">
        <w:rPr>
          <w:rFonts w:ascii="Times New Roman" w:hAnsi="Times New Roman" w:cs="Times New Roman"/>
          <w:sz w:val="24"/>
          <w:szCs w:val="24"/>
        </w:rPr>
        <w:t>ee</w:t>
      </w:r>
      <w:r>
        <w:rPr>
          <w:rFonts w:ascii="Times New Roman" w:hAnsi="Times New Roman" w:cs="Times New Roman"/>
          <w:sz w:val="24"/>
          <w:szCs w:val="24"/>
        </w:rPr>
        <w:t>n case inzichtelijk worden gemaakt.</w:t>
      </w:r>
      <w:r w:rsidRPr="003C2696">
        <w:rPr>
          <w:rFonts w:ascii="Times New Roman" w:hAnsi="Times New Roman" w:cs="Times New Roman"/>
          <w:sz w:val="24"/>
          <w:szCs w:val="24"/>
        </w:rPr>
        <w:t xml:space="preserve"> </w:t>
      </w:r>
      <w:r>
        <w:rPr>
          <w:rFonts w:ascii="Times New Roman" w:hAnsi="Times New Roman" w:cs="Times New Roman"/>
          <w:sz w:val="24"/>
          <w:szCs w:val="24"/>
        </w:rPr>
        <w:t>Niet alle benaderde respondenten hebben kunnen participeren</w:t>
      </w:r>
      <w:r w:rsidRPr="003C2696">
        <w:rPr>
          <w:rFonts w:ascii="Times New Roman" w:hAnsi="Times New Roman" w:cs="Times New Roman"/>
          <w:sz w:val="24"/>
          <w:szCs w:val="24"/>
        </w:rPr>
        <w:t xml:space="preserve">. </w:t>
      </w:r>
      <w:r>
        <w:rPr>
          <w:rFonts w:ascii="Times New Roman" w:hAnsi="Times New Roman" w:cs="Times New Roman"/>
          <w:sz w:val="24"/>
          <w:szCs w:val="24"/>
        </w:rPr>
        <w:t xml:space="preserve">Voor sommige regio’s wil dit zeggen dat met slechts één persoon is gesproken. De mogelijkheid op een eenzijdig beeld van de regio kan </w:t>
      </w:r>
      <w:r w:rsidRPr="003C2696">
        <w:rPr>
          <w:rFonts w:ascii="Times New Roman" w:hAnsi="Times New Roman" w:cs="Times New Roman"/>
          <w:sz w:val="24"/>
          <w:szCs w:val="24"/>
        </w:rPr>
        <w:t xml:space="preserve">nadelig </w:t>
      </w:r>
      <w:r>
        <w:rPr>
          <w:rFonts w:ascii="Times New Roman" w:hAnsi="Times New Roman" w:cs="Times New Roman"/>
          <w:sz w:val="24"/>
          <w:szCs w:val="24"/>
        </w:rPr>
        <w:t>zijn</w:t>
      </w:r>
      <w:r w:rsidRPr="003C2696">
        <w:rPr>
          <w:rFonts w:ascii="Times New Roman" w:hAnsi="Times New Roman" w:cs="Times New Roman"/>
          <w:sz w:val="24"/>
          <w:szCs w:val="24"/>
        </w:rPr>
        <w:t xml:space="preserve"> voor de betrouwbaarheid van het onderzoek. Deze implicatie is geconstateerd toen bleek dat ook tussen deze vertegenwoordigers soms verschillende interpretaties zijn.</w:t>
      </w:r>
      <w:r>
        <w:rPr>
          <w:rFonts w:ascii="Times New Roman" w:hAnsi="Times New Roman" w:cs="Times New Roman"/>
          <w:sz w:val="24"/>
          <w:szCs w:val="24"/>
        </w:rPr>
        <w:t xml:space="preserve"> </w:t>
      </w:r>
      <w:r w:rsidRPr="003C2696">
        <w:rPr>
          <w:rFonts w:ascii="Times New Roman" w:hAnsi="Times New Roman" w:cs="Times New Roman"/>
          <w:sz w:val="24"/>
          <w:szCs w:val="24"/>
        </w:rPr>
        <w:t>De structurering van de vragen en topics biedt hier enige bescherming tegen</w:t>
      </w:r>
      <w:r>
        <w:rPr>
          <w:rFonts w:ascii="Times New Roman" w:hAnsi="Times New Roman" w:cs="Times New Roman"/>
          <w:sz w:val="24"/>
          <w:szCs w:val="24"/>
        </w:rPr>
        <w:t>.</w:t>
      </w:r>
      <w:r w:rsidRPr="003C2696">
        <w:rPr>
          <w:rFonts w:ascii="Times New Roman" w:hAnsi="Times New Roman" w:cs="Times New Roman"/>
          <w:sz w:val="24"/>
          <w:szCs w:val="24"/>
        </w:rPr>
        <w:t xml:space="preserve"> Het ontbreken van triangulatie van data door meerdere respondenten </w:t>
      </w:r>
      <w:r w:rsidR="0030308E">
        <w:rPr>
          <w:rFonts w:ascii="Times New Roman" w:hAnsi="Times New Roman" w:cs="Times New Roman"/>
          <w:sz w:val="24"/>
          <w:szCs w:val="24"/>
        </w:rPr>
        <w:t>in alle</w:t>
      </w:r>
      <w:r w:rsidRPr="003C2696">
        <w:rPr>
          <w:rFonts w:ascii="Times New Roman" w:hAnsi="Times New Roman" w:cs="Times New Roman"/>
          <w:sz w:val="24"/>
          <w:szCs w:val="24"/>
        </w:rPr>
        <w:t xml:space="preserve"> case</w:t>
      </w:r>
      <w:r w:rsidR="0030308E">
        <w:rPr>
          <w:rFonts w:ascii="Times New Roman" w:hAnsi="Times New Roman" w:cs="Times New Roman"/>
          <w:sz w:val="24"/>
          <w:szCs w:val="24"/>
        </w:rPr>
        <w:t xml:space="preserve">s </w:t>
      </w:r>
      <w:r w:rsidRPr="003C2696">
        <w:rPr>
          <w:rFonts w:ascii="Times New Roman" w:hAnsi="Times New Roman" w:cs="Times New Roman"/>
          <w:sz w:val="24"/>
          <w:szCs w:val="24"/>
        </w:rPr>
        <w:t xml:space="preserve">te interviewen </w:t>
      </w:r>
      <w:r>
        <w:rPr>
          <w:rFonts w:ascii="Times New Roman" w:hAnsi="Times New Roman" w:cs="Times New Roman"/>
          <w:sz w:val="24"/>
          <w:szCs w:val="24"/>
        </w:rPr>
        <w:t>vormt</w:t>
      </w:r>
      <w:r w:rsidRPr="003C2696">
        <w:rPr>
          <w:rFonts w:ascii="Times New Roman" w:hAnsi="Times New Roman" w:cs="Times New Roman"/>
          <w:sz w:val="24"/>
          <w:szCs w:val="24"/>
        </w:rPr>
        <w:t xml:space="preserve"> daarmee </w:t>
      </w:r>
      <w:r>
        <w:rPr>
          <w:rFonts w:ascii="Times New Roman" w:hAnsi="Times New Roman" w:cs="Times New Roman"/>
          <w:sz w:val="24"/>
          <w:szCs w:val="24"/>
        </w:rPr>
        <w:t xml:space="preserve">de eerste </w:t>
      </w:r>
      <w:r w:rsidRPr="003C2696">
        <w:rPr>
          <w:rFonts w:ascii="Times New Roman" w:hAnsi="Times New Roman" w:cs="Times New Roman"/>
          <w:sz w:val="24"/>
          <w:szCs w:val="24"/>
        </w:rPr>
        <w:t xml:space="preserve">implicatie. Daar staat tegenover dat een documentanalyse is uitgevoerd voor brontriangulatie. </w:t>
      </w:r>
    </w:p>
    <w:p w14:paraId="1E696545" w14:textId="3FA129B6" w:rsidR="00730E99" w:rsidRPr="003C2696" w:rsidRDefault="00730E99" w:rsidP="00730E99">
      <w:pPr>
        <w:spacing w:after="0" w:line="360" w:lineRule="auto"/>
        <w:jc w:val="both"/>
        <w:rPr>
          <w:rFonts w:ascii="Times New Roman" w:hAnsi="Times New Roman" w:cs="Times New Roman"/>
          <w:sz w:val="24"/>
          <w:szCs w:val="24"/>
        </w:rPr>
      </w:pPr>
      <w:r w:rsidRPr="003C2696">
        <w:rPr>
          <w:rFonts w:ascii="Times New Roman" w:hAnsi="Times New Roman" w:cs="Times New Roman"/>
          <w:sz w:val="24"/>
          <w:szCs w:val="24"/>
        </w:rPr>
        <w:tab/>
        <w:t>Daaropvolgend dien</w:t>
      </w:r>
      <w:r>
        <w:rPr>
          <w:rFonts w:ascii="Times New Roman" w:hAnsi="Times New Roman" w:cs="Times New Roman"/>
          <w:sz w:val="24"/>
          <w:szCs w:val="24"/>
        </w:rPr>
        <w:t>t</w:t>
      </w:r>
      <w:r w:rsidRPr="003C2696">
        <w:rPr>
          <w:rFonts w:ascii="Times New Roman" w:hAnsi="Times New Roman" w:cs="Times New Roman"/>
          <w:sz w:val="24"/>
          <w:szCs w:val="24"/>
        </w:rPr>
        <w:t xml:space="preserve"> te worden gesteld dat data uit semigestructureerde interviews voortkomen vanuit het perspectief van het sociaal domein en de zorgverzekeraars. Er is niet met voorzitters, bestuurder of zorgprofessionals gesproken. Hiervoor is gekozen omdat de</w:t>
      </w:r>
      <w:r>
        <w:rPr>
          <w:rFonts w:ascii="Times New Roman" w:hAnsi="Times New Roman" w:cs="Times New Roman"/>
          <w:sz w:val="24"/>
          <w:szCs w:val="24"/>
        </w:rPr>
        <w:t xml:space="preserve"> vertegenwoordiging vanuit de </w:t>
      </w:r>
      <w:r w:rsidRPr="003C2696">
        <w:rPr>
          <w:rFonts w:ascii="Times New Roman" w:hAnsi="Times New Roman" w:cs="Times New Roman"/>
          <w:sz w:val="24"/>
          <w:szCs w:val="24"/>
        </w:rPr>
        <w:t xml:space="preserve">gemeente en </w:t>
      </w:r>
      <w:r>
        <w:rPr>
          <w:rFonts w:ascii="Times New Roman" w:hAnsi="Times New Roman" w:cs="Times New Roman"/>
          <w:sz w:val="24"/>
          <w:szCs w:val="24"/>
        </w:rPr>
        <w:t xml:space="preserve">de </w:t>
      </w:r>
      <w:r w:rsidRPr="003C2696">
        <w:rPr>
          <w:rFonts w:ascii="Times New Roman" w:hAnsi="Times New Roman" w:cs="Times New Roman"/>
          <w:sz w:val="24"/>
          <w:szCs w:val="24"/>
        </w:rPr>
        <w:t xml:space="preserve">zorgverzekeraar binnen alle zorgkantoorregio’s in de lead zijn voor het ontwikkelen van een samenwerkingsstructuur. Een meer diverse afspiegeling van </w:t>
      </w:r>
      <w:r>
        <w:rPr>
          <w:rFonts w:ascii="Times New Roman" w:hAnsi="Times New Roman" w:cs="Times New Roman"/>
          <w:sz w:val="24"/>
          <w:szCs w:val="24"/>
        </w:rPr>
        <w:t xml:space="preserve">perspectieven op </w:t>
      </w:r>
      <w:r w:rsidRPr="003C2696">
        <w:rPr>
          <w:rFonts w:ascii="Times New Roman" w:hAnsi="Times New Roman" w:cs="Times New Roman"/>
          <w:sz w:val="24"/>
          <w:szCs w:val="24"/>
        </w:rPr>
        <w:t xml:space="preserve">de samenwerkingsstructuren had wellicht tot meer variatie en </w:t>
      </w:r>
      <w:r>
        <w:rPr>
          <w:rFonts w:ascii="Times New Roman" w:hAnsi="Times New Roman" w:cs="Times New Roman"/>
          <w:sz w:val="24"/>
          <w:szCs w:val="24"/>
        </w:rPr>
        <w:t xml:space="preserve">andere </w:t>
      </w:r>
      <w:r w:rsidRPr="003C2696">
        <w:rPr>
          <w:rFonts w:ascii="Times New Roman" w:hAnsi="Times New Roman" w:cs="Times New Roman"/>
          <w:sz w:val="24"/>
          <w:szCs w:val="24"/>
        </w:rPr>
        <w:t xml:space="preserve">inzichten geleid. Echter </w:t>
      </w:r>
      <w:r w:rsidR="001B7539">
        <w:rPr>
          <w:rFonts w:ascii="Times New Roman" w:hAnsi="Times New Roman" w:cs="Times New Roman"/>
          <w:sz w:val="24"/>
          <w:szCs w:val="24"/>
        </w:rPr>
        <w:t>geeft de selectie</w:t>
      </w:r>
      <w:r w:rsidRPr="003C2696">
        <w:rPr>
          <w:rFonts w:ascii="Times New Roman" w:hAnsi="Times New Roman" w:cs="Times New Roman"/>
          <w:sz w:val="24"/>
          <w:szCs w:val="24"/>
        </w:rPr>
        <w:t xml:space="preserve"> op gemeentelijke vertegenwoordiging en de dominante zorgverzekeraar consistentie, omdat d</w:t>
      </w:r>
      <w:r>
        <w:rPr>
          <w:rFonts w:ascii="Times New Roman" w:hAnsi="Times New Roman" w:cs="Times New Roman"/>
          <w:sz w:val="24"/>
          <w:szCs w:val="24"/>
        </w:rPr>
        <w:t>eze</w:t>
      </w:r>
      <w:r w:rsidRPr="003C2696">
        <w:rPr>
          <w:rFonts w:ascii="Times New Roman" w:hAnsi="Times New Roman" w:cs="Times New Roman"/>
          <w:sz w:val="24"/>
          <w:szCs w:val="24"/>
        </w:rPr>
        <w:t xml:space="preserve"> type</w:t>
      </w:r>
      <w:r>
        <w:rPr>
          <w:rFonts w:ascii="Times New Roman" w:hAnsi="Times New Roman" w:cs="Times New Roman"/>
          <w:sz w:val="24"/>
          <w:szCs w:val="24"/>
        </w:rPr>
        <w:t>n</w:t>
      </w:r>
      <w:r w:rsidRPr="003C2696">
        <w:rPr>
          <w:rFonts w:ascii="Times New Roman" w:hAnsi="Times New Roman" w:cs="Times New Roman"/>
          <w:sz w:val="24"/>
          <w:szCs w:val="24"/>
        </w:rPr>
        <w:t xml:space="preserve"> respondenten in iedere regio aanwezig zijn. De keuze voor deze respondenten en bijbehorende perspectieven moeten daarbij wel in acht worden genomen bij de interpretatie van de data.</w:t>
      </w:r>
    </w:p>
    <w:p w14:paraId="4C5ED47E" w14:textId="7433595B" w:rsidR="00730E99" w:rsidRPr="003C2696" w:rsidRDefault="00730E99" w:rsidP="00730E99">
      <w:pPr>
        <w:spacing w:after="0" w:line="360" w:lineRule="auto"/>
        <w:jc w:val="both"/>
        <w:rPr>
          <w:rFonts w:ascii="Times New Roman" w:hAnsi="Times New Roman" w:cs="Times New Roman"/>
          <w:sz w:val="24"/>
          <w:szCs w:val="24"/>
        </w:rPr>
      </w:pPr>
      <w:r w:rsidRPr="003C2696">
        <w:rPr>
          <w:rFonts w:ascii="Times New Roman" w:hAnsi="Times New Roman" w:cs="Times New Roman"/>
          <w:sz w:val="24"/>
          <w:szCs w:val="24"/>
        </w:rPr>
        <w:tab/>
        <w:t xml:space="preserve">Een andere implicatie is de overeenkomst tussen de </w:t>
      </w:r>
      <w:r>
        <w:rPr>
          <w:rFonts w:ascii="Times New Roman" w:hAnsi="Times New Roman" w:cs="Times New Roman"/>
          <w:sz w:val="24"/>
          <w:szCs w:val="24"/>
        </w:rPr>
        <w:t>interne omgevingsfactor</w:t>
      </w:r>
      <w:r w:rsidRPr="003C2696">
        <w:rPr>
          <w:rFonts w:ascii="Times New Roman" w:hAnsi="Times New Roman" w:cs="Times New Roman"/>
          <w:sz w:val="24"/>
          <w:szCs w:val="24"/>
        </w:rPr>
        <w:t xml:space="preserve"> ‘behoefte aan netwerkcompetenties (</w:t>
      </w:r>
      <w:r w:rsidR="00325BFC">
        <w:rPr>
          <w:rFonts w:ascii="Times New Roman" w:hAnsi="Times New Roman" w:cs="Times New Roman"/>
          <w:sz w:val="24"/>
          <w:szCs w:val="24"/>
        </w:rPr>
        <w:t>netwerk</w:t>
      </w:r>
      <w:r w:rsidRPr="003C2696">
        <w:rPr>
          <w:rFonts w:ascii="Times New Roman" w:hAnsi="Times New Roman" w:cs="Times New Roman"/>
          <w:sz w:val="24"/>
          <w:szCs w:val="24"/>
        </w:rPr>
        <w:t>hulpbronnen)’ en</w:t>
      </w:r>
      <w:r>
        <w:rPr>
          <w:rFonts w:ascii="Times New Roman" w:hAnsi="Times New Roman" w:cs="Times New Roman"/>
          <w:sz w:val="24"/>
          <w:szCs w:val="24"/>
        </w:rPr>
        <w:t xml:space="preserve"> sommige indicatoren </w:t>
      </w:r>
      <w:r w:rsidR="00325BFC">
        <w:rPr>
          <w:rFonts w:ascii="Times New Roman" w:hAnsi="Times New Roman" w:cs="Times New Roman"/>
          <w:sz w:val="24"/>
          <w:szCs w:val="24"/>
        </w:rPr>
        <w:t>van de</w:t>
      </w:r>
      <w:r>
        <w:rPr>
          <w:rFonts w:ascii="Times New Roman" w:hAnsi="Times New Roman" w:cs="Times New Roman"/>
          <w:sz w:val="24"/>
          <w:szCs w:val="24"/>
        </w:rPr>
        <w:t xml:space="preserve"> externe </w:t>
      </w:r>
      <w:r w:rsidRPr="003C2696">
        <w:rPr>
          <w:rFonts w:ascii="Times New Roman" w:hAnsi="Times New Roman" w:cs="Times New Roman"/>
          <w:sz w:val="24"/>
          <w:szCs w:val="24"/>
        </w:rPr>
        <w:t xml:space="preserve">omgeving. </w:t>
      </w:r>
      <w:r>
        <w:rPr>
          <w:rFonts w:ascii="Times New Roman" w:hAnsi="Times New Roman" w:cs="Times New Roman"/>
          <w:sz w:val="24"/>
          <w:szCs w:val="24"/>
        </w:rPr>
        <w:t>Verschillende</w:t>
      </w:r>
      <w:r w:rsidRPr="003C2696">
        <w:rPr>
          <w:rFonts w:ascii="Times New Roman" w:hAnsi="Times New Roman" w:cs="Times New Roman"/>
          <w:sz w:val="24"/>
          <w:szCs w:val="24"/>
        </w:rPr>
        <w:t xml:space="preserve"> codes konden ondanks de duidelijke afbakening van </w:t>
      </w:r>
      <w:r>
        <w:rPr>
          <w:rFonts w:ascii="Times New Roman" w:hAnsi="Times New Roman" w:cs="Times New Roman"/>
          <w:sz w:val="24"/>
          <w:szCs w:val="24"/>
        </w:rPr>
        <w:t>interne</w:t>
      </w:r>
      <w:r w:rsidRPr="003C2696">
        <w:rPr>
          <w:rFonts w:ascii="Times New Roman" w:hAnsi="Times New Roman" w:cs="Times New Roman"/>
          <w:sz w:val="24"/>
          <w:szCs w:val="24"/>
        </w:rPr>
        <w:t xml:space="preserve"> en </w:t>
      </w:r>
      <w:r>
        <w:rPr>
          <w:rFonts w:ascii="Times New Roman" w:hAnsi="Times New Roman" w:cs="Times New Roman"/>
          <w:sz w:val="24"/>
          <w:szCs w:val="24"/>
        </w:rPr>
        <w:t xml:space="preserve">externe </w:t>
      </w:r>
      <w:r w:rsidRPr="003C2696">
        <w:rPr>
          <w:rFonts w:ascii="Times New Roman" w:hAnsi="Times New Roman" w:cs="Times New Roman"/>
          <w:sz w:val="24"/>
          <w:szCs w:val="24"/>
        </w:rPr>
        <w:t>omgeving in</w:t>
      </w:r>
      <w:r w:rsidR="00325BFC">
        <w:rPr>
          <w:rFonts w:ascii="Times New Roman" w:hAnsi="Times New Roman" w:cs="Times New Roman"/>
          <w:sz w:val="24"/>
          <w:szCs w:val="24"/>
        </w:rPr>
        <w:t xml:space="preserve"> </w:t>
      </w:r>
      <w:r w:rsidRPr="003C2696">
        <w:rPr>
          <w:rFonts w:ascii="Times New Roman" w:hAnsi="Times New Roman" w:cs="Times New Roman"/>
          <w:sz w:val="24"/>
          <w:szCs w:val="24"/>
        </w:rPr>
        <w:t xml:space="preserve">beide categorieën worden ingedeeld. Simpel gesteld is de </w:t>
      </w:r>
      <w:r>
        <w:rPr>
          <w:rFonts w:ascii="Times New Roman" w:hAnsi="Times New Roman" w:cs="Times New Roman"/>
          <w:sz w:val="24"/>
          <w:szCs w:val="24"/>
        </w:rPr>
        <w:t>interne omgeving</w:t>
      </w:r>
      <w:r w:rsidRPr="003C2696">
        <w:rPr>
          <w:rFonts w:ascii="Times New Roman" w:hAnsi="Times New Roman" w:cs="Times New Roman"/>
          <w:sz w:val="24"/>
          <w:szCs w:val="24"/>
        </w:rPr>
        <w:t xml:space="preserve"> alles wat binnen de samenwerkingsstructuur van toepassing is, en alles wat buiten de organisatiegrenzen van het netwerk valt betreft de </w:t>
      </w:r>
      <w:r>
        <w:rPr>
          <w:rFonts w:ascii="Times New Roman" w:hAnsi="Times New Roman" w:cs="Times New Roman"/>
          <w:sz w:val="24"/>
          <w:szCs w:val="24"/>
        </w:rPr>
        <w:t xml:space="preserve">externe </w:t>
      </w:r>
      <w:r w:rsidRPr="003C2696">
        <w:rPr>
          <w:rFonts w:ascii="Times New Roman" w:hAnsi="Times New Roman" w:cs="Times New Roman"/>
          <w:sz w:val="24"/>
          <w:szCs w:val="24"/>
        </w:rPr>
        <w:t>omgeving. Hulpbronnen zijn elementen die binnen de organisatiegrens nodig zijn voor continuïteit, maar kunnen haar oorsprong vinden in de</w:t>
      </w:r>
      <w:r>
        <w:rPr>
          <w:rFonts w:ascii="Times New Roman" w:hAnsi="Times New Roman" w:cs="Times New Roman"/>
          <w:sz w:val="24"/>
          <w:szCs w:val="24"/>
        </w:rPr>
        <w:t xml:space="preserve"> externe</w:t>
      </w:r>
      <w:r w:rsidRPr="003C2696">
        <w:rPr>
          <w:rFonts w:ascii="Times New Roman" w:hAnsi="Times New Roman" w:cs="Times New Roman"/>
          <w:sz w:val="24"/>
          <w:szCs w:val="24"/>
        </w:rPr>
        <w:t xml:space="preserve"> omgeving. Een voorbeeld hiervan betreft de </w:t>
      </w:r>
      <w:r w:rsidR="003C2C66">
        <w:rPr>
          <w:rFonts w:ascii="Times New Roman" w:hAnsi="Times New Roman" w:cs="Times New Roman"/>
          <w:sz w:val="24"/>
          <w:szCs w:val="24"/>
        </w:rPr>
        <w:t xml:space="preserve">externe </w:t>
      </w:r>
      <w:r w:rsidRPr="003C2696">
        <w:rPr>
          <w:rFonts w:ascii="Times New Roman" w:hAnsi="Times New Roman" w:cs="Times New Roman"/>
          <w:sz w:val="24"/>
          <w:szCs w:val="24"/>
        </w:rPr>
        <w:t xml:space="preserve">financiering. De Rijksoverheid </w:t>
      </w:r>
      <w:r w:rsidR="003C2C66">
        <w:rPr>
          <w:rFonts w:ascii="Times New Roman" w:hAnsi="Times New Roman" w:cs="Times New Roman"/>
          <w:sz w:val="24"/>
          <w:szCs w:val="24"/>
        </w:rPr>
        <w:t>stel</w:t>
      </w:r>
      <w:r w:rsidRPr="003C2696">
        <w:rPr>
          <w:rFonts w:ascii="Times New Roman" w:hAnsi="Times New Roman" w:cs="Times New Roman"/>
          <w:sz w:val="24"/>
          <w:szCs w:val="24"/>
        </w:rPr>
        <w:t xml:space="preserve">t financiële middelen beschikbaar waar zorgkantoorregio’s aanspraak op kunnen maken. De oorsprong van de financiering ligt buiten de grenzen van de </w:t>
      </w:r>
      <w:r w:rsidR="003C2C66">
        <w:rPr>
          <w:rFonts w:ascii="Times New Roman" w:hAnsi="Times New Roman" w:cs="Times New Roman"/>
          <w:sz w:val="24"/>
          <w:szCs w:val="24"/>
        </w:rPr>
        <w:t>samenwerkingsstructuur</w:t>
      </w:r>
      <w:r w:rsidRPr="003C2696">
        <w:rPr>
          <w:rFonts w:ascii="Times New Roman" w:hAnsi="Times New Roman" w:cs="Times New Roman"/>
          <w:sz w:val="24"/>
          <w:szCs w:val="24"/>
        </w:rPr>
        <w:t>, maar wordt binnen de organisatiegrens gebruikt</w:t>
      </w:r>
      <w:r>
        <w:rPr>
          <w:rFonts w:ascii="Times New Roman" w:hAnsi="Times New Roman" w:cs="Times New Roman"/>
          <w:sz w:val="24"/>
          <w:szCs w:val="24"/>
        </w:rPr>
        <w:t xml:space="preserve"> voor bijvoorbeeld procesevaluatie en monitoring.</w:t>
      </w:r>
      <w:r w:rsidRPr="003C2696">
        <w:rPr>
          <w:rFonts w:ascii="Times New Roman" w:hAnsi="Times New Roman" w:cs="Times New Roman"/>
          <w:sz w:val="24"/>
          <w:szCs w:val="24"/>
        </w:rPr>
        <w:t xml:space="preserve"> Er is gekozen om alle externe </w:t>
      </w:r>
      <w:r w:rsidR="00097BD0">
        <w:rPr>
          <w:rFonts w:ascii="Times New Roman" w:hAnsi="Times New Roman" w:cs="Times New Roman"/>
          <w:sz w:val="24"/>
          <w:szCs w:val="24"/>
        </w:rPr>
        <w:t>hulpmiddelen</w:t>
      </w:r>
      <w:r w:rsidRPr="003C2696">
        <w:rPr>
          <w:rFonts w:ascii="Times New Roman" w:hAnsi="Times New Roman" w:cs="Times New Roman"/>
          <w:sz w:val="24"/>
          <w:szCs w:val="24"/>
        </w:rPr>
        <w:t xml:space="preserve"> die de respondenten nodig achten voor de continuïteit van het netwerk te categoriseren als hulpbron</w:t>
      </w:r>
      <w:r w:rsidR="00930F7D">
        <w:rPr>
          <w:rFonts w:ascii="Times New Roman" w:hAnsi="Times New Roman" w:cs="Times New Roman"/>
          <w:sz w:val="24"/>
          <w:szCs w:val="24"/>
        </w:rPr>
        <w:t>. Deze hulpbronnen vallen daarmee onder</w:t>
      </w:r>
      <w:r>
        <w:rPr>
          <w:rFonts w:ascii="Times New Roman" w:hAnsi="Times New Roman" w:cs="Times New Roman"/>
          <w:sz w:val="24"/>
          <w:szCs w:val="24"/>
        </w:rPr>
        <w:t xml:space="preserve"> de interne omgeving</w:t>
      </w:r>
      <w:r w:rsidRPr="003C2696">
        <w:rPr>
          <w:rFonts w:ascii="Times New Roman" w:hAnsi="Times New Roman" w:cs="Times New Roman"/>
          <w:sz w:val="24"/>
          <w:szCs w:val="24"/>
        </w:rPr>
        <w:t xml:space="preserve">. </w:t>
      </w:r>
    </w:p>
    <w:p w14:paraId="6D0ACA1A" w14:textId="76469CCA" w:rsidR="00730E99" w:rsidRPr="003C2696" w:rsidRDefault="00730E99" w:rsidP="00730E99">
      <w:pPr>
        <w:pStyle w:val="Geenafstand"/>
        <w:spacing w:line="360" w:lineRule="auto"/>
        <w:jc w:val="both"/>
        <w:rPr>
          <w:rFonts w:ascii="Times New Roman" w:hAnsi="Times New Roman" w:cs="Times New Roman"/>
          <w:sz w:val="24"/>
          <w:szCs w:val="24"/>
        </w:rPr>
      </w:pPr>
      <w:r w:rsidRPr="003C2696">
        <w:rPr>
          <w:rFonts w:ascii="Times New Roman" w:hAnsi="Times New Roman" w:cs="Times New Roman"/>
          <w:sz w:val="24"/>
          <w:szCs w:val="24"/>
        </w:rPr>
        <w:tab/>
        <w:t>Een ander punt wat aandacht vereist is de totstandkoming van tabel 3. Deze tabel is naar eigen inzichten</w:t>
      </w:r>
      <w:r w:rsidR="00E71383">
        <w:rPr>
          <w:rFonts w:ascii="Times New Roman" w:hAnsi="Times New Roman" w:cs="Times New Roman"/>
          <w:sz w:val="24"/>
          <w:szCs w:val="24"/>
        </w:rPr>
        <w:t xml:space="preserve"> samengesteld</w:t>
      </w:r>
      <w:r w:rsidRPr="003C2696">
        <w:rPr>
          <w:rFonts w:ascii="Times New Roman" w:hAnsi="Times New Roman" w:cs="Times New Roman"/>
          <w:sz w:val="24"/>
          <w:szCs w:val="24"/>
        </w:rPr>
        <w:t xml:space="preserve">, met inachtneming van de theoretische kenmerken van Provan en Kenis (2008) enerzijds, en Duncan (1972) en Mintzberg (1980) anderzijds. Dit bleek waardevol, omdat er nog niet eerder een dusdanig concrete link werd gelegd tussen de netwerktheorie van Provan en Kenis </w:t>
      </w:r>
      <w:r w:rsidR="00E71383">
        <w:rPr>
          <w:rFonts w:ascii="Times New Roman" w:hAnsi="Times New Roman" w:cs="Times New Roman"/>
          <w:sz w:val="24"/>
          <w:szCs w:val="24"/>
        </w:rPr>
        <w:t xml:space="preserve">(2008) </w:t>
      </w:r>
      <w:r w:rsidRPr="003C2696">
        <w:rPr>
          <w:rFonts w:ascii="Times New Roman" w:hAnsi="Times New Roman" w:cs="Times New Roman"/>
          <w:sz w:val="24"/>
          <w:szCs w:val="24"/>
        </w:rPr>
        <w:t xml:space="preserve">en de organisatietheorie van Duncan </w:t>
      </w:r>
      <w:r w:rsidR="00E71383">
        <w:rPr>
          <w:rFonts w:ascii="Times New Roman" w:hAnsi="Times New Roman" w:cs="Times New Roman"/>
          <w:sz w:val="24"/>
          <w:szCs w:val="24"/>
        </w:rPr>
        <w:t>(</w:t>
      </w:r>
      <w:r w:rsidR="00D40FD2">
        <w:rPr>
          <w:rFonts w:ascii="Times New Roman" w:hAnsi="Times New Roman" w:cs="Times New Roman"/>
          <w:sz w:val="24"/>
          <w:szCs w:val="24"/>
        </w:rPr>
        <w:t xml:space="preserve">1972) </w:t>
      </w:r>
      <w:r w:rsidRPr="003C2696">
        <w:rPr>
          <w:rFonts w:ascii="Times New Roman" w:hAnsi="Times New Roman" w:cs="Times New Roman"/>
          <w:sz w:val="24"/>
          <w:szCs w:val="24"/>
        </w:rPr>
        <w:t>en Mintzberg</w:t>
      </w:r>
      <w:r w:rsidR="00D40FD2">
        <w:rPr>
          <w:rFonts w:ascii="Times New Roman" w:hAnsi="Times New Roman" w:cs="Times New Roman"/>
          <w:sz w:val="24"/>
          <w:szCs w:val="24"/>
        </w:rPr>
        <w:t xml:space="preserve"> (1982)</w:t>
      </w:r>
      <w:r w:rsidRPr="003C2696">
        <w:rPr>
          <w:rFonts w:ascii="Times New Roman" w:hAnsi="Times New Roman" w:cs="Times New Roman"/>
          <w:sz w:val="24"/>
          <w:szCs w:val="24"/>
        </w:rPr>
        <w:t xml:space="preserve">. Daarbij dient te worden erkend dat de dimensies die zij benoemen </w:t>
      </w:r>
      <w:r>
        <w:rPr>
          <w:rFonts w:ascii="Times New Roman" w:hAnsi="Times New Roman" w:cs="Times New Roman"/>
          <w:sz w:val="24"/>
          <w:szCs w:val="24"/>
        </w:rPr>
        <w:t xml:space="preserve">waar de structuren rekening mee moeten houden </w:t>
      </w:r>
      <w:r w:rsidRPr="003C2696">
        <w:rPr>
          <w:rFonts w:ascii="Times New Roman" w:hAnsi="Times New Roman" w:cs="Times New Roman"/>
          <w:sz w:val="24"/>
          <w:szCs w:val="24"/>
        </w:rPr>
        <w:t xml:space="preserve">niet direct overeenkomen, en op verschillende manieren worden getoetst. Om deze reden heb ik op basis van eigen interpretatie geconcludeerd hoe de dimensies van Mintzberg (1980) geïntegreerd kunnen worden met de factoren en structuren van Provan </w:t>
      </w:r>
      <w:r w:rsidR="00D40FD2">
        <w:rPr>
          <w:rFonts w:ascii="Times New Roman" w:hAnsi="Times New Roman" w:cs="Times New Roman"/>
          <w:sz w:val="24"/>
          <w:szCs w:val="24"/>
        </w:rPr>
        <w:t>en</w:t>
      </w:r>
      <w:r w:rsidRPr="003C2696">
        <w:rPr>
          <w:rFonts w:ascii="Times New Roman" w:hAnsi="Times New Roman" w:cs="Times New Roman"/>
          <w:sz w:val="24"/>
          <w:szCs w:val="24"/>
        </w:rPr>
        <w:t xml:space="preserve"> Kenis (2008). </w:t>
      </w:r>
      <w:r>
        <w:rPr>
          <w:rFonts w:ascii="Times New Roman" w:hAnsi="Times New Roman" w:cs="Times New Roman"/>
          <w:sz w:val="24"/>
          <w:szCs w:val="24"/>
        </w:rPr>
        <w:t xml:space="preserve">Daarbij zijn de structurele overeenkomsten tussen beide theorieën leidend geweest. </w:t>
      </w:r>
      <w:r w:rsidR="00E72013">
        <w:rPr>
          <w:rFonts w:ascii="Times New Roman" w:hAnsi="Times New Roman" w:cs="Times New Roman"/>
          <w:sz w:val="24"/>
          <w:szCs w:val="24"/>
        </w:rPr>
        <w:t>De verschillende organisatiestructuren zijn aan de hand van structurele kenmerken zoals formalisatie en hiërarchie, goed met elkaar te vergelijken en samen te voegen.</w:t>
      </w:r>
    </w:p>
    <w:p w14:paraId="51F8299A" w14:textId="7A817E70" w:rsidR="00730E99" w:rsidRDefault="00730E99" w:rsidP="00730E99">
      <w:pPr>
        <w:pStyle w:val="Geenafstand"/>
        <w:spacing w:line="360" w:lineRule="auto"/>
        <w:jc w:val="both"/>
        <w:rPr>
          <w:rFonts w:ascii="Times New Roman" w:hAnsi="Times New Roman" w:cs="Times New Roman"/>
          <w:sz w:val="24"/>
          <w:szCs w:val="24"/>
        </w:rPr>
      </w:pPr>
      <w:r w:rsidRPr="003C2696">
        <w:rPr>
          <w:rFonts w:ascii="Times New Roman" w:hAnsi="Times New Roman" w:cs="Times New Roman"/>
          <w:sz w:val="24"/>
          <w:szCs w:val="24"/>
        </w:rPr>
        <w:tab/>
      </w:r>
      <w:r>
        <w:rPr>
          <w:rFonts w:ascii="Times New Roman" w:hAnsi="Times New Roman" w:cs="Times New Roman"/>
          <w:sz w:val="24"/>
          <w:szCs w:val="24"/>
        </w:rPr>
        <w:t>Ten slotte</w:t>
      </w:r>
      <w:r w:rsidRPr="003C2696">
        <w:rPr>
          <w:rFonts w:ascii="Times New Roman" w:hAnsi="Times New Roman" w:cs="Times New Roman"/>
          <w:sz w:val="24"/>
          <w:szCs w:val="24"/>
        </w:rPr>
        <w:t xml:space="preserve"> is geconcludeerd dat de </w:t>
      </w:r>
      <w:r>
        <w:rPr>
          <w:rFonts w:ascii="Times New Roman" w:hAnsi="Times New Roman" w:cs="Times New Roman"/>
          <w:sz w:val="24"/>
          <w:szCs w:val="24"/>
        </w:rPr>
        <w:t>interne omgevings</w:t>
      </w:r>
      <w:r w:rsidRPr="003C2696">
        <w:rPr>
          <w:rFonts w:ascii="Times New Roman" w:hAnsi="Times New Roman" w:cs="Times New Roman"/>
          <w:sz w:val="24"/>
          <w:szCs w:val="24"/>
        </w:rPr>
        <w:t xml:space="preserve">factor ‘centralisatie’ overbodig </w:t>
      </w:r>
      <w:r w:rsidR="00131460">
        <w:rPr>
          <w:rFonts w:ascii="Times New Roman" w:hAnsi="Times New Roman" w:cs="Times New Roman"/>
          <w:sz w:val="24"/>
          <w:szCs w:val="24"/>
        </w:rPr>
        <w:t>is</w:t>
      </w:r>
      <w:r w:rsidRPr="003C2696">
        <w:rPr>
          <w:rFonts w:ascii="Times New Roman" w:hAnsi="Times New Roman" w:cs="Times New Roman"/>
          <w:sz w:val="24"/>
          <w:szCs w:val="24"/>
        </w:rPr>
        <w:t>.</w:t>
      </w:r>
      <w:r w:rsidR="00131460">
        <w:rPr>
          <w:rFonts w:ascii="Times New Roman" w:hAnsi="Times New Roman" w:cs="Times New Roman"/>
          <w:sz w:val="24"/>
          <w:szCs w:val="24"/>
        </w:rPr>
        <w:t xml:space="preserve"> Ti</w:t>
      </w:r>
      <w:r>
        <w:rPr>
          <w:rFonts w:ascii="Times New Roman" w:hAnsi="Times New Roman" w:cs="Times New Roman"/>
          <w:sz w:val="24"/>
          <w:szCs w:val="24"/>
        </w:rPr>
        <w:t>jdens het selectie</w:t>
      </w:r>
      <w:r w:rsidR="00131460">
        <w:rPr>
          <w:rFonts w:ascii="Times New Roman" w:hAnsi="Times New Roman" w:cs="Times New Roman"/>
          <w:sz w:val="24"/>
          <w:szCs w:val="24"/>
        </w:rPr>
        <w:t xml:space="preserve">ve </w:t>
      </w:r>
      <w:r>
        <w:rPr>
          <w:rFonts w:ascii="Times New Roman" w:hAnsi="Times New Roman" w:cs="Times New Roman"/>
          <w:sz w:val="24"/>
          <w:szCs w:val="24"/>
        </w:rPr>
        <w:t xml:space="preserve">coderingsproces </w:t>
      </w:r>
      <w:r w:rsidR="00131460">
        <w:rPr>
          <w:rFonts w:ascii="Times New Roman" w:hAnsi="Times New Roman" w:cs="Times New Roman"/>
          <w:sz w:val="24"/>
          <w:szCs w:val="24"/>
        </w:rPr>
        <w:t xml:space="preserve">is geconcludeerd dat deze dimensie </w:t>
      </w:r>
      <w:r>
        <w:rPr>
          <w:rFonts w:ascii="Times New Roman" w:hAnsi="Times New Roman" w:cs="Times New Roman"/>
          <w:sz w:val="24"/>
          <w:szCs w:val="24"/>
        </w:rPr>
        <w:t xml:space="preserve">meer </w:t>
      </w:r>
      <w:r w:rsidR="00594406">
        <w:rPr>
          <w:rFonts w:ascii="Times New Roman" w:hAnsi="Times New Roman" w:cs="Times New Roman"/>
          <w:sz w:val="24"/>
          <w:szCs w:val="24"/>
        </w:rPr>
        <w:t>tot zijn recht komt</w:t>
      </w:r>
      <w:r>
        <w:rPr>
          <w:rFonts w:ascii="Times New Roman" w:hAnsi="Times New Roman" w:cs="Times New Roman"/>
          <w:sz w:val="24"/>
          <w:szCs w:val="24"/>
        </w:rPr>
        <w:t xml:space="preserve"> onder de categorie ‘structurele kenmerken’</w:t>
      </w:r>
      <w:r w:rsidRPr="003C2696">
        <w:rPr>
          <w:rFonts w:ascii="Times New Roman" w:hAnsi="Times New Roman" w:cs="Times New Roman"/>
          <w:sz w:val="24"/>
          <w:szCs w:val="24"/>
        </w:rPr>
        <w:t xml:space="preserve">. Op deze manier is de inhoudelijk relevante data over </w:t>
      </w:r>
      <w:r>
        <w:rPr>
          <w:rFonts w:ascii="Times New Roman" w:hAnsi="Times New Roman" w:cs="Times New Roman"/>
          <w:sz w:val="24"/>
          <w:szCs w:val="24"/>
        </w:rPr>
        <w:t>deze indicator</w:t>
      </w:r>
      <w:r w:rsidRPr="003C2696">
        <w:rPr>
          <w:rFonts w:ascii="Times New Roman" w:hAnsi="Times New Roman" w:cs="Times New Roman"/>
          <w:sz w:val="24"/>
          <w:szCs w:val="24"/>
        </w:rPr>
        <w:t xml:space="preserve"> nog steeds opgenomen in het onderzoek</w:t>
      </w:r>
      <w:r>
        <w:rPr>
          <w:rFonts w:ascii="Times New Roman" w:hAnsi="Times New Roman" w:cs="Times New Roman"/>
          <w:sz w:val="24"/>
          <w:szCs w:val="24"/>
        </w:rPr>
        <w:t>; enkel de aanduiding is aangepast van dimensie naar indicator.</w:t>
      </w:r>
    </w:p>
    <w:p w14:paraId="3860D0FD" w14:textId="77777777" w:rsidR="00730E99" w:rsidRDefault="00730E99" w:rsidP="00730E99">
      <w:pPr>
        <w:spacing w:after="0" w:line="360" w:lineRule="auto"/>
        <w:jc w:val="both"/>
        <w:rPr>
          <w:rFonts w:ascii="Times New Roman" w:hAnsi="Times New Roman" w:cs="Times New Roman"/>
          <w:sz w:val="24"/>
          <w:szCs w:val="24"/>
        </w:rPr>
      </w:pPr>
    </w:p>
    <w:p w14:paraId="753E3DCB" w14:textId="77777777" w:rsidR="00730E99" w:rsidRDefault="00730E99" w:rsidP="00730E99">
      <w:pPr>
        <w:spacing w:after="0" w:line="360" w:lineRule="auto"/>
        <w:jc w:val="both"/>
        <w:rPr>
          <w:rFonts w:ascii="Times New Roman" w:hAnsi="Times New Roman" w:cs="Times New Roman"/>
          <w:sz w:val="24"/>
          <w:szCs w:val="24"/>
        </w:rPr>
      </w:pPr>
    </w:p>
    <w:p w14:paraId="6FD58450" w14:textId="77777777" w:rsidR="00730E99" w:rsidRDefault="00730E99" w:rsidP="00730E99">
      <w:pPr>
        <w:spacing w:after="0" w:line="360" w:lineRule="auto"/>
        <w:jc w:val="both"/>
        <w:rPr>
          <w:rFonts w:ascii="Times New Roman" w:hAnsi="Times New Roman" w:cs="Times New Roman"/>
          <w:sz w:val="24"/>
          <w:szCs w:val="24"/>
        </w:rPr>
      </w:pPr>
    </w:p>
    <w:p w14:paraId="6D41DCBB" w14:textId="77777777" w:rsidR="00730E99" w:rsidRDefault="00730E99" w:rsidP="00730E99">
      <w:pPr>
        <w:spacing w:after="0" w:line="360" w:lineRule="auto"/>
        <w:jc w:val="both"/>
        <w:rPr>
          <w:rFonts w:ascii="Times New Roman" w:hAnsi="Times New Roman" w:cs="Times New Roman"/>
          <w:sz w:val="24"/>
          <w:szCs w:val="24"/>
        </w:rPr>
      </w:pPr>
    </w:p>
    <w:p w14:paraId="12BDF2E3" w14:textId="77777777" w:rsidR="00730E99" w:rsidRDefault="00730E99" w:rsidP="00730E99">
      <w:pPr>
        <w:spacing w:after="0" w:line="360" w:lineRule="auto"/>
        <w:jc w:val="both"/>
        <w:rPr>
          <w:rFonts w:ascii="Times New Roman" w:hAnsi="Times New Roman" w:cs="Times New Roman"/>
          <w:sz w:val="24"/>
          <w:szCs w:val="24"/>
        </w:rPr>
      </w:pPr>
    </w:p>
    <w:p w14:paraId="1C1BB92C" w14:textId="77777777" w:rsidR="00730E99" w:rsidRDefault="00730E99" w:rsidP="00730E99">
      <w:pPr>
        <w:spacing w:after="0" w:line="360" w:lineRule="auto"/>
        <w:jc w:val="both"/>
        <w:rPr>
          <w:rFonts w:ascii="Times New Roman" w:hAnsi="Times New Roman" w:cs="Times New Roman"/>
          <w:sz w:val="24"/>
          <w:szCs w:val="24"/>
        </w:rPr>
      </w:pPr>
    </w:p>
    <w:p w14:paraId="6E9B8421" w14:textId="77777777" w:rsidR="00730E99" w:rsidRDefault="00730E99" w:rsidP="00730E99">
      <w:pPr>
        <w:spacing w:after="0" w:line="360" w:lineRule="auto"/>
        <w:jc w:val="both"/>
        <w:rPr>
          <w:rFonts w:ascii="Times New Roman" w:hAnsi="Times New Roman" w:cs="Times New Roman"/>
          <w:sz w:val="24"/>
          <w:szCs w:val="24"/>
        </w:rPr>
      </w:pPr>
    </w:p>
    <w:p w14:paraId="5F28DA33" w14:textId="77777777" w:rsidR="00730E99" w:rsidRDefault="00730E99" w:rsidP="00730E99">
      <w:pPr>
        <w:spacing w:after="0" w:line="360" w:lineRule="auto"/>
        <w:jc w:val="both"/>
        <w:rPr>
          <w:rFonts w:ascii="Times New Roman" w:hAnsi="Times New Roman" w:cs="Times New Roman"/>
          <w:sz w:val="24"/>
          <w:szCs w:val="24"/>
        </w:rPr>
      </w:pPr>
    </w:p>
    <w:p w14:paraId="3D47CC3D" w14:textId="77777777" w:rsidR="00730E99" w:rsidRDefault="00730E99" w:rsidP="00730E99">
      <w:pPr>
        <w:spacing w:after="0" w:line="360" w:lineRule="auto"/>
        <w:jc w:val="both"/>
        <w:rPr>
          <w:rFonts w:ascii="Times New Roman" w:hAnsi="Times New Roman" w:cs="Times New Roman"/>
          <w:sz w:val="24"/>
          <w:szCs w:val="24"/>
        </w:rPr>
      </w:pPr>
    </w:p>
    <w:p w14:paraId="067327B7" w14:textId="77777777" w:rsidR="00730E99" w:rsidRDefault="00730E99" w:rsidP="00730E99">
      <w:pPr>
        <w:spacing w:after="0" w:line="360" w:lineRule="auto"/>
        <w:jc w:val="both"/>
        <w:rPr>
          <w:rFonts w:ascii="Times New Roman" w:hAnsi="Times New Roman" w:cs="Times New Roman"/>
          <w:sz w:val="24"/>
          <w:szCs w:val="24"/>
        </w:rPr>
      </w:pPr>
    </w:p>
    <w:p w14:paraId="0AC74C02" w14:textId="77777777" w:rsidR="00730E99" w:rsidRDefault="00730E99" w:rsidP="00730E99">
      <w:pPr>
        <w:spacing w:after="0" w:line="360" w:lineRule="auto"/>
        <w:jc w:val="both"/>
        <w:rPr>
          <w:rFonts w:ascii="Times New Roman" w:hAnsi="Times New Roman" w:cs="Times New Roman"/>
          <w:sz w:val="24"/>
          <w:szCs w:val="24"/>
        </w:rPr>
      </w:pPr>
    </w:p>
    <w:p w14:paraId="1BCB1C87" w14:textId="77777777" w:rsidR="00730E99" w:rsidRPr="00D91B87" w:rsidRDefault="00730E99" w:rsidP="00730E99">
      <w:pPr>
        <w:spacing w:line="360" w:lineRule="auto"/>
        <w:jc w:val="both"/>
        <w:rPr>
          <w:rFonts w:ascii="Times New Roman" w:hAnsi="Times New Roman" w:cs="Times New Roman"/>
        </w:rPr>
      </w:pPr>
    </w:p>
    <w:p w14:paraId="5A123471" w14:textId="77777777" w:rsidR="00730E99" w:rsidRPr="00D91B87" w:rsidRDefault="00730E99" w:rsidP="00730E99">
      <w:pPr>
        <w:pStyle w:val="Kop1"/>
        <w:spacing w:after="240"/>
        <w:rPr>
          <w:rFonts w:ascii="Times New Roman" w:hAnsi="Times New Roman" w:cs="Times New Roman"/>
          <w:b/>
          <w:bCs/>
          <w:color w:val="auto"/>
        </w:rPr>
      </w:pPr>
      <w:bookmarkStart w:id="60" w:name="_Toc173765074"/>
      <w:bookmarkStart w:id="61" w:name="_Toc175866064"/>
      <w:r w:rsidRPr="00D91B87">
        <w:rPr>
          <w:rFonts w:ascii="Times New Roman" w:hAnsi="Times New Roman" w:cs="Times New Roman"/>
          <w:b/>
          <w:bCs/>
          <w:color w:val="auto"/>
        </w:rPr>
        <w:t>Literatuurlijst</w:t>
      </w:r>
      <w:bookmarkEnd w:id="60"/>
      <w:bookmarkEnd w:id="61"/>
    </w:p>
    <w:p w14:paraId="0772C53F" w14:textId="77777777" w:rsidR="00730E99" w:rsidRPr="00D91B87" w:rsidRDefault="00730E99" w:rsidP="00730E99">
      <w:pPr>
        <w:pStyle w:val="Normaalweb"/>
        <w:spacing w:before="0" w:beforeAutospacing="0" w:after="240" w:afterAutospacing="0" w:line="360" w:lineRule="auto"/>
        <w:ind w:left="720" w:hanging="720"/>
        <w:rPr>
          <w:lang w:val="en-GB"/>
        </w:rPr>
      </w:pPr>
      <w:r w:rsidRPr="00D91B87">
        <w:t xml:space="preserve">Adcock, R., &amp; Collier, D. (2001). </w:t>
      </w:r>
      <w:r w:rsidRPr="00D91B87">
        <w:rPr>
          <w:lang w:val="en-GB"/>
        </w:rPr>
        <w:t xml:space="preserve">Measurement Validity: A Shared Standard for Qualitative and Quantitative Research. </w:t>
      </w:r>
      <w:r w:rsidRPr="00D91B87">
        <w:rPr>
          <w:i/>
          <w:iCs/>
          <w:lang w:val="en-GB"/>
        </w:rPr>
        <w:t>American Political Science Review</w:t>
      </w:r>
      <w:r w:rsidRPr="00D91B87">
        <w:rPr>
          <w:lang w:val="en-GB"/>
        </w:rPr>
        <w:t xml:space="preserve">, </w:t>
      </w:r>
      <w:r w:rsidRPr="00D91B87">
        <w:rPr>
          <w:i/>
          <w:iCs/>
          <w:lang w:val="en-GB"/>
        </w:rPr>
        <w:t>95</w:t>
      </w:r>
      <w:r w:rsidRPr="00D91B87">
        <w:rPr>
          <w:lang w:val="en-GB"/>
        </w:rPr>
        <w:t xml:space="preserve">(3), 529–546. </w:t>
      </w:r>
      <w:r w:rsidRPr="00D91B87">
        <w:rPr>
          <w:rStyle w:val="url"/>
          <w:lang w:val="en-GB"/>
        </w:rPr>
        <w:t>https://doi.org/10.1017/s0003055401003100</w:t>
      </w:r>
    </w:p>
    <w:p w14:paraId="5905AE78" w14:textId="77777777" w:rsidR="00730E99" w:rsidRPr="00D91B87" w:rsidRDefault="00730E99" w:rsidP="00730E99">
      <w:pPr>
        <w:pStyle w:val="Normaalweb"/>
        <w:spacing w:before="0" w:beforeAutospacing="0" w:after="240" w:afterAutospacing="0" w:line="360" w:lineRule="auto"/>
        <w:ind w:left="720" w:hanging="720"/>
        <w:rPr>
          <w:lang w:val="en-GB"/>
        </w:rPr>
      </w:pPr>
      <w:r w:rsidRPr="00D91B87">
        <w:rPr>
          <w:lang w:val="en-GB"/>
        </w:rPr>
        <w:t xml:space="preserve">Ansell, C. (2003). Community Embeddedness and Collaborative Governance in the San Francisco Bay Area Environmental Movement. In </w:t>
      </w:r>
      <w:r w:rsidRPr="00D91B87">
        <w:rPr>
          <w:i/>
          <w:iCs/>
          <w:lang w:val="en-GB"/>
        </w:rPr>
        <w:t>Oxford University Press eBooks</w:t>
      </w:r>
      <w:r w:rsidRPr="00D91B87">
        <w:rPr>
          <w:lang w:val="en-GB"/>
        </w:rPr>
        <w:t xml:space="preserve"> (pp. 123–144). </w:t>
      </w:r>
      <w:r w:rsidRPr="00D91B87">
        <w:rPr>
          <w:rStyle w:val="url"/>
          <w:lang w:val="en-GB"/>
        </w:rPr>
        <w:t>https://doi.org/10.1093/0199251789.003.0006</w:t>
      </w:r>
    </w:p>
    <w:p w14:paraId="4A030E5B" w14:textId="77777777" w:rsidR="00730E99" w:rsidRDefault="00730E99" w:rsidP="00730E99">
      <w:pPr>
        <w:pStyle w:val="Normaalweb"/>
        <w:spacing w:before="0" w:beforeAutospacing="0" w:after="240" w:afterAutospacing="0" w:line="360" w:lineRule="auto"/>
        <w:ind w:left="720" w:hanging="720"/>
        <w:rPr>
          <w:rStyle w:val="Hyperlink"/>
          <w:lang w:val="en-GB"/>
        </w:rPr>
      </w:pPr>
      <w:r w:rsidRPr="00D91B87">
        <w:rPr>
          <w:lang w:val="en-GB"/>
        </w:rPr>
        <w:t xml:space="preserve">Ansell, C., &amp; Gash, A. (2007). Collaborative Governance in Theory and Practice. </w:t>
      </w:r>
      <w:r w:rsidRPr="00D91B87">
        <w:rPr>
          <w:i/>
          <w:iCs/>
          <w:lang w:val="en-GB"/>
        </w:rPr>
        <w:t>Journal Of Public Administration Research And Theory</w:t>
      </w:r>
      <w:r w:rsidRPr="00D91B87">
        <w:rPr>
          <w:lang w:val="en-GB"/>
        </w:rPr>
        <w:t xml:space="preserve">, </w:t>
      </w:r>
      <w:r w:rsidRPr="00D91B87">
        <w:rPr>
          <w:i/>
          <w:iCs/>
          <w:lang w:val="en-GB"/>
        </w:rPr>
        <w:t>18</w:t>
      </w:r>
      <w:r w:rsidRPr="00D91B87">
        <w:rPr>
          <w:lang w:val="en-GB"/>
        </w:rPr>
        <w:t xml:space="preserve">(4), 543–571. </w:t>
      </w:r>
      <w:hyperlink r:id="rId10" w:history="1">
        <w:r w:rsidRPr="00D91B87">
          <w:rPr>
            <w:rStyle w:val="Hyperlink"/>
            <w:lang w:val="en-GB"/>
          </w:rPr>
          <w:t>https://doi.org/10.1093/jopart/mum032</w:t>
        </w:r>
      </w:hyperlink>
    </w:p>
    <w:p w14:paraId="724A8DF3" w14:textId="77777777" w:rsidR="00730E99" w:rsidRPr="00D91B87" w:rsidRDefault="00730E99" w:rsidP="00730E99">
      <w:pPr>
        <w:pStyle w:val="Normaalweb"/>
        <w:spacing w:before="0" w:beforeAutospacing="0" w:after="240" w:afterAutospacing="0" w:line="360" w:lineRule="auto"/>
        <w:ind w:left="720" w:hanging="720"/>
        <w:rPr>
          <w:rStyle w:val="url"/>
          <w:lang w:val="en-GB"/>
        </w:rPr>
      </w:pPr>
      <w:r w:rsidRPr="00CF7A45">
        <w:rPr>
          <w:lang w:val="en-GB"/>
        </w:rPr>
        <w:t>Baicker, K., &amp; Levy, H. (2013). Coordination versus Competition in Health Care Reform. </w:t>
      </w:r>
      <w:r w:rsidRPr="00880F07">
        <w:rPr>
          <w:i/>
          <w:iCs/>
          <w:lang w:val="en-GB"/>
        </w:rPr>
        <w:t xml:space="preserve">New </w:t>
      </w:r>
      <w:r w:rsidRPr="00880F07">
        <w:rPr>
          <w:i/>
          <w:iCs/>
          <w:lang w:val="en-GB"/>
        </w:rPr>
        <w:tab/>
        <w:t>England Journal Of Medicine</w:t>
      </w:r>
      <w:r w:rsidRPr="00880F07">
        <w:rPr>
          <w:lang w:val="en-GB"/>
        </w:rPr>
        <w:t>, </w:t>
      </w:r>
      <w:r w:rsidRPr="00880F07">
        <w:rPr>
          <w:i/>
          <w:iCs/>
          <w:lang w:val="en-GB"/>
        </w:rPr>
        <w:t>369</w:t>
      </w:r>
      <w:r w:rsidRPr="00880F07">
        <w:rPr>
          <w:lang w:val="en-GB"/>
        </w:rPr>
        <w:t>(9), 789–791. </w:t>
      </w:r>
      <w:hyperlink r:id="rId11" w:history="1">
        <w:r w:rsidRPr="00880F07">
          <w:rPr>
            <w:rStyle w:val="Hyperlink"/>
            <w:rFonts w:eastAsiaTheme="majorEastAsia"/>
            <w:lang w:val="en-GB"/>
          </w:rPr>
          <w:t>https://doi.org/10.1056/nejmp1306268</w:t>
        </w:r>
      </w:hyperlink>
    </w:p>
    <w:p w14:paraId="31349BC3" w14:textId="77777777" w:rsidR="00730E99" w:rsidRPr="00D91B87" w:rsidRDefault="00730E99" w:rsidP="00730E99">
      <w:pPr>
        <w:spacing w:before="100" w:beforeAutospacing="1" w:after="100" w:afterAutospacing="1" w:line="360" w:lineRule="auto"/>
        <w:rPr>
          <w:rFonts w:ascii="Times New Roman" w:eastAsia="Times New Roman" w:hAnsi="Times New Roman" w:cs="Times New Roman"/>
          <w:kern w:val="0"/>
          <w:sz w:val="24"/>
          <w:szCs w:val="24"/>
          <w:lang w:val="en-US" w:eastAsia="nl-NL"/>
        </w:rPr>
      </w:pPr>
      <w:r w:rsidRPr="00D91B87">
        <w:rPr>
          <w:rFonts w:ascii="Times New Roman" w:eastAsia="Times New Roman" w:hAnsi="Times New Roman" w:cs="Times New Roman"/>
          <w:kern w:val="0"/>
          <w:sz w:val="24"/>
          <w:szCs w:val="24"/>
          <w:lang w:val="de-DE" w:eastAsia="nl-NL"/>
        </w:rPr>
        <w:t xml:space="preserve">Bali, A.S., &amp; Hannah, A. (2021). </w:t>
      </w:r>
      <w:r w:rsidRPr="00D91B87">
        <w:rPr>
          <w:rFonts w:ascii="Times New Roman" w:eastAsia="Times New Roman" w:hAnsi="Times New Roman" w:cs="Times New Roman"/>
          <w:kern w:val="0"/>
          <w:sz w:val="24"/>
          <w:szCs w:val="24"/>
          <w:lang w:val="en-US" w:eastAsia="nl-NL"/>
        </w:rPr>
        <w:t xml:space="preserve">Policy styles in healthcare. In </w:t>
      </w:r>
      <w:r w:rsidRPr="00D91B87">
        <w:rPr>
          <w:rFonts w:ascii="Times New Roman" w:eastAsia="Times New Roman" w:hAnsi="Times New Roman" w:cs="Times New Roman"/>
          <w:i/>
          <w:iCs/>
          <w:kern w:val="0"/>
          <w:sz w:val="24"/>
          <w:szCs w:val="24"/>
          <w:lang w:val="en-US" w:eastAsia="nl-NL"/>
        </w:rPr>
        <w:t xml:space="preserve">Routledge eBooks </w:t>
      </w:r>
      <w:r w:rsidRPr="00D91B87">
        <w:rPr>
          <w:rFonts w:ascii="Times New Roman" w:eastAsia="Times New Roman" w:hAnsi="Times New Roman" w:cs="Times New Roman"/>
          <w:kern w:val="0"/>
          <w:sz w:val="24"/>
          <w:szCs w:val="24"/>
          <w:lang w:val="en-US" w:eastAsia="nl-NL"/>
        </w:rPr>
        <w:t>(pp.105-</w:t>
      </w:r>
      <w:r w:rsidRPr="00D91B87">
        <w:rPr>
          <w:rFonts w:ascii="Times New Roman" w:eastAsia="Times New Roman" w:hAnsi="Times New Roman" w:cs="Times New Roman"/>
          <w:kern w:val="0"/>
          <w:sz w:val="24"/>
          <w:szCs w:val="24"/>
          <w:lang w:val="en-US" w:eastAsia="nl-NL"/>
        </w:rPr>
        <w:tab/>
        <w:t xml:space="preserve">122). </w:t>
      </w:r>
      <w:r w:rsidRPr="00D91B87">
        <w:rPr>
          <w:rStyle w:val="url"/>
          <w:rFonts w:ascii="Times New Roman" w:hAnsi="Times New Roman" w:cs="Times New Roman"/>
          <w:color w:val="05103E"/>
          <w:sz w:val="24"/>
          <w:szCs w:val="24"/>
          <w:bdr w:val="single" w:sz="2" w:space="0" w:color="ECEDEE" w:frame="1"/>
          <w:lang w:val="en-US"/>
        </w:rPr>
        <w:t>https://doi.org/10.4324/9780429286322-12</w:t>
      </w:r>
    </w:p>
    <w:p w14:paraId="4A4864AD" w14:textId="77777777" w:rsidR="00730E99" w:rsidRPr="00D91B87" w:rsidRDefault="00730E99" w:rsidP="00730E99">
      <w:pPr>
        <w:spacing w:before="100" w:beforeAutospacing="1" w:after="100" w:afterAutospacing="1" w:line="360" w:lineRule="auto"/>
        <w:rPr>
          <w:rFonts w:ascii="Times New Roman" w:hAnsi="Times New Roman" w:cs="Times New Roman"/>
          <w:color w:val="05103E"/>
          <w:sz w:val="24"/>
          <w:szCs w:val="24"/>
          <w:bdr w:val="single" w:sz="2" w:space="0" w:color="ECEDEE" w:frame="1"/>
          <w:lang w:val="en-US"/>
        </w:rPr>
      </w:pPr>
      <w:r w:rsidRPr="00D91B87">
        <w:rPr>
          <w:rFonts w:ascii="Times New Roman" w:eastAsia="Times New Roman" w:hAnsi="Times New Roman" w:cs="Times New Roman"/>
          <w:kern w:val="0"/>
          <w:sz w:val="24"/>
          <w:szCs w:val="24"/>
          <w:lang w:val="en-US" w:eastAsia="nl-NL"/>
        </w:rPr>
        <w:t xml:space="preserve">Bali, A.S., He, A.J., &amp; Ramesh, M. (2022) Health policy and COVID-19: Path dependency </w:t>
      </w:r>
      <w:r w:rsidRPr="00D91B87">
        <w:rPr>
          <w:rFonts w:ascii="Times New Roman" w:eastAsia="Times New Roman" w:hAnsi="Times New Roman" w:cs="Times New Roman"/>
          <w:kern w:val="0"/>
          <w:sz w:val="24"/>
          <w:szCs w:val="24"/>
          <w:lang w:val="en-US" w:eastAsia="nl-NL"/>
        </w:rPr>
        <w:tab/>
        <w:t xml:space="preserve">and trajectory. </w:t>
      </w:r>
      <w:r w:rsidRPr="00D91B87">
        <w:rPr>
          <w:rFonts w:ascii="Times New Roman" w:eastAsia="Times New Roman" w:hAnsi="Times New Roman" w:cs="Times New Roman"/>
          <w:i/>
          <w:iCs/>
          <w:kern w:val="0"/>
          <w:sz w:val="24"/>
          <w:szCs w:val="24"/>
          <w:lang w:val="en-US" w:eastAsia="nl-NL"/>
        </w:rPr>
        <w:t>Policy And Society, 41</w:t>
      </w:r>
      <w:r w:rsidRPr="00D91B87">
        <w:rPr>
          <w:rFonts w:ascii="Times New Roman" w:eastAsia="Times New Roman" w:hAnsi="Times New Roman" w:cs="Times New Roman"/>
          <w:kern w:val="0"/>
          <w:sz w:val="24"/>
          <w:szCs w:val="24"/>
          <w:lang w:val="en-US" w:eastAsia="nl-NL"/>
        </w:rPr>
        <w:t xml:space="preserve">(1), 83-95. </w:t>
      </w:r>
      <w:r w:rsidRPr="00D91B87">
        <w:rPr>
          <w:rFonts w:ascii="Times New Roman" w:eastAsia="Times New Roman" w:hAnsi="Times New Roman" w:cs="Times New Roman"/>
          <w:kern w:val="0"/>
          <w:sz w:val="24"/>
          <w:szCs w:val="24"/>
          <w:lang w:val="en-US" w:eastAsia="nl-NL"/>
        </w:rPr>
        <w:tab/>
      </w:r>
      <w:hyperlink r:id="rId12" w:history="1">
        <w:r w:rsidRPr="00D91B87">
          <w:rPr>
            <w:rStyle w:val="Hyperlink"/>
            <w:rFonts w:ascii="Times New Roman" w:hAnsi="Times New Roman" w:cs="Times New Roman"/>
            <w:sz w:val="24"/>
            <w:szCs w:val="24"/>
            <w:bdr w:val="single" w:sz="2" w:space="0" w:color="ECEDEE" w:frame="1"/>
            <w:lang w:val="en-US"/>
          </w:rPr>
          <w:t>https://doi.org/10.1093/polsoc/puab014</w:t>
        </w:r>
      </w:hyperlink>
    </w:p>
    <w:p w14:paraId="564B1CB5" w14:textId="77777777" w:rsidR="00730E99" w:rsidRPr="00D91B87" w:rsidRDefault="00730E99" w:rsidP="00730E99">
      <w:pPr>
        <w:pStyle w:val="Normaalweb"/>
        <w:spacing w:before="0" w:beforeAutospacing="0" w:after="240" w:afterAutospacing="0" w:line="360" w:lineRule="auto"/>
        <w:ind w:left="720" w:hanging="720"/>
        <w:rPr>
          <w:rStyle w:val="url"/>
          <w:rFonts w:eastAsiaTheme="majorEastAsia"/>
        </w:rPr>
      </w:pPr>
      <w:r w:rsidRPr="00D91B87">
        <w:rPr>
          <w:lang w:val="en-GB"/>
        </w:rPr>
        <w:t xml:space="preserve">Barringer, B. R., &amp; Harrison, J. S. (2000). Walking a Tightrope: Creating Value Through Interorganizational Relationships. </w:t>
      </w:r>
      <w:r w:rsidRPr="00D91B87">
        <w:rPr>
          <w:i/>
          <w:iCs/>
        </w:rPr>
        <w:t>Journal Of Management</w:t>
      </w:r>
      <w:r w:rsidRPr="00D91B87">
        <w:t xml:space="preserve">, </w:t>
      </w:r>
      <w:r w:rsidRPr="00D91B87">
        <w:rPr>
          <w:i/>
          <w:iCs/>
        </w:rPr>
        <w:t>26</w:t>
      </w:r>
      <w:r w:rsidRPr="00D91B87">
        <w:t xml:space="preserve">(3), 367–403. </w:t>
      </w:r>
      <w:hyperlink r:id="rId13" w:history="1">
        <w:r w:rsidRPr="00D91B87">
          <w:rPr>
            <w:rStyle w:val="Hyperlink"/>
          </w:rPr>
          <w:t>https://doi.org/10.1177/014920630002600302</w:t>
        </w:r>
      </w:hyperlink>
    </w:p>
    <w:p w14:paraId="1A99401F" w14:textId="77777777" w:rsidR="00730E99" w:rsidRPr="00D91B87" w:rsidRDefault="00730E99" w:rsidP="00730E99">
      <w:pPr>
        <w:pStyle w:val="Geenafstand"/>
        <w:spacing w:after="240" w:line="360" w:lineRule="auto"/>
        <w:rPr>
          <w:rFonts w:ascii="Times New Roman" w:hAnsi="Times New Roman" w:cs="Times New Roman"/>
          <w:sz w:val="24"/>
          <w:szCs w:val="24"/>
        </w:rPr>
      </w:pPr>
      <w:r w:rsidRPr="00D91B87">
        <w:rPr>
          <w:rFonts w:ascii="Times New Roman" w:hAnsi="Times New Roman" w:cs="Times New Roman"/>
          <w:sz w:val="24"/>
          <w:szCs w:val="24"/>
        </w:rPr>
        <w:t xml:space="preserve">Boeije, H., &amp; Bleijenbergh, I. (2019). Analyseren in kwalitatief onderzoek: Denken en doen. </w:t>
      </w:r>
      <w:r w:rsidRPr="00D91B87">
        <w:rPr>
          <w:rFonts w:ascii="Times New Roman" w:hAnsi="Times New Roman" w:cs="Times New Roman"/>
          <w:sz w:val="24"/>
          <w:szCs w:val="24"/>
        </w:rPr>
        <w:tab/>
        <w:t>3e druk. Boom Uitgevers Amsterdam.</w:t>
      </w:r>
    </w:p>
    <w:p w14:paraId="043D9C1D" w14:textId="77777777" w:rsidR="00730E99" w:rsidRPr="00D91B87" w:rsidRDefault="00730E99" w:rsidP="00730E99">
      <w:pPr>
        <w:pStyle w:val="Normaalweb"/>
        <w:spacing w:before="0" w:beforeAutospacing="0" w:after="240" w:afterAutospacing="0" w:line="360" w:lineRule="auto"/>
        <w:ind w:left="720" w:hanging="720"/>
        <w:rPr>
          <w:lang w:val="en-GB"/>
        </w:rPr>
      </w:pPr>
      <w:r w:rsidRPr="00D91B87">
        <w:t xml:space="preserve">Boogers, M., Denters, S. A., &amp; Sanders, M. (2015). Effecten van regionaal bestuur: quick scan van de effectiviteit en democratische kwaliteit van regionaal bestuur. </w:t>
      </w:r>
      <w:r w:rsidRPr="00D91B87">
        <w:rPr>
          <w:i/>
          <w:iCs/>
          <w:lang w:val="en-GB"/>
        </w:rPr>
        <w:t>University Of Twente</w:t>
      </w:r>
      <w:r w:rsidRPr="00D91B87">
        <w:rPr>
          <w:lang w:val="en-GB"/>
        </w:rPr>
        <w:t xml:space="preserve">. </w:t>
      </w:r>
      <w:r w:rsidRPr="00D91B87">
        <w:rPr>
          <w:rStyle w:val="url"/>
          <w:lang w:val="en-GB"/>
        </w:rPr>
        <w:t>https://ris.utwente.nl/ws/files/5139010/effecten-van-regionaal-bestuur.pdf</w:t>
      </w:r>
    </w:p>
    <w:p w14:paraId="4A9AB683" w14:textId="77777777" w:rsidR="00730E99" w:rsidRPr="00D45BED" w:rsidRDefault="00730E99" w:rsidP="00730E99">
      <w:pPr>
        <w:pStyle w:val="Normaalweb"/>
        <w:spacing w:before="0" w:beforeAutospacing="0" w:after="240" w:afterAutospacing="0" w:line="360" w:lineRule="auto"/>
        <w:ind w:left="720" w:hanging="720"/>
        <w:rPr>
          <w:rStyle w:val="Hyperlink"/>
          <w:rFonts w:eastAsiaTheme="majorEastAsia"/>
        </w:rPr>
      </w:pPr>
      <w:r w:rsidRPr="00D91B87">
        <w:rPr>
          <w:lang w:val="en-GB"/>
        </w:rPr>
        <w:t xml:space="preserve">Bowen, G. A. (2009). Document Analysis as a Qualitative Research Method. </w:t>
      </w:r>
      <w:r w:rsidRPr="00D45BED">
        <w:rPr>
          <w:i/>
          <w:iCs/>
        </w:rPr>
        <w:t>Qualitative Research Journal</w:t>
      </w:r>
      <w:r w:rsidRPr="00D45BED">
        <w:t xml:space="preserve">, </w:t>
      </w:r>
      <w:r w:rsidRPr="00D45BED">
        <w:rPr>
          <w:i/>
          <w:iCs/>
        </w:rPr>
        <w:t>9</w:t>
      </w:r>
      <w:r w:rsidRPr="00D45BED">
        <w:t xml:space="preserve">(2), 27–40. </w:t>
      </w:r>
      <w:hyperlink r:id="rId14" w:history="1">
        <w:r w:rsidRPr="003E6748">
          <w:rPr>
            <w:rStyle w:val="Hyperlink"/>
          </w:rPr>
          <w:t>https://doi.org/10.3316/qrj0902027</w:t>
        </w:r>
      </w:hyperlink>
    </w:p>
    <w:p w14:paraId="2C589F5A" w14:textId="77777777" w:rsidR="00730E99" w:rsidRPr="003E6748" w:rsidRDefault="00730E99" w:rsidP="00730E99">
      <w:pPr>
        <w:pStyle w:val="Normaalweb"/>
        <w:spacing w:before="0" w:beforeAutospacing="0" w:after="240" w:afterAutospacing="0" w:line="360" w:lineRule="auto"/>
        <w:ind w:left="567" w:hanging="568"/>
        <w:rPr>
          <w:rStyle w:val="url"/>
        </w:rPr>
      </w:pPr>
      <w:r w:rsidRPr="003E6748">
        <w:t>Brabers, A., Rooijen</w:t>
      </w:r>
      <w:r>
        <w:t xml:space="preserve">, M.R., Wigersma, L., &amp; De Jong, J. (2012). </w:t>
      </w:r>
      <w:r w:rsidRPr="003E6748">
        <w:t>Samenwerking in de zorg k</w:t>
      </w:r>
      <w:r>
        <w:t xml:space="preserve">an beter denken zowel zorggebruikers als artsen. </w:t>
      </w:r>
      <w:r>
        <w:rPr>
          <w:i/>
          <w:iCs/>
        </w:rPr>
        <w:t xml:space="preserve">Nederlands Instituut Voor onderzoek van de Gezondheidszorg. </w:t>
      </w:r>
      <w:hyperlink r:id="rId15" w:history="1">
        <w:r w:rsidRPr="003E6748">
          <w:rPr>
            <w:rStyle w:val="Hyperlink"/>
            <w:rFonts w:eastAsiaTheme="majorEastAsia"/>
          </w:rPr>
          <w:t>https://www.nivel.nl/sites/default/files/bestanden/Samenwerking-zorg-kan-beter-denken-zorggebruikers-artsen.pdf</w:t>
        </w:r>
      </w:hyperlink>
      <w:r w:rsidRPr="003E6748">
        <w:rPr>
          <w:rFonts w:eastAsiaTheme="majorEastAsia"/>
        </w:rPr>
        <w:t xml:space="preserve"> </w:t>
      </w:r>
    </w:p>
    <w:p w14:paraId="5EE5F86A" w14:textId="77777777" w:rsidR="00730E99" w:rsidRPr="00D91B87" w:rsidRDefault="00730E99" w:rsidP="00730E99">
      <w:pPr>
        <w:pStyle w:val="Geenafstand"/>
        <w:spacing w:after="240" w:line="360" w:lineRule="auto"/>
        <w:rPr>
          <w:rFonts w:ascii="Times New Roman" w:hAnsi="Times New Roman" w:cs="Times New Roman"/>
          <w:sz w:val="24"/>
          <w:szCs w:val="24"/>
          <w:lang w:val="en-GB"/>
        </w:rPr>
      </w:pPr>
      <w:r w:rsidRPr="00D45BED">
        <w:rPr>
          <w:rFonts w:ascii="Times New Roman" w:hAnsi="Times New Roman" w:cs="Times New Roman"/>
          <w:sz w:val="24"/>
          <w:szCs w:val="24"/>
          <w:lang w:val="en-GB"/>
        </w:rPr>
        <w:t xml:space="preserve">Braun, V., &amp; Clarke, V. (2013). </w:t>
      </w:r>
      <w:r w:rsidRPr="00D91B87">
        <w:rPr>
          <w:rFonts w:ascii="Times New Roman" w:hAnsi="Times New Roman" w:cs="Times New Roman"/>
          <w:i/>
          <w:iCs/>
          <w:sz w:val="24"/>
          <w:szCs w:val="24"/>
          <w:lang w:val="en-GB"/>
        </w:rPr>
        <w:t xml:space="preserve">Successful qualitative research: A practical guide for </w:t>
      </w:r>
      <w:r w:rsidRPr="00D91B87">
        <w:rPr>
          <w:rFonts w:ascii="Times New Roman" w:hAnsi="Times New Roman" w:cs="Times New Roman"/>
          <w:i/>
          <w:iCs/>
          <w:sz w:val="24"/>
          <w:szCs w:val="24"/>
          <w:lang w:val="en-GB"/>
        </w:rPr>
        <w:tab/>
        <w:t>beginners</w:t>
      </w:r>
      <w:r w:rsidRPr="00D91B87">
        <w:rPr>
          <w:rFonts w:ascii="Times New Roman" w:hAnsi="Times New Roman" w:cs="Times New Roman"/>
          <w:sz w:val="24"/>
          <w:szCs w:val="24"/>
          <w:lang w:val="en-GB"/>
        </w:rPr>
        <w:t xml:space="preserve"> (1st ed.). Sage. </w:t>
      </w:r>
    </w:p>
    <w:p w14:paraId="3777E79B" w14:textId="77777777" w:rsidR="00730E99" w:rsidRPr="00D91B87" w:rsidRDefault="00730E99" w:rsidP="00730E99">
      <w:pPr>
        <w:pStyle w:val="Normaalweb"/>
        <w:spacing w:before="0" w:beforeAutospacing="0" w:after="240" w:afterAutospacing="0" w:line="360" w:lineRule="auto"/>
        <w:ind w:left="720" w:hanging="720"/>
        <w:rPr>
          <w:rStyle w:val="url"/>
          <w:rFonts w:eastAsiaTheme="majorEastAsia"/>
        </w:rPr>
      </w:pPr>
      <w:r w:rsidRPr="00D91B87">
        <w:rPr>
          <w:lang w:val="en-GB"/>
        </w:rPr>
        <w:t xml:space="preserve">Bryson, J. M., Crosby, B. C., &amp; Stone, M. M. (2015). Designing and Implementing Cross‐Sector Collaborations: Needed and Challenging. </w:t>
      </w:r>
      <w:r w:rsidRPr="00D91B87">
        <w:rPr>
          <w:i/>
          <w:iCs/>
        </w:rPr>
        <w:t>Public Administration Review</w:t>
      </w:r>
      <w:r w:rsidRPr="00D91B87">
        <w:t xml:space="preserve">, </w:t>
      </w:r>
      <w:r w:rsidRPr="00D91B87">
        <w:rPr>
          <w:i/>
          <w:iCs/>
        </w:rPr>
        <w:t>75</w:t>
      </w:r>
      <w:r w:rsidRPr="00D91B87">
        <w:t xml:space="preserve">(5), 647–663. </w:t>
      </w:r>
      <w:hyperlink r:id="rId16" w:history="1">
        <w:r w:rsidRPr="00D91B87">
          <w:rPr>
            <w:rStyle w:val="Hyperlink"/>
          </w:rPr>
          <w:t>https://doi.org/10.1111/puar.12432</w:t>
        </w:r>
      </w:hyperlink>
    </w:p>
    <w:p w14:paraId="0DFCEAC5" w14:textId="77777777" w:rsidR="00730E99" w:rsidRPr="00D91B87" w:rsidRDefault="00730E99" w:rsidP="00730E99">
      <w:pPr>
        <w:pStyle w:val="Geenafstand"/>
        <w:spacing w:after="240" w:line="360" w:lineRule="auto"/>
        <w:rPr>
          <w:rFonts w:ascii="Times New Roman" w:hAnsi="Times New Roman" w:cs="Times New Roman"/>
          <w:sz w:val="24"/>
          <w:szCs w:val="24"/>
        </w:rPr>
      </w:pPr>
      <w:r w:rsidRPr="00D91B87">
        <w:rPr>
          <w:rFonts w:ascii="Times New Roman" w:hAnsi="Times New Roman" w:cs="Times New Roman"/>
          <w:sz w:val="24"/>
          <w:szCs w:val="24"/>
        </w:rPr>
        <w:t xml:space="preserve">Centraal Bureau voor de Statistiek. (2023). </w:t>
      </w:r>
      <w:r w:rsidRPr="00D91B87">
        <w:rPr>
          <w:rFonts w:ascii="Times New Roman" w:hAnsi="Times New Roman" w:cs="Times New Roman"/>
          <w:i/>
          <w:iCs/>
          <w:sz w:val="24"/>
          <w:szCs w:val="24"/>
        </w:rPr>
        <w:t xml:space="preserve">Nabijheid voorzieningen; afstand locatie, </w:t>
      </w:r>
      <w:r w:rsidRPr="00D91B87">
        <w:rPr>
          <w:rFonts w:ascii="Times New Roman" w:hAnsi="Times New Roman" w:cs="Times New Roman"/>
          <w:i/>
          <w:iCs/>
          <w:sz w:val="24"/>
          <w:szCs w:val="24"/>
        </w:rPr>
        <w:tab/>
        <w:t>regionale cijfers.</w:t>
      </w:r>
      <w:r w:rsidRPr="00D91B87">
        <w:rPr>
          <w:rFonts w:ascii="Times New Roman" w:hAnsi="Times New Roman" w:cs="Times New Roman"/>
          <w:sz w:val="24"/>
          <w:szCs w:val="24"/>
        </w:rPr>
        <w:t xml:space="preserve"> </w:t>
      </w:r>
      <w:r w:rsidRPr="00D91B87">
        <w:rPr>
          <w:rFonts w:ascii="Times New Roman" w:hAnsi="Times New Roman" w:cs="Times New Roman"/>
          <w:sz w:val="24"/>
          <w:szCs w:val="24"/>
        </w:rPr>
        <w:tab/>
      </w:r>
      <w:hyperlink r:id="rId17" w:anchor="/CBS/nl/dataset/80305ned/table?ts=1712918074154" w:history="1">
        <w:r w:rsidRPr="00D91B87">
          <w:rPr>
            <w:rStyle w:val="Hyperlink"/>
            <w:rFonts w:ascii="Times New Roman" w:hAnsi="Times New Roman" w:cs="Times New Roman"/>
            <w:sz w:val="24"/>
            <w:szCs w:val="24"/>
          </w:rPr>
          <w:t>https://opendata.cbs.nl/statline/#/CBS/nl/dataset/80305ned/table?ts=1712918074154</w:t>
        </w:r>
      </w:hyperlink>
      <w:r w:rsidRPr="00D91B87">
        <w:rPr>
          <w:rFonts w:ascii="Times New Roman" w:hAnsi="Times New Roman" w:cs="Times New Roman"/>
          <w:sz w:val="24"/>
          <w:szCs w:val="24"/>
        </w:rPr>
        <w:t xml:space="preserve"> </w:t>
      </w:r>
    </w:p>
    <w:p w14:paraId="3AC749A7" w14:textId="77777777" w:rsidR="00730E99" w:rsidRPr="00D91B87" w:rsidRDefault="00730E99" w:rsidP="00730E99">
      <w:pPr>
        <w:pStyle w:val="Normaalweb"/>
        <w:spacing w:before="0" w:beforeAutospacing="0" w:after="240" w:afterAutospacing="0" w:line="360" w:lineRule="auto"/>
        <w:ind w:left="720" w:hanging="720"/>
        <w:rPr>
          <w:lang w:val="en-GB"/>
        </w:rPr>
      </w:pPr>
      <w:r w:rsidRPr="00D91B87">
        <w:rPr>
          <w:lang w:val="en-GB"/>
        </w:rPr>
        <w:t xml:space="preserve">Corbin, J., &amp; Strauss, A. (2008). Basics of Qualitative Research: Techniques and Procedures for Developing Grounded Theory (3rd Ed.). Thousand Oaks, CA: SAGE. </w:t>
      </w:r>
      <w:r w:rsidRPr="00D91B87">
        <w:rPr>
          <w:i/>
          <w:iCs/>
          <w:lang w:val="en-GB"/>
        </w:rPr>
        <w:t>Organizational Research Methods</w:t>
      </w:r>
      <w:r w:rsidRPr="00D91B87">
        <w:rPr>
          <w:lang w:val="en-GB"/>
        </w:rPr>
        <w:t xml:space="preserve">, </w:t>
      </w:r>
      <w:r w:rsidRPr="00D91B87">
        <w:rPr>
          <w:i/>
          <w:iCs/>
          <w:lang w:val="en-GB"/>
        </w:rPr>
        <w:t>12</w:t>
      </w:r>
      <w:r w:rsidRPr="00D91B87">
        <w:rPr>
          <w:lang w:val="en-GB"/>
        </w:rPr>
        <w:t xml:space="preserve">(3), 614–617. </w:t>
      </w:r>
      <w:r w:rsidRPr="00D91B87">
        <w:rPr>
          <w:rStyle w:val="url"/>
          <w:lang w:val="en-GB"/>
        </w:rPr>
        <w:t>https://doi.org/10.1177/1094428108324514</w:t>
      </w:r>
    </w:p>
    <w:p w14:paraId="0A616D74" w14:textId="77777777" w:rsidR="00730E99" w:rsidRPr="00D91B87" w:rsidRDefault="00730E99" w:rsidP="00730E99">
      <w:pPr>
        <w:pStyle w:val="Normaalweb"/>
        <w:spacing w:before="0" w:beforeAutospacing="0" w:after="240" w:afterAutospacing="0" w:line="360" w:lineRule="auto"/>
        <w:ind w:left="720" w:hanging="720"/>
        <w:rPr>
          <w:rStyle w:val="Hyperlink"/>
          <w:lang w:val="en-GB"/>
        </w:rPr>
      </w:pPr>
      <w:r w:rsidRPr="00D91B87">
        <w:rPr>
          <w:lang w:val="en-GB"/>
        </w:rPr>
        <w:t xml:space="preserve">D’Amour, D., Goulet, L., Labadie, J., Martín-Rodriguez, L. S., &amp; Pineault, R. (2008). A model and typology of collaboration between professionals in healthcare organizations. </w:t>
      </w:r>
      <w:r w:rsidRPr="00D91B87">
        <w:rPr>
          <w:i/>
          <w:iCs/>
          <w:lang w:val="en-GB"/>
        </w:rPr>
        <w:t>BMC Health Services Research</w:t>
      </w:r>
      <w:r w:rsidRPr="00D91B87">
        <w:rPr>
          <w:lang w:val="en-GB"/>
        </w:rPr>
        <w:t xml:space="preserve">, </w:t>
      </w:r>
      <w:r w:rsidRPr="00D91B87">
        <w:rPr>
          <w:i/>
          <w:iCs/>
          <w:lang w:val="en-GB"/>
        </w:rPr>
        <w:t>8</w:t>
      </w:r>
      <w:r w:rsidRPr="00D91B87">
        <w:rPr>
          <w:lang w:val="en-GB"/>
        </w:rPr>
        <w:t xml:space="preserve">(1). </w:t>
      </w:r>
      <w:hyperlink r:id="rId18" w:history="1">
        <w:r w:rsidRPr="00D91B87">
          <w:rPr>
            <w:rStyle w:val="Hyperlink"/>
            <w:lang w:val="en-GB"/>
          </w:rPr>
          <w:t>https://doi.org/10.1186/1472-6963-8-188</w:t>
        </w:r>
      </w:hyperlink>
    </w:p>
    <w:p w14:paraId="56B0B030" w14:textId="77777777" w:rsidR="00730E99" w:rsidRPr="00D91B87" w:rsidRDefault="00730E99" w:rsidP="00730E99">
      <w:pPr>
        <w:spacing w:line="360" w:lineRule="auto"/>
        <w:rPr>
          <w:rStyle w:val="url"/>
          <w:rFonts w:ascii="Times New Roman" w:eastAsia="Times New Roman" w:hAnsi="Times New Roman" w:cs="Times New Roman"/>
          <w:kern w:val="0"/>
          <w:sz w:val="24"/>
          <w:szCs w:val="24"/>
          <w:lang w:val="en-GB" w:eastAsia="nl-NL"/>
        </w:rPr>
      </w:pPr>
      <w:r w:rsidRPr="00D91B87">
        <w:rPr>
          <w:rFonts w:ascii="Times New Roman" w:eastAsia="Times New Roman" w:hAnsi="Times New Roman" w:cs="Times New Roman"/>
          <w:kern w:val="0"/>
          <w:sz w:val="24"/>
          <w:szCs w:val="24"/>
          <w:lang w:val="en-GB" w:eastAsia="nl-NL"/>
        </w:rPr>
        <w:t xml:space="preserve">David, P. A. (1985). Clio and the Economics of QWERTY. </w:t>
      </w:r>
      <w:r w:rsidRPr="00D91B87">
        <w:rPr>
          <w:rFonts w:ascii="Times New Roman" w:eastAsia="Times New Roman" w:hAnsi="Times New Roman" w:cs="Times New Roman"/>
          <w:i/>
          <w:iCs/>
          <w:kern w:val="0"/>
          <w:sz w:val="24"/>
          <w:szCs w:val="24"/>
          <w:lang w:val="en-GB" w:eastAsia="nl-NL"/>
        </w:rPr>
        <w:t>The American Economic Review</w:t>
      </w:r>
      <w:r w:rsidRPr="00D91B87">
        <w:rPr>
          <w:rFonts w:ascii="Times New Roman" w:eastAsia="Times New Roman" w:hAnsi="Times New Roman" w:cs="Times New Roman"/>
          <w:kern w:val="0"/>
          <w:sz w:val="24"/>
          <w:szCs w:val="24"/>
          <w:lang w:val="en-GB" w:eastAsia="nl-NL"/>
        </w:rPr>
        <w:t xml:space="preserve">, </w:t>
      </w:r>
      <w:r w:rsidRPr="00D91B87">
        <w:rPr>
          <w:rFonts w:ascii="Times New Roman" w:eastAsia="Times New Roman" w:hAnsi="Times New Roman" w:cs="Times New Roman"/>
          <w:kern w:val="0"/>
          <w:sz w:val="24"/>
          <w:szCs w:val="24"/>
          <w:lang w:val="en-GB" w:eastAsia="nl-NL"/>
        </w:rPr>
        <w:tab/>
      </w:r>
      <w:r w:rsidRPr="00D91B87">
        <w:rPr>
          <w:rFonts w:ascii="Times New Roman" w:eastAsia="Times New Roman" w:hAnsi="Times New Roman" w:cs="Times New Roman"/>
          <w:i/>
          <w:iCs/>
          <w:kern w:val="0"/>
          <w:sz w:val="24"/>
          <w:szCs w:val="24"/>
          <w:lang w:val="en-GB" w:eastAsia="nl-NL"/>
        </w:rPr>
        <w:t>75</w:t>
      </w:r>
      <w:r w:rsidRPr="00D91B87">
        <w:rPr>
          <w:rFonts w:ascii="Times New Roman" w:eastAsia="Times New Roman" w:hAnsi="Times New Roman" w:cs="Times New Roman"/>
          <w:kern w:val="0"/>
          <w:sz w:val="24"/>
          <w:szCs w:val="24"/>
          <w:lang w:val="en-GB" w:eastAsia="nl-NL"/>
        </w:rPr>
        <w:t>(2), 332–337. http://www.jstor.org/stable/1805621</w:t>
      </w:r>
    </w:p>
    <w:p w14:paraId="5364125B" w14:textId="77777777" w:rsidR="00730E99" w:rsidRPr="00D91B87" w:rsidRDefault="00730E99" w:rsidP="00730E99">
      <w:pPr>
        <w:pStyle w:val="Geenafstand"/>
        <w:spacing w:after="240" w:line="360" w:lineRule="auto"/>
        <w:rPr>
          <w:rFonts w:ascii="Times New Roman" w:hAnsi="Times New Roman" w:cs="Times New Roman"/>
          <w:sz w:val="24"/>
          <w:szCs w:val="24"/>
          <w:lang w:val="en-GB"/>
        </w:rPr>
      </w:pPr>
      <w:r w:rsidRPr="00D91B87">
        <w:rPr>
          <w:rFonts w:ascii="Times New Roman" w:hAnsi="Times New Roman" w:cs="Times New Roman"/>
          <w:sz w:val="24"/>
          <w:szCs w:val="24"/>
          <w:lang w:val="en-GB"/>
        </w:rPr>
        <w:t xml:space="preserve">Denzin, N. K. (1970). The research act: A theoretical introduction to sociological methods. </w:t>
      </w:r>
      <w:r w:rsidRPr="00D91B87">
        <w:rPr>
          <w:rFonts w:ascii="Times New Roman" w:hAnsi="Times New Roman" w:cs="Times New Roman"/>
          <w:sz w:val="24"/>
          <w:szCs w:val="24"/>
          <w:lang w:val="en-GB"/>
        </w:rPr>
        <w:tab/>
        <w:t>New York: Aldine.</w:t>
      </w:r>
    </w:p>
    <w:p w14:paraId="4120FCA2" w14:textId="77777777" w:rsidR="00730E99" w:rsidRPr="00D91B87" w:rsidRDefault="00730E99" w:rsidP="00730E99">
      <w:pPr>
        <w:pStyle w:val="Normaalweb"/>
        <w:spacing w:before="0" w:beforeAutospacing="0" w:after="240" w:afterAutospacing="0" w:line="360" w:lineRule="auto"/>
        <w:ind w:left="720" w:hanging="720"/>
        <w:rPr>
          <w:lang w:val="en-GB"/>
        </w:rPr>
      </w:pPr>
      <w:r w:rsidRPr="00D91B87">
        <w:rPr>
          <w:lang w:val="en-GB"/>
        </w:rPr>
        <w:t xml:space="preserve">Duncan, R. B. (1972). Characteristics of Organizational Environments and Perceived Environmental Uncertainty. </w:t>
      </w:r>
      <w:r w:rsidRPr="00D91B87">
        <w:rPr>
          <w:i/>
          <w:iCs/>
          <w:lang w:val="en-GB"/>
        </w:rPr>
        <w:t>Administrative Science Quarterly</w:t>
      </w:r>
      <w:r w:rsidRPr="00D91B87">
        <w:rPr>
          <w:lang w:val="en-GB"/>
        </w:rPr>
        <w:t xml:space="preserve">, </w:t>
      </w:r>
      <w:r w:rsidRPr="00D91B87">
        <w:rPr>
          <w:i/>
          <w:iCs/>
          <w:lang w:val="en-GB"/>
        </w:rPr>
        <w:t>17</w:t>
      </w:r>
      <w:r w:rsidRPr="00D91B87">
        <w:rPr>
          <w:lang w:val="en-GB"/>
        </w:rPr>
        <w:t xml:space="preserve">(3), 313. </w:t>
      </w:r>
      <w:r w:rsidRPr="00D91B87">
        <w:rPr>
          <w:rStyle w:val="url"/>
          <w:lang w:val="en-GB"/>
        </w:rPr>
        <w:t>https://doi.org/10.2307/2392145</w:t>
      </w:r>
    </w:p>
    <w:p w14:paraId="2988A8F2" w14:textId="77777777" w:rsidR="00730E99" w:rsidRPr="00D91B87" w:rsidRDefault="00730E99" w:rsidP="00730E99">
      <w:pPr>
        <w:pStyle w:val="Normaalweb"/>
        <w:spacing w:before="0" w:beforeAutospacing="0" w:after="240" w:afterAutospacing="0" w:line="360" w:lineRule="auto"/>
        <w:ind w:left="720" w:hanging="720"/>
        <w:rPr>
          <w:lang w:val="en-GB"/>
        </w:rPr>
      </w:pPr>
      <w:r w:rsidRPr="00D91B87">
        <w:rPr>
          <w:lang w:val="en-GB"/>
        </w:rPr>
        <w:t xml:space="preserve">Eisner, E. W. (1991). Eisner, Elliot W., The Enlightened Eye: Qualitative Inquiry and the Enhancement of Educational Practice. New York: Macmillan, 1991. 2nd Ed., Prentice-Hall, 1998. </w:t>
      </w:r>
      <w:r w:rsidRPr="00D91B87">
        <w:rPr>
          <w:rStyle w:val="url"/>
          <w:lang w:val="en-GB"/>
        </w:rPr>
        <w:t>https://stars.library.ucf.edu/cirs/2163/</w:t>
      </w:r>
    </w:p>
    <w:p w14:paraId="7AC61A70" w14:textId="77777777" w:rsidR="00730E99" w:rsidRPr="00D91B87" w:rsidRDefault="00730E99" w:rsidP="00730E99">
      <w:pPr>
        <w:pStyle w:val="Normaalweb"/>
        <w:spacing w:before="0" w:beforeAutospacing="0" w:after="240" w:afterAutospacing="0" w:line="360" w:lineRule="auto"/>
        <w:ind w:left="720" w:hanging="720"/>
        <w:rPr>
          <w:rStyle w:val="url"/>
          <w:rFonts w:eastAsiaTheme="majorEastAsia"/>
          <w:lang w:val="en-GB"/>
        </w:rPr>
      </w:pPr>
      <w:r w:rsidRPr="00D91B87">
        <w:t xml:space="preserve">Faerman, S. R., McCaffrey, D. P., &amp; Van Slyke, D. M. (2001). </w:t>
      </w:r>
      <w:r w:rsidRPr="00D91B87">
        <w:rPr>
          <w:lang w:val="en-GB"/>
        </w:rPr>
        <w:t xml:space="preserve">Understanding interorganizational cooperation: Public-Private collaboration in regulating financial market innovation. </w:t>
      </w:r>
      <w:r w:rsidRPr="00D91B87">
        <w:rPr>
          <w:i/>
          <w:iCs/>
          <w:lang w:val="en-GB"/>
        </w:rPr>
        <w:t>Organization Science</w:t>
      </w:r>
      <w:r w:rsidRPr="00D91B87">
        <w:rPr>
          <w:lang w:val="en-GB"/>
        </w:rPr>
        <w:t xml:space="preserve">, </w:t>
      </w:r>
      <w:r w:rsidRPr="00D91B87">
        <w:rPr>
          <w:i/>
          <w:iCs/>
          <w:lang w:val="en-GB"/>
        </w:rPr>
        <w:t>12</w:t>
      </w:r>
      <w:r w:rsidRPr="00D91B87">
        <w:rPr>
          <w:lang w:val="en-GB"/>
        </w:rPr>
        <w:t xml:space="preserve">(3), 372–388. </w:t>
      </w:r>
      <w:hyperlink r:id="rId19" w:history="1">
        <w:r w:rsidRPr="00D91B87">
          <w:rPr>
            <w:rStyle w:val="Hyperlink"/>
            <w:lang w:val="en-GB"/>
          </w:rPr>
          <w:t>https://doi.org/10.1287/orsc.12.3.372.10099</w:t>
        </w:r>
      </w:hyperlink>
    </w:p>
    <w:p w14:paraId="1CF12251" w14:textId="77777777" w:rsidR="00730E99" w:rsidRPr="00D91B87" w:rsidRDefault="00730E99" w:rsidP="00730E99">
      <w:pPr>
        <w:spacing w:before="240" w:after="240" w:line="360" w:lineRule="auto"/>
        <w:rPr>
          <w:rFonts w:ascii="Times New Roman" w:hAnsi="Times New Roman" w:cs="Times New Roman"/>
          <w:color w:val="0563C1" w:themeColor="hyperlink"/>
          <w:sz w:val="24"/>
          <w:szCs w:val="24"/>
          <w:u w:val="single"/>
          <w:shd w:val="clear" w:color="auto" w:fill="FFFFFF"/>
          <w:lang w:val="en-GB"/>
        </w:rPr>
      </w:pPr>
      <w:r w:rsidRPr="00D91B87">
        <w:rPr>
          <w:rFonts w:ascii="Times New Roman" w:hAnsi="Times New Roman" w:cs="Times New Roman"/>
          <w:sz w:val="24"/>
          <w:szCs w:val="24"/>
          <w:lang w:val="en-GB"/>
        </w:rPr>
        <w:t xml:space="preserve">Feiock, R.C. (2007). Rational choice and regional governance. </w:t>
      </w:r>
      <w:r w:rsidRPr="00D91B87">
        <w:rPr>
          <w:rFonts w:ascii="Times New Roman" w:hAnsi="Times New Roman" w:cs="Times New Roman"/>
          <w:i/>
          <w:iCs/>
          <w:sz w:val="24"/>
          <w:szCs w:val="24"/>
          <w:lang w:val="en-GB"/>
        </w:rPr>
        <w:t xml:space="preserve">Journal of Urban Affairs, </w:t>
      </w:r>
      <w:r w:rsidRPr="00D91B87">
        <w:rPr>
          <w:rFonts w:ascii="Times New Roman" w:hAnsi="Times New Roman" w:cs="Times New Roman"/>
          <w:i/>
          <w:iCs/>
          <w:sz w:val="24"/>
          <w:szCs w:val="24"/>
          <w:lang w:val="en-GB"/>
        </w:rPr>
        <w:tab/>
        <w:t>29</w:t>
      </w:r>
      <w:r w:rsidRPr="00D91B87">
        <w:rPr>
          <w:rFonts w:ascii="Times New Roman" w:hAnsi="Times New Roman" w:cs="Times New Roman"/>
          <w:sz w:val="24"/>
          <w:szCs w:val="24"/>
          <w:lang w:val="en-GB"/>
        </w:rPr>
        <w:t xml:space="preserve">(1), 47-63. </w:t>
      </w:r>
      <w:hyperlink r:id="rId20" w:history="1">
        <w:r w:rsidRPr="00D91B87">
          <w:rPr>
            <w:rStyle w:val="Hyperlink"/>
            <w:rFonts w:ascii="Times New Roman" w:hAnsi="Times New Roman" w:cs="Times New Roman"/>
            <w:sz w:val="24"/>
            <w:szCs w:val="24"/>
            <w:shd w:val="clear" w:color="auto" w:fill="FFFFFF"/>
            <w:lang w:val="en-GB"/>
          </w:rPr>
          <w:t>https://doi.org/10.1111/j.1467-9906.2007.00322.x</w:t>
        </w:r>
      </w:hyperlink>
    </w:p>
    <w:p w14:paraId="69BE38FE" w14:textId="77777777" w:rsidR="00730E99" w:rsidRPr="00D91B87" w:rsidRDefault="00730E99" w:rsidP="00730E99">
      <w:pPr>
        <w:pStyle w:val="Normaalweb"/>
        <w:spacing w:before="0" w:beforeAutospacing="0" w:after="240" w:afterAutospacing="0" w:line="360" w:lineRule="auto"/>
        <w:ind w:left="720" w:hanging="720"/>
        <w:rPr>
          <w:rStyle w:val="url"/>
          <w:rFonts w:eastAsiaTheme="majorEastAsia"/>
          <w:lang w:val="en-GB"/>
        </w:rPr>
      </w:pPr>
      <w:r w:rsidRPr="00D91B87">
        <w:rPr>
          <w:lang w:val="en-GB"/>
        </w:rPr>
        <w:t xml:space="preserve">Flyvbjerg, B. (2006). Five misunderstandings about Case-Study research. </w:t>
      </w:r>
      <w:r w:rsidRPr="00D91B87">
        <w:rPr>
          <w:i/>
          <w:iCs/>
          <w:lang w:val="en-GB"/>
        </w:rPr>
        <w:t>Qualitative Inquiry</w:t>
      </w:r>
      <w:r w:rsidRPr="00D91B87">
        <w:rPr>
          <w:lang w:val="en-GB"/>
        </w:rPr>
        <w:t xml:space="preserve">, </w:t>
      </w:r>
      <w:r w:rsidRPr="00D91B87">
        <w:rPr>
          <w:i/>
          <w:iCs/>
          <w:lang w:val="en-GB"/>
        </w:rPr>
        <w:t>12</w:t>
      </w:r>
      <w:r w:rsidRPr="00D91B87">
        <w:rPr>
          <w:lang w:val="en-GB"/>
        </w:rPr>
        <w:t xml:space="preserve">(2), 219–245. </w:t>
      </w:r>
      <w:hyperlink r:id="rId21" w:history="1">
        <w:r w:rsidRPr="00D91B87">
          <w:rPr>
            <w:rStyle w:val="Hyperlink"/>
            <w:lang w:val="en-GB"/>
          </w:rPr>
          <w:t>https://doi.org/10.1177/1077800405284363</w:t>
        </w:r>
      </w:hyperlink>
    </w:p>
    <w:p w14:paraId="419D519F" w14:textId="77777777" w:rsidR="00730E99" w:rsidRPr="00D91B87" w:rsidRDefault="00730E99" w:rsidP="00730E99">
      <w:pPr>
        <w:spacing w:before="240" w:after="240" w:line="360" w:lineRule="auto"/>
        <w:rPr>
          <w:rFonts w:ascii="Times New Roman" w:hAnsi="Times New Roman" w:cs="Times New Roman"/>
          <w:sz w:val="24"/>
          <w:szCs w:val="24"/>
          <w:lang w:val="en-GB"/>
        </w:rPr>
      </w:pPr>
      <w:r w:rsidRPr="00D91B87">
        <w:rPr>
          <w:rFonts w:ascii="Times New Roman" w:hAnsi="Times New Roman" w:cs="Times New Roman"/>
          <w:sz w:val="24"/>
          <w:szCs w:val="24"/>
          <w:lang w:val="en-GB"/>
        </w:rPr>
        <w:t>Galbraith, J. (1973). Designing Complex Organizations. Reading, Ma: Addison-Wesley.</w:t>
      </w:r>
    </w:p>
    <w:p w14:paraId="4B512970" w14:textId="77777777" w:rsidR="00730E99" w:rsidRPr="00D91B87" w:rsidRDefault="00730E99" w:rsidP="00730E99">
      <w:pPr>
        <w:spacing w:before="240" w:after="240" w:line="360" w:lineRule="auto"/>
        <w:rPr>
          <w:rFonts w:ascii="Times New Roman" w:hAnsi="Times New Roman" w:cs="Times New Roman"/>
          <w:sz w:val="24"/>
          <w:szCs w:val="24"/>
          <w:lang w:val="en-GB"/>
        </w:rPr>
      </w:pPr>
      <w:r w:rsidRPr="00D91B87">
        <w:rPr>
          <w:rFonts w:ascii="Times New Roman" w:hAnsi="Times New Roman" w:cs="Times New Roman"/>
          <w:sz w:val="24"/>
          <w:szCs w:val="24"/>
          <w:lang w:val="en-GB"/>
        </w:rPr>
        <w:t xml:space="preserve">Gerring, J. (2016). Case Study Research: Principles and Practices (2nd ed.). Cambridge: </w:t>
      </w:r>
      <w:r w:rsidRPr="00D91B87">
        <w:rPr>
          <w:rFonts w:ascii="Times New Roman" w:hAnsi="Times New Roman" w:cs="Times New Roman"/>
          <w:sz w:val="24"/>
          <w:szCs w:val="24"/>
          <w:lang w:val="en-GB"/>
        </w:rPr>
        <w:tab/>
        <w:t>Cambridge University Press.</w:t>
      </w:r>
    </w:p>
    <w:p w14:paraId="03AF7E04" w14:textId="77777777" w:rsidR="00730E99" w:rsidRPr="00D91B87" w:rsidRDefault="00730E99" w:rsidP="00730E99">
      <w:pPr>
        <w:pStyle w:val="Geenafstand"/>
        <w:spacing w:after="240" w:line="360" w:lineRule="auto"/>
        <w:rPr>
          <w:rFonts w:ascii="Times New Roman" w:hAnsi="Times New Roman" w:cs="Times New Roman"/>
          <w:sz w:val="24"/>
          <w:szCs w:val="24"/>
          <w:lang w:val="en-GB"/>
        </w:rPr>
      </w:pPr>
      <w:r w:rsidRPr="00D91B87">
        <w:rPr>
          <w:rFonts w:ascii="Times New Roman" w:hAnsi="Times New Roman" w:cs="Times New Roman"/>
          <w:sz w:val="24"/>
          <w:szCs w:val="24"/>
          <w:lang w:val="en-GB"/>
        </w:rPr>
        <w:t>Gray, D. E. (2017). Chapter 15: Interviewing. Doing Research in the Business World, 378-</w:t>
      </w:r>
      <w:r w:rsidRPr="00D91B87">
        <w:rPr>
          <w:rFonts w:ascii="Times New Roman" w:hAnsi="Times New Roman" w:cs="Times New Roman"/>
          <w:sz w:val="24"/>
          <w:szCs w:val="24"/>
          <w:lang w:val="en-GB"/>
        </w:rPr>
        <w:tab/>
        <w:t xml:space="preserve">401. Publicer: Sage. </w:t>
      </w:r>
    </w:p>
    <w:p w14:paraId="7E820823" w14:textId="77777777" w:rsidR="00730E99" w:rsidRPr="00D91B87" w:rsidRDefault="00730E99" w:rsidP="00730E99">
      <w:pPr>
        <w:pStyle w:val="Geenafstand"/>
        <w:spacing w:after="240" w:line="360" w:lineRule="auto"/>
        <w:rPr>
          <w:rFonts w:ascii="Times New Roman" w:hAnsi="Times New Roman" w:cs="Times New Roman"/>
          <w:sz w:val="24"/>
          <w:szCs w:val="24"/>
          <w:lang w:val="en-GB"/>
        </w:rPr>
      </w:pPr>
      <w:r w:rsidRPr="00D91B87">
        <w:rPr>
          <w:rFonts w:ascii="Times New Roman" w:hAnsi="Times New Roman" w:cs="Times New Roman"/>
          <w:sz w:val="24"/>
          <w:szCs w:val="24"/>
          <w:lang w:val="en-GB"/>
        </w:rPr>
        <w:t xml:space="preserve">Greenberg, J. (2011). Behavior in organizations (10th ed.). Upper Saddle River, NJ: Prentice </w:t>
      </w:r>
      <w:r w:rsidRPr="00D91B87">
        <w:rPr>
          <w:rFonts w:ascii="Times New Roman" w:hAnsi="Times New Roman" w:cs="Times New Roman"/>
          <w:sz w:val="24"/>
          <w:szCs w:val="24"/>
          <w:lang w:val="en-GB"/>
        </w:rPr>
        <w:tab/>
        <w:t>Hall</w:t>
      </w:r>
    </w:p>
    <w:p w14:paraId="5D7F18C1" w14:textId="77777777" w:rsidR="00730E99" w:rsidRPr="00D91B87" w:rsidRDefault="00730E99" w:rsidP="00730E99">
      <w:pPr>
        <w:pStyle w:val="Geenafstand"/>
        <w:spacing w:after="240" w:line="360" w:lineRule="auto"/>
        <w:rPr>
          <w:rFonts w:ascii="Times New Roman" w:hAnsi="Times New Roman" w:cs="Times New Roman"/>
          <w:sz w:val="24"/>
          <w:szCs w:val="24"/>
          <w:lang w:val="en-GB"/>
        </w:rPr>
      </w:pPr>
      <w:r w:rsidRPr="00D91B87">
        <w:rPr>
          <w:rFonts w:ascii="Times New Roman" w:hAnsi="Times New Roman" w:cs="Times New Roman"/>
          <w:sz w:val="24"/>
          <w:szCs w:val="24"/>
          <w:lang w:val="en-GB"/>
        </w:rPr>
        <w:t xml:space="preserve">Hannan, M.T. &amp; Freeman, J.H. (1977). The population ecology of organizations. </w:t>
      </w:r>
      <w:r w:rsidRPr="00D91B87">
        <w:rPr>
          <w:rFonts w:ascii="Times New Roman" w:hAnsi="Times New Roman" w:cs="Times New Roman"/>
          <w:i/>
          <w:iCs/>
          <w:sz w:val="24"/>
          <w:szCs w:val="24"/>
          <w:lang w:val="en-GB"/>
        </w:rPr>
        <w:t xml:space="preserve">American </w:t>
      </w:r>
      <w:r w:rsidRPr="00D91B87">
        <w:rPr>
          <w:rFonts w:ascii="Times New Roman" w:hAnsi="Times New Roman" w:cs="Times New Roman"/>
          <w:i/>
          <w:iCs/>
          <w:sz w:val="24"/>
          <w:szCs w:val="24"/>
          <w:lang w:val="en-GB"/>
        </w:rPr>
        <w:tab/>
        <w:t>Journal of Sociology</w:t>
      </w:r>
      <w:r w:rsidRPr="00D91B87">
        <w:rPr>
          <w:rFonts w:ascii="Times New Roman" w:hAnsi="Times New Roman" w:cs="Times New Roman"/>
          <w:sz w:val="24"/>
          <w:szCs w:val="24"/>
          <w:lang w:val="en-GB"/>
        </w:rPr>
        <w:t>, 82: 929-964</w:t>
      </w:r>
    </w:p>
    <w:p w14:paraId="6FE58FA2" w14:textId="77777777" w:rsidR="00730E99" w:rsidRPr="00D91B87" w:rsidRDefault="00730E99" w:rsidP="00730E99">
      <w:pPr>
        <w:pStyle w:val="Normaalweb"/>
        <w:spacing w:before="0" w:beforeAutospacing="0" w:after="240" w:afterAutospacing="0" w:line="360" w:lineRule="auto"/>
        <w:ind w:left="720" w:hanging="720"/>
      </w:pPr>
      <w:r w:rsidRPr="00D91B87">
        <w:rPr>
          <w:lang w:val="en-GB"/>
        </w:rPr>
        <w:t xml:space="preserve">Hatch, M. J. (2018). </w:t>
      </w:r>
      <w:r w:rsidRPr="00D91B87">
        <w:rPr>
          <w:i/>
          <w:iCs/>
          <w:lang w:val="en-GB"/>
        </w:rPr>
        <w:t>Organization Theory: Modern, Symbolic, and Postmodern Perspectives</w:t>
      </w:r>
      <w:r w:rsidRPr="00D91B87">
        <w:rPr>
          <w:lang w:val="en-GB"/>
        </w:rPr>
        <w:t xml:space="preserve">. </w:t>
      </w:r>
      <w:r w:rsidRPr="00D91B87">
        <w:t>Oxford University Press.</w:t>
      </w:r>
    </w:p>
    <w:p w14:paraId="54C42CCA" w14:textId="77777777" w:rsidR="00730E99" w:rsidRPr="00D91B87" w:rsidRDefault="00730E99" w:rsidP="00730E99">
      <w:pPr>
        <w:pStyle w:val="Normaalweb"/>
        <w:spacing w:before="0" w:beforeAutospacing="0" w:after="240" w:afterAutospacing="0" w:line="360" w:lineRule="auto"/>
        <w:ind w:left="720" w:hanging="720"/>
        <w:rPr>
          <w:lang w:val="en-GB"/>
        </w:rPr>
      </w:pPr>
      <w:r w:rsidRPr="00D91B87">
        <w:t xml:space="preserve">Kenis, P. N., &amp; Cambré, B. (2019). </w:t>
      </w:r>
      <w:r w:rsidRPr="00D91B87">
        <w:rPr>
          <w:i/>
          <w:iCs/>
        </w:rPr>
        <w:t>Organisatienetwerken: de organisatievorm van de toekomst</w:t>
      </w:r>
      <w:r w:rsidRPr="00D91B87">
        <w:t xml:space="preserve">. </w:t>
      </w:r>
      <w:r w:rsidRPr="00D91B87">
        <w:rPr>
          <w:lang w:val="en-GB"/>
        </w:rPr>
        <w:t>Pelckmans Pro, Kalmthout.</w:t>
      </w:r>
    </w:p>
    <w:p w14:paraId="04F733CD" w14:textId="77777777" w:rsidR="00730E99" w:rsidRPr="00D91B87" w:rsidRDefault="00730E99" w:rsidP="00730E99">
      <w:pPr>
        <w:pStyle w:val="Normaalweb"/>
        <w:spacing w:before="0" w:beforeAutospacing="0" w:after="240" w:afterAutospacing="0" w:line="360" w:lineRule="auto"/>
        <w:ind w:left="720" w:hanging="720"/>
      </w:pPr>
      <w:r w:rsidRPr="00D91B87">
        <w:rPr>
          <w:lang w:val="en-GB"/>
        </w:rPr>
        <w:t xml:space="preserve">Kilduff, M., &amp; Tsai, W. (2003). </w:t>
      </w:r>
      <w:r w:rsidRPr="00D91B87">
        <w:rPr>
          <w:i/>
          <w:iCs/>
          <w:lang w:val="en-GB"/>
        </w:rPr>
        <w:t>Social Networks and Organizations</w:t>
      </w:r>
      <w:r w:rsidRPr="00D91B87">
        <w:rPr>
          <w:lang w:val="en-GB"/>
        </w:rPr>
        <w:t xml:space="preserve">. </w:t>
      </w:r>
      <w:r w:rsidRPr="00D91B87">
        <w:t>SAGE.</w:t>
      </w:r>
    </w:p>
    <w:p w14:paraId="1A8B00F6" w14:textId="77777777" w:rsidR="00730E99" w:rsidRPr="00D91B87" w:rsidRDefault="00730E99" w:rsidP="00730E99">
      <w:pPr>
        <w:pStyle w:val="Geenafstand"/>
        <w:spacing w:after="240" w:line="360" w:lineRule="auto"/>
        <w:rPr>
          <w:rFonts w:ascii="Times New Roman" w:hAnsi="Times New Roman" w:cs="Times New Roman"/>
          <w:sz w:val="24"/>
          <w:szCs w:val="24"/>
        </w:rPr>
      </w:pPr>
      <w:r w:rsidRPr="00D91B87">
        <w:rPr>
          <w:rFonts w:ascii="Times New Roman" w:hAnsi="Times New Roman" w:cs="Times New Roman"/>
          <w:sz w:val="24"/>
          <w:szCs w:val="24"/>
        </w:rPr>
        <w:t xml:space="preserve">Kuipers, E., Helder, C., &amp; van Ooijen, M. (2022). </w:t>
      </w:r>
      <w:r w:rsidRPr="00D91B87">
        <w:rPr>
          <w:rFonts w:ascii="Times New Roman" w:hAnsi="Times New Roman" w:cs="Times New Roman"/>
          <w:i/>
          <w:iCs/>
          <w:sz w:val="24"/>
          <w:szCs w:val="24"/>
        </w:rPr>
        <w:t>Aanbieding Integraal Zorgakkoord</w:t>
      </w:r>
      <w:r w:rsidRPr="00D91B87">
        <w:rPr>
          <w:rFonts w:ascii="Times New Roman" w:hAnsi="Times New Roman" w:cs="Times New Roman"/>
          <w:sz w:val="24"/>
          <w:szCs w:val="24"/>
        </w:rPr>
        <w:t xml:space="preserve">: samen </w:t>
      </w:r>
      <w:r w:rsidRPr="00D91B87">
        <w:rPr>
          <w:rFonts w:ascii="Times New Roman" w:hAnsi="Times New Roman" w:cs="Times New Roman"/>
          <w:sz w:val="24"/>
          <w:szCs w:val="24"/>
        </w:rPr>
        <w:tab/>
        <w:t xml:space="preserve">werken aan gezonde zorg [Kamerbrief]. </w:t>
      </w:r>
      <w:r w:rsidRPr="00D91B87">
        <w:rPr>
          <w:rFonts w:ascii="Times New Roman" w:hAnsi="Times New Roman" w:cs="Times New Roman"/>
          <w:sz w:val="24"/>
          <w:szCs w:val="24"/>
        </w:rPr>
        <w:tab/>
      </w:r>
      <w:hyperlink r:id="rId22" w:history="1">
        <w:r w:rsidRPr="00D91B87">
          <w:rPr>
            <w:rStyle w:val="Hyperlink"/>
            <w:rFonts w:ascii="Times New Roman" w:hAnsi="Times New Roman" w:cs="Times New Roman"/>
            <w:sz w:val="24"/>
            <w:szCs w:val="24"/>
          </w:rPr>
          <w:t>https://www.rijksoverheid.nl/documenten/kamerstukken/2022/09/16/kamerbrief-</w:t>
        </w:r>
        <w:r w:rsidRPr="00D91B87">
          <w:rPr>
            <w:rStyle w:val="Hyperlink"/>
            <w:rFonts w:ascii="Times New Roman" w:hAnsi="Times New Roman" w:cs="Times New Roman"/>
            <w:sz w:val="24"/>
            <w:szCs w:val="24"/>
          </w:rPr>
          <w:tab/>
          <w:t>aanbieding-integraal-zorgakkoord-samen-werken-aan-gezonde-zorg</w:t>
        </w:r>
      </w:hyperlink>
    </w:p>
    <w:p w14:paraId="61B0ADC3" w14:textId="77777777" w:rsidR="00730E99" w:rsidRPr="00D91B87" w:rsidRDefault="00730E99" w:rsidP="00730E99">
      <w:pPr>
        <w:pStyle w:val="Normaalweb"/>
        <w:spacing w:before="0" w:beforeAutospacing="0" w:after="240" w:afterAutospacing="0" w:line="360" w:lineRule="auto"/>
        <w:ind w:left="720" w:hanging="720"/>
        <w:rPr>
          <w:lang w:val="en-GB"/>
        </w:rPr>
      </w:pPr>
      <w:r w:rsidRPr="00D91B87">
        <w:rPr>
          <w:lang w:val="fr-FR"/>
        </w:rPr>
        <w:t xml:space="preserve">Lawrence, P. R., &amp; Lorsch, J. W. (1967). </w:t>
      </w:r>
      <w:r w:rsidRPr="00D91B87">
        <w:rPr>
          <w:i/>
          <w:iCs/>
          <w:lang w:val="en-GB"/>
        </w:rPr>
        <w:t>Organization and Environment: Managing Differentiation and Integration</w:t>
      </w:r>
      <w:r w:rsidRPr="00D91B87">
        <w:rPr>
          <w:lang w:val="en-GB"/>
        </w:rPr>
        <w:t>. Boston: Division of Research, Graduate School of Business Administration, Harvard University.</w:t>
      </w:r>
    </w:p>
    <w:p w14:paraId="52070E38" w14:textId="77777777" w:rsidR="00730E99" w:rsidRPr="00D91B87" w:rsidRDefault="00730E99" w:rsidP="00730E99">
      <w:pPr>
        <w:pStyle w:val="Normaalweb"/>
        <w:spacing w:before="0" w:beforeAutospacing="0" w:after="240" w:afterAutospacing="0" w:line="360" w:lineRule="auto"/>
        <w:ind w:left="720" w:hanging="720"/>
        <w:rPr>
          <w:rStyle w:val="url"/>
          <w:rFonts w:eastAsiaTheme="majorEastAsia"/>
          <w:lang w:val="en-GB"/>
        </w:rPr>
      </w:pPr>
      <w:r w:rsidRPr="00D91B87">
        <w:rPr>
          <w:lang w:val="en-GB"/>
        </w:rPr>
        <w:t xml:space="preserve">Martin, E. J. (2001). Building community capacity. </w:t>
      </w:r>
      <w:r w:rsidRPr="00D91B87">
        <w:rPr>
          <w:i/>
          <w:iCs/>
          <w:lang w:val="en-GB"/>
        </w:rPr>
        <w:t>Administrative Theory &amp; Praxis</w:t>
      </w:r>
      <w:r w:rsidRPr="00D91B87">
        <w:rPr>
          <w:lang w:val="en-GB"/>
        </w:rPr>
        <w:t xml:space="preserve">, </w:t>
      </w:r>
      <w:r w:rsidRPr="00D91B87">
        <w:rPr>
          <w:i/>
          <w:iCs/>
          <w:lang w:val="en-GB"/>
        </w:rPr>
        <w:t>23</w:t>
      </w:r>
      <w:r w:rsidRPr="00D91B87">
        <w:rPr>
          <w:lang w:val="en-GB"/>
        </w:rPr>
        <w:t xml:space="preserve">(4), 639–643. </w:t>
      </w:r>
      <w:hyperlink r:id="rId23" w:history="1">
        <w:r w:rsidRPr="00D91B87">
          <w:rPr>
            <w:rStyle w:val="Hyperlink"/>
            <w:lang w:val="en-GB"/>
          </w:rPr>
          <w:t>https://doi.org/10.1080/10841806.2001.11643555</w:t>
        </w:r>
      </w:hyperlink>
    </w:p>
    <w:p w14:paraId="73B96843" w14:textId="77777777" w:rsidR="00730E99" w:rsidRDefault="00730E99" w:rsidP="00730E99">
      <w:pPr>
        <w:pStyle w:val="Geenafstand"/>
        <w:spacing w:before="240" w:after="240" w:line="360" w:lineRule="auto"/>
        <w:rPr>
          <w:rFonts w:ascii="Times New Roman" w:hAnsi="Times New Roman" w:cs="Times New Roman"/>
          <w:sz w:val="24"/>
          <w:szCs w:val="24"/>
        </w:rPr>
      </w:pPr>
      <w:r w:rsidRPr="00D91B87">
        <w:rPr>
          <w:rFonts w:ascii="Times New Roman" w:hAnsi="Times New Roman" w:cs="Times New Roman"/>
          <w:sz w:val="24"/>
          <w:szCs w:val="24"/>
          <w:lang w:val="en-GB"/>
        </w:rPr>
        <w:t xml:space="preserve">McEvily, B., Perrone, V., &amp; Zaheer, A. (2003). Trust as an organizing principle. </w:t>
      </w:r>
      <w:r w:rsidRPr="00D91B87">
        <w:rPr>
          <w:rFonts w:ascii="Times New Roman" w:hAnsi="Times New Roman" w:cs="Times New Roman"/>
          <w:i/>
          <w:iCs/>
          <w:sz w:val="24"/>
          <w:szCs w:val="24"/>
        </w:rPr>
        <w:t xml:space="preserve">Organization </w:t>
      </w:r>
      <w:r w:rsidRPr="00D91B87">
        <w:rPr>
          <w:rFonts w:ascii="Times New Roman" w:hAnsi="Times New Roman" w:cs="Times New Roman"/>
          <w:i/>
          <w:iCs/>
          <w:sz w:val="24"/>
          <w:szCs w:val="24"/>
        </w:rPr>
        <w:tab/>
        <w:t>Science</w:t>
      </w:r>
      <w:r w:rsidRPr="00D91B87">
        <w:rPr>
          <w:rFonts w:ascii="Times New Roman" w:hAnsi="Times New Roman" w:cs="Times New Roman"/>
          <w:sz w:val="24"/>
          <w:szCs w:val="24"/>
        </w:rPr>
        <w:t>, 14, 91-103.</w:t>
      </w:r>
    </w:p>
    <w:p w14:paraId="2AE1BE17" w14:textId="77777777" w:rsidR="00730E99" w:rsidRPr="00D91B87" w:rsidRDefault="00730E99" w:rsidP="00730E99">
      <w:pPr>
        <w:pStyle w:val="Geenafstand"/>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Ministerie van Binnenlandse Zaken en Koninkrijksrelaties. (2024). Zorgkantoorregio’s. </w:t>
      </w:r>
      <w:r>
        <w:rPr>
          <w:rFonts w:ascii="Times New Roman" w:hAnsi="Times New Roman" w:cs="Times New Roman"/>
          <w:sz w:val="24"/>
          <w:szCs w:val="24"/>
        </w:rPr>
        <w:tab/>
      </w:r>
      <w:hyperlink r:id="rId24" w:history="1">
        <w:r w:rsidRPr="00CA14DD">
          <w:rPr>
            <w:rStyle w:val="Hyperlink"/>
            <w:rFonts w:ascii="Times New Roman" w:hAnsi="Times New Roman" w:cs="Times New Roman"/>
            <w:sz w:val="24"/>
            <w:szCs w:val="24"/>
          </w:rPr>
          <w:t>https://www.regioatlas.nl/regioindelingen/regioindelingen_indeling/t/zorgkantoorregio</w:t>
        </w:r>
        <w:r w:rsidRPr="00CA14DD">
          <w:rPr>
            <w:rStyle w:val="Hyperlink"/>
            <w:rFonts w:ascii="Times New Roman" w:hAnsi="Times New Roman" w:cs="Times New Roman"/>
            <w:sz w:val="24"/>
            <w:szCs w:val="24"/>
          </w:rPr>
          <w:tab/>
          <w:t>_s</w:t>
        </w:r>
      </w:hyperlink>
      <w:r>
        <w:rPr>
          <w:rFonts w:ascii="Times New Roman" w:hAnsi="Times New Roman" w:cs="Times New Roman"/>
          <w:sz w:val="24"/>
          <w:szCs w:val="24"/>
        </w:rPr>
        <w:t xml:space="preserve"> </w:t>
      </w:r>
    </w:p>
    <w:p w14:paraId="314633A0" w14:textId="77777777" w:rsidR="00730E99" w:rsidRPr="00D91B87" w:rsidRDefault="00730E99" w:rsidP="00730E99">
      <w:pPr>
        <w:pStyle w:val="Geenafstand"/>
        <w:spacing w:before="240" w:after="240" w:line="360" w:lineRule="auto"/>
        <w:rPr>
          <w:rFonts w:ascii="Times New Roman" w:hAnsi="Times New Roman" w:cs="Times New Roman"/>
          <w:sz w:val="24"/>
          <w:szCs w:val="24"/>
        </w:rPr>
      </w:pPr>
      <w:r w:rsidRPr="00D91B87">
        <w:rPr>
          <w:rFonts w:ascii="Times New Roman" w:hAnsi="Times New Roman" w:cs="Times New Roman"/>
          <w:sz w:val="24"/>
          <w:szCs w:val="24"/>
        </w:rPr>
        <w:t>Ministerie van Volksgezondheid, Welzijn &amp; Sport (2022)</w:t>
      </w:r>
      <w:r>
        <w:rPr>
          <w:rFonts w:ascii="Times New Roman" w:hAnsi="Times New Roman" w:cs="Times New Roman"/>
          <w:sz w:val="24"/>
          <w:szCs w:val="24"/>
        </w:rPr>
        <w:t xml:space="preserve"> </w:t>
      </w:r>
      <w:r w:rsidRPr="00D91B87">
        <w:rPr>
          <w:rFonts w:ascii="Times New Roman" w:hAnsi="Times New Roman" w:cs="Times New Roman"/>
          <w:sz w:val="24"/>
          <w:szCs w:val="24"/>
        </w:rPr>
        <w:t xml:space="preserve">a. Integraal Zorgakkoord: samen </w:t>
      </w:r>
      <w:r w:rsidRPr="00D91B87">
        <w:rPr>
          <w:rFonts w:ascii="Times New Roman" w:hAnsi="Times New Roman" w:cs="Times New Roman"/>
          <w:sz w:val="24"/>
          <w:szCs w:val="24"/>
        </w:rPr>
        <w:tab/>
        <w:t xml:space="preserve">werken aan gezonde zorg. </w:t>
      </w:r>
      <w:r w:rsidRPr="00D91B87">
        <w:rPr>
          <w:rFonts w:ascii="Times New Roman" w:hAnsi="Times New Roman" w:cs="Times New Roman"/>
          <w:sz w:val="24"/>
          <w:szCs w:val="24"/>
        </w:rPr>
        <w:tab/>
      </w:r>
      <w:hyperlink r:id="rId25" w:history="1">
        <w:r w:rsidRPr="00D91B87">
          <w:rPr>
            <w:rStyle w:val="Hyperlink"/>
            <w:rFonts w:ascii="Times New Roman" w:hAnsi="Times New Roman" w:cs="Times New Roman"/>
            <w:sz w:val="24"/>
            <w:szCs w:val="24"/>
          </w:rPr>
          <w:t>https://www.rijksoverheid.nl/documenten/rapporten/2022/09/16/integraal-</w:t>
        </w:r>
        <w:r w:rsidRPr="00D91B87">
          <w:rPr>
            <w:rStyle w:val="Hyperlink"/>
            <w:rFonts w:ascii="Times New Roman" w:hAnsi="Times New Roman" w:cs="Times New Roman"/>
            <w:sz w:val="24"/>
            <w:szCs w:val="24"/>
          </w:rPr>
          <w:tab/>
          <w:t>zorgakkoord-samen-werken-aan-gezonde-zorg</w:t>
        </w:r>
      </w:hyperlink>
      <w:r w:rsidRPr="00D91B87">
        <w:rPr>
          <w:rFonts w:ascii="Times New Roman" w:hAnsi="Times New Roman" w:cs="Times New Roman"/>
          <w:sz w:val="24"/>
          <w:szCs w:val="24"/>
        </w:rPr>
        <w:t xml:space="preserve"> </w:t>
      </w:r>
    </w:p>
    <w:p w14:paraId="6D374E99" w14:textId="77777777" w:rsidR="00730E99" w:rsidRPr="00D91B87" w:rsidRDefault="00730E99" w:rsidP="00730E99">
      <w:pPr>
        <w:pStyle w:val="Geenafstand"/>
        <w:spacing w:before="240" w:after="240" w:line="360" w:lineRule="auto"/>
        <w:rPr>
          <w:rFonts w:ascii="Times New Roman" w:hAnsi="Times New Roman" w:cs="Times New Roman"/>
          <w:sz w:val="24"/>
          <w:szCs w:val="24"/>
        </w:rPr>
      </w:pPr>
      <w:r w:rsidRPr="00D91B87">
        <w:rPr>
          <w:rFonts w:ascii="Times New Roman" w:hAnsi="Times New Roman" w:cs="Times New Roman"/>
          <w:sz w:val="24"/>
          <w:szCs w:val="24"/>
        </w:rPr>
        <w:t>Ministerie van Volksgezondheid, Welzijn &amp; Sport (2019)</w:t>
      </w:r>
      <w:r>
        <w:rPr>
          <w:rFonts w:ascii="Times New Roman" w:hAnsi="Times New Roman" w:cs="Times New Roman"/>
          <w:sz w:val="24"/>
          <w:szCs w:val="24"/>
        </w:rPr>
        <w:t xml:space="preserve"> </w:t>
      </w:r>
      <w:r w:rsidRPr="00D91B87">
        <w:rPr>
          <w:rFonts w:ascii="Times New Roman" w:hAnsi="Times New Roman" w:cs="Times New Roman"/>
          <w:sz w:val="24"/>
          <w:szCs w:val="24"/>
        </w:rPr>
        <w:t xml:space="preserve">b. Samenwerking Juiste Zorg op de </w:t>
      </w:r>
      <w:r w:rsidRPr="00D91B87">
        <w:rPr>
          <w:rFonts w:ascii="Times New Roman" w:hAnsi="Times New Roman" w:cs="Times New Roman"/>
          <w:sz w:val="24"/>
          <w:szCs w:val="24"/>
        </w:rPr>
        <w:tab/>
        <w:t xml:space="preserve">Juiste Plek sociaal domein en zorgdomein. </w:t>
      </w:r>
      <w:r w:rsidRPr="00D91B87">
        <w:rPr>
          <w:rFonts w:ascii="Times New Roman" w:hAnsi="Times New Roman" w:cs="Times New Roman"/>
          <w:sz w:val="24"/>
          <w:szCs w:val="24"/>
        </w:rPr>
        <w:tab/>
      </w:r>
      <w:hyperlink r:id="rId26" w:history="1">
        <w:r w:rsidRPr="00D91B87">
          <w:rPr>
            <w:rStyle w:val="Hyperlink"/>
            <w:rFonts w:ascii="Times New Roman" w:hAnsi="Times New Roman" w:cs="Times New Roman"/>
            <w:sz w:val="24"/>
            <w:szCs w:val="24"/>
          </w:rPr>
          <w:t>https://www.dejuistezorgopdejuisteplek.nl/.uc/fef19740d01029d5c0000467fa70280cb</w:t>
        </w:r>
        <w:r w:rsidRPr="00D91B87">
          <w:rPr>
            <w:rStyle w:val="Hyperlink"/>
            <w:rFonts w:ascii="Times New Roman" w:hAnsi="Times New Roman" w:cs="Times New Roman"/>
            <w:sz w:val="24"/>
            <w:szCs w:val="24"/>
          </w:rPr>
          <w:tab/>
          <w:t>85e73aaffa8800/Rapport%20Samenwerking%20sociaal-%20en%20zorgdomein.pdf</w:t>
        </w:r>
      </w:hyperlink>
      <w:r w:rsidRPr="00D91B87">
        <w:rPr>
          <w:rFonts w:ascii="Times New Roman" w:hAnsi="Times New Roman" w:cs="Times New Roman"/>
          <w:sz w:val="24"/>
          <w:szCs w:val="24"/>
        </w:rPr>
        <w:t xml:space="preserve"> </w:t>
      </w:r>
    </w:p>
    <w:p w14:paraId="7DCF3CBD" w14:textId="77777777" w:rsidR="00730E99" w:rsidRPr="00D91B87" w:rsidRDefault="00730E99" w:rsidP="00730E99">
      <w:pPr>
        <w:pStyle w:val="Geenafstand"/>
        <w:spacing w:before="240" w:after="240" w:line="360" w:lineRule="auto"/>
        <w:rPr>
          <w:rFonts w:ascii="Times New Roman" w:hAnsi="Times New Roman" w:cs="Times New Roman"/>
          <w:sz w:val="24"/>
          <w:szCs w:val="24"/>
        </w:rPr>
      </w:pPr>
      <w:r w:rsidRPr="00D91B87">
        <w:rPr>
          <w:rFonts w:ascii="Times New Roman" w:hAnsi="Times New Roman" w:cs="Times New Roman"/>
          <w:sz w:val="24"/>
          <w:szCs w:val="24"/>
        </w:rPr>
        <w:t>Ministerie van Volksgezondheid, Welzijn &amp; Sport (2024)</w:t>
      </w:r>
      <w:r>
        <w:rPr>
          <w:rFonts w:ascii="Times New Roman" w:hAnsi="Times New Roman" w:cs="Times New Roman"/>
          <w:sz w:val="24"/>
          <w:szCs w:val="24"/>
        </w:rPr>
        <w:t xml:space="preserve"> </w:t>
      </w:r>
      <w:r w:rsidRPr="00D91B87">
        <w:rPr>
          <w:rFonts w:ascii="Times New Roman" w:hAnsi="Times New Roman" w:cs="Times New Roman"/>
          <w:sz w:val="24"/>
          <w:szCs w:val="24"/>
        </w:rPr>
        <w:t xml:space="preserve">c. De Juiste Zorg op de Juiste Plek: </w:t>
      </w:r>
      <w:r w:rsidRPr="00D91B87">
        <w:rPr>
          <w:rFonts w:ascii="Times New Roman" w:hAnsi="Times New Roman" w:cs="Times New Roman"/>
          <w:sz w:val="24"/>
          <w:szCs w:val="24"/>
        </w:rPr>
        <w:tab/>
        <w:t xml:space="preserve">Regiobeelden en regioplannen. </w:t>
      </w:r>
      <w:r w:rsidRPr="00D91B87">
        <w:rPr>
          <w:rFonts w:ascii="Times New Roman" w:hAnsi="Times New Roman" w:cs="Times New Roman"/>
          <w:sz w:val="24"/>
          <w:szCs w:val="24"/>
        </w:rPr>
        <w:tab/>
      </w:r>
      <w:hyperlink r:id="rId27" w:history="1">
        <w:r w:rsidRPr="00D91B87">
          <w:rPr>
            <w:rStyle w:val="Hyperlink"/>
            <w:rFonts w:ascii="Times New Roman" w:hAnsi="Times New Roman" w:cs="Times New Roman"/>
            <w:sz w:val="24"/>
            <w:szCs w:val="24"/>
          </w:rPr>
          <w:t>https://www.dejuistezorgopdejuisteplek.nl/programmas/integraal-</w:t>
        </w:r>
        <w:r w:rsidRPr="00D91B87">
          <w:rPr>
            <w:rStyle w:val="Hyperlink"/>
            <w:rFonts w:ascii="Times New Roman" w:hAnsi="Times New Roman" w:cs="Times New Roman"/>
            <w:sz w:val="24"/>
            <w:szCs w:val="24"/>
          </w:rPr>
          <w:tab/>
          <w:t>zorgakkoord/regionale-samenwerking/regiobeelden-en-plannen/</w:t>
        </w:r>
      </w:hyperlink>
      <w:r w:rsidRPr="00D91B87">
        <w:rPr>
          <w:rFonts w:ascii="Times New Roman" w:hAnsi="Times New Roman" w:cs="Times New Roman"/>
          <w:sz w:val="24"/>
          <w:szCs w:val="24"/>
        </w:rPr>
        <w:t xml:space="preserve">  </w:t>
      </w:r>
    </w:p>
    <w:p w14:paraId="125A13ED" w14:textId="77777777" w:rsidR="00730E99" w:rsidRPr="00D91B87" w:rsidRDefault="00730E99" w:rsidP="00730E99">
      <w:pPr>
        <w:pStyle w:val="Geenafstand"/>
        <w:spacing w:before="240" w:after="240" w:line="360" w:lineRule="auto"/>
        <w:rPr>
          <w:rFonts w:ascii="Times New Roman" w:hAnsi="Times New Roman" w:cs="Times New Roman"/>
          <w:sz w:val="24"/>
          <w:szCs w:val="24"/>
        </w:rPr>
      </w:pPr>
      <w:r w:rsidRPr="00D91B87">
        <w:rPr>
          <w:rFonts w:ascii="Times New Roman" w:hAnsi="Times New Roman" w:cs="Times New Roman"/>
          <w:sz w:val="24"/>
          <w:szCs w:val="24"/>
        </w:rPr>
        <w:t>Ministerie van Volksgezondheid, Welzijn &amp; Sport (2018)</w:t>
      </w:r>
      <w:r>
        <w:rPr>
          <w:rFonts w:ascii="Times New Roman" w:hAnsi="Times New Roman" w:cs="Times New Roman"/>
          <w:sz w:val="24"/>
          <w:szCs w:val="24"/>
        </w:rPr>
        <w:t xml:space="preserve"> </w:t>
      </w:r>
      <w:r w:rsidRPr="00D91B87">
        <w:rPr>
          <w:rFonts w:ascii="Times New Roman" w:hAnsi="Times New Roman" w:cs="Times New Roman"/>
          <w:sz w:val="24"/>
          <w:szCs w:val="24"/>
        </w:rPr>
        <w:t xml:space="preserve">d. Rapport Taskforce: De juiste </w:t>
      </w:r>
      <w:r w:rsidRPr="00D91B87">
        <w:rPr>
          <w:rFonts w:ascii="Times New Roman" w:hAnsi="Times New Roman" w:cs="Times New Roman"/>
          <w:sz w:val="24"/>
          <w:szCs w:val="24"/>
        </w:rPr>
        <w:tab/>
        <w:t xml:space="preserve">zorg op de juiste plek. </w:t>
      </w:r>
      <w:hyperlink r:id="rId28" w:history="1">
        <w:r w:rsidRPr="00D91B87">
          <w:rPr>
            <w:rStyle w:val="Hyperlink"/>
            <w:rFonts w:ascii="Times New Roman" w:hAnsi="Times New Roman" w:cs="Times New Roman"/>
            <w:sz w:val="24"/>
            <w:szCs w:val="24"/>
          </w:rPr>
          <w:t>https://open.overheid.nl/repository/ronl-7241c365-d8f3-4eb0-</w:t>
        </w:r>
        <w:r w:rsidRPr="00D91B87">
          <w:rPr>
            <w:rStyle w:val="Hyperlink"/>
            <w:rFonts w:ascii="Times New Roman" w:hAnsi="Times New Roman" w:cs="Times New Roman"/>
            <w:sz w:val="24"/>
            <w:szCs w:val="24"/>
          </w:rPr>
          <w:tab/>
          <w:t>befe-6de4dc088f60/1/pdf/de-juiste-zorg-op-de-juiste-plek.pdf</w:t>
        </w:r>
      </w:hyperlink>
      <w:r w:rsidRPr="00D91B87">
        <w:rPr>
          <w:rFonts w:ascii="Times New Roman" w:hAnsi="Times New Roman" w:cs="Times New Roman"/>
          <w:sz w:val="24"/>
          <w:szCs w:val="24"/>
        </w:rPr>
        <w:t xml:space="preserve"> </w:t>
      </w:r>
    </w:p>
    <w:p w14:paraId="24BB28EA" w14:textId="77777777" w:rsidR="00730E99" w:rsidRPr="00495EC2" w:rsidRDefault="00730E99" w:rsidP="00730E99">
      <w:pPr>
        <w:pStyle w:val="Geenafstand"/>
        <w:spacing w:before="240" w:after="240" w:line="360" w:lineRule="auto"/>
        <w:rPr>
          <w:rFonts w:ascii="Times New Roman" w:hAnsi="Times New Roman" w:cs="Times New Roman"/>
          <w:color w:val="0563C1" w:themeColor="hyperlink"/>
          <w:spacing w:val="-5"/>
          <w:sz w:val="24"/>
          <w:szCs w:val="24"/>
          <w:u w:val="single"/>
          <w:shd w:val="clear" w:color="auto" w:fill="FFFFFF"/>
          <w:lang w:val="en-GB"/>
        </w:rPr>
      </w:pPr>
      <w:r w:rsidRPr="00D91B87">
        <w:rPr>
          <w:rFonts w:ascii="Times New Roman" w:hAnsi="Times New Roman" w:cs="Times New Roman"/>
          <w:sz w:val="24"/>
          <w:szCs w:val="24"/>
          <w:lang w:val="en-GB"/>
        </w:rPr>
        <w:t xml:space="preserve">Mintzberg, H. (1980). Structure in 5’s: A synthesis of the research on organization design. </w:t>
      </w:r>
      <w:r w:rsidRPr="00D91B87">
        <w:rPr>
          <w:rFonts w:ascii="Times New Roman" w:hAnsi="Times New Roman" w:cs="Times New Roman"/>
          <w:sz w:val="24"/>
          <w:szCs w:val="24"/>
          <w:lang w:val="en-GB"/>
        </w:rPr>
        <w:tab/>
      </w:r>
      <w:r w:rsidRPr="00495EC2">
        <w:rPr>
          <w:rFonts w:ascii="Times New Roman" w:hAnsi="Times New Roman" w:cs="Times New Roman"/>
          <w:i/>
          <w:iCs/>
          <w:sz w:val="24"/>
          <w:szCs w:val="24"/>
          <w:lang w:val="en-GB"/>
        </w:rPr>
        <w:t>Management Science, 26(3)</w:t>
      </w:r>
      <w:r w:rsidRPr="00495EC2">
        <w:rPr>
          <w:rFonts w:ascii="Times New Roman" w:hAnsi="Times New Roman" w:cs="Times New Roman"/>
          <w:sz w:val="24"/>
          <w:szCs w:val="24"/>
          <w:lang w:val="en-GB"/>
        </w:rPr>
        <w:t xml:space="preserve">, 322-341. </w:t>
      </w:r>
      <w:hyperlink r:id="rId29" w:history="1">
        <w:r w:rsidRPr="00495EC2">
          <w:rPr>
            <w:rStyle w:val="Hyperlink"/>
            <w:rFonts w:ascii="Times New Roman" w:hAnsi="Times New Roman" w:cs="Times New Roman"/>
            <w:spacing w:val="-5"/>
            <w:sz w:val="24"/>
            <w:szCs w:val="24"/>
            <w:shd w:val="clear" w:color="auto" w:fill="FFFFFF"/>
            <w:lang w:val="en-GB"/>
          </w:rPr>
          <w:t>http://www.jstor.org/stable/2630506</w:t>
        </w:r>
      </w:hyperlink>
    </w:p>
    <w:p w14:paraId="3B1D6D3A" w14:textId="77777777" w:rsidR="00730E99" w:rsidRPr="00D91B87" w:rsidRDefault="00730E99" w:rsidP="00730E99">
      <w:pPr>
        <w:pStyle w:val="Normaalweb"/>
        <w:spacing w:before="0" w:beforeAutospacing="0" w:after="240" w:afterAutospacing="0" w:line="360" w:lineRule="auto"/>
        <w:ind w:left="720" w:hanging="720"/>
        <w:rPr>
          <w:lang w:val="en-GB"/>
        </w:rPr>
      </w:pPr>
      <w:r w:rsidRPr="00495EC2">
        <w:rPr>
          <w:lang w:val="en-GB"/>
        </w:rPr>
        <w:t xml:space="preserve">Peeters, R., Westra, D., Van Raak, A. J. A., &amp; Ruwaard, D. (2022). </w:t>
      </w:r>
      <w:r w:rsidRPr="00D91B87">
        <w:rPr>
          <w:lang w:val="en-GB"/>
        </w:rPr>
        <w:t xml:space="preserve">So Happy Together: A Review of the Literature on the Determinants of Effectiveness of Purpose-Oriented Networks in Health Care. </w:t>
      </w:r>
      <w:r w:rsidRPr="00D91B87">
        <w:rPr>
          <w:i/>
          <w:iCs/>
          <w:lang w:val="en-GB"/>
        </w:rPr>
        <w:t>Medical Care Research And Review</w:t>
      </w:r>
      <w:r w:rsidRPr="00D91B87">
        <w:rPr>
          <w:lang w:val="en-GB"/>
        </w:rPr>
        <w:t xml:space="preserve">, </w:t>
      </w:r>
      <w:r w:rsidRPr="00D91B87">
        <w:rPr>
          <w:i/>
          <w:iCs/>
          <w:lang w:val="en-GB"/>
        </w:rPr>
        <w:t>80</w:t>
      </w:r>
      <w:r w:rsidRPr="00D91B87">
        <w:rPr>
          <w:lang w:val="en-GB"/>
        </w:rPr>
        <w:t xml:space="preserve">(3), 266–282. </w:t>
      </w:r>
      <w:r w:rsidRPr="00D91B87">
        <w:rPr>
          <w:rStyle w:val="url"/>
          <w:lang w:val="en-GB"/>
        </w:rPr>
        <w:t>https://doi.org/10.1177/10775587221118156</w:t>
      </w:r>
    </w:p>
    <w:p w14:paraId="72F42A33" w14:textId="77777777" w:rsidR="00730E99" w:rsidRPr="00D91B87" w:rsidRDefault="00730E99" w:rsidP="00730E99">
      <w:pPr>
        <w:pStyle w:val="Normaalweb"/>
        <w:spacing w:before="0" w:beforeAutospacing="0" w:after="240" w:afterAutospacing="0" w:line="360" w:lineRule="auto"/>
        <w:ind w:left="720" w:hanging="720"/>
        <w:rPr>
          <w:rStyle w:val="url"/>
          <w:rFonts w:eastAsiaTheme="majorEastAsia"/>
          <w:lang w:val="en-GB"/>
        </w:rPr>
      </w:pPr>
      <w:r w:rsidRPr="00D91B87">
        <w:rPr>
          <w:lang w:val="en-GB"/>
        </w:rPr>
        <w:t xml:space="preserve">Peeters, R., Westra, D., Van Raak, A. J., &amp; Ruwaard, D. (2023). Getting our hopes up: How actors perceive network effectiveness and why it matters. </w:t>
      </w:r>
      <w:r w:rsidRPr="00D91B87">
        <w:rPr>
          <w:i/>
          <w:iCs/>
          <w:lang w:val="en-GB"/>
        </w:rPr>
        <w:t>Social Science &amp; Medicine</w:t>
      </w:r>
      <w:r w:rsidRPr="00D91B87">
        <w:rPr>
          <w:lang w:val="en-GB"/>
        </w:rPr>
        <w:t xml:space="preserve">, </w:t>
      </w:r>
      <w:r w:rsidRPr="00D91B87">
        <w:rPr>
          <w:i/>
          <w:iCs/>
          <w:lang w:val="en-GB"/>
        </w:rPr>
        <w:t>325</w:t>
      </w:r>
      <w:r w:rsidRPr="00D91B87">
        <w:rPr>
          <w:lang w:val="en-GB"/>
        </w:rPr>
        <w:t xml:space="preserve">, 115911. </w:t>
      </w:r>
      <w:hyperlink r:id="rId30" w:history="1">
        <w:r w:rsidRPr="00D91B87">
          <w:rPr>
            <w:rStyle w:val="Hyperlink"/>
            <w:lang w:val="en-GB"/>
          </w:rPr>
          <w:t>https://doi.org/10.1016/j.socscimed.2023.115911</w:t>
        </w:r>
      </w:hyperlink>
    </w:p>
    <w:p w14:paraId="1C03E875" w14:textId="77777777" w:rsidR="00730E99" w:rsidRPr="00D91B87" w:rsidRDefault="00730E99" w:rsidP="00730E99">
      <w:pPr>
        <w:pStyle w:val="Geenafstand"/>
        <w:spacing w:before="240" w:after="240" w:line="360" w:lineRule="auto"/>
        <w:rPr>
          <w:rFonts w:ascii="Times New Roman" w:hAnsi="Times New Roman" w:cs="Times New Roman"/>
          <w:sz w:val="28"/>
          <w:szCs w:val="28"/>
          <w:lang w:val="en-GB"/>
        </w:rPr>
      </w:pPr>
      <w:r w:rsidRPr="00D91B87">
        <w:rPr>
          <w:rFonts w:ascii="Times New Roman" w:hAnsi="Times New Roman" w:cs="Times New Roman"/>
          <w:sz w:val="24"/>
          <w:szCs w:val="24"/>
          <w:lang w:val="en-GB"/>
        </w:rPr>
        <w:t xml:space="preserve">Powell, W.W. (1990). Neither market nor hierarchy: Network forms of organization. In: Barry </w:t>
      </w:r>
      <w:r w:rsidRPr="00D91B87">
        <w:rPr>
          <w:rFonts w:ascii="Times New Roman" w:hAnsi="Times New Roman" w:cs="Times New Roman"/>
          <w:sz w:val="24"/>
          <w:szCs w:val="24"/>
          <w:lang w:val="en-GB"/>
        </w:rPr>
        <w:tab/>
        <w:t xml:space="preserve">M. Staw and L.L. Cummings (eds.), </w:t>
      </w:r>
      <w:r w:rsidRPr="00D91B87">
        <w:rPr>
          <w:rFonts w:ascii="Times New Roman" w:hAnsi="Times New Roman" w:cs="Times New Roman"/>
          <w:i/>
          <w:iCs/>
          <w:sz w:val="24"/>
          <w:szCs w:val="24"/>
          <w:lang w:val="en-GB"/>
        </w:rPr>
        <w:t>Research in Organizational Behavior</w:t>
      </w:r>
      <w:r w:rsidRPr="00D91B87">
        <w:rPr>
          <w:rFonts w:ascii="Times New Roman" w:hAnsi="Times New Roman" w:cs="Times New Roman"/>
          <w:sz w:val="24"/>
          <w:szCs w:val="24"/>
          <w:lang w:val="en-GB"/>
        </w:rPr>
        <w:t>, 12, 295-</w:t>
      </w:r>
      <w:r w:rsidRPr="00D91B87">
        <w:rPr>
          <w:rFonts w:ascii="Times New Roman" w:hAnsi="Times New Roman" w:cs="Times New Roman"/>
          <w:sz w:val="24"/>
          <w:szCs w:val="24"/>
          <w:lang w:val="en-GB"/>
        </w:rPr>
        <w:tab/>
        <w:t>336. Greenwich, ct: jai Press</w:t>
      </w:r>
    </w:p>
    <w:p w14:paraId="5CF982C8" w14:textId="77777777" w:rsidR="00730E99" w:rsidRPr="00D91B87" w:rsidRDefault="00730E99" w:rsidP="00730E99">
      <w:pPr>
        <w:pStyle w:val="Normaalweb"/>
        <w:spacing w:before="0" w:beforeAutospacing="0" w:after="240" w:afterAutospacing="0" w:line="360" w:lineRule="auto"/>
        <w:ind w:left="720" w:hanging="720"/>
        <w:rPr>
          <w:lang w:val="en-GB"/>
        </w:rPr>
      </w:pPr>
      <w:r w:rsidRPr="00D91B87">
        <w:rPr>
          <w:lang w:val="en-GB"/>
        </w:rPr>
        <w:t xml:space="preserve">Provan, K. G., Fish, A., &amp; Sydow, J. (2007). Interorganizational Networks at the Network Level: A Review of the Empirical Literature on Whole Networks. </w:t>
      </w:r>
      <w:r w:rsidRPr="00D91B87">
        <w:rPr>
          <w:i/>
          <w:iCs/>
          <w:lang w:val="en-GB"/>
        </w:rPr>
        <w:t>Journal Of Management</w:t>
      </w:r>
      <w:r w:rsidRPr="00D91B87">
        <w:rPr>
          <w:lang w:val="en-GB"/>
        </w:rPr>
        <w:t xml:space="preserve">, </w:t>
      </w:r>
      <w:r w:rsidRPr="00D91B87">
        <w:rPr>
          <w:i/>
          <w:iCs/>
          <w:lang w:val="en-GB"/>
        </w:rPr>
        <w:t>33</w:t>
      </w:r>
      <w:r w:rsidRPr="00D91B87">
        <w:rPr>
          <w:lang w:val="en-GB"/>
        </w:rPr>
        <w:t xml:space="preserve">(3), 479–516. </w:t>
      </w:r>
      <w:r w:rsidRPr="00D91B87">
        <w:rPr>
          <w:rStyle w:val="url"/>
          <w:lang w:val="en-GB"/>
        </w:rPr>
        <w:t>https://doi.org/10.1177/0149206307302554</w:t>
      </w:r>
    </w:p>
    <w:p w14:paraId="6B1B07EC" w14:textId="77777777" w:rsidR="00730E99" w:rsidRPr="00D91B87" w:rsidRDefault="00730E99" w:rsidP="00730E99">
      <w:pPr>
        <w:pStyle w:val="Normaalweb"/>
        <w:spacing w:before="0" w:beforeAutospacing="0" w:after="240" w:afterAutospacing="0" w:line="360" w:lineRule="auto"/>
        <w:ind w:left="720" w:hanging="720"/>
        <w:rPr>
          <w:rStyle w:val="url"/>
          <w:rFonts w:eastAsiaTheme="majorEastAsia"/>
          <w:lang w:val="en-GB"/>
        </w:rPr>
      </w:pPr>
      <w:r w:rsidRPr="00D91B87">
        <w:rPr>
          <w:lang w:val="en-GB"/>
        </w:rPr>
        <w:t xml:space="preserve">Provan, K. G., Isett, K. R., &amp; Milward, H. B. (2004). Cooperation and Compromise: A Network Response to Conflicting Institutional Pressures in Community Mental Health. </w:t>
      </w:r>
      <w:r w:rsidRPr="00D91B87">
        <w:rPr>
          <w:i/>
          <w:iCs/>
          <w:lang w:val="en-GB"/>
        </w:rPr>
        <w:t>Nonprofit And Voluntary Sector Quarterly</w:t>
      </w:r>
      <w:r w:rsidRPr="00D91B87">
        <w:rPr>
          <w:lang w:val="en-GB"/>
        </w:rPr>
        <w:t xml:space="preserve">, </w:t>
      </w:r>
      <w:r w:rsidRPr="00D91B87">
        <w:rPr>
          <w:i/>
          <w:iCs/>
          <w:lang w:val="en-GB"/>
        </w:rPr>
        <w:t>33</w:t>
      </w:r>
      <w:r w:rsidRPr="00D91B87">
        <w:rPr>
          <w:lang w:val="en-GB"/>
        </w:rPr>
        <w:t xml:space="preserve">(3), 489–514. </w:t>
      </w:r>
      <w:hyperlink r:id="rId31" w:history="1">
        <w:r w:rsidRPr="00D91B87">
          <w:rPr>
            <w:rStyle w:val="Hyperlink"/>
            <w:lang w:val="en-GB"/>
          </w:rPr>
          <w:t>https://doi.org/10.1177/0899764004265718</w:t>
        </w:r>
      </w:hyperlink>
    </w:p>
    <w:p w14:paraId="070BDDB4" w14:textId="77777777" w:rsidR="00730E99" w:rsidRPr="00D91B87" w:rsidRDefault="00730E99" w:rsidP="00730E99">
      <w:pPr>
        <w:pStyle w:val="Geenafstand"/>
        <w:spacing w:after="240" w:line="360" w:lineRule="auto"/>
        <w:rPr>
          <w:rFonts w:ascii="Times New Roman" w:hAnsi="Times New Roman" w:cs="Times New Roman"/>
          <w:sz w:val="24"/>
          <w:szCs w:val="24"/>
        </w:rPr>
      </w:pPr>
      <w:r w:rsidRPr="00D91B87">
        <w:rPr>
          <w:rFonts w:ascii="Times New Roman" w:hAnsi="Times New Roman" w:cs="Times New Roman"/>
          <w:sz w:val="24"/>
          <w:szCs w:val="24"/>
          <w:lang w:val="en-GB"/>
        </w:rPr>
        <w:t xml:space="preserve">Provan, K.G., &amp; Kenis, P.N. (2008). Modes of network governance: Structure, management, </w:t>
      </w:r>
      <w:r w:rsidRPr="00D91B87">
        <w:rPr>
          <w:rFonts w:ascii="Times New Roman" w:hAnsi="Times New Roman" w:cs="Times New Roman"/>
          <w:sz w:val="24"/>
          <w:szCs w:val="24"/>
          <w:lang w:val="en-GB"/>
        </w:rPr>
        <w:tab/>
        <w:t xml:space="preserve">and effectiveness. </w:t>
      </w:r>
      <w:r w:rsidRPr="00D91B87">
        <w:rPr>
          <w:rFonts w:ascii="Times New Roman" w:hAnsi="Times New Roman" w:cs="Times New Roman"/>
          <w:i/>
          <w:iCs/>
          <w:sz w:val="24"/>
          <w:szCs w:val="24"/>
        </w:rPr>
        <w:t>Journal of Public Administration Research and Theory</w:t>
      </w:r>
      <w:r w:rsidRPr="00D91B87">
        <w:rPr>
          <w:rFonts w:ascii="Times New Roman" w:hAnsi="Times New Roman" w:cs="Times New Roman"/>
          <w:sz w:val="24"/>
          <w:szCs w:val="24"/>
        </w:rPr>
        <w:t>, 18(2), 229-</w:t>
      </w:r>
      <w:r w:rsidRPr="00D91B87">
        <w:rPr>
          <w:rFonts w:ascii="Times New Roman" w:hAnsi="Times New Roman" w:cs="Times New Roman"/>
          <w:sz w:val="24"/>
          <w:szCs w:val="24"/>
        </w:rPr>
        <w:tab/>
        <w:t>252.</w:t>
      </w:r>
    </w:p>
    <w:p w14:paraId="6D44E455" w14:textId="77777777" w:rsidR="00730E99" w:rsidRPr="00D91B87" w:rsidRDefault="00730E99" w:rsidP="00730E99">
      <w:pPr>
        <w:pStyle w:val="Geenafstand"/>
        <w:spacing w:after="240" w:line="360" w:lineRule="auto"/>
        <w:rPr>
          <w:rFonts w:ascii="Times New Roman" w:hAnsi="Times New Roman" w:cs="Times New Roman"/>
          <w:sz w:val="24"/>
          <w:szCs w:val="24"/>
        </w:rPr>
      </w:pPr>
      <w:r w:rsidRPr="00D91B87">
        <w:rPr>
          <w:rFonts w:ascii="Times New Roman" w:hAnsi="Times New Roman" w:cs="Times New Roman"/>
          <w:sz w:val="24"/>
          <w:szCs w:val="24"/>
        </w:rPr>
        <w:t xml:space="preserve">Raad voor Volksgezondheid en Samenleving. (2022). </w:t>
      </w:r>
      <w:r w:rsidRPr="00D91B87">
        <w:rPr>
          <w:rFonts w:ascii="Times New Roman" w:hAnsi="Times New Roman" w:cs="Times New Roman"/>
          <w:i/>
          <w:iCs/>
          <w:sz w:val="24"/>
          <w:szCs w:val="24"/>
        </w:rPr>
        <w:t>De regio als redding?</w:t>
      </w:r>
      <w:r w:rsidRPr="00D91B87">
        <w:rPr>
          <w:rFonts w:ascii="Times New Roman" w:hAnsi="Times New Roman" w:cs="Times New Roman"/>
          <w:sz w:val="24"/>
          <w:szCs w:val="24"/>
        </w:rPr>
        <w:t xml:space="preserve"> </w:t>
      </w:r>
      <w:r w:rsidRPr="00D91B87">
        <w:rPr>
          <w:rFonts w:ascii="Times New Roman" w:hAnsi="Times New Roman" w:cs="Times New Roman"/>
          <w:sz w:val="24"/>
          <w:szCs w:val="24"/>
        </w:rPr>
        <w:tab/>
      </w:r>
      <w:hyperlink r:id="rId32" w:history="1">
        <w:r w:rsidRPr="00D91B87">
          <w:rPr>
            <w:rStyle w:val="Hyperlink"/>
            <w:rFonts w:ascii="Times New Roman" w:hAnsi="Times New Roman" w:cs="Times New Roman"/>
            <w:sz w:val="24"/>
            <w:szCs w:val="24"/>
          </w:rPr>
          <w:t>https://www.raadrvs.nl/binaries/raadrvs/documenten/publicaties/2022/10/20/de-regio-</w:t>
        </w:r>
        <w:r w:rsidRPr="00D91B87">
          <w:rPr>
            <w:rStyle w:val="Hyperlink"/>
            <w:rFonts w:ascii="Times New Roman" w:hAnsi="Times New Roman" w:cs="Times New Roman"/>
            <w:sz w:val="24"/>
            <w:szCs w:val="24"/>
          </w:rPr>
          <w:tab/>
          <w:t>als-redding/De+regio+als+redding.pdf</w:t>
        </w:r>
      </w:hyperlink>
      <w:r w:rsidRPr="00D91B87">
        <w:rPr>
          <w:rFonts w:ascii="Times New Roman" w:hAnsi="Times New Roman" w:cs="Times New Roman"/>
          <w:sz w:val="24"/>
          <w:szCs w:val="24"/>
        </w:rPr>
        <w:t xml:space="preserve"> </w:t>
      </w:r>
    </w:p>
    <w:p w14:paraId="06F87596" w14:textId="77777777" w:rsidR="00730E99" w:rsidRPr="00D91B87" w:rsidRDefault="00730E99" w:rsidP="00730E99">
      <w:pPr>
        <w:pStyle w:val="Geenafstand"/>
        <w:spacing w:after="240" w:line="360" w:lineRule="auto"/>
        <w:rPr>
          <w:rFonts w:ascii="Times New Roman" w:hAnsi="Times New Roman" w:cs="Times New Roman"/>
          <w:sz w:val="24"/>
          <w:szCs w:val="24"/>
        </w:rPr>
      </w:pPr>
      <w:r w:rsidRPr="00D91B87">
        <w:rPr>
          <w:rFonts w:ascii="Times New Roman" w:hAnsi="Times New Roman" w:cs="Times New Roman"/>
          <w:sz w:val="24"/>
          <w:szCs w:val="24"/>
          <w:lang w:val="fr-FR"/>
        </w:rPr>
        <w:t xml:space="preserve">R.A.A. Vonk et al. (2020). RIVM-rapport 2020-0059. </w:t>
      </w:r>
      <w:r w:rsidRPr="00D91B87">
        <w:rPr>
          <w:rFonts w:ascii="Times New Roman" w:hAnsi="Times New Roman" w:cs="Times New Roman"/>
          <w:sz w:val="24"/>
          <w:szCs w:val="24"/>
        </w:rPr>
        <w:t xml:space="preserve">Toekomstverkenning zorguitgaven </w:t>
      </w:r>
      <w:r w:rsidRPr="00D91B87">
        <w:rPr>
          <w:rFonts w:ascii="Times New Roman" w:hAnsi="Times New Roman" w:cs="Times New Roman"/>
          <w:sz w:val="24"/>
          <w:szCs w:val="24"/>
        </w:rPr>
        <w:tab/>
        <w:t xml:space="preserve">2015-2060: Kwantitatief vooronderzoek in opdracht van de Wetenschappelijke Raad </w:t>
      </w:r>
      <w:r w:rsidRPr="00D91B87">
        <w:rPr>
          <w:rFonts w:ascii="Times New Roman" w:hAnsi="Times New Roman" w:cs="Times New Roman"/>
          <w:sz w:val="24"/>
          <w:szCs w:val="24"/>
        </w:rPr>
        <w:tab/>
        <w:t xml:space="preserve">voor het Regeringsbeleid (WRR). Deel 1: toekomstprojecties. </w:t>
      </w:r>
      <w:r w:rsidRPr="00D91B87">
        <w:rPr>
          <w:rFonts w:ascii="Times New Roman" w:hAnsi="Times New Roman" w:cs="Times New Roman"/>
          <w:sz w:val="24"/>
          <w:szCs w:val="24"/>
        </w:rPr>
        <w:tab/>
      </w:r>
      <w:hyperlink r:id="rId33" w:history="1">
        <w:r w:rsidRPr="00D91B87">
          <w:rPr>
            <w:rStyle w:val="Hyperlink"/>
            <w:rFonts w:ascii="Times New Roman" w:hAnsi="Times New Roman" w:cs="Times New Roman"/>
            <w:sz w:val="24"/>
            <w:szCs w:val="24"/>
          </w:rPr>
          <w:t>https://www.rivm.nl/bibliotheek/rapporten/2020-0059.pdf</w:t>
        </w:r>
      </w:hyperlink>
    </w:p>
    <w:p w14:paraId="04C3B3C4" w14:textId="77777777" w:rsidR="00730E99" w:rsidRPr="00880F07" w:rsidRDefault="00730E99" w:rsidP="00730E99">
      <w:pPr>
        <w:pStyle w:val="Geenafstand"/>
        <w:spacing w:after="240" w:line="360" w:lineRule="auto"/>
        <w:rPr>
          <w:rFonts w:ascii="Times New Roman" w:hAnsi="Times New Roman" w:cs="Times New Roman"/>
          <w:sz w:val="24"/>
          <w:szCs w:val="24"/>
        </w:rPr>
      </w:pPr>
      <w:r w:rsidRPr="00D91B87">
        <w:rPr>
          <w:rFonts w:ascii="Times New Roman" w:hAnsi="Times New Roman" w:cs="Times New Roman"/>
          <w:sz w:val="24"/>
          <w:szCs w:val="24"/>
        </w:rPr>
        <w:t xml:space="preserve">Reinharz, S. (1993). </w:t>
      </w:r>
      <w:r w:rsidRPr="00D91B87">
        <w:rPr>
          <w:rFonts w:ascii="Times New Roman" w:hAnsi="Times New Roman" w:cs="Times New Roman"/>
          <w:sz w:val="24"/>
          <w:szCs w:val="24"/>
          <w:lang w:val="en-GB"/>
        </w:rPr>
        <w:t xml:space="preserve">Neglected voices and excessive demands in feminist research. </w:t>
      </w:r>
      <w:r>
        <w:rPr>
          <w:rFonts w:ascii="Times New Roman" w:hAnsi="Times New Roman" w:cs="Times New Roman"/>
          <w:sz w:val="24"/>
          <w:szCs w:val="24"/>
          <w:lang w:val="en-GB"/>
        </w:rPr>
        <w:tab/>
      </w:r>
      <w:r w:rsidRPr="00880F07">
        <w:rPr>
          <w:rFonts w:ascii="Times New Roman" w:hAnsi="Times New Roman" w:cs="Times New Roman"/>
          <w:i/>
          <w:iCs/>
          <w:sz w:val="24"/>
          <w:szCs w:val="24"/>
        </w:rPr>
        <w:t xml:space="preserve">Qualitative </w:t>
      </w:r>
      <w:r w:rsidRPr="00880F07">
        <w:rPr>
          <w:rFonts w:ascii="Times New Roman" w:hAnsi="Times New Roman" w:cs="Times New Roman"/>
          <w:i/>
          <w:iCs/>
          <w:sz w:val="24"/>
          <w:szCs w:val="24"/>
        </w:rPr>
        <w:tab/>
        <w:t>Sociology</w:t>
      </w:r>
      <w:r w:rsidRPr="00880F07">
        <w:rPr>
          <w:rFonts w:ascii="Times New Roman" w:hAnsi="Times New Roman" w:cs="Times New Roman"/>
          <w:sz w:val="24"/>
          <w:szCs w:val="24"/>
        </w:rPr>
        <w:t xml:space="preserve">, 16, 69-76. </w:t>
      </w:r>
    </w:p>
    <w:p w14:paraId="62D4297D" w14:textId="77777777" w:rsidR="00730E99" w:rsidRPr="00A040E6" w:rsidRDefault="00730E99" w:rsidP="00730E99">
      <w:pPr>
        <w:pStyle w:val="Geenafstand"/>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Rijksoverheid. (2015). Decentralisatie van overheidstaken naar gemeenten. </w:t>
      </w:r>
      <w:r>
        <w:rPr>
          <w:rFonts w:ascii="Times New Roman" w:hAnsi="Times New Roman" w:cs="Times New Roman"/>
          <w:sz w:val="24"/>
          <w:szCs w:val="24"/>
        </w:rPr>
        <w:tab/>
      </w:r>
      <w:hyperlink r:id="rId34" w:history="1">
        <w:r w:rsidRPr="00CA14DD">
          <w:rPr>
            <w:rStyle w:val="Hyperlink"/>
            <w:rFonts w:ascii="Times New Roman" w:hAnsi="Times New Roman" w:cs="Times New Roman"/>
            <w:sz w:val="24"/>
            <w:szCs w:val="24"/>
          </w:rPr>
          <w:t>https://www.rijksoverheid.nl/onderwerpen/gemeenten/decentralisatie-van-</w:t>
        </w:r>
        <w:r w:rsidRPr="00CA14DD">
          <w:rPr>
            <w:rStyle w:val="Hyperlink"/>
            <w:rFonts w:ascii="Times New Roman" w:hAnsi="Times New Roman" w:cs="Times New Roman"/>
            <w:sz w:val="24"/>
            <w:szCs w:val="24"/>
          </w:rPr>
          <w:tab/>
          <w:t>overheidstaken-naar-gemeenten</w:t>
        </w:r>
      </w:hyperlink>
    </w:p>
    <w:p w14:paraId="00487E99" w14:textId="77777777" w:rsidR="00730E99" w:rsidRPr="00AF0EDE" w:rsidRDefault="00730E99" w:rsidP="00730E99">
      <w:pPr>
        <w:pStyle w:val="Geenafstand"/>
        <w:spacing w:after="240"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Smith, K.G., Carroll, S.J., &amp; Ashford, S.J. (1995). Intra- and Interorganizational Cooperation: </w:t>
      </w:r>
      <w:r>
        <w:rPr>
          <w:rFonts w:ascii="Times New Roman" w:hAnsi="Times New Roman" w:cs="Times New Roman"/>
          <w:sz w:val="24"/>
          <w:szCs w:val="24"/>
          <w:lang w:val="en-GB"/>
        </w:rPr>
        <w:tab/>
        <w:t xml:space="preserve">Toward a Research Agenda. </w:t>
      </w:r>
      <w:r>
        <w:rPr>
          <w:rFonts w:ascii="Times New Roman" w:hAnsi="Times New Roman" w:cs="Times New Roman"/>
          <w:i/>
          <w:iCs/>
          <w:sz w:val="24"/>
          <w:szCs w:val="24"/>
          <w:lang w:val="en-GB"/>
        </w:rPr>
        <w:t>The Academy of Management Journal, 38</w:t>
      </w:r>
      <w:r>
        <w:rPr>
          <w:rFonts w:ascii="Times New Roman" w:hAnsi="Times New Roman" w:cs="Times New Roman"/>
          <w:sz w:val="24"/>
          <w:szCs w:val="24"/>
          <w:lang w:val="en-GB"/>
        </w:rPr>
        <w:t>(1), 7-23.</w:t>
      </w:r>
    </w:p>
    <w:p w14:paraId="782D736B" w14:textId="77777777" w:rsidR="00730E99" w:rsidRPr="00D91B87" w:rsidRDefault="00730E99" w:rsidP="00730E99">
      <w:pPr>
        <w:pStyle w:val="Normaalweb"/>
        <w:spacing w:before="0" w:beforeAutospacing="0" w:after="240" w:afterAutospacing="0" w:line="360" w:lineRule="auto"/>
        <w:ind w:left="720" w:hanging="720"/>
        <w:rPr>
          <w:rStyle w:val="url"/>
          <w:rFonts w:eastAsiaTheme="majorEastAsia"/>
          <w:lang w:val="fr-FR"/>
        </w:rPr>
      </w:pPr>
      <w:r w:rsidRPr="00D91B87">
        <w:rPr>
          <w:lang w:val="en-GB"/>
        </w:rPr>
        <w:t xml:space="preserve">T. Burns and G.M. Stalker, The Management of Innovation. London, Tavistock Publications, 1961, v p. 269 p., 30/–. </w:t>
      </w:r>
      <w:r w:rsidRPr="00D91B87">
        <w:rPr>
          <w:lang w:val="fr-FR"/>
        </w:rPr>
        <w:t xml:space="preserve">(1962). </w:t>
      </w:r>
      <w:r w:rsidRPr="00D91B87">
        <w:rPr>
          <w:i/>
          <w:iCs/>
          <w:lang w:val="fr-FR"/>
        </w:rPr>
        <w:t>Recherches Économiques de Louvain</w:t>
      </w:r>
      <w:r w:rsidRPr="00D91B87">
        <w:rPr>
          <w:lang w:val="fr-FR"/>
        </w:rPr>
        <w:t xml:space="preserve">, </w:t>
      </w:r>
      <w:r w:rsidRPr="00D91B87">
        <w:rPr>
          <w:i/>
          <w:iCs/>
          <w:lang w:val="fr-FR"/>
        </w:rPr>
        <w:t>28</w:t>
      </w:r>
      <w:r w:rsidRPr="00D91B87">
        <w:rPr>
          <w:lang w:val="fr-FR"/>
        </w:rPr>
        <w:t xml:space="preserve">(6), 659. </w:t>
      </w:r>
      <w:hyperlink r:id="rId35" w:history="1">
        <w:r w:rsidRPr="00D91B87">
          <w:rPr>
            <w:rStyle w:val="Hyperlink"/>
            <w:lang w:val="fr-FR"/>
          </w:rPr>
          <w:t>https://doi.org/10.1017/s0770451800102982</w:t>
        </w:r>
      </w:hyperlink>
    </w:p>
    <w:p w14:paraId="02B1C6CA" w14:textId="77777777" w:rsidR="00730E99" w:rsidRPr="00D91B87" w:rsidRDefault="00730E99" w:rsidP="00730E99">
      <w:pPr>
        <w:pStyle w:val="Geenafstand"/>
        <w:spacing w:before="240" w:after="240" w:line="360" w:lineRule="auto"/>
        <w:rPr>
          <w:rFonts w:ascii="Times New Roman" w:hAnsi="Times New Roman" w:cs="Times New Roman"/>
          <w:color w:val="0563C1" w:themeColor="hyperlink"/>
          <w:spacing w:val="-5"/>
          <w:sz w:val="28"/>
          <w:szCs w:val="28"/>
          <w:u w:val="single"/>
          <w:shd w:val="clear" w:color="auto" w:fill="FFFFFF"/>
        </w:rPr>
      </w:pPr>
      <w:r w:rsidRPr="00D91B87">
        <w:rPr>
          <w:rStyle w:val="Hyperlink"/>
          <w:rFonts w:ascii="Times New Roman" w:hAnsi="Times New Roman" w:cs="Times New Roman"/>
          <w:color w:val="auto"/>
          <w:spacing w:val="-5"/>
          <w:sz w:val="24"/>
          <w:szCs w:val="24"/>
          <w:u w:val="none"/>
          <w:shd w:val="clear" w:color="auto" w:fill="FFFFFF"/>
          <w:lang w:val="fr-FR"/>
        </w:rPr>
        <w:t xml:space="preserve">Van Montfort, C., &amp; Rietdijk, W. (2021). </w:t>
      </w:r>
      <w:r w:rsidRPr="00D91B87">
        <w:rPr>
          <w:rStyle w:val="Hyperlink"/>
          <w:rFonts w:ascii="Times New Roman" w:hAnsi="Times New Roman" w:cs="Times New Roman"/>
          <w:color w:val="auto"/>
          <w:spacing w:val="-5"/>
          <w:sz w:val="24"/>
          <w:szCs w:val="24"/>
          <w:u w:val="none"/>
          <w:shd w:val="clear" w:color="auto" w:fill="FFFFFF"/>
        </w:rPr>
        <w:t xml:space="preserve">Literatuuronderzoek samenwerkingsverbanden. Vrije </w:t>
      </w:r>
      <w:r w:rsidRPr="00D91B87">
        <w:rPr>
          <w:rStyle w:val="Hyperlink"/>
          <w:rFonts w:ascii="Times New Roman" w:hAnsi="Times New Roman" w:cs="Times New Roman"/>
          <w:color w:val="auto"/>
          <w:spacing w:val="-5"/>
          <w:sz w:val="24"/>
          <w:szCs w:val="24"/>
          <w:u w:val="none"/>
          <w:shd w:val="clear" w:color="auto" w:fill="FFFFFF"/>
        </w:rPr>
        <w:tab/>
        <w:t xml:space="preserve">Universiteit Amsterdam. </w:t>
      </w:r>
      <w:r w:rsidRPr="00D91B87">
        <w:rPr>
          <w:rStyle w:val="Hyperlink"/>
          <w:rFonts w:ascii="Times New Roman" w:hAnsi="Times New Roman" w:cs="Times New Roman"/>
          <w:color w:val="auto"/>
          <w:spacing w:val="-5"/>
          <w:sz w:val="24"/>
          <w:szCs w:val="24"/>
          <w:u w:val="none"/>
          <w:shd w:val="clear" w:color="auto" w:fill="FFFFFF"/>
        </w:rPr>
        <w:tab/>
      </w:r>
      <w:hyperlink r:id="rId36" w:history="1">
        <w:r w:rsidRPr="00D91B87">
          <w:rPr>
            <w:rStyle w:val="Hyperlink"/>
            <w:rFonts w:ascii="Times New Roman" w:eastAsiaTheme="majorEastAsia" w:hAnsi="Times New Roman" w:cs="Times New Roman"/>
            <w:sz w:val="24"/>
            <w:szCs w:val="24"/>
          </w:rPr>
          <w:t>https://www.researchgate.net/publication/355985278_Literatuuronderzoek_samenwer</w:t>
        </w:r>
        <w:r w:rsidRPr="00D91B87">
          <w:rPr>
            <w:rStyle w:val="Hyperlink"/>
            <w:rFonts w:ascii="Times New Roman" w:eastAsiaTheme="majorEastAsia" w:hAnsi="Times New Roman" w:cs="Times New Roman"/>
            <w:sz w:val="24"/>
            <w:szCs w:val="24"/>
          </w:rPr>
          <w:tab/>
          <w:t>kingsverbanden_Cor_van_Montfort_Willeke_Rietdijk_2021</w:t>
        </w:r>
      </w:hyperlink>
    </w:p>
    <w:p w14:paraId="7923D912" w14:textId="77777777" w:rsidR="00730E99" w:rsidRPr="00880F07" w:rsidRDefault="00730E99" w:rsidP="00730E99">
      <w:pPr>
        <w:pStyle w:val="Normaalweb"/>
        <w:spacing w:before="0" w:beforeAutospacing="0" w:after="240" w:afterAutospacing="0" w:line="360" w:lineRule="auto"/>
        <w:ind w:left="720" w:hanging="720"/>
        <w:rPr>
          <w:rStyle w:val="url"/>
          <w:lang w:val="en-GB"/>
        </w:rPr>
      </w:pPr>
      <w:r w:rsidRPr="00D91B87">
        <w:t xml:space="preserve">Van Raak, A., &amp; Paulus, A. (2001). </w:t>
      </w:r>
      <w:r w:rsidRPr="00D91B87">
        <w:rPr>
          <w:lang w:val="en-GB"/>
        </w:rPr>
        <w:t xml:space="preserve">A sociological systems theory of interorganizational network development in health and social care. </w:t>
      </w:r>
      <w:r w:rsidRPr="00D91B87">
        <w:rPr>
          <w:i/>
          <w:iCs/>
          <w:lang w:val="en-GB"/>
        </w:rPr>
        <w:t>Systems Research And Behavioral Science</w:t>
      </w:r>
      <w:r w:rsidRPr="00D91B87">
        <w:rPr>
          <w:lang w:val="en-GB"/>
        </w:rPr>
        <w:t xml:space="preserve">, </w:t>
      </w:r>
      <w:r w:rsidRPr="00D91B87">
        <w:rPr>
          <w:i/>
          <w:iCs/>
          <w:lang w:val="en-GB"/>
        </w:rPr>
        <w:t>18</w:t>
      </w:r>
      <w:r w:rsidRPr="00D91B87">
        <w:rPr>
          <w:lang w:val="en-GB"/>
        </w:rPr>
        <w:t xml:space="preserve">(3), 207–224. </w:t>
      </w:r>
      <w:hyperlink r:id="rId37" w:history="1">
        <w:r w:rsidRPr="00880F07">
          <w:rPr>
            <w:rStyle w:val="Hyperlink"/>
            <w:lang w:val="en-GB"/>
          </w:rPr>
          <w:t>https://doi.org/10.1002/sres.389</w:t>
        </w:r>
      </w:hyperlink>
    </w:p>
    <w:p w14:paraId="6F4B6F64" w14:textId="77777777" w:rsidR="00730E99" w:rsidRPr="00816C70" w:rsidRDefault="00730E99" w:rsidP="00730E99">
      <w:pPr>
        <w:pStyle w:val="Geenafstand"/>
        <w:spacing w:after="240" w:line="360" w:lineRule="auto"/>
        <w:jc w:val="both"/>
        <w:rPr>
          <w:rFonts w:ascii="Times New Roman" w:hAnsi="Times New Roman" w:cs="Times New Roman"/>
          <w:sz w:val="24"/>
          <w:szCs w:val="24"/>
          <w:lang w:val="en-GB"/>
        </w:rPr>
      </w:pPr>
      <w:r w:rsidRPr="00880F07">
        <w:rPr>
          <w:rFonts w:ascii="Times New Roman" w:hAnsi="Times New Roman" w:cs="Times New Roman"/>
          <w:sz w:val="24"/>
          <w:szCs w:val="24"/>
          <w:lang w:val="en-GB"/>
        </w:rPr>
        <w:t xml:space="preserve">Varkevisser, M., Franken, F., Van Der Geest, S., &amp; Schut, E. (2023). </w:t>
      </w:r>
      <w:r w:rsidRPr="00DA724A">
        <w:rPr>
          <w:rFonts w:ascii="Times New Roman" w:hAnsi="Times New Roman" w:cs="Times New Roman"/>
          <w:sz w:val="24"/>
          <w:szCs w:val="24"/>
          <w:lang w:val="en-GB"/>
        </w:rPr>
        <w:t xml:space="preserve">Competition and </w:t>
      </w:r>
      <w:r>
        <w:rPr>
          <w:rFonts w:ascii="Times New Roman" w:hAnsi="Times New Roman" w:cs="Times New Roman"/>
          <w:sz w:val="24"/>
          <w:szCs w:val="24"/>
          <w:lang w:val="en-GB"/>
        </w:rPr>
        <w:tab/>
      </w:r>
      <w:r w:rsidRPr="00DA724A">
        <w:rPr>
          <w:rFonts w:ascii="Times New Roman" w:hAnsi="Times New Roman" w:cs="Times New Roman"/>
          <w:sz w:val="24"/>
          <w:szCs w:val="24"/>
          <w:lang w:val="en-GB"/>
        </w:rPr>
        <w:t xml:space="preserve">collaboration in health care: reconciling the irreconcilable? Lessons from The </w:t>
      </w:r>
      <w:r>
        <w:rPr>
          <w:rFonts w:ascii="Times New Roman" w:hAnsi="Times New Roman" w:cs="Times New Roman"/>
          <w:sz w:val="24"/>
          <w:szCs w:val="24"/>
          <w:lang w:val="en-GB"/>
        </w:rPr>
        <w:tab/>
      </w:r>
      <w:r w:rsidRPr="00DA724A">
        <w:rPr>
          <w:rFonts w:ascii="Times New Roman" w:hAnsi="Times New Roman" w:cs="Times New Roman"/>
          <w:sz w:val="24"/>
          <w:szCs w:val="24"/>
          <w:lang w:val="en-GB"/>
        </w:rPr>
        <w:t>Netherlands. </w:t>
      </w:r>
      <w:r w:rsidRPr="00DA724A">
        <w:rPr>
          <w:rFonts w:ascii="Times New Roman" w:hAnsi="Times New Roman" w:cs="Times New Roman"/>
          <w:i/>
          <w:iCs/>
          <w:sz w:val="24"/>
          <w:szCs w:val="24"/>
          <w:lang w:val="en-GB"/>
        </w:rPr>
        <w:t>The European Journal Of Health Economics</w:t>
      </w:r>
      <w:r w:rsidRPr="00DA724A">
        <w:rPr>
          <w:rFonts w:ascii="Times New Roman" w:hAnsi="Times New Roman" w:cs="Times New Roman"/>
          <w:sz w:val="24"/>
          <w:szCs w:val="24"/>
          <w:lang w:val="en-GB"/>
        </w:rPr>
        <w:t>, </w:t>
      </w:r>
      <w:r w:rsidRPr="00DA724A">
        <w:rPr>
          <w:rFonts w:ascii="Times New Roman" w:hAnsi="Times New Roman" w:cs="Times New Roman"/>
          <w:i/>
          <w:iCs/>
          <w:sz w:val="24"/>
          <w:szCs w:val="24"/>
          <w:lang w:val="en-GB"/>
        </w:rPr>
        <w:t>24</w:t>
      </w:r>
      <w:r w:rsidRPr="00DA724A">
        <w:rPr>
          <w:rFonts w:ascii="Times New Roman" w:hAnsi="Times New Roman" w:cs="Times New Roman"/>
          <w:sz w:val="24"/>
          <w:szCs w:val="24"/>
          <w:lang w:val="en-GB"/>
        </w:rPr>
        <w:t>(7), 1019–</w:t>
      </w:r>
      <w:r>
        <w:rPr>
          <w:rFonts w:ascii="Times New Roman" w:hAnsi="Times New Roman" w:cs="Times New Roman"/>
          <w:sz w:val="24"/>
          <w:szCs w:val="24"/>
          <w:lang w:val="en-GB"/>
        </w:rPr>
        <w:tab/>
      </w:r>
      <w:r w:rsidRPr="00DA724A">
        <w:rPr>
          <w:rFonts w:ascii="Times New Roman" w:hAnsi="Times New Roman" w:cs="Times New Roman"/>
          <w:sz w:val="24"/>
          <w:szCs w:val="24"/>
          <w:lang w:val="en-GB"/>
        </w:rPr>
        <w:t>1021. </w:t>
      </w:r>
      <w:hyperlink r:id="rId38" w:history="1">
        <w:r w:rsidRPr="00CA14DD">
          <w:rPr>
            <w:rStyle w:val="Hyperlink"/>
            <w:rFonts w:ascii="Times New Roman" w:hAnsi="Times New Roman" w:cs="Times New Roman"/>
            <w:sz w:val="24"/>
            <w:szCs w:val="24"/>
            <w:lang w:val="en-GB"/>
          </w:rPr>
          <w:t>https://doi.org/10.1007/s10198-023-01619-1</w:t>
        </w:r>
      </w:hyperlink>
    </w:p>
    <w:p w14:paraId="3BFD36CE" w14:textId="77777777" w:rsidR="00730E99" w:rsidRPr="00D91B87" w:rsidRDefault="00730E99" w:rsidP="00730E99">
      <w:pPr>
        <w:pStyle w:val="Normaalweb"/>
        <w:spacing w:before="0" w:beforeAutospacing="0" w:after="240" w:afterAutospacing="0" w:line="360" w:lineRule="auto"/>
        <w:ind w:left="720" w:hanging="720"/>
        <w:rPr>
          <w:rStyle w:val="url"/>
          <w:rFonts w:eastAsiaTheme="majorEastAsia"/>
        </w:rPr>
      </w:pPr>
      <w:r w:rsidRPr="00D91B87">
        <w:rPr>
          <w:lang w:val="en-GB"/>
        </w:rPr>
        <w:t xml:space="preserve">Venkatraman, N., &amp; Lee, C. (2004). Preferential Linkage and Network Evolution: A Conceptual Model and Empirical Test in the U.S. Video Game Sector. </w:t>
      </w:r>
      <w:r w:rsidRPr="00D91B87">
        <w:rPr>
          <w:i/>
          <w:iCs/>
        </w:rPr>
        <w:t>Academy Of Management Journal</w:t>
      </w:r>
      <w:r w:rsidRPr="00D91B87">
        <w:t xml:space="preserve">, </w:t>
      </w:r>
      <w:r w:rsidRPr="00D91B87">
        <w:rPr>
          <w:i/>
          <w:iCs/>
        </w:rPr>
        <w:t>47</w:t>
      </w:r>
      <w:r w:rsidRPr="00D91B87">
        <w:t xml:space="preserve">(6), 876–892. </w:t>
      </w:r>
      <w:hyperlink r:id="rId39" w:history="1">
        <w:r w:rsidRPr="00D91B87">
          <w:rPr>
            <w:rStyle w:val="Hyperlink"/>
          </w:rPr>
          <w:t>https://doi.org/10.5465/20159628</w:t>
        </w:r>
      </w:hyperlink>
    </w:p>
    <w:p w14:paraId="7C2C50D4" w14:textId="77777777" w:rsidR="00730E99" w:rsidRPr="00D91B87" w:rsidRDefault="00730E99" w:rsidP="00730E99">
      <w:pPr>
        <w:pStyle w:val="Geenafstand"/>
        <w:spacing w:after="240" w:line="360" w:lineRule="auto"/>
        <w:rPr>
          <w:rStyle w:val="Hyperlink"/>
          <w:rFonts w:ascii="Times New Roman" w:hAnsi="Times New Roman" w:cs="Times New Roman"/>
          <w:color w:val="auto"/>
          <w:sz w:val="24"/>
          <w:szCs w:val="24"/>
        </w:rPr>
      </w:pPr>
      <w:r w:rsidRPr="00D91B87">
        <w:rPr>
          <w:rFonts w:ascii="Times New Roman" w:hAnsi="Times New Roman" w:cs="Times New Roman"/>
          <w:sz w:val="24"/>
          <w:szCs w:val="24"/>
        </w:rPr>
        <w:t xml:space="preserve">Verschuren, P., &amp; Doorewaard, H. (2007). </w:t>
      </w:r>
      <w:r w:rsidRPr="00D91B87">
        <w:rPr>
          <w:rFonts w:ascii="Times New Roman" w:hAnsi="Times New Roman" w:cs="Times New Roman"/>
          <w:i/>
          <w:iCs/>
          <w:sz w:val="24"/>
          <w:szCs w:val="24"/>
        </w:rPr>
        <w:t>Het ontwerpen van een onderzoek</w:t>
      </w:r>
      <w:r w:rsidRPr="00D91B87">
        <w:rPr>
          <w:rFonts w:ascii="Times New Roman" w:hAnsi="Times New Roman" w:cs="Times New Roman"/>
          <w:sz w:val="24"/>
          <w:szCs w:val="24"/>
        </w:rPr>
        <w:t xml:space="preserve"> (Vierde editie). </w:t>
      </w:r>
      <w:r w:rsidRPr="00D91B87">
        <w:rPr>
          <w:rFonts w:ascii="Times New Roman" w:hAnsi="Times New Roman" w:cs="Times New Roman"/>
          <w:sz w:val="24"/>
          <w:szCs w:val="24"/>
        </w:rPr>
        <w:tab/>
        <w:t>Den Haag: Boom Lemma.</w:t>
      </w:r>
    </w:p>
    <w:p w14:paraId="4B25C69B" w14:textId="77777777" w:rsidR="00730E99" w:rsidRPr="00D91B87" w:rsidRDefault="00730E99" w:rsidP="00730E99">
      <w:pPr>
        <w:pStyle w:val="Geenafstand"/>
        <w:spacing w:after="240" w:line="360" w:lineRule="auto"/>
        <w:rPr>
          <w:rFonts w:ascii="Times New Roman" w:hAnsi="Times New Roman" w:cs="Times New Roman"/>
          <w:sz w:val="24"/>
          <w:szCs w:val="24"/>
        </w:rPr>
      </w:pPr>
      <w:r w:rsidRPr="00D91B87">
        <w:rPr>
          <w:rFonts w:ascii="Times New Roman" w:hAnsi="Times New Roman" w:cs="Times New Roman"/>
          <w:sz w:val="24"/>
          <w:szCs w:val="24"/>
        </w:rPr>
        <w:t xml:space="preserve">Weert, van der G., Knoben, J., Wees, P. van der, Houdenhoven, M. van, Westert, G. (2020). </w:t>
      </w:r>
      <w:r w:rsidRPr="00D91B87">
        <w:rPr>
          <w:rFonts w:ascii="Times New Roman" w:hAnsi="Times New Roman" w:cs="Times New Roman"/>
          <w:i/>
          <w:iCs/>
          <w:sz w:val="24"/>
          <w:szCs w:val="24"/>
        </w:rPr>
        <w:t xml:space="preserve">Is </w:t>
      </w:r>
      <w:r w:rsidRPr="00D91B87">
        <w:rPr>
          <w:rFonts w:ascii="Times New Roman" w:hAnsi="Times New Roman" w:cs="Times New Roman"/>
          <w:i/>
          <w:iCs/>
          <w:sz w:val="24"/>
          <w:szCs w:val="24"/>
        </w:rPr>
        <w:tab/>
        <w:t>netwerkzorg de volgende hype?</w:t>
      </w:r>
      <w:r w:rsidRPr="00D91B87">
        <w:rPr>
          <w:rFonts w:ascii="Times New Roman" w:hAnsi="Times New Roman" w:cs="Times New Roman"/>
          <w:sz w:val="24"/>
          <w:szCs w:val="24"/>
        </w:rPr>
        <w:t xml:space="preserve"> Skipr, 80-87, </w:t>
      </w:r>
      <w:r w:rsidRPr="00D91B87">
        <w:rPr>
          <w:rFonts w:ascii="Times New Roman" w:hAnsi="Times New Roman" w:cs="Times New Roman"/>
          <w:sz w:val="24"/>
          <w:szCs w:val="24"/>
        </w:rPr>
        <w:tab/>
      </w:r>
      <w:hyperlink r:id="rId40" w:history="1">
        <w:r w:rsidRPr="00D91B87">
          <w:rPr>
            <w:rStyle w:val="Hyperlink"/>
            <w:rFonts w:ascii="Times New Roman" w:hAnsi="Times New Roman" w:cs="Times New Roman"/>
            <w:sz w:val="24"/>
            <w:szCs w:val="24"/>
          </w:rPr>
          <w:t>https://link.springer.com/content/pdf/10.1007/s12654-020-0017-3</w:t>
        </w:r>
      </w:hyperlink>
      <w:r w:rsidRPr="00D91B87">
        <w:rPr>
          <w:rFonts w:ascii="Times New Roman" w:hAnsi="Times New Roman" w:cs="Times New Roman"/>
          <w:sz w:val="24"/>
          <w:szCs w:val="24"/>
        </w:rPr>
        <w:t xml:space="preserve"> </w:t>
      </w:r>
    </w:p>
    <w:p w14:paraId="0341103D" w14:textId="77777777" w:rsidR="00730E99" w:rsidRPr="00D91B87" w:rsidRDefault="00730E99" w:rsidP="00730E99">
      <w:pPr>
        <w:pStyle w:val="Geenafstand"/>
        <w:spacing w:after="240" w:line="360" w:lineRule="auto"/>
        <w:rPr>
          <w:rStyle w:val="Hyperlink"/>
          <w:rFonts w:ascii="Times New Roman" w:hAnsi="Times New Roman" w:cs="Times New Roman"/>
          <w:sz w:val="24"/>
          <w:szCs w:val="24"/>
        </w:rPr>
      </w:pPr>
      <w:r w:rsidRPr="00D91B87">
        <w:rPr>
          <w:rFonts w:ascii="Times New Roman" w:hAnsi="Times New Roman" w:cs="Times New Roman"/>
          <w:sz w:val="24"/>
          <w:szCs w:val="24"/>
        </w:rPr>
        <w:t xml:space="preserve">Wester, F., &amp; Peters, V. (2004). </w:t>
      </w:r>
      <w:r w:rsidRPr="00D91B87">
        <w:rPr>
          <w:rFonts w:ascii="Times New Roman" w:hAnsi="Times New Roman" w:cs="Times New Roman"/>
          <w:i/>
          <w:iCs/>
          <w:sz w:val="24"/>
          <w:szCs w:val="24"/>
        </w:rPr>
        <w:t>Kwalitatieve analyse: uitgangspunten en procedures</w:t>
      </w:r>
      <w:r w:rsidRPr="00D91B87">
        <w:rPr>
          <w:rFonts w:ascii="Times New Roman" w:hAnsi="Times New Roman" w:cs="Times New Roman"/>
          <w:sz w:val="24"/>
          <w:szCs w:val="24"/>
        </w:rPr>
        <w:t xml:space="preserve">. </w:t>
      </w:r>
      <w:r w:rsidRPr="00D91B87">
        <w:rPr>
          <w:rFonts w:ascii="Times New Roman" w:hAnsi="Times New Roman" w:cs="Times New Roman"/>
          <w:sz w:val="24"/>
          <w:szCs w:val="24"/>
        </w:rPr>
        <w:tab/>
      </w:r>
      <w:hyperlink r:id="rId41" w:history="1">
        <w:r w:rsidRPr="00D91B87">
          <w:rPr>
            <w:rStyle w:val="Hyperlink"/>
            <w:rFonts w:ascii="Times New Roman" w:hAnsi="Times New Roman" w:cs="Times New Roman"/>
            <w:sz w:val="24"/>
            <w:szCs w:val="24"/>
          </w:rPr>
          <w:t>https://www.researchgate.net/publication/254889119</w:t>
        </w:r>
      </w:hyperlink>
    </w:p>
    <w:p w14:paraId="7218A529" w14:textId="77777777" w:rsidR="00730E99" w:rsidRPr="00D91B87" w:rsidRDefault="00730E99" w:rsidP="00730E99">
      <w:pPr>
        <w:pStyle w:val="Geenafstand"/>
        <w:spacing w:after="240" w:line="360" w:lineRule="auto"/>
        <w:rPr>
          <w:rStyle w:val="Hyperlink"/>
          <w:rFonts w:ascii="Times New Roman" w:hAnsi="Times New Roman" w:cs="Times New Roman"/>
          <w:sz w:val="24"/>
          <w:szCs w:val="24"/>
        </w:rPr>
      </w:pPr>
      <w:r w:rsidRPr="00D91B87">
        <w:rPr>
          <w:rFonts w:ascii="Times New Roman" w:hAnsi="Times New Roman" w:cs="Times New Roman"/>
          <w:sz w:val="24"/>
          <w:szCs w:val="24"/>
        </w:rPr>
        <w:t xml:space="preserve">WRR. (2021). Kiezen voor houdbare zorg: mensen, middelen en maatschappelijk draagvlak. </w:t>
      </w:r>
      <w:r w:rsidRPr="00D91B87">
        <w:rPr>
          <w:rFonts w:ascii="Times New Roman" w:hAnsi="Times New Roman" w:cs="Times New Roman"/>
          <w:sz w:val="24"/>
          <w:szCs w:val="24"/>
        </w:rPr>
        <w:tab/>
      </w:r>
      <w:hyperlink r:id="rId42" w:history="1">
        <w:r w:rsidRPr="00D91B87">
          <w:rPr>
            <w:rStyle w:val="Hyperlink"/>
            <w:rFonts w:ascii="Times New Roman" w:hAnsi="Times New Roman" w:cs="Times New Roman"/>
            <w:sz w:val="24"/>
            <w:szCs w:val="24"/>
          </w:rPr>
          <w:t>https://www.wrr.nl/adviesprojecten/houdbare-</w:t>
        </w:r>
        <w:r w:rsidRPr="00D91B87">
          <w:rPr>
            <w:rStyle w:val="Hyperlink"/>
            <w:rFonts w:ascii="Times New Roman" w:hAnsi="Times New Roman" w:cs="Times New Roman"/>
            <w:sz w:val="24"/>
            <w:szCs w:val="24"/>
          </w:rPr>
          <w:tab/>
          <w:t>zorg/documenten/rapporten/2021/09/15/kiezen-voor-houdbare-zorg</w:t>
        </w:r>
      </w:hyperlink>
    </w:p>
    <w:p w14:paraId="36850E28" w14:textId="77777777" w:rsidR="00730E99" w:rsidRDefault="00730E99" w:rsidP="00730E99">
      <w:pPr>
        <w:pStyle w:val="Geenafstand"/>
        <w:spacing w:after="240" w:line="360" w:lineRule="auto"/>
        <w:rPr>
          <w:rStyle w:val="Hyperlink"/>
          <w:rFonts w:ascii="Times New Roman" w:hAnsi="Times New Roman" w:cs="Times New Roman"/>
          <w:sz w:val="24"/>
          <w:szCs w:val="24"/>
        </w:rPr>
      </w:pPr>
      <w:r w:rsidRPr="00D91B87">
        <w:rPr>
          <w:rFonts w:ascii="Times New Roman" w:hAnsi="Times New Roman" w:cs="Times New Roman"/>
          <w:sz w:val="24"/>
          <w:szCs w:val="24"/>
        </w:rPr>
        <w:t xml:space="preserve">Zorginstituut Nederland. (2022). </w:t>
      </w:r>
      <w:r w:rsidRPr="00D91B87">
        <w:rPr>
          <w:rFonts w:ascii="Times New Roman" w:hAnsi="Times New Roman" w:cs="Times New Roman"/>
          <w:i/>
          <w:iCs/>
          <w:sz w:val="24"/>
          <w:szCs w:val="24"/>
        </w:rPr>
        <w:t>Huidige zorg in Nederland</w:t>
      </w:r>
      <w:r w:rsidRPr="00D91B87">
        <w:rPr>
          <w:rFonts w:ascii="Times New Roman" w:hAnsi="Times New Roman" w:cs="Times New Roman"/>
          <w:sz w:val="24"/>
          <w:szCs w:val="24"/>
        </w:rPr>
        <w:t xml:space="preserve">. </w:t>
      </w:r>
      <w:r w:rsidRPr="00D91B87">
        <w:rPr>
          <w:rFonts w:ascii="Times New Roman" w:hAnsi="Times New Roman" w:cs="Times New Roman"/>
          <w:sz w:val="24"/>
          <w:szCs w:val="24"/>
        </w:rPr>
        <w:tab/>
      </w:r>
      <w:hyperlink r:id="rId43" w:history="1">
        <w:r w:rsidRPr="00D91B87">
          <w:rPr>
            <w:rStyle w:val="Hyperlink"/>
            <w:rFonts w:ascii="Times New Roman" w:hAnsi="Times New Roman" w:cs="Times New Roman"/>
            <w:sz w:val="24"/>
            <w:szCs w:val="24"/>
          </w:rPr>
          <w:t>https://www.zorginstituutnederland.nl/binaries/zinl/documenten/rapport/2022/01/27/on</w:t>
        </w:r>
        <w:r w:rsidRPr="00D91B87">
          <w:rPr>
            <w:rStyle w:val="Hyperlink"/>
            <w:rFonts w:ascii="Times New Roman" w:hAnsi="Times New Roman" w:cs="Times New Roman"/>
            <w:sz w:val="24"/>
            <w:szCs w:val="24"/>
          </w:rPr>
          <w:tab/>
          <w:t>derzoek-huidige-zorg-in-nl-2022/Onderzoek+huidige+zorg+in+Nederland+-+2022.pdf</w:t>
        </w:r>
      </w:hyperlink>
    </w:p>
    <w:p w14:paraId="06F584F0" w14:textId="29A9A69F" w:rsidR="00730E99" w:rsidRDefault="00730E99" w:rsidP="00730E99">
      <w:pPr>
        <w:pStyle w:val="Geenafstand"/>
        <w:spacing w:after="240" w:line="360" w:lineRule="auto"/>
        <w:rPr>
          <w:rStyle w:val="Hyperlink"/>
          <w:rFonts w:ascii="Times New Roman" w:hAnsi="Times New Roman" w:cs="Times New Roman"/>
          <w:sz w:val="24"/>
          <w:szCs w:val="24"/>
        </w:rPr>
      </w:pPr>
    </w:p>
    <w:p w14:paraId="6A2C5C77"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456AC224"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69256164"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3786E0D5"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4C72B793"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6B885148"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2A79B459"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31026F0B"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125DAA11"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04ECE4C3" w14:textId="77777777" w:rsidR="005F4CEB" w:rsidRDefault="005F4CEB" w:rsidP="00730E99">
      <w:pPr>
        <w:pStyle w:val="Geenafstand"/>
        <w:spacing w:after="240" w:line="360" w:lineRule="auto"/>
        <w:rPr>
          <w:rStyle w:val="Hyperlink"/>
          <w:rFonts w:ascii="Times New Roman" w:hAnsi="Times New Roman" w:cs="Times New Roman"/>
          <w:sz w:val="24"/>
          <w:szCs w:val="24"/>
        </w:rPr>
      </w:pPr>
    </w:p>
    <w:p w14:paraId="4FE0217D" w14:textId="77777777" w:rsidR="005F4CEB" w:rsidRPr="00D91B87" w:rsidRDefault="005F4CEB" w:rsidP="00730E99">
      <w:pPr>
        <w:pStyle w:val="Geenafstand"/>
        <w:spacing w:after="240" w:line="360" w:lineRule="auto"/>
        <w:rPr>
          <w:rStyle w:val="Hyperlink"/>
          <w:rFonts w:ascii="Times New Roman" w:hAnsi="Times New Roman" w:cs="Times New Roman"/>
          <w:sz w:val="24"/>
          <w:szCs w:val="24"/>
        </w:rPr>
      </w:pPr>
    </w:p>
    <w:p w14:paraId="13F993BA" w14:textId="77777777" w:rsidR="00730E99" w:rsidRDefault="00730E99" w:rsidP="00730E99">
      <w:pPr>
        <w:pStyle w:val="Kop1"/>
        <w:spacing w:after="240"/>
        <w:rPr>
          <w:rFonts w:ascii="Times New Roman" w:hAnsi="Times New Roman" w:cs="Times New Roman"/>
          <w:b/>
          <w:bCs/>
          <w:color w:val="auto"/>
        </w:rPr>
      </w:pPr>
      <w:bookmarkStart w:id="62" w:name="_Toc173765075"/>
      <w:bookmarkStart w:id="63" w:name="_Toc175866065"/>
      <w:r w:rsidRPr="00D91B87">
        <w:rPr>
          <w:rFonts w:ascii="Times New Roman" w:hAnsi="Times New Roman" w:cs="Times New Roman"/>
          <w:b/>
          <w:bCs/>
          <w:color w:val="auto"/>
        </w:rPr>
        <w:t>Bijlagen</w:t>
      </w:r>
      <w:bookmarkEnd w:id="62"/>
      <w:bookmarkEnd w:id="63"/>
    </w:p>
    <w:p w14:paraId="68A5044F" w14:textId="77777777" w:rsidR="00730E99" w:rsidRDefault="00730E99" w:rsidP="00730E99">
      <w:pPr>
        <w:pStyle w:val="Kop2"/>
        <w:rPr>
          <w:rFonts w:ascii="Times New Roman" w:hAnsi="Times New Roman" w:cs="Times New Roman"/>
          <w:b/>
          <w:bCs/>
          <w:color w:val="auto"/>
        </w:rPr>
      </w:pPr>
      <w:bookmarkStart w:id="64" w:name="_Toc175866066"/>
      <w:r w:rsidRPr="008F29CD">
        <w:rPr>
          <w:rFonts w:ascii="Times New Roman" w:hAnsi="Times New Roman" w:cs="Times New Roman"/>
          <w:b/>
          <w:bCs/>
          <w:color w:val="auto"/>
        </w:rPr>
        <w:t xml:space="preserve">Bijlage 1: </w:t>
      </w:r>
      <w:r>
        <w:rPr>
          <w:rFonts w:ascii="Times New Roman" w:hAnsi="Times New Roman" w:cs="Times New Roman"/>
          <w:b/>
          <w:bCs/>
          <w:color w:val="auto"/>
        </w:rPr>
        <w:t>Dimensies en definities</w:t>
      </w:r>
      <w:bookmarkEnd w:id="64"/>
    </w:p>
    <w:p w14:paraId="1DA33E51" w14:textId="77777777" w:rsidR="00730E99" w:rsidRPr="007F4003" w:rsidRDefault="00730E99" w:rsidP="00730E99">
      <w:pPr>
        <w:pStyle w:val="Geenafstand"/>
        <w:spacing w:line="360" w:lineRule="auto"/>
        <w:rPr>
          <w:rFonts w:ascii="Times New Roman" w:hAnsi="Times New Roman" w:cs="Times New Roman"/>
          <w:sz w:val="24"/>
          <w:szCs w:val="24"/>
        </w:rPr>
      </w:pPr>
      <w:r>
        <w:rPr>
          <w:rFonts w:ascii="Times New Roman" w:hAnsi="Times New Roman" w:cs="Times New Roman"/>
          <w:sz w:val="24"/>
          <w:szCs w:val="24"/>
        </w:rPr>
        <w:t xml:space="preserve">Deze bijlage betreft een tabel met de dimensies en bijbehorende definities. </w:t>
      </w:r>
    </w:p>
    <w:p w14:paraId="1A9A6752" w14:textId="1475FA27" w:rsidR="00730E99" w:rsidRPr="00344F0B" w:rsidRDefault="00730E99" w:rsidP="00730E99">
      <w:pPr>
        <w:pStyle w:val="Bijschrift"/>
        <w:keepNext/>
        <w:rPr>
          <w:rFonts w:ascii="Times New Roman" w:hAnsi="Times New Roman" w:cs="Times New Roman"/>
          <w:color w:val="auto"/>
          <w:sz w:val="22"/>
          <w:szCs w:val="22"/>
        </w:rPr>
      </w:pPr>
      <w:r w:rsidRPr="00344F0B">
        <w:rPr>
          <w:rFonts w:ascii="Times New Roman" w:hAnsi="Times New Roman" w:cs="Times New Roman"/>
          <w:b/>
          <w:bCs/>
          <w:color w:val="auto"/>
          <w:sz w:val="22"/>
          <w:szCs w:val="22"/>
        </w:rPr>
        <w:t xml:space="preserve">Tabel </w:t>
      </w:r>
      <w:r w:rsidR="00195519">
        <w:rPr>
          <w:rFonts w:ascii="Times New Roman" w:hAnsi="Times New Roman" w:cs="Times New Roman"/>
          <w:b/>
          <w:bCs/>
          <w:color w:val="auto"/>
          <w:sz w:val="22"/>
          <w:szCs w:val="22"/>
        </w:rPr>
        <w:t>8</w:t>
      </w:r>
      <w:r w:rsidRPr="00344F0B">
        <w:rPr>
          <w:rFonts w:ascii="Times New Roman" w:hAnsi="Times New Roman" w:cs="Times New Roman"/>
          <w:color w:val="auto"/>
          <w:sz w:val="22"/>
          <w:szCs w:val="22"/>
        </w:rPr>
        <w:t xml:space="preserve"> Dimensies en definities</w:t>
      </w:r>
    </w:p>
    <w:tbl>
      <w:tblPr>
        <w:tblStyle w:val="Onopgemaaktetabel5"/>
        <w:tblW w:w="95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4"/>
        <w:gridCol w:w="7427"/>
      </w:tblGrid>
      <w:tr w:rsidR="00730E99" w:rsidRPr="00D91B87" w14:paraId="249A104C" w14:textId="77777777" w:rsidTr="000368C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54" w:type="dxa"/>
          </w:tcPr>
          <w:p w14:paraId="307A699D" w14:textId="77777777" w:rsidR="00730E99" w:rsidRPr="00344F0B" w:rsidRDefault="00730E99" w:rsidP="000368CC">
            <w:pPr>
              <w:pStyle w:val="Geenafstand"/>
              <w:jc w:val="left"/>
              <w:rPr>
                <w:rFonts w:ascii="Times New Roman" w:hAnsi="Times New Roman" w:cs="Times New Roman"/>
                <w:b/>
                <w:bCs/>
                <w:i w:val="0"/>
                <w:iCs w:val="0"/>
                <w:sz w:val="22"/>
              </w:rPr>
            </w:pPr>
            <w:r w:rsidRPr="00344F0B">
              <w:rPr>
                <w:rFonts w:ascii="Times New Roman" w:hAnsi="Times New Roman" w:cs="Times New Roman"/>
                <w:b/>
                <w:bCs/>
                <w:i w:val="0"/>
                <w:iCs w:val="0"/>
                <w:sz w:val="22"/>
              </w:rPr>
              <w:t>Dimensies</w:t>
            </w:r>
          </w:p>
        </w:tc>
        <w:tc>
          <w:tcPr>
            <w:tcW w:w="7427" w:type="dxa"/>
          </w:tcPr>
          <w:p w14:paraId="6332880C" w14:textId="77777777" w:rsidR="00730E99" w:rsidRPr="00344F0B" w:rsidRDefault="00730E99" w:rsidP="000368CC">
            <w:pPr>
              <w:pStyle w:val="Geenafstand"/>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2"/>
              </w:rPr>
            </w:pPr>
            <w:r w:rsidRPr="00344F0B">
              <w:rPr>
                <w:rFonts w:ascii="Times New Roman" w:hAnsi="Times New Roman" w:cs="Times New Roman"/>
                <w:b/>
                <w:bCs/>
                <w:i w:val="0"/>
                <w:iCs w:val="0"/>
                <w:sz w:val="22"/>
              </w:rPr>
              <w:t>Definities</w:t>
            </w:r>
          </w:p>
        </w:tc>
      </w:tr>
      <w:tr w:rsidR="00730E99" w:rsidRPr="00D91B87" w14:paraId="5CA92046"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4" w:type="dxa"/>
          </w:tcPr>
          <w:p w14:paraId="45700894" w14:textId="77777777" w:rsidR="00730E99" w:rsidRPr="00344F0B" w:rsidRDefault="00730E99" w:rsidP="000368CC">
            <w:pPr>
              <w:pStyle w:val="Geenafstand"/>
              <w:spacing w:line="276" w:lineRule="auto"/>
              <w:jc w:val="left"/>
              <w:rPr>
                <w:rFonts w:ascii="Times New Roman" w:hAnsi="Times New Roman" w:cs="Times New Roman"/>
                <w:b/>
                <w:bCs/>
                <w:i w:val="0"/>
                <w:iCs w:val="0"/>
                <w:sz w:val="22"/>
              </w:rPr>
            </w:pPr>
            <w:r w:rsidRPr="00344F0B">
              <w:rPr>
                <w:rFonts w:ascii="Times New Roman" w:hAnsi="Times New Roman" w:cs="Times New Roman"/>
                <w:b/>
                <w:bCs/>
                <w:i w:val="0"/>
                <w:iCs w:val="0"/>
                <w:sz w:val="22"/>
              </w:rPr>
              <w:t>Samenwerkings</w:t>
            </w:r>
            <w:r>
              <w:rPr>
                <w:rFonts w:ascii="Times New Roman" w:hAnsi="Times New Roman" w:cs="Times New Roman"/>
                <w:b/>
                <w:bCs/>
                <w:i w:val="0"/>
                <w:iCs w:val="0"/>
                <w:sz w:val="22"/>
              </w:rPr>
              <w:t>-</w:t>
            </w:r>
            <w:r w:rsidRPr="00344F0B">
              <w:rPr>
                <w:rFonts w:ascii="Times New Roman" w:hAnsi="Times New Roman" w:cs="Times New Roman"/>
                <w:b/>
                <w:bCs/>
                <w:i w:val="0"/>
                <w:iCs w:val="0"/>
                <w:sz w:val="22"/>
              </w:rPr>
              <w:t>structuur</w:t>
            </w:r>
          </w:p>
        </w:tc>
        <w:tc>
          <w:tcPr>
            <w:tcW w:w="7427" w:type="dxa"/>
          </w:tcPr>
          <w:p w14:paraId="7605EEDA" w14:textId="77777777" w:rsidR="00730E99" w:rsidRPr="00344F0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w:t>
            </w:r>
            <w:r w:rsidRPr="00344F0B">
              <w:rPr>
                <w:rFonts w:ascii="Times New Roman" w:hAnsi="Times New Roman" w:cs="Times New Roman"/>
                <w:i/>
                <w:iCs/>
              </w:rPr>
              <w:t>Het verbinden of delen van informatie, middelen, activiteiten en competenties van minstens drie organisaties om samen een outcome te bewerkstelligen</w:t>
            </w:r>
            <w:r w:rsidRPr="00344F0B">
              <w:rPr>
                <w:rFonts w:ascii="Times New Roman" w:hAnsi="Times New Roman" w:cs="Times New Roman"/>
              </w:rPr>
              <w:t>” (Provan en Kenis, 2008, p.296).</w:t>
            </w:r>
          </w:p>
        </w:tc>
      </w:tr>
      <w:tr w:rsidR="00730E99" w:rsidRPr="00434274" w14:paraId="652BDF8D" w14:textId="77777777" w:rsidTr="000368CC">
        <w:tc>
          <w:tcPr>
            <w:cnfStyle w:val="001000000000" w:firstRow="0" w:lastRow="0" w:firstColumn="1" w:lastColumn="0" w:oddVBand="0" w:evenVBand="0" w:oddHBand="0" w:evenHBand="0" w:firstRowFirstColumn="0" w:firstRowLastColumn="0" w:lastRowFirstColumn="0" w:lastRowLastColumn="0"/>
            <w:tcW w:w="2154" w:type="dxa"/>
          </w:tcPr>
          <w:p w14:paraId="5F47F9AA" w14:textId="77777777"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Bemiddeld of niet bemiddeld</w:t>
            </w:r>
          </w:p>
        </w:tc>
        <w:tc>
          <w:tcPr>
            <w:tcW w:w="7427" w:type="dxa"/>
          </w:tcPr>
          <w:p w14:paraId="6741DF99" w14:textId="77777777" w:rsidR="00730E99" w:rsidRPr="00344F0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344F0B">
              <w:rPr>
                <w:rFonts w:ascii="Times New Roman" w:hAnsi="Times New Roman" w:cs="Times New Roman"/>
                <w:lang w:val="en-GB"/>
              </w:rPr>
              <w:t>“</w:t>
            </w:r>
            <w:r w:rsidRPr="00344F0B">
              <w:rPr>
                <w:rFonts w:ascii="Times New Roman" w:hAnsi="Times New Roman" w:cs="Times New Roman"/>
                <w:i/>
                <w:iCs/>
                <w:lang w:val="en-GB"/>
              </w:rPr>
              <w:t>Network governance forms can be categorized along two different dimensions. First, network governance may or may not be brokered</w:t>
            </w:r>
            <w:r w:rsidRPr="00344F0B">
              <w:rPr>
                <w:rFonts w:ascii="Times New Roman" w:hAnsi="Times New Roman" w:cs="Times New Roman"/>
                <w:lang w:val="en-GB"/>
              </w:rPr>
              <w:t xml:space="preserve">” (Provan &amp; Kenis, 2008, p.233-234). </w:t>
            </w:r>
          </w:p>
        </w:tc>
      </w:tr>
      <w:tr w:rsidR="00730E99" w:rsidRPr="00434274" w14:paraId="0F40E8E5"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4" w:type="dxa"/>
          </w:tcPr>
          <w:p w14:paraId="5F2BFE6F" w14:textId="77777777"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Indien bemiddeld: Intern of extern beheerd</w:t>
            </w:r>
          </w:p>
        </w:tc>
        <w:tc>
          <w:tcPr>
            <w:tcW w:w="7427" w:type="dxa"/>
          </w:tcPr>
          <w:p w14:paraId="35CCDCD7" w14:textId="77777777" w:rsidR="00730E99" w:rsidRPr="00344F0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344F0B">
              <w:rPr>
                <w:rFonts w:ascii="Times New Roman" w:hAnsi="Times New Roman" w:cs="Times New Roman"/>
                <w:lang w:val="en-GB"/>
              </w:rPr>
              <w:t>“</w:t>
            </w:r>
            <w:r w:rsidRPr="00344F0B">
              <w:rPr>
                <w:rFonts w:ascii="Times New Roman" w:hAnsi="Times New Roman" w:cs="Times New Roman"/>
                <w:i/>
                <w:iCs/>
                <w:lang w:val="en-GB"/>
              </w:rPr>
              <w:t>A second distinction regarding governance can be made in brokered networks by focusing on whether the network is participant governed or externally governed</w:t>
            </w:r>
            <w:r w:rsidRPr="00344F0B">
              <w:rPr>
                <w:rFonts w:ascii="Times New Roman" w:hAnsi="Times New Roman" w:cs="Times New Roman"/>
                <w:lang w:val="en-GB"/>
              </w:rPr>
              <w:t>” (Provan &amp; Kenis, 2008, p.234).</w:t>
            </w:r>
          </w:p>
        </w:tc>
      </w:tr>
      <w:tr w:rsidR="00730E99" w:rsidRPr="00D91B87" w14:paraId="70893859" w14:textId="77777777" w:rsidTr="000368CC">
        <w:tc>
          <w:tcPr>
            <w:cnfStyle w:val="001000000000" w:firstRow="0" w:lastRow="0" w:firstColumn="1" w:lastColumn="0" w:oddVBand="0" w:evenVBand="0" w:oddHBand="0" w:evenHBand="0" w:firstRowFirstColumn="0" w:firstRowLastColumn="0" w:lastRowFirstColumn="0" w:lastRowLastColumn="0"/>
            <w:tcW w:w="2154" w:type="dxa"/>
          </w:tcPr>
          <w:p w14:paraId="483342ED" w14:textId="77777777" w:rsidR="00730E99" w:rsidRPr="00344F0B" w:rsidRDefault="00730E99" w:rsidP="000368CC">
            <w:pPr>
              <w:pStyle w:val="Geenafstand"/>
              <w:spacing w:line="276" w:lineRule="auto"/>
              <w:jc w:val="left"/>
              <w:rPr>
                <w:rFonts w:ascii="Times New Roman" w:hAnsi="Times New Roman" w:cs="Times New Roman"/>
                <w:b/>
                <w:bCs/>
                <w:i w:val="0"/>
                <w:iCs w:val="0"/>
                <w:sz w:val="22"/>
              </w:rPr>
            </w:pPr>
            <w:r w:rsidRPr="00344F0B">
              <w:rPr>
                <w:rFonts w:ascii="Times New Roman" w:hAnsi="Times New Roman" w:cs="Times New Roman"/>
                <w:b/>
                <w:bCs/>
                <w:i w:val="0"/>
                <w:iCs w:val="0"/>
                <w:sz w:val="22"/>
              </w:rPr>
              <w:t>Interne omgeving</w:t>
            </w:r>
          </w:p>
        </w:tc>
        <w:tc>
          <w:tcPr>
            <w:tcW w:w="7427" w:type="dxa"/>
          </w:tcPr>
          <w:p w14:paraId="719B5E9A" w14:textId="77777777" w:rsidR="00730E99" w:rsidRPr="00344F0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w:t>
            </w:r>
            <w:r w:rsidRPr="00344F0B">
              <w:rPr>
                <w:rFonts w:ascii="Times New Roman" w:hAnsi="Times New Roman" w:cs="Times New Roman"/>
                <w:i/>
                <w:iCs/>
              </w:rPr>
              <w:t>De interne omgeving bestaat uit de relevante fysieke en sociale factoren binnen de grenzen van de organisatie of specifieke beslissingseenheid die direct in overweging worden genomen in het besluitvormingsgedrag van individuen in dat systeem</w:t>
            </w:r>
            <w:r w:rsidRPr="00344F0B">
              <w:rPr>
                <w:rFonts w:ascii="Times New Roman" w:hAnsi="Times New Roman" w:cs="Times New Roman"/>
              </w:rPr>
              <w:t>” (Duncan, 1972, p.314).</w:t>
            </w:r>
          </w:p>
        </w:tc>
      </w:tr>
      <w:tr w:rsidR="00730E99" w:rsidRPr="00434274" w14:paraId="12BCD33E"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4" w:type="dxa"/>
          </w:tcPr>
          <w:p w14:paraId="5B4398A7" w14:textId="77777777"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Vertrouwen</w:t>
            </w:r>
          </w:p>
        </w:tc>
        <w:tc>
          <w:tcPr>
            <w:tcW w:w="7427" w:type="dxa"/>
          </w:tcPr>
          <w:p w14:paraId="4B443547" w14:textId="77777777" w:rsidR="00730E99" w:rsidRPr="00344F0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en-GB"/>
              </w:rPr>
            </w:pPr>
            <w:r w:rsidRPr="00344F0B">
              <w:rPr>
                <w:rFonts w:ascii="Times New Roman" w:hAnsi="Times New Roman" w:cs="Times New Roman"/>
                <w:i/>
                <w:iCs/>
                <w:lang w:val="en-GB"/>
              </w:rPr>
              <w:t>“The willingness to accept vulnerability based on positive expectations about another’s intentions and behaviours”</w:t>
            </w:r>
            <w:r w:rsidRPr="00344F0B">
              <w:rPr>
                <w:rFonts w:ascii="Times New Roman" w:hAnsi="Times New Roman" w:cs="Times New Roman"/>
                <w:lang w:val="en-GB"/>
              </w:rPr>
              <w:t xml:space="preserve"> (McEvily, Perrone &amp; Zaheer, 2003, p.92), verkregen uit Provan en Kenis (2008).</w:t>
            </w:r>
          </w:p>
        </w:tc>
      </w:tr>
      <w:tr w:rsidR="00730E99" w:rsidRPr="00434274" w14:paraId="5126796E" w14:textId="77777777" w:rsidTr="000368CC">
        <w:tc>
          <w:tcPr>
            <w:cnfStyle w:val="001000000000" w:firstRow="0" w:lastRow="0" w:firstColumn="1" w:lastColumn="0" w:oddVBand="0" w:evenVBand="0" w:oddHBand="0" w:evenHBand="0" w:firstRowFirstColumn="0" w:firstRowLastColumn="0" w:lastRowFirstColumn="0" w:lastRowLastColumn="0"/>
            <w:tcW w:w="2154" w:type="dxa"/>
          </w:tcPr>
          <w:p w14:paraId="71009AF5" w14:textId="784E5E31"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Bestuurlijk</w:t>
            </w:r>
            <w:r w:rsidR="00DE5167">
              <w:rPr>
                <w:rFonts w:ascii="Times New Roman" w:hAnsi="Times New Roman" w:cs="Times New Roman"/>
                <w:i w:val="0"/>
                <w:iCs w:val="0"/>
                <w:sz w:val="22"/>
              </w:rPr>
              <w:t xml:space="preserve"> overzicht</w:t>
            </w:r>
          </w:p>
        </w:tc>
        <w:tc>
          <w:tcPr>
            <w:tcW w:w="7427" w:type="dxa"/>
          </w:tcPr>
          <w:p w14:paraId="3F459400" w14:textId="77777777" w:rsidR="00730E99" w:rsidRPr="00344F0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w:t>
            </w:r>
            <w:r w:rsidRPr="00344F0B">
              <w:rPr>
                <w:rFonts w:ascii="Times New Roman" w:hAnsi="Times New Roman" w:cs="Times New Roman"/>
                <w:i/>
                <w:iCs/>
              </w:rPr>
              <w:t>De grootte van het netwerk, gedefinieerd als het aantal partners</w:t>
            </w:r>
            <w:r w:rsidRPr="00344F0B">
              <w:rPr>
                <w:rFonts w:ascii="Times New Roman" w:hAnsi="Times New Roman" w:cs="Times New Roman"/>
              </w:rPr>
              <w:t xml:space="preserve">” (Van der Weert et al., 2020, p.85). </w:t>
            </w:r>
          </w:p>
          <w:p w14:paraId="6B4BAC86" w14:textId="77777777" w:rsidR="00730E99" w:rsidRPr="00344F0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lang w:val="en-GB"/>
              </w:rPr>
            </w:pPr>
            <w:r w:rsidRPr="00344F0B">
              <w:rPr>
                <w:rFonts w:ascii="Times New Roman" w:hAnsi="Times New Roman" w:cs="Times New Roman"/>
                <w:i/>
                <w:iCs/>
                <w:lang w:val="en-GB"/>
              </w:rPr>
              <w:t>“Although dyadic arrangements can, of course, be difficult to govern, as the number of organizations participating in a network grows, the number of potential relationships increases exponentially”</w:t>
            </w:r>
            <w:r w:rsidRPr="00344F0B">
              <w:rPr>
                <w:rFonts w:ascii="Times New Roman" w:hAnsi="Times New Roman" w:cs="Times New Roman"/>
                <w:lang w:val="en-GB"/>
              </w:rPr>
              <w:t xml:space="preserve"> (Provan &amp; Kenis, 2008, p.238).</w:t>
            </w:r>
          </w:p>
        </w:tc>
      </w:tr>
      <w:tr w:rsidR="00730E99" w:rsidRPr="00D91B87" w14:paraId="63A3645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4" w:type="dxa"/>
          </w:tcPr>
          <w:p w14:paraId="4C0D4867" w14:textId="77777777"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Doelconsensus</w:t>
            </w:r>
          </w:p>
        </w:tc>
        <w:tc>
          <w:tcPr>
            <w:tcW w:w="7427" w:type="dxa"/>
          </w:tcPr>
          <w:p w14:paraId="349F7049" w14:textId="77777777" w:rsidR="00730E99" w:rsidRPr="00344F0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De mate waarin organisaties binnen een netwerk hetzelfde doel nastreven (Provan &amp; Kenis, 2008).</w:t>
            </w:r>
          </w:p>
        </w:tc>
      </w:tr>
      <w:tr w:rsidR="00730E99" w:rsidRPr="00D91B87" w14:paraId="602663C8" w14:textId="77777777" w:rsidTr="000368CC">
        <w:tc>
          <w:tcPr>
            <w:cnfStyle w:val="001000000000" w:firstRow="0" w:lastRow="0" w:firstColumn="1" w:lastColumn="0" w:oddVBand="0" w:evenVBand="0" w:oddHBand="0" w:evenHBand="0" w:firstRowFirstColumn="0" w:firstRowLastColumn="0" w:lastRowFirstColumn="0" w:lastRowLastColumn="0"/>
            <w:tcW w:w="2154" w:type="dxa"/>
          </w:tcPr>
          <w:p w14:paraId="0E4CD31E" w14:textId="77777777"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Behoefte aan netwerkcompetenties</w:t>
            </w:r>
          </w:p>
        </w:tc>
        <w:tc>
          <w:tcPr>
            <w:tcW w:w="7427" w:type="dxa"/>
          </w:tcPr>
          <w:p w14:paraId="344BEF41" w14:textId="77777777" w:rsidR="00730E99" w:rsidRPr="00344F0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De specifieke set vaardigheden en competenties die overeenkomen met de collectieve behoeften van de netwerkleden (Provan &amp; Kenis, 2008).</w:t>
            </w:r>
          </w:p>
        </w:tc>
      </w:tr>
      <w:tr w:rsidR="00730E99" w:rsidRPr="00D91B87" w14:paraId="422C0DD2"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4" w:type="dxa"/>
          </w:tcPr>
          <w:p w14:paraId="3BCEE153" w14:textId="77777777"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Centralisatie</w:t>
            </w:r>
          </w:p>
        </w:tc>
        <w:tc>
          <w:tcPr>
            <w:tcW w:w="7427" w:type="dxa"/>
          </w:tcPr>
          <w:p w14:paraId="0AA6F5B0" w14:textId="77777777" w:rsidR="00730E99" w:rsidRPr="00344F0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 xml:space="preserve">Het verwijst naar het bestaan van een duidelijke en expliciete centrale richting die bedoeld is om actie te sturen (D’Amour, 2008).  </w:t>
            </w:r>
          </w:p>
        </w:tc>
      </w:tr>
      <w:tr w:rsidR="00730E99" w:rsidRPr="00D91B87" w14:paraId="3A1EDFD4" w14:textId="77777777" w:rsidTr="000368CC">
        <w:tc>
          <w:tcPr>
            <w:cnfStyle w:val="001000000000" w:firstRow="0" w:lastRow="0" w:firstColumn="1" w:lastColumn="0" w:oddVBand="0" w:evenVBand="0" w:oddHBand="0" w:evenHBand="0" w:firstRowFirstColumn="0" w:firstRowLastColumn="0" w:lastRowFirstColumn="0" w:lastRowLastColumn="0"/>
            <w:tcW w:w="2154" w:type="dxa"/>
          </w:tcPr>
          <w:p w14:paraId="2F1B0390" w14:textId="77777777"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Machtsverhoudingen</w:t>
            </w:r>
          </w:p>
        </w:tc>
        <w:tc>
          <w:tcPr>
            <w:tcW w:w="7427" w:type="dxa"/>
          </w:tcPr>
          <w:p w14:paraId="3A646FB9" w14:textId="77777777" w:rsidR="00730E99" w:rsidRPr="00344F0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De mate waarin er asymmetrie in macht, kennisbronnen en posities heerst in het netwerk (Raak &amp; Paulus, 2001; Ansell &amp; Gash, 2008).</w:t>
            </w:r>
          </w:p>
        </w:tc>
      </w:tr>
      <w:tr w:rsidR="00730E99" w:rsidRPr="00D91B87" w14:paraId="36A71901"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4" w:type="dxa"/>
          </w:tcPr>
          <w:p w14:paraId="4D7D96C4" w14:textId="77777777" w:rsidR="00730E99" w:rsidRPr="00344F0B" w:rsidRDefault="00730E99" w:rsidP="000368CC">
            <w:pPr>
              <w:pStyle w:val="Geenafstand"/>
              <w:spacing w:line="276" w:lineRule="auto"/>
              <w:jc w:val="left"/>
              <w:rPr>
                <w:rFonts w:ascii="Times New Roman" w:hAnsi="Times New Roman" w:cs="Times New Roman"/>
                <w:b/>
                <w:bCs/>
                <w:i w:val="0"/>
                <w:iCs w:val="0"/>
                <w:sz w:val="22"/>
              </w:rPr>
            </w:pPr>
            <w:r w:rsidRPr="00344F0B">
              <w:rPr>
                <w:rFonts w:ascii="Times New Roman" w:hAnsi="Times New Roman" w:cs="Times New Roman"/>
                <w:b/>
                <w:bCs/>
                <w:i w:val="0"/>
                <w:iCs w:val="0"/>
                <w:sz w:val="22"/>
              </w:rPr>
              <w:t>Externe omgeving (dimensies)</w:t>
            </w:r>
          </w:p>
        </w:tc>
        <w:tc>
          <w:tcPr>
            <w:tcW w:w="7427" w:type="dxa"/>
          </w:tcPr>
          <w:p w14:paraId="660DB35E" w14:textId="77777777" w:rsidR="00730E99" w:rsidRPr="00344F0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w:t>
            </w:r>
            <w:r w:rsidRPr="00344F0B">
              <w:rPr>
                <w:rFonts w:ascii="Times New Roman" w:hAnsi="Times New Roman" w:cs="Times New Roman"/>
                <w:i/>
                <w:iCs/>
              </w:rPr>
              <w:t>De externe omgeving bestaat uit die relevante fysieke en sociale factoren buiten de grenzen van de organisatie of specifieke beslissingseenheid waarmee direct rekening wordt gehouden</w:t>
            </w:r>
            <w:r w:rsidRPr="00344F0B">
              <w:rPr>
                <w:rFonts w:ascii="Times New Roman" w:hAnsi="Times New Roman" w:cs="Times New Roman"/>
              </w:rPr>
              <w:t>” (Duncan, 1972, p.314).</w:t>
            </w:r>
          </w:p>
        </w:tc>
      </w:tr>
      <w:tr w:rsidR="00730E99" w:rsidRPr="00D91B87" w14:paraId="2042F29A" w14:textId="77777777" w:rsidTr="000368CC">
        <w:tc>
          <w:tcPr>
            <w:cnfStyle w:val="001000000000" w:firstRow="0" w:lastRow="0" w:firstColumn="1" w:lastColumn="0" w:oddVBand="0" w:evenVBand="0" w:oddHBand="0" w:evenHBand="0" w:firstRowFirstColumn="0" w:firstRowLastColumn="0" w:lastRowFirstColumn="0" w:lastRowLastColumn="0"/>
            <w:tcW w:w="2154" w:type="dxa"/>
          </w:tcPr>
          <w:p w14:paraId="43771EDE" w14:textId="77777777"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Complexiteit</w:t>
            </w:r>
          </w:p>
        </w:tc>
        <w:tc>
          <w:tcPr>
            <w:tcW w:w="7427" w:type="dxa"/>
          </w:tcPr>
          <w:p w14:paraId="4BE80CE1" w14:textId="77777777" w:rsidR="00730E99" w:rsidRPr="00344F0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w:t>
            </w:r>
            <w:r w:rsidRPr="00344F0B">
              <w:rPr>
                <w:rFonts w:ascii="Times New Roman" w:hAnsi="Times New Roman" w:cs="Times New Roman"/>
                <w:i/>
                <w:iCs/>
              </w:rPr>
              <w:t>De eenvoudig-complexe dimensie wordt gedefinieerd als het aantal omgevingsfactoren waarmee rekening wordt gehouden bij het nemen van beslissingen</w:t>
            </w:r>
            <w:r w:rsidRPr="00344F0B">
              <w:rPr>
                <w:rFonts w:ascii="Times New Roman" w:hAnsi="Times New Roman" w:cs="Times New Roman"/>
              </w:rPr>
              <w:t xml:space="preserve">” (Burns &amp; Stalker, 1961; Lawrence &amp; Lorsch, 1967; Duncan, 1972, p.313). </w:t>
            </w:r>
          </w:p>
        </w:tc>
      </w:tr>
      <w:tr w:rsidR="00730E99" w:rsidRPr="00D91B87" w14:paraId="5F0C7D13"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54" w:type="dxa"/>
          </w:tcPr>
          <w:p w14:paraId="4361AFC6" w14:textId="77777777" w:rsidR="00730E99" w:rsidRPr="00344F0B" w:rsidRDefault="00730E99" w:rsidP="000368CC">
            <w:pPr>
              <w:pStyle w:val="Geenafstand"/>
              <w:spacing w:line="276" w:lineRule="auto"/>
              <w:jc w:val="left"/>
              <w:rPr>
                <w:rFonts w:ascii="Times New Roman" w:hAnsi="Times New Roman" w:cs="Times New Roman"/>
                <w:i w:val="0"/>
                <w:iCs w:val="0"/>
                <w:sz w:val="22"/>
              </w:rPr>
            </w:pPr>
            <w:r w:rsidRPr="00344F0B">
              <w:rPr>
                <w:rFonts w:ascii="Times New Roman" w:hAnsi="Times New Roman" w:cs="Times New Roman"/>
                <w:i w:val="0"/>
                <w:iCs w:val="0"/>
                <w:sz w:val="22"/>
              </w:rPr>
              <w:t>Dynamiek</w:t>
            </w:r>
          </w:p>
        </w:tc>
        <w:tc>
          <w:tcPr>
            <w:tcW w:w="7427" w:type="dxa"/>
          </w:tcPr>
          <w:p w14:paraId="15A110C1" w14:textId="77777777" w:rsidR="00730E99" w:rsidRPr="00344F0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344F0B">
              <w:rPr>
                <w:rFonts w:ascii="Times New Roman" w:hAnsi="Times New Roman" w:cs="Times New Roman"/>
              </w:rPr>
              <w:t>“</w:t>
            </w:r>
            <w:r w:rsidRPr="00344F0B">
              <w:rPr>
                <w:rFonts w:ascii="Times New Roman" w:hAnsi="Times New Roman" w:cs="Times New Roman"/>
                <w:i/>
                <w:iCs/>
              </w:rPr>
              <w:t>De statisch-dynamische dimensie wordt gezien als de mate waarin deze factoren in de omgeving van de beslissingseenheid in wezen hetzelfde blijven in de tijd of zich in een continu proces van verandering bevinden</w:t>
            </w:r>
            <w:r w:rsidRPr="00344F0B">
              <w:rPr>
                <w:rFonts w:ascii="Times New Roman" w:hAnsi="Times New Roman" w:cs="Times New Roman"/>
              </w:rPr>
              <w:t xml:space="preserve">” (Duncan, 1972, p.313). </w:t>
            </w:r>
          </w:p>
        </w:tc>
      </w:tr>
    </w:tbl>
    <w:p w14:paraId="7D272E3F" w14:textId="77777777" w:rsidR="00730E99" w:rsidRDefault="00730E99" w:rsidP="00730E99">
      <w:pPr>
        <w:pStyle w:val="Kop2"/>
        <w:rPr>
          <w:rFonts w:ascii="Times New Roman" w:hAnsi="Times New Roman" w:cs="Times New Roman"/>
          <w:b/>
          <w:bCs/>
          <w:color w:val="auto"/>
        </w:rPr>
        <w:sectPr w:rsidR="00730E99" w:rsidSect="00D45BED">
          <w:headerReference w:type="default" r:id="rId44"/>
          <w:footerReference w:type="default" r:id="rId45"/>
          <w:pgSz w:w="11906" w:h="16838"/>
          <w:pgMar w:top="1417" w:right="1417" w:bottom="1417" w:left="1417" w:header="708" w:footer="708" w:gutter="0"/>
          <w:cols w:space="708"/>
          <w:titlePg/>
          <w:docGrid w:linePitch="360"/>
        </w:sectPr>
      </w:pPr>
    </w:p>
    <w:p w14:paraId="47B6C61F" w14:textId="724103E8" w:rsidR="00730E99" w:rsidRDefault="00730E99" w:rsidP="007730DF">
      <w:pPr>
        <w:pStyle w:val="Kop2"/>
        <w:rPr>
          <w:rFonts w:ascii="Times New Roman" w:hAnsi="Times New Roman" w:cs="Times New Roman"/>
          <w:b/>
          <w:bCs/>
          <w:color w:val="auto"/>
        </w:rPr>
      </w:pPr>
      <w:bookmarkStart w:id="65" w:name="_Toc175866067"/>
      <w:r>
        <w:rPr>
          <w:rFonts w:ascii="Times New Roman" w:hAnsi="Times New Roman" w:cs="Times New Roman"/>
          <w:b/>
          <w:bCs/>
          <w:color w:val="auto"/>
        </w:rPr>
        <w:t>Bijlage 2: Operationaliseringstabel</w:t>
      </w:r>
      <w:bookmarkEnd w:id="65"/>
      <w:r>
        <w:rPr>
          <w:rFonts w:ascii="Times New Roman" w:hAnsi="Times New Roman" w:cs="Times New Roman"/>
          <w:b/>
          <w:bCs/>
          <w:color w:val="auto"/>
        </w:rPr>
        <w:t xml:space="preserve"> </w:t>
      </w:r>
    </w:p>
    <w:p w14:paraId="04DC69E6" w14:textId="77777777" w:rsidR="007730DF" w:rsidRPr="007730DF" w:rsidRDefault="007730DF" w:rsidP="007730DF">
      <w:pPr>
        <w:spacing w:after="0"/>
      </w:pPr>
    </w:p>
    <w:tbl>
      <w:tblPr>
        <w:tblStyle w:val="Onopgemaaktetabel5"/>
        <w:tblW w:w="9781" w:type="dxa"/>
        <w:tblLayout w:type="fixed"/>
        <w:tblLook w:val="04A0" w:firstRow="1" w:lastRow="0" w:firstColumn="1" w:lastColumn="0" w:noHBand="0" w:noVBand="1"/>
      </w:tblPr>
      <w:tblGrid>
        <w:gridCol w:w="1757"/>
        <w:gridCol w:w="1701"/>
        <w:gridCol w:w="3826"/>
        <w:gridCol w:w="2497"/>
      </w:tblGrid>
      <w:tr w:rsidR="00730E99" w:rsidRPr="00415B76" w14:paraId="03A19CDA" w14:textId="77777777" w:rsidTr="000368C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9781" w:type="dxa"/>
            <w:gridSpan w:val="4"/>
          </w:tcPr>
          <w:p w14:paraId="49DB7844" w14:textId="791AED17" w:rsidR="00730E99" w:rsidRPr="0007127C" w:rsidRDefault="00730E99" w:rsidP="000368CC">
            <w:pPr>
              <w:pStyle w:val="Geenafstand"/>
              <w:spacing w:line="360" w:lineRule="auto"/>
              <w:jc w:val="left"/>
              <w:rPr>
                <w:rFonts w:ascii="Times New Roman" w:hAnsi="Times New Roman" w:cs="Times New Roman"/>
                <w:sz w:val="22"/>
              </w:rPr>
            </w:pPr>
            <w:r w:rsidRPr="0007127C">
              <w:rPr>
                <w:rFonts w:ascii="Times New Roman" w:hAnsi="Times New Roman" w:cs="Times New Roman"/>
                <w:b/>
                <w:bCs/>
                <w:sz w:val="22"/>
              </w:rPr>
              <w:t>Tabel</w:t>
            </w:r>
            <w:r w:rsidR="00195519">
              <w:rPr>
                <w:rFonts w:ascii="Times New Roman" w:hAnsi="Times New Roman" w:cs="Times New Roman"/>
                <w:b/>
                <w:bCs/>
                <w:sz w:val="22"/>
              </w:rPr>
              <w:t xml:space="preserve"> 9</w:t>
            </w:r>
            <w:r w:rsidRPr="0007127C">
              <w:rPr>
                <w:rFonts w:ascii="Times New Roman" w:hAnsi="Times New Roman" w:cs="Times New Roman"/>
                <w:b/>
                <w:bCs/>
                <w:sz w:val="22"/>
              </w:rPr>
              <w:t xml:space="preserve"> </w:t>
            </w:r>
            <w:r w:rsidRPr="0007127C">
              <w:rPr>
                <w:rFonts w:ascii="Times New Roman" w:hAnsi="Times New Roman" w:cs="Times New Roman"/>
                <w:sz w:val="22"/>
              </w:rPr>
              <w:t>operationaliseringstabel</w:t>
            </w:r>
          </w:p>
        </w:tc>
      </w:tr>
      <w:tr w:rsidR="00730E99" w:rsidRPr="00415B76" w14:paraId="347BA6CD"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7" w:type="dxa"/>
          </w:tcPr>
          <w:p w14:paraId="6A0B09FF" w14:textId="77777777" w:rsidR="00730E99" w:rsidRPr="00415B76" w:rsidRDefault="00730E99" w:rsidP="000368CC">
            <w:pPr>
              <w:pStyle w:val="Geenafstand"/>
              <w:tabs>
                <w:tab w:val="left" w:pos="516"/>
                <w:tab w:val="center" w:pos="1192"/>
              </w:tabs>
              <w:spacing w:line="360" w:lineRule="auto"/>
              <w:rPr>
                <w:rFonts w:ascii="Times New Roman" w:hAnsi="Times New Roman" w:cs="Times New Roman"/>
                <w:b/>
                <w:bCs/>
                <w:i w:val="0"/>
                <w:iCs w:val="0"/>
                <w:sz w:val="22"/>
              </w:rPr>
            </w:pPr>
            <w:r>
              <w:rPr>
                <w:rFonts w:ascii="Times New Roman" w:hAnsi="Times New Roman" w:cs="Times New Roman"/>
                <w:b/>
                <w:bCs/>
                <w:i w:val="0"/>
                <w:iCs w:val="0"/>
                <w:sz w:val="22"/>
              </w:rPr>
              <w:t>Concepten</w:t>
            </w:r>
          </w:p>
        </w:tc>
        <w:tc>
          <w:tcPr>
            <w:tcW w:w="1701" w:type="dxa"/>
          </w:tcPr>
          <w:p w14:paraId="448B5B52" w14:textId="77777777" w:rsidR="00730E99" w:rsidRPr="00415B76" w:rsidRDefault="00730E99" w:rsidP="000368CC">
            <w:pPr>
              <w:pStyle w:val="Geenafstand"/>
              <w:tabs>
                <w:tab w:val="left" w:pos="516"/>
                <w:tab w:val="center" w:pos="1192"/>
              </w:tabs>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r w:rsidRPr="00415B76">
              <w:rPr>
                <w:rFonts w:ascii="Times New Roman" w:hAnsi="Times New Roman" w:cs="Times New Roman"/>
                <w:b/>
                <w:bCs/>
              </w:rPr>
              <w:tab/>
            </w:r>
            <w:r w:rsidRPr="00415B76">
              <w:rPr>
                <w:rFonts w:ascii="Times New Roman" w:hAnsi="Times New Roman" w:cs="Times New Roman"/>
                <w:b/>
                <w:bCs/>
              </w:rPr>
              <w:tab/>
              <w:t>Dimensies</w:t>
            </w:r>
          </w:p>
        </w:tc>
        <w:tc>
          <w:tcPr>
            <w:tcW w:w="3826" w:type="dxa"/>
          </w:tcPr>
          <w:p w14:paraId="313B30E8" w14:textId="77777777" w:rsidR="00730E99" w:rsidRPr="00415B76" w:rsidRDefault="00730E99" w:rsidP="000368CC">
            <w:pPr>
              <w:pStyle w:val="Geenafstand"/>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r>
              <w:rPr>
                <w:rFonts w:ascii="Times New Roman" w:hAnsi="Times New Roman" w:cs="Times New Roman"/>
                <w:b/>
                <w:bCs/>
              </w:rPr>
              <w:t>Indicatoren</w:t>
            </w:r>
          </w:p>
        </w:tc>
        <w:tc>
          <w:tcPr>
            <w:tcW w:w="2497" w:type="dxa"/>
          </w:tcPr>
          <w:p w14:paraId="46CFFF22" w14:textId="77777777" w:rsidR="00730E99" w:rsidRPr="0065198B" w:rsidRDefault="00730E99" w:rsidP="000368CC">
            <w:pPr>
              <w:pStyle w:val="Geenafstand"/>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r w:rsidRPr="0065198B">
              <w:rPr>
                <w:rFonts w:ascii="Times New Roman" w:hAnsi="Times New Roman" w:cs="Times New Roman"/>
                <w:b/>
                <w:bCs/>
              </w:rPr>
              <w:t xml:space="preserve">Scoreschaal </w:t>
            </w:r>
          </w:p>
        </w:tc>
      </w:tr>
      <w:tr w:rsidR="00730E99" w:rsidRPr="00415B76" w14:paraId="4A2BB361" w14:textId="77777777" w:rsidTr="000368CC">
        <w:tc>
          <w:tcPr>
            <w:cnfStyle w:val="001000000000" w:firstRow="0" w:lastRow="0" w:firstColumn="1" w:lastColumn="0" w:oddVBand="0" w:evenVBand="0" w:oddHBand="0" w:evenHBand="0" w:firstRowFirstColumn="0" w:firstRowLastColumn="0" w:lastRowFirstColumn="0" w:lastRowLastColumn="0"/>
            <w:tcW w:w="1757" w:type="dxa"/>
          </w:tcPr>
          <w:p w14:paraId="06BACC16" w14:textId="77777777" w:rsidR="00730E99" w:rsidRPr="00BF13D1" w:rsidRDefault="00730E99" w:rsidP="000368CC">
            <w:pPr>
              <w:pStyle w:val="Geenafstand"/>
              <w:spacing w:line="360" w:lineRule="auto"/>
              <w:jc w:val="center"/>
              <w:rPr>
                <w:rFonts w:ascii="Times New Roman" w:hAnsi="Times New Roman" w:cs="Times New Roman"/>
                <w:b/>
                <w:bCs/>
                <w:i w:val="0"/>
                <w:iCs w:val="0"/>
                <w:sz w:val="22"/>
              </w:rPr>
            </w:pPr>
            <w:r w:rsidRPr="00BF13D1">
              <w:rPr>
                <w:rFonts w:ascii="Times New Roman" w:hAnsi="Times New Roman" w:cs="Times New Roman"/>
                <w:b/>
                <w:bCs/>
                <w:i w:val="0"/>
                <w:iCs w:val="0"/>
                <w:sz w:val="22"/>
              </w:rPr>
              <w:t>Samenwerkingsstructuur</w:t>
            </w:r>
          </w:p>
        </w:tc>
        <w:tc>
          <w:tcPr>
            <w:tcW w:w="1701" w:type="dxa"/>
          </w:tcPr>
          <w:p w14:paraId="473411A7" w14:textId="77777777" w:rsidR="00730E99" w:rsidRPr="00415B76"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rPr>
            </w:pPr>
            <w:r w:rsidRPr="00415B76">
              <w:rPr>
                <w:rFonts w:ascii="Times New Roman" w:hAnsi="Times New Roman" w:cs="Times New Roman"/>
              </w:rPr>
              <w:t>Bemiddeld/ niet bemiddeld</w:t>
            </w:r>
          </w:p>
        </w:tc>
        <w:tc>
          <w:tcPr>
            <w:tcW w:w="3826" w:type="dxa"/>
          </w:tcPr>
          <w:p w14:paraId="33960D35" w14:textId="77777777" w:rsidR="00730E99" w:rsidRPr="00F07B98"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07B98">
              <w:rPr>
                <w:rFonts w:ascii="Times New Roman" w:hAnsi="Times New Roman" w:cs="Times New Roman"/>
              </w:rPr>
              <w:t>- Er is één partij die de leiding heeft.</w:t>
            </w:r>
          </w:p>
          <w:p w14:paraId="1E85866B" w14:textId="77777777" w:rsidR="00730E99" w:rsidRPr="00F07B98"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07B98">
              <w:rPr>
                <w:rFonts w:ascii="Times New Roman" w:hAnsi="Times New Roman" w:cs="Times New Roman"/>
              </w:rPr>
              <w:t>- Het netwerk wordt door haar netwerkleden bestuurd.</w:t>
            </w:r>
          </w:p>
          <w:p w14:paraId="03827A63" w14:textId="77777777" w:rsidR="00730E99" w:rsidRPr="00F07B98"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07B98">
              <w:rPr>
                <w:rFonts w:ascii="Times New Roman" w:hAnsi="Times New Roman" w:cs="Times New Roman"/>
              </w:rPr>
              <w:t>- Netwerkvertegenwoordiging</w:t>
            </w:r>
          </w:p>
          <w:p w14:paraId="3F9DCE54" w14:textId="77777777" w:rsidR="00730E99" w:rsidRPr="00F07B98"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07B98">
              <w:rPr>
                <w:rFonts w:ascii="Times New Roman" w:hAnsi="Times New Roman" w:cs="Times New Roman"/>
              </w:rPr>
              <w:t>- Verdeling van verantwoordelijkheden</w:t>
            </w:r>
          </w:p>
          <w:p w14:paraId="2401465B" w14:textId="77777777" w:rsidR="00730E99" w:rsidRPr="00F07B98"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07B98">
              <w:rPr>
                <w:rFonts w:ascii="Times New Roman" w:hAnsi="Times New Roman" w:cs="Times New Roman"/>
              </w:rPr>
              <w:t>- Mandaat</w:t>
            </w:r>
          </w:p>
          <w:p w14:paraId="5FF4E2BB" w14:textId="77777777" w:rsidR="00730E99" w:rsidRPr="00C1224E"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F07B98">
              <w:rPr>
                <w:rFonts w:ascii="Times New Roman" w:hAnsi="Times New Roman" w:cs="Times New Roman"/>
              </w:rPr>
              <w:t>- Formeel of informeel netwerk</w:t>
            </w:r>
          </w:p>
        </w:tc>
        <w:tc>
          <w:tcPr>
            <w:tcW w:w="2497" w:type="dxa"/>
          </w:tcPr>
          <w:p w14:paraId="50AAF953" w14:textId="77777777" w:rsidR="00730E99" w:rsidRPr="0065198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Wel bemiddeld of niet bemiddeld (nominaal)</w:t>
            </w:r>
          </w:p>
        </w:tc>
      </w:tr>
      <w:tr w:rsidR="00730E99" w:rsidRPr="00415B76" w14:paraId="2D82E93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7" w:type="dxa"/>
          </w:tcPr>
          <w:p w14:paraId="098D5BFF" w14:textId="77777777" w:rsidR="00730E99" w:rsidRPr="00415B76" w:rsidRDefault="00730E99" w:rsidP="000368CC">
            <w:pPr>
              <w:pStyle w:val="Geenafstand"/>
              <w:spacing w:line="360" w:lineRule="auto"/>
              <w:jc w:val="center"/>
              <w:rPr>
                <w:rFonts w:ascii="Times New Roman" w:hAnsi="Times New Roman" w:cs="Times New Roman"/>
                <w:i w:val="0"/>
                <w:iCs w:val="0"/>
                <w:sz w:val="22"/>
              </w:rPr>
            </w:pPr>
          </w:p>
        </w:tc>
        <w:tc>
          <w:tcPr>
            <w:tcW w:w="1701" w:type="dxa"/>
          </w:tcPr>
          <w:p w14:paraId="0F0EEB41" w14:textId="77777777" w:rsidR="00730E99" w:rsidRPr="00415B7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415B76">
              <w:rPr>
                <w:rFonts w:ascii="Times New Roman" w:hAnsi="Times New Roman" w:cs="Times New Roman"/>
              </w:rPr>
              <w:t>Intern of extern beheer</w:t>
            </w:r>
          </w:p>
        </w:tc>
        <w:tc>
          <w:tcPr>
            <w:tcW w:w="3826" w:type="dxa"/>
          </w:tcPr>
          <w:p w14:paraId="4A63D722"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Externe organisatie verantwoordelijk</w:t>
            </w:r>
          </w:p>
          <w:p w14:paraId="734107DE"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Interne organisatie verantwoordelijk</w:t>
            </w:r>
          </w:p>
          <w:p w14:paraId="20D7CBA8"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Waar of bij wie ligt de verantwoordelijkheid?</w:t>
            </w:r>
          </w:p>
          <w:p w14:paraId="11ACB730"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14:paraId="29FC6708" w14:textId="77777777" w:rsidR="00730E99" w:rsidRPr="00415B7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497" w:type="dxa"/>
          </w:tcPr>
          <w:p w14:paraId="53097965" w14:textId="77777777" w:rsidR="00730E99" w:rsidRPr="0065198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Intern beheerd of extern beheerd netwerk (nominaal)</w:t>
            </w:r>
          </w:p>
        </w:tc>
      </w:tr>
      <w:tr w:rsidR="00730E99" w:rsidRPr="00415B76" w14:paraId="64FDE620" w14:textId="77777777" w:rsidTr="000368CC">
        <w:tc>
          <w:tcPr>
            <w:cnfStyle w:val="001000000000" w:firstRow="0" w:lastRow="0" w:firstColumn="1" w:lastColumn="0" w:oddVBand="0" w:evenVBand="0" w:oddHBand="0" w:evenHBand="0" w:firstRowFirstColumn="0" w:firstRowLastColumn="0" w:lastRowFirstColumn="0" w:lastRowLastColumn="0"/>
            <w:tcW w:w="1757" w:type="dxa"/>
          </w:tcPr>
          <w:p w14:paraId="1239AE70" w14:textId="77777777" w:rsidR="00730E99" w:rsidRPr="00415B76" w:rsidRDefault="00730E99" w:rsidP="000368CC">
            <w:pPr>
              <w:pStyle w:val="Geenafstand"/>
              <w:spacing w:line="360" w:lineRule="auto"/>
              <w:rPr>
                <w:rFonts w:ascii="Times New Roman" w:hAnsi="Times New Roman" w:cs="Times New Roman"/>
                <w:b/>
                <w:bCs/>
                <w:i w:val="0"/>
                <w:iCs w:val="0"/>
                <w:sz w:val="22"/>
              </w:rPr>
            </w:pPr>
            <w:r w:rsidRPr="00415B76">
              <w:rPr>
                <w:rFonts w:ascii="Times New Roman" w:hAnsi="Times New Roman" w:cs="Times New Roman"/>
                <w:b/>
                <w:bCs/>
                <w:i w:val="0"/>
                <w:iCs w:val="0"/>
                <w:sz w:val="22"/>
              </w:rPr>
              <w:t>Interne</w:t>
            </w:r>
            <w:r>
              <w:rPr>
                <w:rFonts w:ascii="Times New Roman" w:hAnsi="Times New Roman" w:cs="Times New Roman"/>
                <w:b/>
                <w:bCs/>
                <w:i w:val="0"/>
                <w:iCs w:val="0"/>
                <w:sz w:val="22"/>
              </w:rPr>
              <w:t xml:space="preserve"> omgeving</w:t>
            </w:r>
          </w:p>
        </w:tc>
        <w:tc>
          <w:tcPr>
            <w:tcW w:w="1701" w:type="dxa"/>
          </w:tcPr>
          <w:p w14:paraId="49E5AECB" w14:textId="77777777" w:rsidR="00730E99" w:rsidRPr="00415B76"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i/>
                <w:iCs/>
              </w:rPr>
            </w:pPr>
            <w:r w:rsidRPr="00415B76">
              <w:rPr>
                <w:rFonts w:ascii="Times New Roman" w:hAnsi="Times New Roman" w:cs="Times New Roman"/>
              </w:rPr>
              <w:t>Vertrouwen</w:t>
            </w:r>
          </w:p>
        </w:tc>
        <w:tc>
          <w:tcPr>
            <w:tcW w:w="3826" w:type="dxa"/>
          </w:tcPr>
          <w:p w14:paraId="0B6F6CC1"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Tonen en accepteren van kwetsbaarheid</w:t>
            </w:r>
          </w:p>
          <w:p w14:paraId="4CABD4C5"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Uitspreken laag vertrouwen</w:t>
            </w:r>
          </w:p>
          <w:p w14:paraId="770E6D4B"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Uitspreken weinig tot redelijk vertrouwen</w:t>
            </w:r>
          </w:p>
          <w:p w14:paraId="7F83CD61"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Uitspreken hoog vertrouwen</w:t>
            </w:r>
          </w:p>
          <w:p w14:paraId="7E6AFB3E"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Historie van samenwerking</w:t>
            </w:r>
          </w:p>
          <w:p w14:paraId="69358736"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Sterke sectorale vertegenwoordiging</w:t>
            </w:r>
          </w:p>
          <w:p w14:paraId="45910F0A"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Diversiteit aan cultuur en taal</w:t>
            </w:r>
          </w:p>
          <w:p w14:paraId="68FAC61A" w14:textId="77777777" w:rsidR="00730E99" w:rsidRPr="00415B76"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Netwerkrelaties</w:t>
            </w:r>
          </w:p>
        </w:tc>
        <w:tc>
          <w:tcPr>
            <w:tcW w:w="2497" w:type="dxa"/>
          </w:tcPr>
          <w:p w14:paraId="778EBA9E"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Laag vertrouwen</w:t>
            </w:r>
          </w:p>
          <w:p w14:paraId="399A442C"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Moderaat vertrouwen</w:t>
            </w:r>
          </w:p>
          <w:p w14:paraId="6E3620BA"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Hoog vertrouwen</w:t>
            </w:r>
          </w:p>
          <w:p w14:paraId="2D926A1F" w14:textId="77777777" w:rsidR="00730E99" w:rsidRPr="0065198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(ordinaal)</w:t>
            </w:r>
          </w:p>
        </w:tc>
      </w:tr>
      <w:tr w:rsidR="00730E99" w:rsidRPr="00415B76" w14:paraId="3E97509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7" w:type="dxa"/>
          </w:tcPr>
          <w:p w14:paraId="7B7242AC" w14:textId="77777777" w:rsidR="00730E99" w:rsidRPr="00415B76" w:rsidRDefault="00730E99" w:rsidP="000368CC">
            <w:pPr>
              <w:pStyle w:val="Geenafstand"/>
              <w:spacing w:line="360" w:lineRule="auto"/>
              <w:rPr>
                <w:rFonts w:ascii="Times New Roman" w:hAnsi="Times New Roman" w:cs="Times New Roman"/>
                <w:i w:val="0"/>
                <w:iCs w:val="0"/>
                <w:sz w:val="22"/>
              </w:rPr>
            </w:pPr>
          </w:p>
        </w:tc>
        <w:tc>
          <w:tcPr>
            <w:tcW w:w="1701" w:type="dxa"/>
          </w:tcPr>
          <w:p w14:paraId="6974B3A6" w14:textId="1B7F262B" w:rsidR="00730E99" w:rsidRPr="00E450F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E450F6">
              <w:rPr>
                <w:rFonts w:ascii="Times New Roman" w:hAnsi="Times New Roman" w:cs="Times New Roman"/>
              </w:rPr>
              <w:t>Bestuurlijk</w:t>
            </w:r>
            <w:r w:rsidR="00DE5167">
              <w:rPr>
                <w:rFonts w:ascii="Times New Roman" w:hAnsi="Times New Roman" w:cs="Times New Roman"/>
              </w:rPr>
              <w:t xml:space="preserve"> overzicht</w:t>
            </w:r>
          </w:p>
        </w:tc>
        <w:tc>
          <w:tcPr>
            <w:tcW w:w="3826" w:type="dxa"/>
          </w:tcPr>
          <w:p w14:paraId="3D1CC830" w14:textId="2F1E4E7B" w:rsidR="00730E99" w:rsidRPr="00E450F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450F6">
              <w:rPr>
                <w:rFonts w:ascii="Times New Roman" w:hAnsi="Times New Roman" w:cs="Times New Roman"/>
              </w:rPr>
              <w:t xml:space="preserve">- </w:t>
            </w:r>
            <w:r w:rsidR="00DE5167">
              <w:rPr>
                <w:rFonts w:ascii="Times New Roman" w:hAnsi="Times New Roman" w:cs="Times New Roman"/>
              </w:rPr>
              <w:t>Veel bestuurlijk overzicht</w:t>
            </w:r>
          </w:p>
          <w:p w14:paraId="1438ADF6" w14:textId="0593E2B6" w:rsidR="00730E99" w:rsidRPr="00E450F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450F6">
              <w:rPr>
                <w:rFonts w:ascii="Times New Roman" w:hAnsi="Times New Roman" w:cs="Times New Roman"/>
              </w:rPr>
              <w:t xml:space="preserve">- </w:t>
            </w:r>
            <w:r w:rsidR="00DE5167">
              <w:rPr>
                <w:rFonts w:ascii="Times New Roman" w:hAnsi="Times New Roman" w:cs="Times New Roman"/>
              </w:rPr>
              <w:t>Redelijk</w:t>
            </w:r>
            <w:r w:rsidR="00652807">
              <w:rPr>
                <w:rFonts w:ascii="Times New Roman" w:hAnsi="Times New Roman" w:cs="Times New Roman"/>
              </w:rPr>
              <w:t xml:space="preserve"> bestuurlijk overzicht</w:t>
            </w:r>
          </w:p>
          <w:p w14:paraId="5D7665A5" w14:textId="195DA8E6"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450F6">
              <w:rPr>
                <w:rFonts w:ascii="Times New Roman" w:hAnsi="Times New Roman" w:cs="Times New Roman"/>
              </w:rPr>
              <w:t xml:space="preserve">- </w:t>
            </w:r>
            <w:r w:rsidR="00652807">
              <w:rPr>
                <w:rFonts w:ascii="Times New Roman" w:hAnsi="Times New Roman" w:cs="Times New Roman"/>
              </w:rPr>
              <w:t>Weinig bestuurlijk overzicht</w:t>
            </w:r>
          </w:p>
          <w:p w14:paraId="22265C63"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Consistente samenwerking</w:t>
            </w:r>
          </w:p>
          <w:p w14:paraId="34B2F597"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Communicatielijnen</w:t>
            </w:r>
          </w:p>
          <w:p w14:paraId="50848177"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Netwerktransparantie</w:t>
            </w:r>
          </w:p>
          <w:p w14:paraId="06678362" w14:textId="77777777" w:rsidR="00730E99" w:rsidRPr="00E450F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Aantal netwerkleden</w:t>
            </w:r>
          </w:p>
        </w:tc>
        <w:tc>
          <w:tcPr>
            <w:tcW w:w="2497" w:type="dxa"/>
          </w:tcPr>
          <w:p w14:paraId="5EBE9507" w14:textId="77777777" w:rsidR="00652807" w:rsidRPr="00E450F6" w:rsidRDefault="00652807" w:rsidP="00652807">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450F6">
              <w:rPr>
                <w:rFonts w:ascii="Times New Roman" w:hAnsi="Times New Roman" w:cs="Times New Roman"/>
              </w:rPr>
              <w:t xml:space="preserve">- </w:t>
            </w:r>
            <w:r>
              <w:rPr>
                <w:rFonts w:ascii="Times New Roman" w:hAnsi="Times New Roman" w:cs="Times New Roman"/>
              </w:rPr>
              <w:t>Veel bestuurlijk overzicht</w:t>
            </w:r>
          </w:p>
          <w:p w14:paraId="506804E9" w14:textId="77777777" w:rsidR="00652807" w:rsidRPr="00E450F6" w:rsidRDefault="00652807" w:rsidP="00652807">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450F6">
              <w:rPr>
                <w:rFonts w:ascii="Times New Roman" w:hAnsi="Times New Roman" w:cs="Times New Roman"/>
              </w:rPr>
              <w:t xml:space="preserve">- </w:t>
            </w:r>
            <w:r>
              <w:rPr>
                <w:rFonts w:ascii="Times New Roman" w:hAnsi="Times New Roman" w:cs="Times New Roman"/>
              </w:rPr>
              <w:t>Redelijk bestuurlijk overzicht</w:t>
            </w:r>
          </w:p>
          <w:p w14:paraId="4191308B" w14:textId="77777777" w:rsidR="00652807" w:rsidRDefault="00652807" w:rsidP="00652807">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450F6">
              <w:rPr>
                <w:rFonts w:ascii="Times New Roman" w:hAnsi="Times New Roman" w:cs="Times New Roman"/>
              </w:rPr>
              <w:t xml:space="preserve">- </w:t>
            </w:r>
            <w:r>
              <w:rPr>
                <w:rFonts w:ascii="Times New Roman" w:hAnsi="Times New Roman" w:cs="Times New Roman"/>
              </w:rPr>
              <w:t>Weinig bestuurlijk overzicht</w:t>
            </w:r>
          </w:p>
          <w:p w14:paraId="27E2B06F" w14:textId="3D541BE2" w:rsidR="00730E99" w:rsidRPr="00E450F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730E99" w:rsidRPr="00415B76" w14:paraId="0E207EE1" w14:textId="77777777" w:rsidTr="000368CC">
        <w:tc>
          <w:tcPr>
            <w:cnfStyle w:val="001000000000" w:firstRow="0" w:lastRow="0" w:firstColumn="1" w:lastColumn="0" w:oddVBand="0" w:evenVBand="0" w:oddHBand="0" w:evenHBand="0" w:firstRowFirstColumn="0" w:firstRowLastColumn="0" w:lastRowFirstColumn="0" w:lastRowLastColumn="0"/>
            <w:tcW w:w="1757" w:type="dxa"/>
          </w:tcPr>
          <w:p w14:paraId="4DFB8885" w14:textId="77777777" w:rsidR="00730E99" w:rsidRPr="00415B76" w:rsidRDefault="00730E99" w:rsidP="000368CC">
            <w:pPr>
              <w:pStyle w:val="Geenafstand"/>
              <w:spacing w:line="360" w:lineRule="auto"/>
              <w:rPr>
                <w:rFonts w:ascii="Times New Roman" w:hAnsi="Times New Roman" w:cs="Times New Roman"/>
                <w:i w:val="0"/>
                <w:iCs w:val="0"/>
                <w:sz w:val="22"/>
              </w:rPr>
            </w:pPr>
          </w:p>
        </w:tc>
        <w:tc>
          <w:tcPr>
            <w:tcW w:w="1701" w:type="dxa"/>
          </w:tcPr>
          <w:p w14:paraId="45B14416" w14:textId="77777777" w:rsidR="00730E99" w:rsidRPr="00415B76"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415B76">
              <w:rPr>
                <w:rFonts w:ascii="Times New Roman" w:hAnsi="Times New Roman" w:cs="Times New Roman"/>
              </w:rPr>
              <w:t>Doelconsensus</w:t>
            </w:r>
          </w:p>
        </w:tc>
        <w:tc>
          <w:tcPr>
            <w:tcW w:w="3826" w:type="dxa"/>
          </w:tcPr>
          <w:p w14:paraId="3C8DDDCE"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Lage doelconsensus</w:t>
            </w:r>
          </w:p>
          <w:p w14:paraId="2982EB33"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Moderate doelconsensus</w:t>
            </w:r>
          </w:p>
          <w:p w14:paraId="1E85C252"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Hoge doelconsensus</w:t>
            </w:r>
          </w:p>
          <w:p w14:paraId="0C7C7F83"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Gevoel van urgentie</w:t>
            </w:r>
          </w:p>
          <w:p w14:paraId="1F346F27" w14:textId="77777777" w:rsidR="00730E99" w:rsidRPr="00415B76"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Positie en eigen belang</w:t>
            </w:r>
          </w:p>
        </w:tc>
        <w:tc>
          <w:tcPr>
            <w:tcW w:w="2497" w:type="dxa"/>
          </w:tcPr>
          <w:p w14:paraId="3998E53D" w14:textId="77777777" w:rsidR="00730E99" w:rsidRDefault="00730E99" w:rsidP="000368CC">
            <w:pPr>
              <w:pStyle w:val="Geenafstand"/>
              <w:spacing w:line="276" w:lineRule="auto"/>
              <w:ind w:left="279" w:hanging="284"/>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1158CA">
              <w:rPr>
                <w:rFonts w:ascii="Times New Roman" w:hAnsi="Times New Roman" w:cs="Times New Roman"/>
              </w:rPr>
              <w:t>-</w:t>
            </w:r>
            <w:r>
              <w:rPr>
                <w:rFonts w:ascii="Times New Roman" w:hAnsi="Times New Roman" w:cs="Times New Roman"/>
              </w:rPr>
              <w:t xml:space="preserve"> Lage doelconsensus</w:t>
            </w:r>
          </w:p>
          <w:p w14:paraId="399F263C" w14:textId="77777777" w:rsidR="00730E99" w:rsidRDefault="00730E99" w:rsidP="000368CC">
            <w:pPr>
              <w:pStyle w:val="Geenafstand"/>
              <w:spacing w:line="276" w:lineRule="auto"/>
              <w:ind w:left="137" w:hanging="142"/>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Moderate doelconsensus</w:t>
            </w:r>
          </w:p>
          <w:p w14:paraId="298A93CE" w14:textId="77777777" w:rsidR="00730E99" w:rsidRDefault="00730E99" w:rsidP="000368CC">
            <w:pPr>
              <w:pStyle w:val="Geenafstand"/>
              <w:spacing w:line="276" w:lineRule="auto"/>
              <w:ind w:left="420" w:hanging="4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Hoge doelconsensus</w:t>
            </w:r>
          </w:p>
          <w:p w14:paraId="44550EAB" w14:textId="77777777" w:rsidR="00730E99" w:rsidRPr="0065198B" w:rsidRDefault="00730E99" w:rsidP="000368CC">
            <w:pPr>
              <w:pStyle w:val="Geenafstand"/>
              <w:spacing w:line="276" w:lineRule="auto"/>
              <w:ind w:left="720" w:hanging="591"/>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(ordinaal)</w:t>
            </w:r>
          </w:p>
        </w:tc>
      </w:tr>
      <w:tr w:rsidR="00730E99" w:rsidRPr="00415B76" w14:paraId="539BD74F"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7" w:type="dxa"/>
          </w:tcPr>
          <w:p w14:paraId="0FB03F87" w14:textId="77777777" w:rsidR="00730E99" w:rsidRPr="00415B76" w:rsidRDefault="00730E99" w:rsidP="000368CC">
            <w:pPr>
              <w:pStyle w:val="Geenafstand"/>
              <w:spacing w:line="360" w:lineRule="auto"/>
              <w:rPr>
                <w:rFonts w:ascii="Times New Roman" w:hAnsi="Times New Roman" w:cs="Times New Roman"/>
                <w:i w:val="0"/>
                <w:iCs w:val="0"/>
                <w:sz w:val="22"/>
              </w:rPr>
            </w:pPr>
          </w:p>
        </w:tc>
        <w:tc>
          <w:tcPr>
            <w:tcW w:w="1701" w:type="dxa"/>
          </w:tcPr>
          <w:p w14:paraId="7781E3F3"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15B76">
              <w:rPr>
                <w:rFonts w:ascii="Times New Roman" w:hAnsi="Times New Roman" w:cs="Times New Roman"/>
              </w:rPr>
              <w:t>Behoefte aan netwerk</w:t>
            </w:r>
            <w:r>
              <w:rPr>
                <w:rFonts w:ascii="Times New Roman" w:hAnsi="Times New Roman" w:cs="Times New Roman"/>
              </w:rPr>
              <w:t>-</w:t>
            </w:r>
            <w:r w:rsidRPr="00415B76">
              <w:rPr>
                <w:rFonts w:ascii="Times New Roman" w:hAnsi="Times New Roman" w:cs="Times New Roman"/>
              </w:rPr>
              <w:t>competenties</w:t>
            </w:r>
          </w:p>
          <w:p w14:paraId="4D12CD2C" w14:textId="77777777" w:rsidR="00730E99" w:rsidRPr="00A5059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(Netwerkhulp-bronnen)</w:t>
            </w:r>
          </w:p>
        </w:tc>
        <w:tc>
          <w:tcPr>
            <w:tcW w:w="3826" w:type="dxa"/>
          </w:tcPr>
          <w:p w14:paraId="65560067"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Financieringsvormen</w:t>
            </w:r>
          </w:p>
          <w:p w14:paraId="2F5A4D14"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Juridische kaders</w:t>
            </w:r>
          </w:p>
          <w:p w14:paraId="364BD40E" w14:textId="77777777" w:rsidR="00730E99" w:rsidRPr="00415B7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Afhankelijkheid van externe partijen</w:t>
            </w:r>
          </w:p>
        </w:tc>
        <w:tc>
          <w:tcPr>
            <w:tcW w:w="2497" w:type="dxa"/>
          </w:tcPr>
          <w:p w14:paraId="1612E41F" w14:textId="729007B3" w:rsidR="00730E99" w:rsidRDefault="00730E99" w:rsidP="000368CC">
            <w:pPr>
              <w:pStyle w:val="Geenafstand"/>
              <w:spacing w:line="276" w:lineRule="auto"/>
              <w:ind w:left="53" w:hanging="53"/>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Lage behoefte </w:t>
            </w:r>
            <w:r w:rsidR="00A52418">
              <w:rPr>
                <w:rFonts w:ascii="Times New Roman" w:hAnsi="Times New Roman" w:cs="Times New Roman"/>
              </w:rPr>
              <w:t>aan netwerkhulpbronnen</w:t>
            </w:r>
          </w:p>
          <w:p w14:paraId="6DC6343A" w14:textId="77777777" w:rsidR="00730E99" w:rsidRDefault="00730E99" w:rsidP="000368CC">
            <w:pPr>
              <w:pStyle w:val="Geenafstand"/>
              <w:spacing w:line="276" w:lineRule="auto"/>
              <w:ind w:left="137" w:hanging="142"/>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Moderate behoefte aan netwerkhulpbronnen</w:t>
            </w:r>
          </w:p>
          <w:p w14:paraId="67CE9366" w14:textId="77777777" w:rsidR="00730E99" w:rsidRDefault="00730E99" w:rsidP="000368CC">
            <w:pPr>
              <w:pStyle w:val="Geenafstand"/>
              <w:spacing w:line="276" w:lineRule="auto"/>
              <w:ind w:left="137" w:hanging="137"/>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Hoge behoefte aan netwerkhulpbronnen</w:t>
            </w:r>
          </w:p>
          <w:p w14:paraId="7AF9937B" w14:textId="77777777" w:rsidR="00730E99" w:rsidRPr="0065198B" w:rsidRDefault="00730E99" w:rsidP="000368CC">
            <w:pPr>
              <w:pStyle w:val="Geenafstand"/>
              <w:spacing w:line="276" w:lineRule="auto"/>
              <w:ind w:left="271" w:hanging="166"/>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(ordinaal)</w:t>
            </w:r>
          </w:p>
        </w:tc>
      </w:tr>
      <w:tr w:rsidR="00730E99" w:rsidRPr="00415B76" w14:paraId="73368FDD" w14:textId="77777777" w:rsidTr="000368CC">
        <w:tc>
          <w:tcPr>
            <w:cnfStyle w:val="001000000000" w:firstRow="0" w:lastRow="0" w:firstColumn="1" w:lastColumn="0" w:oddVBand="0" w:evenVBand="0" w:oddHBand="0" w:evenHBand="0" w:firstRowFirstColumn="0" w:firstRowLastColumn="0" w:lastRowFirstColumn="0" w:lastRowLastColumn="0"/>
            <w:tcW w:w="1757" w:type="dxa"/>
          </w:tcPr>
          <w:p w14:paraId="1C9FD4D5" w14:textId="77777777" w:rsidR="00730E99" w:rsidRPr="00415B76" w:rsidRDefault="00730E99" w:rsidP="000368CC">
            <w:pPr>
              <w:pStyle w:val="Geenafstand"/>
              <w:spacing w:line="360" w:lineRule="auto"/>
              <w:rPr>
                <w:rFonts w:ascii="Times New Roman" w:hAnsi="Times New Roman" w:cs="Times New Roman"/>
                <w:i w:val="0"/>
                <w:iCs w:val="0"/>
                <w:sz w:val="22"/>
              </w:rPr>
            </w:pPr>
          </w:p>
        </w:tc>
        <w:tc>
          <w:tcPr>
            <w:tcW w:w="1701" w:type="dxa"/>
          </w:tcPr>
          <w:p w14:paraId="3AB4AEC5" w14:textId="77777777" w:rsidR="00730E99" w:rsidRPr="00415B76"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415B76">
              <w:rPr>
                <w:rFonts w:ascii="Times New Roman" w:hAnsi="Times New Roman" w:cs="Times New Roman"/>
              </w:rPr>
              <w:t>Machts</w:t>
            </w:r>
            <w:r>
              <w:rPr>
                <w:rFonts w:ascii="Times New Roman" w:hAnsi="Times New Roman" w:cs="Times New Roman"/>
              </w:rPr>
              <w:t>-</w:t>
            </w:r>
            <w:r w:rsidRPr="00415B76">
              <w:rPr>
                <w:rFonts w:ascii="Times New Roman" w:hAnsi="Times New Roman" w:cs="Times New Roman"/>
              </w:rPr>
              <w:t>verhoudingen</w:t>
            </w:r>
          </w:p>
        </w:tc>
        <w:tc>
          <w:tcPr>
            <w:tcW w:w="3826" w:type="dxa"/>
          </w:tcPr>
          <w:p w14:paraId="40A188AB"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Klein verschil in machtsverhoudingen</w:t>
            </w:r>
          </w:p>
          <w:p w14:paraId="1004DE71"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Weinig tot redelijk verschil in machtsverhoudingen</w:t>
            </w:r>
          </w:p>
          <w:p w14:paraId="25D6521F"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Groot verschil in machtsverhoudingen</w:t>
            </w:r>
          </w:p>
          <w:p w14:paraId="2A19242A"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Rollen en posities van netwerkleden</w:t>
            </w:r>
          </w:p>
          <w:p w14:paraId="218D1BE1"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Mate van beschikbare expertise en daadkracht netwerkleden</w:t>
            </w:r>
          </w:p>
          <w:p w14:paraId="3D733831"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Belangen</w:t>
            </w:r>
          </w:p>
          <w:p w14:paraId="083F8526" w14:textId="77777777" w:rsidR="00730E99" w:rsidRPr="00415B76"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Leiderschapsstijl</w:t>
            </w:r>
          </w:p>
        </w:tc>
        <w:tc>
          <w:tcPr>
            <w:tcW w:w="2497" w:type="dxa"/>
          </w:tcPr>
          <w:p w14:paraId="07E3B203"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Klein verschil in machtsverhoudingen</w:t>
            </w:r>
          </w:p>
          <w:p w14:paraId="4530E133"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Weinig tot redelijk verschil in machtsverhoudingen</w:t>
            </w:r>
          </w:p>
          <w:p w14:paraId="7F3C3FA2"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Groot verschil in machtsverhoudingen</w:t>
            </w:r>
          </w:p>
          <w:p w14:paraId="45622F73" w14:textId="77777777" w:rsidR="00730E99" w:rsidRPr="0065198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(ordinaal)</w:t>
            </w:r>
          </w:p>
          <w:p w14:paraId="62C32385" w14:textId="77777777" w:rsidR="00730E99" w:rsidRPr="0065198B" w:rsidRDefault="00730E99" w:rsidP="000368CC">
            <w:pPr>
              <w:pStyle w:val="Geenafstand"/>
              <w:spacing w:line="276" w:lineRule="auto"/>
              <w:ind w:left="720" w:hanging="7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730E99" w:rsidRPr="00415B76" w14:paraId="2C860E5C"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7" w:type="dxa"/>
          </w:tcPr>
          <w:p w14:paraId="0F39F65E" w14:textId="77777777" w:rsidR="00730E99" w:rsidRPr="00415B76" w:rsidRDefault="00730E99" w:rsidP="000368CC">
            <w:pPr>
              <w:pStyle w:val="Geenafstand"/>
              <w:spacing w:line="360" w:lineRule="auto"/>
              <w:rPr>
                <w:rFonts w:ascii="Times New Roman" w:hAnsi="Times New Roman" w:cs="Times New Roman"/>
                <w:b/>
                <w:bCs/>
                <w:i w:val="0"/>
                <w:iCs w:val="0"/>
                <w:sz w:val="22"/>
              </w:rPr>
            </w:pPr>
            <w:r>
              <w:rPr>
                <w:rFonts w:ascii="Times New Roman" w:hAnsi="Times New Roman" w:cs="Times New Roman"/>
                <w:b/>
                <w:bCs/>
                <w:i w:val="0"/>
                <w:iCs w:val="0"/>
                <w:sz w:val="22"/>
              </w:rPr>
              <w:t>Externe omgeving</w:t>
            </w:r>
          </w:p>
        </w:tc>
        <w:tc>
          <w:tcPr>
            <w:tcW w:w="1701" w:type="dxa"/>
          </w:tcPr>
          <w:p w14:paraId="3DAD28F9" w14:textId="77777777" w:rsidR="00730E99" w:rsidRPr="00415B7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r w:rsidRPr="00415B76">
              <w:rPr>
                <w:rFonts w:ascii="Times New Roman" w:hAnsi="Times New Roman" w:cs="Times New Roman"/>
              </w:rPr>
              <w:t>Complexiteit</w:t>
            </w:r>
          </w:p>
        </w:tc>
        <w:tc>
          <w:tcPr>
            <w:tcW w:w="3826" w:type="dxa"/>
          </w:tcPr>
          <w:p w14:paraId="3709B478"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Juridische- en wetgevende situatie</w:t>
            </w:r>
          </w:p>
          <w:p w14:paraId="0A5D3B89"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Sociaal-demografische kenmerken</w:t>
            </w:r>
          </w:p>
          <w:p w14:paraId="35C1A560"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Politieke omgeving</w:t>
            </w:r>
          </w:p>
          <w:p w14:paraId="60F22CF7" w14:textId="77777777" w:rsidR="00730E99" w:rsidRPr="00415B7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Kenmerken van het zorg- en </w:t>
            </w:r>
            <w:r w:rsidRPr="00896E78">
              <w:rPr>
                <w:rFonts w:ascii="Times New Roman" w:hAnsi="Times New Roman" w:cs="Times New Roman"/>
              </w:rPr>
              <w:t>welzijnsdomein (Bryson et al., 2015).</w:t>
            </w:r>
          </w:p>
        </w:tc>
        <w:tc>
          <w:tcPr>
            <w:tcW w:w="2497" w:type="dxa"/>
          </w:tcPr>
          <w:p w14:paraId="45B3D872"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Lage complexiteit</w:t>
            </w:r>
          </w:p>
          <w:p w14:paraId="1F8369A7"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Moderate complexiteit</w:t>
            </w:r>
          </w:p>
          <w:p w14:paraId="0F78F626"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Hoge complexiteit</w:t>
            </w:r>
          </w:p>
          <w:p w14:paraId="2E87D869" w14:textId="77777777" w:rsidR="00730E99" w:rsidRPr="0065198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(ordinaal)</w:t>
            </w:r>
          </w:p>
        </w:tc>
      </w:tr>
      <w:tr w:rsidR="00730E99" w:rsidRPr="00415B76" w14:paraId="64986CB6" w14:textId="77777777" w:rsidTr="000368CC">
        <w:tc>
          <w:tcPr>
            <w:cnfStyle w:val="001000000000" w:firstRow="0" w:lastRow="0" w:firstColumn="1" w:lastColumn="0" w:oddVBand="0" w:evenVBand="0" w:oddHBand="0" w:evenHBand="0" w:firstRowFirstColumn="0" w:firstRowLastColumn="0" w:lastRowFirstColumn="0" w:lastRowLastColumn="0"/>
            <w:tcW w:w="1757" w:type="dxa"/>
          </w:tcPr>
          <w:p w14:paraId="2DE1AD93" w14:textId="77777777" w:rsidR="00730E99" w:rsidRPr="00415B76" w:rsidRDefault="00730E99" w:rsidP="000368CC">
            <w:pPr>
              <w:pStyle w:val="Geenafstand"/>
              <w:spacing w:line="360" w:lineRule="auto"/>
              <w:rPr>
                <w:rFonts w:ascii="Times New Roman" w:hAnsi="Times New Roman" w:cs="Times New Roman"/>
                <w:i w:val="0"/>
                <w:iCs w:val="0"/>
                <w:sz w:val="22"/>
              </w:rPr>
            </w:pPr>
          </w:p>
        </w:tc>
        <w:tc>
          <w:tcPr>
            <w:tcW w:w="1701" w:type="dxa"/>
          </w:tcPr>
          <w:p w14:paraId="45CCA530" w14:textId="77777777" w:rsidR="00730E99" w:rsidRPr="00415B76"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iCs/>
              </w:rPr>
            </w:pPr>
            <w:r w:rsidRPr="00415B76">
              <w:rPr>
                <w:rFonts w:ascii="Times New Roman" w:hAnsi="Times New Roman" w:cs="Times New Roman"/>
              </w:rPr>
              <w:t>Dynamiek</w:t>
            </w:r>
          </w:p>
        </w:tc>
        <w:tc>
          <w:tcPr>
            <w:tcW w:w="3826" w:type="dxa"/>
          </w:tcPr>
          <w:p w14:paraId="56E9F289" w14:textId="77777777" w:rsidR="00730E99" w:rsidRPr="00415B76"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Veranderlijkheid van de externe omgeving</w:t>
            </w:r>
          </w:p>
        </w:tc>
        <w:tc>
          <w:tcPr>
            <w:tcW w:w="2497" w:type="dxa"/>
          </w:tcPr>
          <w:p w14:paraId="680A5246"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Lage dynamiek</w:t>
            </w:r>
          </w:p>
          <w:p w14:paraId="6F0345D5"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Moderate dynamiek</w:t>
            </w:r>
          </w:p>
          <w:p w14:paraId="6B9AE6A0" w14:textId="77777777" w:rsidR="00730E99"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 Hoge dynamiek</w:t>
            </w:r>
          </w:p>
          <w:p w14:paraId="308E77D8" w14:textId="77777777" w:rsidR="00730E99" w:rsidRPr="0065198B" w:rsidRDefault="00730E99" w:rsidP="000368CC">
            <w:pPr>
              <w:pStyle w:val="Geenafstand"/>
              <w:spacing w:line="276"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(ordinaal)</w:t>
            </w:r>
          </w:p>
        </w:tc>
      </w:tr>
      <w:tr w:rsidR="00730E99" w:rsidRPr="00415B76" w14:paraId="592EEF55"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7" w:type="dxa"/>
          </w:tcPr>
          <w:p w14:paraId="468F7AC0" w14:textId="77777777" w:rsidR="00730E99" w:rsidRPr="00415B76" w:rsidRDefault="00730E99" w:rsidP="000368CC">
            <w:pPr>
              <w:pStyle w:val="Geenafstand"/>
              <w:spacing w:line="360" w:lineRule="auto"/>
              <w:rPr>
                <w:rFonts w:ascii="Times New Roman" w:hAnsi="Times New Roman" w:cs="Times New Roman"/>
                <w:i w:val="0"/>
                <w:iCs w:val="0"/>
                <w:sz w:val="22"/>
              </w:rPr>
            </w:pPr>
          </w:p>
        </w:tc>
        <w:tc>
          <w:tcPr>
            <w:tcW w:w="1701" w:type="dxa"/>
          </w:tcPr>
          <w:p w14:paraId="09650287" w14:textId="77777777" w:rsidR="00730E99" w:rsidRPr="00415B7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iCs/>
              </w:rPr>
            </w:pPr>
            <w:r w:rsidRPr="00415B76">
              <w:rPr>
                <w:rFonts w:ascii="Times New Roman" w:hAnsi="Times New Roman" w:cs="Times New Roman"/>
              </w:rPr>
              <w:t>Succesvol netwerk</w:t>
            </w:r>
          </w:p>
        </w:tc>
        <w:tc>
          <w:tcPr>
            <w:tcW w:w="3826" w:type="dxa"/>
          </w:tcPr>
          <w:p w14:paraId="031EA24E"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Objectief meetbaar succes</w:t>
            </w:r>
          </w:p>
          <w:p w14:paraId="494532B9" w14:textId="77777777" w:rsidR="00730E99" w:rsidRPr="00415B76"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Subjectief meetbaar succes</w:t>
            </w:r>
          </w:p>
        </w:tc>
        <w:tc>
          <w:tcPr>
            <w:tcW w:w="2497" w:type="dxa"/>
          </w:tcPr>
          <w:p w14:paraId="7EB7B960"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Objectief ervaren succes</w:t>
            </w:r>
          </w:p>
          <w:p w14:paraId="694F845E" w14:textId="77777777" w:rsidR="00730E99"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Subjectief ervaren succes</w:t>
            </w:r>
          </w:p>
          <w:p w14:paraId="2A960AF4" w14:textId="77777777" w:rsidR="00730E99" w:rsidRPr="0065198B" w:rsidRDefault="00730E99" w:rsidP="000368CC">
            <w:pPr>
              <w:pStyle w:val="Geenafstand"/>
              <w:spacing w:line="276"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(nominaal)</w:t>
            </w:r>
          </w:p>
        </w:tc>
      </w:tr>
    </w:tbl>
    <w:p w14:paraId="78A06EA9" w14:textId="77777777" w:rsidR="00730E99" w:rsidRDefault="00730E99" w:rsidP="00730E99"/>
    <w:p w14:paraId="3DC240FB" w14:textId="77777777" w:rsidR="00730E99" w:rsidRDefault="00730E99" w:rsidP="00730E99"/>
    <w:p w14:paraId="6043B320" w14:textId="77777777" w:rsidR="00730E99" w:rsidRDefault="00730E99" w:rsidP="00730E99"/>
    <w:p w14:paraId="203BB994" w14:textId="77777777" w:rsidR="00730E99" w:rsidRDefault="00730E99" w:rsidP="00730E99"/>
    <w:p w14:paraId="2E4B2C46" w14:textId="77777777" w:rsidR="00730E99" w:rsidRDefault="00730E99" w:rsidP="00730E99"/>
    <w:p w14:paraId="14EE342D" w14:textId="77777777" w:rsidR="00730E99" w:rsidRDefault="00730E99" w:rsidP="00730E99"/>
    <w:p w14:paraId="11546569" w14:textId="77777777" w:rsidR="00730E99" w:rsidRDefault="00730E99" w:rsidP="00730E99"/>
    <w:p w14:paraId="6DC3366C" w14:textId="77777777" w:rsidR="00730E99" w:rsidRDefault="00730E99" w:rsidP="00730E99"/>
    <w:p w14:paraId="750BBFCC" w14:textId="77777777" w:rsidR="00730E99" w:rsidRDefault="00730E99" w:rsidP="00730E99"/>
    <w:p w14:paraId="5EC9EAF8" w14:textId="77777777" w:rsidR="00730E99" w:rsidRDefault="00730E99" w:rsidP="00730E99"/>
    <w:p w14:paraId="034821A9" w14:textId="77777777" w:rsidR="00730E99" w:rsidRDefault="00730E99" w:rsidP="00730E99"/>
    <w:p w14:paraId="014003A6" w14:textId="77777777" w:rsidR="00730E99" w:rsidRDefault="00730E99" w:rsidP="00730E99"/>
    <w:p w14:paraId="0FD8B414" w14:textId="77777777" w:rsidR="00730E99" w:rsidRDefault="00730E99" w:rsidP="00730E99"/>
    <w:p w14:paraId="0781134B" w14:textId="77777777" w:rsidR="00730E99" w:rsidRDefault="00730E99" w:rsidP="00730E99"/>
    <w:p w14:paraId="7DCDD527" w14:textId="77777777" w:rsidR="00730E99" w:rsidRDefault="00730E99" w:rsidP="00730E99"/>
    <w:p w14:paraId="5C77324F" w14:textId="77777777" w:rsidR="00730E99" w:rsidRDefault="00730E99" w:rsidP="00730E99"/>
    <w:p w14:paraId="63D1D764" w14:textId="77777777" w:rsidR="00730E99" w:rsidRPr="008F29CD" w:rsidRDefault="00730E99" w:rsidP="00730E99"/>
    <w:p w14:paraId="0440F73E" w14:textId="17B6B58D" w:rsidR="00730E99" w:rsidRPr="008F29CD" w:rsidRDefault="00730E99" w:rsidP="00730E99">
      <w:pPr>
        <w:pStyle w:val="Kop2"/>
        <w:spacing w:after="240"/>
        <w:rPr>
          <w:rFonts w:ascii="Times New Roman" w:hAnsi="Times New Roman" w:cs="Times New Roman"/>
          <w:b/>
          <w:bCs/>
          <w:color w:val="auto"/>
        </w:rPr>
      </w:pPr>
      <w:bookmarkStart w:id="66" w:name="_Toc173765076"/>
      <w:bookmarkStart w:id="67" w:name="_Toc175866068"/>
      <w:r w:rsidRPr="008F29CD">
        <w:rPr>
          <w:rFonts w:ascii="Times New Roman" w:hAnsi="Times New Roman" w:cs="Times New Roman"/>
          <w:b/>
          <w:bCs/>
          <w:color w:val="auto"/>
        </w:rPr>
        <w:t xml:space="preserve">Bijlage </w:t>
      </w:r>
      <w:r w:rsidR="007730DF">
        <w:rPr>
          <w:rFonts w:ascii="Times New Roman" w:hAnsi="Times New Roman" w:cs="Times New Roman"/>
          <w:b/>
          <w:bCs/>
          <w:color w:val="auto"/>
        </w:rPr>
        <w:t>3</w:t>
      </w:r>
      <w:r w:rsidRPr="008F29CD">
        <w:rPr>
          <w:rFonts w:ascii="Times New Roman" w:hAnsi="Times New Roman" w:cs="Times New Roman"/>
          <w:b/>
          <w:bCs/>
          <w:color w:val="auto"/>
        </w:rPr>
        <w:t>a: Boomstructuur coderen</w:t>
      </w:r>
      <w:bookmarkEnd w:id="66"/>
      <w:bookmarkEnd w:id="67"/>
    </w:p>
    <w:p w14:paraId="4B59A5D1" w14:textId="6B8A007A" w:rsidR="00730E99" w:rsidRPr="00D91B87" w:rsidRDefault="00730E99" w:rsidP="00730E99">
      <w:pPr>
        <w:pStyle w:val="Bijschrift"/>
        <w:keepNext/>
        <w:rPr>
          <w:rFonts w:ascii="Times New Roman" w:hAnsi="Times New Roman" w:cs="Times New Roman"/>
          <w:color w:val="auto"/>
          <w:sz w:val="22"/>
          <w:szCs w:val="22"/>
        </w:rPr>
      </w:pPr>
      <w:r w:rsidRPr="00585791">
        <w:rPr>
          <w:rFonts w:ascii="Times New Roman" w:hAnsi="Times New Roman" w:cs="Times New Roman"/>
          <w:b/>
          <w:bCs/>
          <w:color w:val="auto"/>
          <w:sz w:val="22"/>
          <w:szCs w:val="22"/>
        </w:rPr>
        <w:t xml:space="preserve">Tabel </w:t>
      </w:r>
      <w:r w:rsidR="00195519">
        <w:rPr>
          <w:rFonts w:ascii="Times New Roman" w:hAnsi="Times New Roman" w:cs="Times New Roman"/>
          <w:b/>
          <w:bCs/>
          <w:color w:val="auto"/>
          <w:sz w:val="22"/>
          <w:szCs w:val="22"/>
        </w:rPr>
        <w:t>10</w:t>
      </w:r>
      <w:r w:rsidRPr="00D91B87">
        <w:rPr>
          <w:rFonts w:ascii="Times New Roman" w:hAnsi="Times New Roman" w:cs="Times New Roman"/>
          <w:color w:val="auto"/>
          <w:sz w:val="22"/>
          <w:szCs w:val="22"/>
        </w:rPr>
        <w:t xml:space="preserve"> Deductieve codeboom</w:t>
      </w:r>
    </w:p>
    <w:tbl>
      <w:tblPr>
        <w:tblStyle w:val="Onopgemaaktetabel5"/>
        <w:tblW w:w="0" w:type="auto"/>
        <w:tblLook w:val="04A0" w:firstRow="1" w:lastRow="0" w:firstColumn="1" w:lastColumn="0" w:noHBand="0" w:noVBand="1"/>
      </w:tblPr>
      <w:tblGrid>
        <w:gridCol w:w="3020"/>
        <w:gridCol w:w="3021"/>
        <w:gridCol w:w="3021"/>
      </w:tblGrid>
      <w:tr w:rsidR="00730E99" w:rsidRPr="00D91B87" w14:paraId="3D2BF93C" w14:textId="77777777" w:rsidTr="000368CC">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20" w:type="dxa"/>
          </w:tcPr>
          <w:p w14:paraId="493B27C7" w14:textId="77777777" w:rsidR="00730E99" w:rsidRPr="0007127C" w:rsidRDefault="00730E99" w:rsidP="000368CC">
            <w:pPr>
              <w:rPr>
                <w:rFonts w:ascii="Times New Roman" w:hAnsi="Times New Roman" w:cs="Times New Roman"/>
                <w:b/>
                <w:bCs/>
                <w:i w:val="0"/>
                <w:iCs w:val="0"/>
                <w:sz w:val="24"/>
                <w:szCs w:val="20"/>
              </w:rPr>
            </w:pPr>
            <w:r w:rsidRPr="0007127C">
              <w:rPr>
                <w:rFonts w:ascii="Times New Roman" w:hAnsi="Times New Roman" w:cs="Times New Roman"/>
                <w:b/>
                <w:bCs/>
                <w:i w:val="0"/>
                <w:iCs w:val="0"/>
                <w:sz w:val="24"/>
                <w:szCs w:val="20"/>
              </w:rPr>
              <w:t>Begrippen</w:t>
            </w:r>
          </w:p>
        </w:tc>
        <w:tc>
          <w:tcPr>
            <w:tcW w:w="3021" w:type="dxa"/>
          </w:tcPr>
          <w:p w14:paraId="7D71E9DC" w14:textId="77777777" w:rsidR="00730E99" w:rsidRPr="0007127C" w:rsidRDefault="00730E99" w:rsidP="000368C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4"/>
                <w:szCs w:val="20"/>
              </w:rPr>
            </w:pPr>
            <w:r w:rsidRPr="0007127C">
              <w:rPr>
                <w:rFonts w:ascii="Times New Roman" w:hAnsi="Times New Roman" w:cs="Times New Roman"/>
                <w:b/>
                <w:bCs/>
                <w:i w:val="0"/>
                <w:iCs w:val="0"/>
                <w:sz w:val="24"/>
                <w:szCs w:val="20"/>
              </w:rPr>
              <w:t>Dimensies</w:t>
            </w:r>
          </w:p>
        </w:tc>
        <w:tc>
          <w:tcPr>
            <w:tcW w:w="3021" w:type="dxa"/>
          </w:tcPr>
          <w:p w14:paraId="1625A4B2" w14:textId="77777777" w:rsidR="00730E99" w:rsidRPr="0007127C" w:rsidRDefault="00730E99" w:rsidP="000368C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iCs w:val="0"/>
                <w:sz w:val="24"/>
                <w:szCs w:val="20"/>
              </w:rPr>
            </w:pPr>
            <w:r w:rsidRPr="0007127C">
              <w:rPr>
                <w:rFonts w:ascii="Times New Roman" w:hAnsi="Times New Roman" w:cs="Times New Roman"/>
                <w:b/>
                <w:bCs/>
                <w:i w:val="0"/>
                <w:iCs w:val="0"/>
                <w:sz w:val="24"/>
                <w:szCs w:val="20"/>
              </w:rPr>
              <w:t>Indicatoren</w:t>
            </w:r>
          </w:p>
        </w:tc>
      </w:tr>
      <w:tr w:rsidR="00730E99" w:rsidRPr="00D91B87" w14:paraId="79AA512D"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vMerge w:val="restart"/>
          </w:tcPr>
          <w:p w14:paraId="5B0551F4" w14:textId="77777777" w:rsidR="00730E99" w:rsidRPr="0007127C" w:rsidRDefault="00730E99" w:rsidP="000368CC">
            <w:pPr>
              <w:rPr>
                <w:rFonts w:ascii="Times New Roman" w:hAnsi="Times New Roman" w:cs="Times New Roman"/>
                <w:sz w:val="24"/>
                <w:szCs w:val="20"/>
              </w:rPr>
            </w:pPr>
            <w:r w:rsidRPr="0007127C">
              <w:rPr>
                <w:rFonts w:ascii="Times New Roman" w:hAnsi="Times New Roman" w:cs="Times New Roman"/>
                <w:sz w:val="24"/>
                <w:szCs w:val="20"/>
              </w:rPr>
              <w:t>Samenwerkingsstructuur</w:t>
            </w:r>
          </w:p>
        </w:tc>
        <w:tc>
          <w:tcPr>
            <w:tcW w:w="3021" w:type="dxa"/>
          </w:tcPr>
          <w:p w14:paraId="7625F1B4"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Bemiddeld</w:t>
            </w:r>
          </w:p>
        </w:tc>
        <w:tc>
          <w:tcPr>
            <w:tcW w:w="3021" w:type="dxa"/>
          </w:tcPr>
          <w:p w14:paraId="28B66E18"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Bemiddeld</w:t>
            </w:r>
          </w:p>
        </w:tc>
      </w:tr>
      <w:tr w:rsidR="00730E99" w:rsidRPr="00D91B87" w14:paraId="0E6B8D1A" w14:textId="77777777" w:rsidTr="000368CC">
        <w:tc>
          <w:tcPr>
            <w:cnfStyle w:val="001000000000" w:firstRow="0" w:lastRow="0" w:firstColumn="1" w:lastColumn="0" w:oddVBand="0" w:evenVBand="0" w:oddHBand="0" w:evenHBand="0" w:firstRowFirstColumn="0" w:firstRowLastColumn="0" w:lastRowFirstColumn="0" w:lastRowLastColumn="0"/>
            <w:tcW w:w="3020" w:type="dxa"/>
            <w:vMerge/>
          </w:tcPr>
          <w:p w14:paraId="15F92FF9" w14:textId="77777777" w:rsidR="00730E99" w:rsidRPr="0007127C" w:rsidRDefault="00730E99" w:rsidP="000368CC">
            <w:pPr>
              <w:rPr>
                <w:rFonts w:ascii="Times New Roman" w:hAnsi="Times New Roman" w:cs="Times New Roman"/>
                <w:sz w:val="24"/>
                <w:szCs w:val="20"/>
              </w:rPr>
            </w:pPr>
          </w:p>
        </w:tc>
        <w:tc>
          <w:tcPr>
            <w:tcW w:w="3021" w:type="dxa"/>
          </w:tcPr>
          <w:p w14:paraId="13B22A6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Niet bemiddeld</w:t>
            </w:r>
          </w:p>
        </w:tc>
        <w:tc>
          <w:tcPr>
            <w:tcW w:w="3021" w:type="dxa"/>
          </w:tcPr>
          <w:p w14:paraId="3511FED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Niet bemiddeld</w:t>
            </w:r>
          </w:p>
        </w:tc>
      </w:tr>
      <w:tr w:rsidR="00730E99" w:rsidRPr="00D91B87" w14:paraId="2A179DBF"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vMerge/>
          </w:tcPr>
          <w:p w14:paraId="4F10DAFD" w14:textId="77777777" w:rsidR="00730E99" w:rsidRPr="0007127C" w:rsidRDefault="00730E99" w:rsidP="000368CC">
            <w:pPr>
              <w:rPr>
                <w:rFonts w:ascii="Times New Roman" w:hAnsi="Times New Roman" w:cs="Times New Roman"/>
                <w:sz w:val="24"/>
                <w:szCs w:val="20"/>
              </w:rPr>
            </w:pPr>
          </w:p>
        </w:tc>
        <w:tc>
          <w:tcPr>
            <w:tcW w:w="3021" w:type="dxa"/>
          </w:tcPr>
          <w:p w14:paraId="54ADECC2"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Intern beheer</w:t>
            </w:r>
          </w:p>
        </w:tc>
        <w:tc>
          <w:tcPr>
            <w:tcW w:w="3021" w:type="dxa"/>
          </w:tcPr>
          <w:p w14:paraId="2F60A7F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Intern beheer</w:t>
            </w:r>
          </w:p>
        </w:tc>
      </w:tr>
      <w:tr w:rsidR="00730E99" w:rsidRPr="00D91B87" w14:paraId="4381F576" w14:textId="77777777" w:rsidTr="000368CC">
        <w:tc>
          <w:tcPr>
            <w:cnfStyle w:val="001000000000" w:firstRow="0" w:lastRow="0" w:firstColumn="1" w:lastColumn="0" w:oddVBand="0" w:evenVBand="0" w:oddHBand="0" w:evenHBand="0" w:firstRowFirstColumn="0" w:firstRowLastColumn="0" w:lastRowFirstColumn="0" w:lastRowLastColumn="0"/>
            <w:tcW w:w="3020" w:type="dxa"/>
            <w:vMerge/>
          </w:tcPr>
          <w:p w14:paraId="670B7004" w14:textId="77777777" w:rsidR="00730E99" w:rsidRPr="0007127C" w:rsidRDefault="00730E99" w:rsidP="000368CC">
            <w:pPr>
              <w:rPr>
                <w:rFonts w:ascii="Times New Roman" w:hAnsi="Times New Roman" w:cs="Times New Roman"/>
                <w:sz w:val="24"/>
                <w:szCs w:val="20"/>
              </w:rPr>
            </w:pPr>
          </w:p>
        </w:tc>
        <w:tc>
          <w:tcPr>
            <w:tcW w:w="3021" w:type="dxa"/>
          </w:tcPr>
          <w:p w14:paraId="3CD53C2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Extern beheer</w:t>
            </w:r>
          </w:p>
        </w:tc>
        <w:tc>
          <w:tcPr>
            <w:tcW w:w="3021" w:type="dxa"/>
          </w:tcPr>
          <w:p w14:paraId="5B721AF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Extern beheer</w:t>
            </w:r>
          </w:p>
        </w:tc>
      </w:tr>
      <w:tr w:rsidR="00730E99" w:rsidRPr="00D91B87" w14:paraId="02337DB9"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BB28762" w14:textId="77777777" w:rsidR="00730E99" w:rsidRPr="0007127C" w:rsidRDefault="00730E99" w:rsidP="000368CC">
            <w:pPr>
              <w:rPr>
                <w:rFonts w:ascii="Times New Roman" w:hAnsi="Times New Roman" w:cs="Times New Roman"/>
                <w:sz w:val="24"/>
                <w:szCs w:val="20"/>
              </w:rPr>
            </w:pPr>
          </w:p>
        </w:tc>
        <w:tc>
          <w:tcPr>
            <w:tcW w:w="3021" w:type="dxa"/>
          </w:tcPr>
          <w:p w14:paraId="3B009A6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21317A74"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730E99" w:rsidRPr="00D91B87" w14:paraId="5486C2FA"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0C6AE3EC" w14:textId="77777777" w:rsidR="00730E99" w:rsidRPr="0007127C" w:rsidRDefault="00730E99" w:rsidP="000368CC">
            <w:pPr>
              <w:rPr>
                <w:rFonts w:ascii="Times New Roman" w:hAnsi="Times New Roman" w:cs="Times New Roman"/>
                <w:sz w:val="24"/>
                <w:szCs w:val="20"/>
              </w:rPr>
            </w:pPr>
            <w:r w:rsidRPr="0007127C">
              <w:rPr>
                <w:rFonts w:ascii="Times New Roman" w:hAnsi="Times New Roman" w:cs="Times New Roman"/>
                <w:sz w:val="24"/>
                <w:szCs w:val="20"/>
              </w:rPr>
              <w:t>Interne omgeving</w:t>
            </w:r>
          </w:p>
        </w:tc>
        <w:tc>
          <w:tcPr>
            <w:tcW w:w="3021" w:type="dxa"/>
            <w:vMerge w:val="restart"/>
          </w:tcPr>
          <w:p w14:paraId="7BB693AC"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Vertrouwen</w:t>
            </w:r>
          </w:p>
        </w:tc>
        <w:tc>
          <w:tcPr>
            <w:tcW w:w="3021" w:type="dxa"/>
          </w:tcPr>
          <w:p w14:paraId="264C347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Laag vertrouwen</w:t>
            </w:r>
          </w:p>
        </w:tc>
      </w:tr>
      <w:tr w:rsidR="00730E99" w:rsidRPr="00D91B87" w14:paraId="7F21DF09"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0F2DEAA" w14:textId="77777777" w:rsidR="00730E99" w:rsidRPr="0007127C" w:rsidRDefault="00730E99" w:rsidP="000368CC">
            <w:pPr>
              <w:rPr>
                <w:rFonts w:ascii="Times New Roman" w:hAnsi="Times New Roman" w:cs="Times New Roman"/>
                <w:sz w:val="24"/>
                <w:szCs w:val="20"/>
              </w:rPr>
            </w:pPr>
          </w:p>
        </w:tc>
        <w:tc>
          <w:tcPr>
            <w:tcW w:w="3021" w:type="dxa"/>
            <w:vMerge/>
          </w:tcPr>
          <w:p w14:paraId="1055048A"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289BE160"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Moderaat vertrouwen</w:t>
            </w:r>
          </w:p>
        </w:tc>
      </w:tr>
      <w:tr w:rsidR="00730E99" w:rsidRPr="00D91B87" w14:paraId="75CB2284"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51766131" w14:textId="77777777" w:rsidR="00730E99" w:rsidRPr="0007127C" w:rsidRDefault="00730E99" w:rsidP="000368CC">
            <w:pPr>
              <w:rPr>
                <w:rFonts w:ascii="Times New Roman" w:hAnsi="Times New Roman" w:cs="Times New Roman"/>
                <w:sz w:val="24"/>
                <w:szCs w:val="20"/>
              </w:rPr>
            </w:pPr>
          </w:p>
        </w:tc>
        <w:tc>
          <w:tcPr>
            <w:tcW w:w="3021" w:type="dxa"/>
            <w:vMerge/>
          </w:tcPr>
          <w:p w14:paraId="457B77A2"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021" w:type="dxa"/>
          </w:tcPr>
          <w:p w14:paraId="2CA94BB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Hoog vertrouwen</w:t>
            </w:r>
          </w:p>
        </w:tc>
      </w:tr>
      <w:tr w:rsidR="00730E99" w:rsidRPr="00D91B87" w14:paraId="1BB428CC"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CF81D24" w14:textId="77777777" w:rsidR="00730E99" w:rsidRPr="0007127C" w:rsidRDefault="00730E99" w:rsidP="000368CC">
            <w:pPr>
              <w:rPr>
                <w:rFonts w:ascii="Times New Roman" w:hAnsi="Times New Roman" w:cs="Times New Roman"/>
                <w:sz w:val="24"/>
                <w:szCs w:val="20"/>
              </w:rPr>
            </w:pPr>
          </w:p>
        </w:tc>
        <w:tc>
          <w:tcPr>
            <w:tcW w:w="3021" w:type="dxa"/>
            <w:vMerge w:val="restart"/>
          </w:tcPr>
          <w:p w14:paraId="258292D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r w:rsidRPr="00D91B87">
              <w:rPr>
                <w:rFonts w:ascii="Times New Roman" w:hAnsi="Times New Roman" w:cs="Times New Roman"/>
              </w:rPr>
              <w:t>estuurlijk overzich</w:t>
            </w:r>
            <w:r>
              <w:rPr>
                <w:rFonts w:ascii="Times New Roman" w:hAnsi="Times New Roman" w:cs="Times New Roman"/>
              </w:rPr>
              <w:t>t</w:t>
            </w:r>
          </w:p>
        </w:tc>
        <w:tc>
          <w:tcPr>
            <w:tcW w:w="3021" w:type="dxa"/>
          </w:tcPr>
          <w:p w14:paraId="1D492F9C"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Veel bestuurlijk overzicht</w:t>
            </w:r>
          </w:p>
        </w:tc>
      </w:tr>
      <w:tr w:rsidR="00730E99" w:rsidRPr="00D91B87" w14:paraId="53BB10D7"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698DEBA1" w14:textId="77777777" w:rsidR="00730E99" w:rsidRPr="0007127C" w:rsidRDefault="00730E99" w:rsidP="000368CC">
            <w:pPr>
              <w:rPr>
                <w:rFonts w:ascii="Times New Roman" w:hAnsi="Times New Roman" w:cs="Times New Roman"/>
                <w:sz w:val="24"/>
                <w:szCs w:val="20"/>
              </w:rPr>
            </w:pPr>
          </w:p>
        </w:tc>
        <w:tc>
          <w:tcPr>
            <w:tcW w:w="3021" w:type="dxa"/>
            <w:vMerge/>
          </w:tcPr>
          <w:p w14:paraId="0495714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021" w:type="dxa"/>
          </w:tcPr>
          <w:p w14:paraId="742893CD"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Matig b</w:t>
            </w:r>
            <w:r w:rsidRPr="00D91B87">
              <w:rPr>
                <w:rFonts w:ascii="Times New Roman" w:hAnsi="Times New Roman" w:cs="Times New Roman"/>
              </w:rPr>
              <w:t>estuurlijk</w:t>
            </w:r>
            <w:r>
              <w:rPr>
                <w:rFonts w:ascii="Times New Roman" w:hAnsi="Times New Roman" w:cs="Times New Roman"/>
              </w:rPr>
              <w:t xml:space="preserve"> overzicht</w:t>
            </w:r>
          </w:p>
        </w:tc>
      </w:tr>
      <w:tr w:rsidR="00730E99" w:rsidRPr="00D91B87" w14:paraId="2CDD832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A81DB33" w14:textId="77777777" w:rsidR="00730E99" w:rsidRPr="0007127C" w:rsidRDefault="00730E99" w:rsidP="000368CC">
            <w:pPr>
              <w:rPr>
                <w:rFonts w:ascii="Times New Roman" w:hAnsi="Times New Roman" w:cs="Times New Roman"/>
                <w:sz w:val="24"/>
                <w:szCs w:val="20"/>
              </w:rPr>
            </w:pPr>
          </w:p>
        </w:tc>
        <w:tc>
          <w:tcPr>
            <w:tcW w:w="3021" w:type="dxa"/>
            <w:vMerge/>
          </w:tcPr>
          <w:p w14:paraId="72C31E39"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426B63B9" w14:textId="77777777" w:rsidR="00730E99"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Weinig bestuurlijk overzicht</w:t>
            </w:r>
          </w:p>
        </w:tc>
      </w:tr>
      <w:tr w:rsidR="00730E99" w:rsidRPr="00D91B87" w14:paraId="696F708B"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48FD4BEE" w14:textId="77777777" w:rsidR="00730E99" w:rsidRPr="0007127C" w:rsidRDefault="00730E99" w:rsidP="000368CC">
            <w:pPr>
              <w:rPr>
                <w:rFonts w:ascii="Times New Roman" w:hAnsi="Times New Roman" w:cs="Times New Roman"/>
                <w:sz w:val="24"/>
                <w:szCs w:val="20"/>
              </w:rPr>
            </w:pPr>
          </w:p>
        </w:tc>
        <w:tc>
          <w:tcPr>
            <w:tcW w:w="3021" w:type="dxa"/>
            <w:vMerge w:val="restart"/>
          </w:tcPr>
          <w:p w14:paraId="3856BE5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Doelconsensus</w:t>
            </w:r>
          </w:p>
        </w:tc>
        <w:tc>
          <w:tcPr>
            <w:tcW w:w="3021" w:type="dxa"/>
          </w:tcPr>
          <w:p w14:paraId="72D17B2D"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Lage doelconsensus</w:t>
            </w:r>
          </w:p>
        </w:tc>
      </w:tr>
      <w:tr w:rsidR="00730E99" w:rsidRPr="00D91B87" w14:paraId="45F4308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733D86CB" w14:textId="77777777" w:rsidR="00730E99" w:rsidRPr="0007127C" w:rsidRDefault="00730E99" w:rsidP="000368CC">
            <w:pPr>
              <w:rPr>
                <w:rFonts w:ascii="Times New Roman" w:hAnsi="Times New Roman" w:cs="Times New Roman"/>
                <w:sz w:val="24"/>
                <w:szCs w:val="20"/>
              </w:rPr>
            </w:pPr>
          </w:p>
        </w:tc>
        <w:tc>
          <w:tcPr>
            <w:tcW w:w="3021" w:type="dxa"/>
            <w:vMerge/>
          </w:tcPr>
          <w:p w14:paraId="1A691515"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4C5A798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Moderate doelconsensus</w:t>
            </w:r>
          </w:p>
        </w:tc>
      </w:tr>
      <w:tr w:rsidR="00730E99" w:rsidRPr="00D91B87" w14:paraId="14F2BCC1"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43F60BF3" w14:textId="77777777" w:rsidR="00730E99" w:rsidRPr="0007127C" w:rsidRDefault="00730E99" w:rsidP="000368CC">
            <w:pPr>
              <w:rPr>
                <w:rFonts w:ascii="Times New Roman" w:hAnsi="Times New Roman" w:cs="Times New Roman"/>
                <w:sz w:val="24"/>
                <w:szCs w:val="20"/>
              </w:rPr>
            </w:pPr>
          </w:p>
        </w:tc>
        <w:tc>
          <w:tcPr>
            <w:tcW w:w="3021" w:type="dxa"/>
            <w:vMerge/>
          </w:tcPr>
          <w:p w14:paraId="51353481"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021" w:type="dxa"/>
          </w:tcPr>
          <w:p w14:paraId="012C20C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Hoge doelconsensus</w:t>
            </w:r>
          </w:p>
        </w:tc>
      </w:tr>
      <w:tr w:rsidR="00730E99" w:rsidRPr="00D91B87" w14:paraId="058DA65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F3FE3A6" w14:textId="77777777" w:rsidR="00730E99" w:rsidRPr="0007127C" w:rsidRDefault="00730E99" w:rsidP="000368CC">
            <w:pPr>
              <w:rPr>
                <w:rFonts w:ascii="Times New Roman" w:hAnsi="Times New Roman" w:cs="Times New Roman"/>
                <w:sz w:val="24"/>
                <w:szCs w:val="20"/>
              </w:rPr>
            </w:pPr>
          </w:p>
        </w:tc>
        <w:tc>
          <w:tcPr>
            <w:tcW w:w="3021" w:type="dxa"/>
            <w:vMerge w:val="restart"/>
          </w:tcPr>
          <w:p w14:paraId="110D2ABE"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Behoefte aan netwerkcompetenties</w:t>
            </w:r>
          </w:p>
        </w:tc>
        <w:tc>
          <w:tcPr>
            <w:tcW w:w="3021" w:type="dxa"/>
          </w:tcPr>
          <w:p w14:paraId="412D6522"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Lage netwerkcompetenties</w:t>
            </w:r>
          </w:p>
        </w:tc>
      </w:tr>
      <w:tr w:rsidR="00730E99" w:rsidRPr="00D91B87" w14:paraId="52A29633"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26331B0B" w14:textId="77777777" w:rsidR="00730E99" w:rsidRPr="0007127C" w:rsidRDefault="00730E99" w:rsidP="000368CC">
            <w:pPr>
              <w:rPr>
                <w:rFonts w:ascii="Times New Roman" w:hAnsi="Times New Roman" w:cs="Times New Roman"/>
                <w:sz w:val="24"/>
                <w:szCs w:val="20"/>
              </w:rPr>
            </w:pPr>
          </w:p>
        </w:tc>
        <w:tc>
          <w:tcPr>
            <w:tcW w:w="3021" w:type="dxa"/>
            <w:vMerge/>
          </w:tcPr>
          <w:p w14:paraId="11A13AC2"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021" w:type="dxa"/>
          </w:tcPr>
          <w:p w14:paraId="7157DC12"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Moderate netwerkcompetenties</w:t>
            </w:r>
          </w:p>
        </w:tc>
      </w:tr>
      <w:tr w:rsidR="00730E99" w:rsidRPr="00D91B87" w14:paraId="1B62C1F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268FF83" w14:textId="77777777" w:rsidR="00730E99" w:rsidRPr="0007127C" w:rsidRDefault="00730E99" w:rsidP="000368CC">
            <w:pPr>
              <w:rPr>
                <w:rFonts w:ascii="Times New Roman" w:hAnsi="Times New Roman" w:cs="Times New Roman"/>
                <w:sz w:val="24"/>
                <w:szCs w:val="20"/>
              </w:rPr>
            </w:pPr>
          </w:p>
        </w:tc>
        <w:tc>
          <w:tcPr>
            <w:tcW w:w="3021" w:type="dxa"/>
            <w:vMerge/>
          </w:tcPr>
          <w:p w14:paraId="511F2E6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34437816"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Hoge netwerkcompetenties</w:t>
            </w:r>
          </w:p>
        </w:tc>
      </w:tr>
      <w:tr w:rsidR="00730E99" w:rsidRPr="00D91B87" w14:paraId="400041E3"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36B77EF0" w14:textId="77777777" w:rsidR="00730E99" w:rsidRPr="0007127C" w:rsidRDefault="00730E99" w:rsidP="000368CC">
            <w:pPr>
              <w:rPr>
                <w:rFonts w:ascii="Times New Roman" w:hAnsi="Times New Roman" w:cs="Times New Roman"/>
                <w:sz w:val="24"/>
                <w:szCs w:val="20"/>
              </w:rPr>
            </w:pPr>
          </w:p>
        </w:tc>
        <w:tc>
          <w:tcPr>
            <w:tcW w:w="3021" w:type="dxa"/>
            <w:vMerge w:val="restart"/>
          </w:tcPr>
          <w:p w14:paraId="388D9A19"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Centralisatie</w:t>
            </w:r>
          </w:p>
        </w:tc>
        <w:tc>
          <w:tcPr>
            <w:tcW w:w="3021" w:type="dxa"/>
          </w:tcPr>
          <w:p w14:paraId="2B5D93EA"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Lage centralisatie</w:t>
            </w:r>
          </w:p>
        </w:tc>
      </w:tr>
      <w:tr w:rsidR="00730E99" w:rsidRPr="00D91B87" w14:paraId="7D523E42"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4EC7F0C" w14:textId="77777777" w:rsidR="00730E99" w:rsidRPr="0007127C" w:rsidRDefault="00730E99" w:rsidP="000368CC">
            <w:pPr>
              <w:rPr>
                <w:rFonts w:ascii="Times New Roman" w:hAnsi="Times New Roman" w:cs="Times New Roman"/>
                <w:sz w:val="24"/>
                <w:szCs w:val="20"/>
              </w:rPr>
            </w:pPr>
          </w:p>
        </w:tc>
        <w:tc>
          <w:tcPr>
            <w:tcW w:w="3021" w:type="dxa"/>
            <w:vMerge/>
          </w:tcPr>
          <w:p w14:paraId="5FD2EA8A"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397CA1A6"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Moderate centralisatie</w:t>
            </w:r>
          </w:p>
        </w:tc>
      </w:tr>
      <w:tr w:rsidR="00730E99" w:rsidRPr="00D91B87" w14:paraId="57B98CD9"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572B6BD4" w14:textId="77777777" w:rsidR="00730E99" w:rsidRPr="0007127C" w:rsidRDefault="00730E99" w:rsidP="000368CC">
            <w:pPr>
              <w:rPr>
                <w:rFonts w:ascii="Times New Roman" w:hAnsi="Times New Roman" w:cs="Times New Roman"/>
                <w:sz w:val="24"/>
                <w:szCs w:val="20"/>
              </w:rPr>
            </w:pPr>
          </w:p>
        </w:tc>
        <w:tc>
          <w:tcPr>
            <w:tcW w:w="3021" w:type="dxa"/>
            <w:vMerge/>
          </w:tcPr>
          <w:p w14:paraId="37D4759D"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021" w:type="dxa"/>
          </w:tcPr>
          <w:p w14:paraId="6CB0DA74"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Hoge centralisatie</w:t>
            </w:r>
          </w:p>
        </w:tc>
      </w:tr>
      <w:tr w:rsidR="00730E99" w:rsidRPr="00D91B87" w14:paraId="47999F33"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45D52A7" w14:textId="77777777" w:rsidR="00730E99" w:rsidRPr="0007127C" w:rsidRDefault="00730E99" w:rsidP="000368CC">
            <w:pPr>
              <w:rPr>
                <w:rFonts w:ascii="Times New Roman" w:hAnsi="Times New Roman" w:cs="Times New Roman"/>
                <w:sz w:val="24"/>
                <w:szCs w:val="20"/>
              </w:rPr>
            </w:pPr>
          </w:p>
        </w:tc>
        <w:tc>
          <w:tcPr>
            <w:tcW w:w="3021" w:type="dxa"/>
            <w:vMerge w:val="restart"/>
          </w:tcPr>
          <w:p w14:paraId="0B3880C7"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Machtsverhoudingen</w:t>
            </w:r>
          </w:p>
          <w:p w14:paraId="11B0F6F0"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w:t>
            </w:r>
            <w:r>
              <w:rPr>
                <w:rFonts w:ascii="Times New Roman" w:hAnsi="Times New Roman" w:cs="Times New Roman"/>
              </w:rPr>
              <w:t>posities en rollen</w:t>
            </w:r>
            <w:r w:rsidRPr="00D91B87">
              <w:rPr>
                <w:rFonts w:ascii="Times New Roman" w:hAnsi="Times New Roman" w:cs="Times New Roman"/>
              </w:rPr>
              <w:t>)</w:t>
            </w:r>
          </w:p>
        </w:tc>
        <w:tc>
          <w:tcPr>
            <w:tcW w:w="3021" w:type="dxa"/>
          </w:tcPr>
          <w:p w14:paraId="4CFE01D8"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Lage machtsverhoudingen (symmetrisch)</w:t>
            </w:r>
          </w:p>
        </w:tc>
      </w:tr>
      <w:tr w:rsidR="00730E99" w:rsidRPr="00D91B87" w14:paraId="041BE9C7"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6B7D384C" w14:textId="77777777" w:rsidR="00730E99" w:rsidRPr="0007127C" w:rsidRDefault="00730E99" w:rsidP="000368CC">
            <w:pPr>
              <w:rPr>
                <w:rFonts w:ascii="Times New Roman" w:hAnsi="Times New Roman" w:cs="Times New Roman"/>
                <w:sz w:val="24"/>
                <w:szCs w:val="20"/>
              </w:rPr>
            </w:pPr>
          </w:p>
        </w:tc>
        <w:tc>
          <w:tcPr>
            <w:tcW w:w="3021" w:type="dxa"/>
            <w:vMerge/>
          </w:tcPr>
          <w:p w14:paraId="3DE5B47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021" w:type="dxa"/>
          </w:tcPr>
          <w:p w14:paraId="304938FC"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Moderate machtsverhoudingen</w:t>
            </w:r>
          </w:p>
        </w:tc>
      </w:tr>
      <w:tr w:rsidR="00730E99" w:rsidRPr="00D91B87" w14:paraId="5D60136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DE41CAF" w14:textId="77777777" w:rsidR="00730E99" w:rsidRPr="0007127C" w:rsidRDefault="00730E99" w:rsidP="000368CC">
            <w:pPr>
              <w:rPr>
                <w:rFonts w:ascii="Times New Roman" w:hAnsi="Times New Roman" w:cs="Times New Roman"/>
                <w:sz w:val="24"/>
                <w:szCs w:val="20"/>
              </w:rPr>
            </w:pPr>
          </w:p>
        </w:tc>
        <w:tc>
          <w:tcPr>
            <w:tcW w:w="3021" w:type="dxa"/>
            <w:vMerge/>
          </w:tcPr>
          <w:p w14:paraId="732D318C"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27D2CF1B"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Hoge machtsverhoudingen (asymmetrisch)</w:t>
            </w:r>
          </w:p>
        </w:tc>
      </w:tr>
      <w:tr w:rsidR="00730E99" w:rsidRPr="00D91B87" w14:paraId="2D785465"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49D53307" w14:textId="77777777" w:rsidR="00730E99" w:rsidRPr="0007127C" w:rsidRDefault="00730E99" w:rsidP="000368CC">
            <w:pPr>
              <w:rPr>
                <w:rFonts w:ascii="Times New Roman" w:hAnsi="Times New Roman" w:cs="Times New Roman"/>
                <w:sz w:val="24"/>
                <w:szCs w:val="20"/>
              </w:rPr>
            </w:pPr>
          </w:p>
        </w:tc>
        <w:tc>
          <w:tcPr>
            <w:tcW w:w="3021" w:type="dxa"/>
          </w:tcPr>
          <w:p w14:paraId="131380DE"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021" w:type="dxa"/>
          </w:tcPr>
          <w:p w14:paraId="6E4378A5"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730E99" w:rsidRPr="00D91B87" w14:paraId="41E1CF2D"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7C4A634E" w14:textId="77777777" w:rsidR="00730E99" w:rsidRPr="0007127C" w:rsidRDefault="00730E99" w:rsidP="000368CC">
            <w:pPr>
              <w:rPr>
                <w:rFonts w:ascii="Times New Roman" w:hAnsi="Times New Roman" w:cs="Times New Roman"/>
                <w:sz w:val="24"/>
                <w:szCs w:val="20"/>
              </w:rPr>
            </w:pPr>
            <w:r w:rsidRPr="0007127C">
              <w:rPr>
                <w:rFonts w:ascii="Times New Roman" w:hAnsi="Times New Roman" w:cs="Times New Roman"/>
                <w:sz w:val="24"/>
                <w:szCs w:val="20"/>
              </w:rPr>
              <w:t>Omgeving</w:t>
            </w:r>
          </w:p>
        </w:tc>
        <w:tc>
          <w:tcPr>
            <w:tcW w:w="3021" w:type="dxa"/>
            <w:vMerge w:val="restart"/>
          </w:tcPr>
          <w:p w14:paraId="4CD0A584"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Complexiteit</w:t>
            </w:r>
          </w:p>
        </w:tc>
        <w:tc>
          <w:tcPr>
            <w:tcW w:w="3021" w:type="dxa"/>
          </w:tcPr>
          <w:p w14:paraId="7B6A8E4B"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Lage complexiteit (simpel)</w:t>
            </w:r>
          </w:p>
        </w:tc>
      </w:tr>
      <w:tr w:rsidR="00730E99" w:rsidRPr="00D91B87" w14:paraId="426DE0F5"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0ED5DBF9" w14:textId="77777777" w:rsidR="00730E99" w:rsidRPr="0007127C" w:rsidRDefault="00730E99" w:rsidP="000368CC">
            <w:pPr>
              <w:rPr>
                <w:rFonts w:ascii="Times New Roman" w:hAnsi="Times New Roman" w:cs="Times New Roman"/>
                <w:sz w:val="24"/>
                <w:szCs w:val="20"/>
              </w:rPr>
            </w:pPr>
          </w:p>
        </w:tc>
        <w:tc>
          <w:tcPr>
            <w:tcW w:w="3021" w:type="dxa"/>
            <w:vMerge/>
          </w:tcPr>
          <w:p w14:paraId="3D64A524"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021" w:type="dxa"/>
          </w:tcPr>
          <w:p w14:paraId="59202D12"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Moderate complexiteit</w:t>
            </w:r>
          </w:p>
        </w:tc>
      </w:tr>
      <w:tr w:rsidR="00730E99" w:rsidRPr="00D91B87" w14:paraId="00E4F71F"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C5BF38B" w14:textId="77777777" w:rsidR="00730E99" w:rsidRPr="0007127C" w:rsidRDefault="00730E99" w:rsidP="000368CC">
            <w:pPr>
              <w:rPr>
                <w:rFonts w:ascii="Times New Roman" w:hAnsi="Times New Roman" w:cs="Times New Roman"/>
                <w:sz w:val="24"/>
                <w:szCs w:val="20"/>
              </w:rPr>
            </w:pPr>
          </w:p>
        </w:tc>
        <w:tc>
          <w:tcPr>
            <w:tcW w:w="3021" w:type="dxa"/>
            <w:vMerge/>
          </w:tcPr>
          <w:p w14:paraId="3E9ADB7C"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55E30288"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Hoge complexiteit (complex)</w:t>
            </w:r>
          </w:p>
        </w:tc>
      </w:tr>
      <w:tr w:rsidR="00730E99" w:rsidRPr="00D91B87" w14:paraId="50BC9470"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6AE92053" w14:textId="77777777" w:rsidR="00730E99" w:rsidRPr="0007127C" w:rsidRDefault="00730E99" w:rsidP="000368CC">
            <w:pPr>
              <w:rPr>
                <w:rFonts w:ascii="Times New Roman" w:hAnsi="Times New Roman" w:cs="Times New Roman"/>
                <w:sz w:val="24"/>
                <w:szCs w:val="20"/>
              </w:rPr>
            </w:pPr>
          </w:p>
        </w:tc>
        <w:tc>
          <w:tcPr>
            <w:tcW w:w="3021" w:type="dxa"/>
            <w:vMerge w:val="restart"/>
          </w:tcPr>
          <w:p w14:paraId="0C89F59C"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Dynamiek</w:t>
            </w:r>
          </w:p>
        </w:tc>
        <w:tc>
          <w:tcPr>
            <w:tcW w:w="3021" w:type="dxa"/>
          </w:tcPr>
          <w:p w14:paraId="23A01E71"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Lage dynamiek (statisch)</w:t>
            </w:r>
          </w:p>
        </w:tc>
      </w:tr>
      <w:tr w:rsidR="00730E99" w:rsidRPr="00D91B87" w14:paraId="7F73D99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6D978026" w14:textId="77777777" w:rsidR="00730E99" w:rsidRPr="0007127C" w:rsidRDefault="00730E99" w:rsidP="000368CC">
            <w:pPr>
              <w:rPr>
                <w:rFonts w:ascii="Times New Roman" w:hAnsi="Times New Roman" w:cs="Times New Roman"/>
                <w:sz w:val="24"/>
                <w:szCs w:val="20"/>
              </w:rPr>
            </w:pPr>
          </w:p>
        </w:tc>
        <w:tc>
          <w:tcPr>
            <w:tcW w:w="3021" w:type="dxa"/>
            <w:vMerge/>
          </w:tcPr>
          <w:p w14:paraId="681C2E7C"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1C302E7B"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Moderate dynamiek</w:t>
            </w:r>
          </w:p>
        </w:tc>
      </w:tr>
      <w:tr w:rsidR="00730E99" w:rsidRPr="00D91B87" w14:paraId="27B6AD13"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1A6F0C1D" w14:textId="77777777" w:rsidR="00730E99" w:rsidRPr="0007127C" w:rsidRDefault="00730E99" w:rsidP="000368CC">
            <w:pPr>
              <w:rPr>
                <w:rFonts w:ascii="Times New Roman" w:hAnsi="Times New Roman" w:cs="Times New Roman"/>
                <w:sz w:val="24"/>
                <w:szCs w:val="20"/>
              </w:rPr>
            </w:pPr>
          </w:p>
        </w:tc>
        <w:tc>
          <w:tcPr>
            <w:tcW w:w="3021" w:type="dxa"/>
            <w:vMerge/>
          </w:tcPr>
          <w:p w14:paraId="31306610"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021" w:type="dxa"/>
          </w:tcPr>
          <w:p w14:paraId="28C85020"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Hoge dynamiek (dynamisch)</w:t>
            </w:r>
          </w:p>
        </w:tc>
      </w:tr>
      <w:tr w:rsidR="00730E99" w:rsidRPr="00D91B87" w14:paraId="3B831C86"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261A7664" w14:textId="77777777" w:rsidR="00730E99" w:rsidRPr="0007127C" w:rsidRDefault="00730E99" w:rsidP="000368CC">
            <w:pPr>
              <w:rPr>
                <w:rFonts w:ascii="Times New Roman" w:hAnsi="Times New Roman" w:cs="Times New Roman"/>
                <w:sz w:val="24"/>
                <w:szCs w:val="20"/>
              </w:rPr>
            </w:pPr>
          </w:p>
        </w:tc>
        <w:tc>
          <w:tcPr>
            <w:tcW w:w="3021" w:type="dxa"/>
          </w:tcPr>
          <w:p w14:paraId="603C8E8D"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021" w:type="dxa"/>
          </w:tcPr>
          <w:p w14:paraId="0E35A838"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730E99" w:rsidRPr="00D91B87" w14:paraId="67C9C2E8" w14:textId="77777777" w:rsidTr="000368CC">
        <w:tc>
          <w:tcPr>
            <w:cnfStyle w:val="001000000000" w:firstRow="0" w:lastRow="0" w:firstColumn="1" w:lastColumn="0" w:oddVBand="0" w:evenVBand="0" w:oddHBand="0" w:evenHBand="0" w:firstRowFirstColumn="0" w:firstRowLastColumn="0" w:lastRowFirstColumn="0" w:lastRowLastColumn="0"/>
            <w:tcW w:w="3020" w:type="dxa"/>
          </w:tcPr>
          <w:p w14:paraId="2FEA12A7" w14:textId="77777777" w:rsidR="00730E99" w:rsidRPr="0007127C" w:rsidRDefault="00730E99" w:rsidP="000368CC">
            <w:pPr>
              <w:rPr>
                <w:rFonts w:ascii="Times New Roman" w:hAnsi="Times New Roman" w:cs="Times New Roman"/>
                <w:sz w:val="24"/>
                <w:szCs w:val="20"/>
              </w:rPr>
            </w:pPr>
            <w:r w:rsidRPr="0007127C">
              <w:rPr>
                <w:rFonts w:ascii="Times New Roman" w:hAnsi="Times New Roman" w:cs="Times New Roman"/>
                <w:sz w:val="24"/>
                <w:szCs w:val="20"/>
              </w:rPr>
              <w:t>Succesvol netwerk</w:t>
            </w:r>
          </w:p>
        </w:tc>
        <w:tc>
          <w:tcPr>
            <w:tcW w:w="3021" w:type="dxa"/>
          </w:tcPr>
          <w:p w14:paraId="41DA5F91"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Objectieve insteek succes</w:t>
            </w:r>
          </w:p>
        </w:tc>
        <w:tc>
          <w:tcPr>
            <w:tcW w:w="3021" w:type="dxa"/>
          </w:tcPr>
          <w:p w14:paraId="719121C7"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Netwerkdoelen behalen</w:t>
            </w:r>
          </w:p>
        </w:tc>
      </w:tr>
      <w:tr w:rsidR="00730E99" w:rsidRPr="00D91B87" w14:paraId="4FB1C898"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4247229C" w14:textId="77777777" w:rsidR="00730E99" w:rsidRPr="0007127C" w:rsidRDefault="00730E99" w:rsidP="000368CC">
            <w:pPr>
              <w:rPr>
                <w:rFonts w:ascii="Times New Roman" w:hAnsi="Times New Roman" w:cs="Times New Roman"/>
                <w:sz w:val="24"/>
                <w:szCs w:val="20"/>
              </w:rPr>
            </w:pPr>
          </w:p>
        </w:tc>
        <w:tc>
          <w:tcPr>
            <w:tcW w:w="3021" w:type="dxa"/>
          </w:tcPr>
          <w:p w14:paraId="3E079CD4"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Subjectieve insteek succes</w:t>
            </w:r>
          </w:p>
        </w:tc>
        <w:tc>
          <w:tcPr>
            <w:tcW w:w="3021" w:type="dxa"/>
          </w:tcPr>
          <w:p w14:paraId="451848E8"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Transformatie/ mindset verandering</w:t>
            </w:r>
          </w:p>
        </w:tc>
      </w:tr>
    </w:tbl>
    <w:p w14:paraId="726940AA" w14:textId="77777777" w:rsidR="00730E99" w:rsidRDefault="00730E99" w:rsidP="00730E99">
      <w:pPr>
        <w:rPr>
          <w:rFonts w:ascii="Times New Roman" w:hAnsi="Times New Roman" w:cs="Times New Roman"/>
          <w:sz w:val="26"/>
          <w:szCs w:val="26"/>
        </w:rPr>
      </w:pPr>
    </w:p>
    <w:p w14:paraId="4AE2A49B" w14:textId="77777777" w:rsidR="00730E99" w:rsidRDefault="00730E99" w:rsidP="00730E99">
      <w:pPr>
        <w:rPr>
          <w:rFonts w:ascii="Times New Roman" w:hAnsi="Times New Roman" w:cs="Times New Roman"/>
          <w:sz w:val="26"/>
          <w:szCs w:val="26"/>
        </w:rPr>
      </w:pPr>
    </w:p>
    <w:p w14:paraId="73D1A90B" w14:textId="77777777" w:rsidR="00730E99" w:rsidRDefault="00730E99" w:rsidP="00730E99">
      <w:pPr>
        <w:rPr>
          <w:rFonts w:ascii="Times New Roman" w:hAnsi="Times New Roman" w:cs="Times New Roman"/>
          <w:sz w:val="26"/>
          <w:szCs w:val="26"/>
        </w:rPr>
      </w:pPr>
    </w:p>
    <w:p w14:paraId="4D4F09ED" w14:textId="77777777" w:rsidR="00730E99" w:rsidRDefault="00730E99" w:rsidP="00730E99">
      <w:pPr>
        <w:rPr>
          <w:rFonts w:ascii="Times New Roman" w:hAnsi="Times New Roman" w:cs="Times New Roman"/>
          <w:sz w:val="26"/>
          <w:szCs w:val="26"/>
        </w:rPr>
      </w:pPr>
    </w:p>
    <w:p w14:paraId="6C3C978C" w14:textId="77777777" w:rsidR="00730E99" w:rsidRPr="008F29CD" w:rsidRDefault="00730E99" w:rsidP="00730E99">
      <w:pPr>
        <w:rPr>
          <w:rFonts w:ascii="Times New Roman" w:hAnsi="Times New Roman" w:cs="Times New Roman"/>
          <w:sz w:val="26"/>
          <w:szCs w:val="26"/>
        </w:rPr>
      </w:pPr>
    </w:p>
    <w:p w14:paraId="6B8EB684" w14:textId="0A422727" w:rsidR="00730E99" w:rsidRPr="00585791" w:rsidRDefault="00730E99" w:rsidP="00730E99">
      <w:pPr>
        <w:pStyle w:val="Kop2"/>
        <w:spacing w:after="240"/>
        <w:rPr>
          <w:rFonts w:ascii="Times New Roman" w:hAnsi="Times New Roman" w:cs="Times New Roman"/>
          <w:b/>
          <w:bCs/>
          <w:color w:val="auto"/>
        </w:rPr>
      </w:pPr>
      <w:bookmarkStart w:id="68" w:name="_Toc173765077"/>
      <w:bookmarkStart w:id="69" w:name="_Toc175866069"/>
      <w:r w:rsidRPr="008F29CD">
        <w:rPr>
          <w:rFonts w:ascii="Times New Roman" w:hAnsi="Times New Roman" w:cs="Times New Roman"/>
          <w:b/>
          <w:bCs/>
          <w:color w:val="auto"/>
        </w:rPr>
        <w:t xml:space="preserve">Bijlage </w:t>
      </w:r>
      <w:r w:rsidR="007730DF">
        <w:rPr>
          <w:rFonts w:ascii="Times New Roman" w:hAnsi="Times New Roman" w:cs="Times New Roman"/>
          <w:b/>
          <w:bCs/>
          <w:color w:val="auto"/>
        </w:rPr>
        <w:t>3</w:t>
      </w:r>
      <w:r w:rsidRPr="008F29CD">
        <w:rPr>
          <w:rFonts w:ascii="Times New Roman" w:hAnsi="Times New Roman" w:cs="Times New Roman"/>
          <w:b/>
          <w:bCs/>
          <w:color w:val="auto"/>
        </w:rPr>
        <w:t>b: Definitieve codeboom en in-vivo codes</w:t>
      </w:r>
      <w:bookmarkEnd w:id="68"/>
      <w:bookmarkEnd w:id="69"/>
    </w:p>
    <w:tbl>
      <w:tblPr>
        <w:tblStyle w:val="Onopgemaaktetabel5"/>
        <w:tblW w:w="0" w:type="auto"/>
        <w:tblLook w:val="04A0" w:firstRow="1" w:lastRow="0" w:firstColumn="1" w:lastColumn="0" w:noHBand="0" w:noVBand="1"/>
      </w:tblPr>
      <w:tblGrid>
        <w:gridCol w:w="2917"/>
        <w:gridCol w:w="2576"/>
        <w:gridCol w:w="3577"/>
      </w:tblGrid>
      <w:tr w:rsidR="00730E99" w:rsidRPr="00D91B87" w14:paraId="692E0B48" w14:textId="77777777" w:rsidTr="000368CC">
        <w:trPr>
          <w:cnfStyle w:val="100000000000" w:firstRow="1" w:lastRow="0" w:firstColumn="0" w:lastColumn="0" w:oddVBand="0" w:evenVBand="0" w:oddHBand="0" w:evenHBand="0" w:firstRowFirstColumn="0" w:firstRowLastColumn="0" w:lastRowFirstColumn="0" w:lastRowLastColumn="0"/>
          <w:tblHeader/>
        </w:trPr>
        <w:tc>
          <w:tcPr>
            <w:cnfStyle w:val="001000000100" w:firstRow="0" w:lastRow="0" w:firstColumn="1" w:lastColumn="0" w:oddVBand="0" w:evenVBand="0" w:oddHBand="0" w:evenHBand="0" w:firstRowFirstColumn="1" w:firstRowLastColumn="0" w:lastRowFirstColumn="0" w:lastRowLastColumn="0"/>
            <w:tcW w:w="9070" w:type="dxa"/>
            <w:gridSpan w:val="3"/>
          </w:tcPr>
          <w:p w14:paraId="5CFCCC14" w14:textId="693DA8CF" w:rsidR="00730E99" w:rsidRPr="00585791" w:rsidRDefault="00730E99" w:rsidP="000368CC">
            <w:pPr>
              <w:spacing w:line="360" w:lineRule="auto"/>
              <w:jc w:val="left"/>
              <w:rPr>
                <w:rFonts w:ascii="Times New Roman" w:hAnsi="Times New Roman" w:cs="Times New Roman"/>
                <w:sz w:val="22"/>
                <w:szCs w:val="18"/>
              </w:rPr>
            </w:pPr>
            <w:r>
              <w:rPr>
                <w:rFonts w:ascii="Times New Roman" w:hAnsi="Times New Roman" w:cs="Times New Roman"/>
                <w:b/>
                <w:bCs/>
                <w:sz w:val="22"/>
                <w:szCs w:val="18"/>
              </w:rPr>
              <w:t>Tabel 1</w:t>
            </w:r>
            <w:r w:rsidR="00195519">
              <w:rPr>
                <w:rFonts w:ascii="Times New Roman" w:hAnsi="Times New Roman" w:cs="Times New Roman"/>
                <w:b/>
                <w:bCs/>
                <w:sz w:val="22"/>
                <w:szCs w:val="18"/>
              </w:rPr>
              <w:t>1</w:t>
            </w:r>
            <w:r>
              <w:rPr>
                <w:rFonts w:ascii="Times New Roman" w:hAnsi="Times New Roman" w:cs="Times New Roman"/>
                <w:b/>
                <w:bCs/>
                <w:sz w:val="22"/>
                <w:szCs w:val="18"/>
              </w:rPr>
              <w:t xml:space="preserve"> </w:t>
            </w:r>
            <w:r>
              <w:rPr>
                <w:rFonts w:ascii="Times New Roman" w:hAnsi="Times New Roman" w:cs="Times New Roman"/>
                <w:sz w:val="22"/>
                <w:szCs w:val="18"/>
              </w:rPr>
              <w:t>Volledige lijst codes inclusief in-vivo codes</w:t>
            </w:r>
          </w:p>
        </w:tc>
      </w:tr>
      <w:tr w:rsidR="00730E99" w:rsidRPr="00D91B87" w14:paraId="5F504BF6"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2673B834" w14:textId="77777777" w:rsidR="00730E99" w:rsidRPr="00D91B87" w:rsidRDefault="00730E99" w:rsidP="000368CC">
            <w:pPr>
              <w:rPr>
                <w:rFonts w:ascii="Times New Roman" w:hAnsi="Times New Roman" w:cs="Times New Roman"/>
                <w:b/>
                <w:bCs/>
                <w:i w:val="0"/>
                <w:iCs w:val="0"/>
              </w:rPr>
            </w:pPr>
            <w:r w:rsidRPr="00D91B87">
              <w:rPr>
                <w:rFonts w:ascii="Times New Roman" w:hAnsi="Times New Roman" w:cs="Times New Roman"/>
                <w:b/>
                <w:bCs/>
                <w:i w:val="0"/>
                <w:iCs w:val="0"/>
              </w:rPr>
              <w:t>Begrippen</w:t>
            </w:r>
          </w:p>
        </w:tc>
        <w:tc>
          <w:tcPr>
            <w:tcW w:w="2576" w:type="dxa"/>
          </w:tcPr>
          <w:p w14:paraId="406E5DB6"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r w:rsidRPr="00D91B87">
              <w:rPr>
                <w:rFonts w:ascii="Times New Roman" w:hAnsi="Times New Roman" w:cs="Times New Roman"/>
                <w:b/>
                <w:bCs/>
              </w:rPr>
              <w:t>Dimensies</w:t>
            </w:r>
          </w:p>
        </w:tc>
        <w:tc>
          <w:tcPr>
            <w:tcW w:w="3577" w:type="dxa"/>
          </w:tcPr>
          <w:p w14:paraId="650DD925"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i/>
                <w:iCs/>
              </w:rPr>
            </w:pPr>
            <w:r w:rsidRPr="00D91B87">
              <w:rPr>
                <w:rFonts w:ascii="Times New Roman" w:hAnsi="Times New Roman" w:cs="Times New Roman"/>
                <w:b/>
                <w:bCs/>
              </w:rPr>
              <w:t>(In-vivo) Codes</w:t>
            </w:r>
          </w:p>
        </w:tc>
      </w:tr>
      <w:tr w:rsidR="00730E99" w:rsidRPr="00D91B87" w14:paraId="28A47795" w14:textId="77777777" w:rsidTr="000368CC">
        <w:tc>
          <w:tcPr>
            <w:cnfStyle w:val="001000000000" w:firstRow="0" w:lastRow="0" w:firstColumn="1" w:lastColumn="0" w:oddVBand="0" w:evenVBand="0" w:oddHBand="0" w:evenHBand="0" w:firstRowFirstColumn="0" w:firstRowLastColumn="0" w:lastRowFirstColumn="0" w:lastRowLastColumn="0"/>
            <w:tcW w:w="2917" w:type="dxa"/>
            <w:vMerge w:val="restart"/>
          </w:tcPr>
          <w:p w14:paraId="267F0F4F" w14:textId="77777777" w:rsidR="00730E99" w:rsidRPr="00D91B87" w:rsidRDefault="00730E99" w:rsidP="000368CC">
            <w:pPr>
              <w:rPr>
                <w:rFonts w:ascii="Times New Roman" w:hAnsi="Times New Roman" w:cs="Times New Roman"/>
                <w:i w:val="0"/>
                <w:iCs w:val="0"/>
              </w:rPr>
            </w:pPr>
            <w:r w:rsidRPr="00D91B87">
              <w:rPr>
                <w:rFonts w:ascii="Times New Roman" w:hAnsi="Times New Roman" w:cs="Times New Roman"/>
              </w:rPr>
              <w:t>Samenwerkingsstructuur</w:t>
            </w:r>
          </w:p>
          <w:p w14:paraId="737B1599" w14:textId="77777777" w:rsidR="00730E99" w:rsidRPr="00D91B87" w:rsidRDefault="00730E99" w:rsidP="000368CC">
            <w:pPr>
              <w:rPr>
                <w:rFonts w:ascii="Times New Roman" w:hAnsi="Times New Roman" w:cs="Times New Roman"/>
              </w:rPr>
            </w:pPr>
            <w:r w:rsidRPr="00D91B87">
              <w:rPr>
                <w:rFonts w:ascii="Times New Roman" w:hAnsi="Times New Roman" w:cs="Times New Roman"/>
              </w:rPr>
              <w:t>(structurele kenmerken)</w:t>
            </w:r>
          </w:p>
        </w:tc>
        <w:tc>
          <w:tcPr>
            <w:tcW w:w="2576" w:type="dxa"/>
            <w:vMerge w:val="restart"/>
          </w:tcPr>
          <w:p w14:paraId="53F88EDC"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Structurele kenmerken</w:t>
            </w:r>
          </w:p>
        </w:tc>
        <w:tc>
          <w:tcPr>
            <w:tcW w:w="3577" w:type="dxa"/>
          </w:tcPr>
          <w:p w14:paraId="018D6691"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Bemiddeld</w:t>
            </w:r>
          </w:p>
        </w:tc>
      </w:tr>
      <w:tr w:rsidR="00730E99" w:rsidRPr="00D91B87" w14:paraId="47D5184F"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vMerge/>
          </w:tcPr>
          <w:p w14:paraId="488C5DBB" w14:textId="77777777" w:rsidR="00730E99" w:rsidRPr="00D91B87" w:rsidRDefault="00730E99" w:rsidP="000368CC">
            <w:pPr>
              <w:rPr>
                <w:rFonts w:ascii="Times New Roman" w:hAnsi="Times New Roman" w:cs="Times New Roman"/>
              </w:rPr>
            </w:pPr>
          </w:p>
        </w:tc>
        <w:tc>
          <w:tcPr>
            <w:tcW w:w="2576" w:type="dxa"/>
            <w:vMerge/>
          </w:tcPr>
          <w:p w14:paraId="4BF4A2AA"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0311401C"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Niet bemiddeld</w:t>
            </w:r>
          </w:p>
        </w:tc>
      </w:tr>
      <w:tr w:rsidR="00730E99" w:rsidRPr="00D91B87" w14:paraId="41D911F9" w14:textId="77777777" w:rsidTr="000368CC">
        <w:tc>
          <w:tcPr>
            <w:cnfStyle w:val="001000000000" w:firstRow="0" w:lastRow="0" w:firstColumn="1" w:lastColumn="0" w:oddVBand="0" w:evenVBand="0" w:oddHBand="0" w:evenHBand="0" w:firstRowFirstColumn="0" w:firstRowLastColumn="0" w:lastRowFirstColumn="0" w:lastRowLastColumn="0"/>
            <w:tcW w:w="2917" w:type="dxa"/>
            <w:vMerge/>
          </w:tcPr>
          <w:p w14:paraId="551279FF" w14:textId="77777777" w:rsidR="00730E99" w:rsidRPr="00D91B87" w:rsidRDefault="00730E99" w:rsidP="000368CC">
            <w:pPr>
              <w:rPr>
                <w:rFonts w:ascii="Times New Roman" w:hAnsi="Times New Roman" w:cs="Times New Roman"/>
              </w:rPr>
            </w:pPr>
          </w:p>
        </w:tc>
        <w:tc>
          <w:tcPr>
            <w:tcW w:w="2576" w:type="dxa"/>
            <w:vMerge/>
          </w:tcPr>
          <w:p w14:paraId="40DF20AD"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4AF55C0C"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Intern beheer</w:t>
            </w:r>
          </w:p>
        </w:tc>
      </w:tr>
      <w:tr w:rsidR="00730E99" w:rsidRPr="00D91B87" w14:paraId="4CDC293A"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vMerge/>
          </w:tcPr>
          <w:p w14:paraId="3F936096" w14:textId="77777777" w:rsidR="00730E99" w:rsidRPr="00D91B87" w:rsidRDefault="00730E99" w:rsidP="000368CC">
            <w:pPr>
              <w:rPr>
                <w:rFonts w:ascii="Times New Roman" w:hAnsi="Times New Roman" w:cs="Times New Roman"/>
              </w:rPr>
            </w:pPr>
          </w:p>
        </w:tc>
        <w:tc>
          <w:tcPr>
            <w:tcW w:w="2576" w:type="dxa"/>
            <w:vMerge/>
          </w:tcPr>
          <w:p w14:paraId="13ED403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0FC67DFE"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Extern beheer</w:t>
            </w:r>
          </w:p>
        </w:tc>
      </w:tr>
      <w:tr w:rsidR="00730E99" w:rsidRPr="00D91B87" w14:paraId="368E8D1B"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35267980" w14:textId="77777777" w:rsidR="00730E99" w:rsidRPr="00D91B87" w:rsidRDefault="00730E99" w:rsidP="000368CC">
            <w:pPr>
              <w:rPr>
                <w:rFonts w:ascii="Times New Roman" w:hAnsi="Times New Roman" w:cs="Times New Roman"/>
              </w:rPr>
            </w:pPr>
          </w:p>
        </w:tc>
        <w:tc>
          <w:tcPr>
            <w:tcW w:w="2576" w:type="dxa"/>
            <w:vMerge/>
          </w:tcPr>
          <w:p w14:paraId="200FFEC4"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20AD61D3"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Centralisatie</w:t>
            </w:r>
          </w:p>
        </w:tc>
      </w:tr>
      <w:tr w:rsidR="00730E99" w:rsidRPr="00D91B87" w14:paraId="5FF6B8AD"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15C81A28" w14:textId="77777777" w:rsidR="00730E99" w:rsidRPr="00D91B87" w:rsidRDefault="00730E99" w:rsidP="000368CC">
            <w:pPr>
              <w:rPr>
                <w:rFonts w:ascii="Times New Roman" w:hAnsi="Times New Roman" w:cs="Times New Roman"/>
              </w:rPr>
            </w:pPr>
          </w:p>
        </w:tc>
        <w:tc>
          <w:tcPr>
            <w:tcW w:w="2576" w:type="dxa"/>
            <w:vMerge/>
          </w:tcPr>
          <w:p w14:paraId="38A01FBD"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71EE59C4"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Afspraken verantwoordelijkheden</w:t>
            </w:r>
          </w:p>
        </w:tc>
      </w:tr>
      <w:tr w:rsidR="00730E99" w:rsidRPr="00D91B87" w14:paraId="362363A4"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1717A416" w14:textId="77777777" w:rsidR="00730E99" w:rsidRPr="00D91B87" w:rsidRDefault="00730E99" w:rsidP="000368CC">
            <w:pPr>
              <w:rPr>
                <w:rFonts w:ascii="Times New Roman" w:hAnsi="Times New Roman" w:cs="Times New Roman"/>
              </w:rPr>
            </w:pPr>
          </w:p>
        </w:tc>
        <w:tc>
          <w:tcPr>
            <w:tcW w:w="2576" w:type="dxa"/>
            <w:vMerge/>
          </w:tcPr>
          <w:p w14:paraId="00FE8E4D"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40A5DD30"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Bottom-up netwerk</w:t>
            </w:r>
          </w:p>
        </w:tc>
      </w:tr>
      <w:tr w:rsidR="00730E99" w:rsidRPr="00D91B87" w14:paraId="25DD1355"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06B24A6C" w14:textId="77777777" w:rsidR="00730E99" w:rsidRPr="00D91B87" w:rsidRDefault="00730E99" w:rsidP="000368CC">
            <w:pPr>
              <w:rPr>
                <w:rFonts w:ascii="Times New Roman" w:hAnsi="Times New Roman" w:cs="Times New Roman"/>
              </w:rPr>
            </w:pPr>
          </w:p>
        </w:tc>
        <w:tc>
          <w:tcPr>
            <w:tcW w:w="2576" w:type="dxa"/>
            <w:vMerge/>
          </w:tcPr>
          <w:p w14:paraId="00DDBB6C" w14:textId="77777777" w:rsidR="00730E99" w:rsidRPr="00D91B87" w:rsidRDefault="00730E99" w:rsidP="000368C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556BDBD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Gemeente niet vertegenwoordigd</w:t>
            </w:r>
          </w:p>
        </w:tc>
      </w:tr>
      <w:tr w:rsidR="00730E99" w:rsidRPr="00D91B87" w14:paraId="066BF9E5"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2D3B757A" w14:textId="77777777" w:rsidR="00730E99" w:rsidRPr="00D91B87" w:rsidRDefault="00730E99" w:rsidP="000368CC">
            <w:pPr>
              <w:rPr>
                <w:rFonts w:ascii="Times New Roman" w:hAnsi="Times New Roman" w:cs="Times New Roman"/>
              </w:rPr>
            </w:pPr>
          </w:p>
        </w:tc>
        <w:tc>
          <w:tcPr>
            <w:tcW w:w="2576" w:type="dxa"/>
            <w:vMerge/>
          </w:tcPr>
          <w:p w14:paraId="5D169BBD"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47619A5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Gemeente vertegenwoordigd</w:t>
            </w:r>
          </w:p>
        </w:tc>
      </w:tr>
      <w:tr w:rsidR="00730E99" w:rsidRPr="00D91B87" w14:paraId="7EE0F808"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75E6F53" w14:textId="77777777" w:rsidR="00730E99" w:rsidRPr="00D91B87" w:rsidRDefault="00730E99" w:rsidP="000368CC">
            <w:pPr>
              <w:rPr>
                <w:rFonts w:ascii="Times New Roman" w:hAnsi="Times New Roman" w:cs="Times New Roman"/>
              </w:rPr>
            </w:pPr>
          </w:p>
        </w:tc>
        <w:tc>
          <w:tcPr>
            <w:tcW w:w="2576" w:type="dxa"/>
            <w:vMerge/>
          </w:tcPr>
          <w:p w14:paraId="7CE1B8A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7A753E39"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Goede sectorale samenwerking</w:t>
            </w:r>
          </w:p>
        </w:tc>
      </w:tr>
      <w:tr w:rsidR="00730E99" w:rsidRPr="00D91B87" w14:paraId="067C4783"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17983755" w14:textId="77777777" w:rsidR="00730E99" w:rsidRPr="00D91B87" w:rsidRDefault="00730E99" w:rsidP="000368CC">
            <w:pPr>
              <w:rPr>
                <w:rFonts w:ascii="Times New Roman" w:hAnsi="Times New Roman" w:cs="Times New Roman"/>
              </w:rPr>
            </w:pPr>
          </w:p>
        </w:tc>
        <w:tc>
          <w:tcPr>
            <w:tcW w:w="2576" w:type="dxa"/>
            <w:vMerge/>
          </w:tcPr>
          <w:p w14:paraId="458F6510" w14:textId="77777777" w:rsidR="00730E99" w:rsidRPr="00D91B87" w:rsidRDefault="00730E99" w:rsidP="000368C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2924DE9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Hiërarchisch (verticaal)</w:t>
            </w:r>
          </w:p>
        </w:tc>
      </w:tr>
      <w:tr w:rsidR="00730E99" w:rsidRPr="00D91B87" w14:paraId="65866728"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68D01B58" w14:textId="77777777" w:rsidR="00730E99" w:rsidRPr="00D91B87" w:rsidRDefault="00730E99" w:rsidP="000368CC">
            <w:pPr>
              <w:rPr>
                <w:rFonts w:ascii="Times New Roman" w:hAnsi="Times New Roman" w:cs="Times New Roman"/>
              </w:rPr>
            </w:pPr>
          </w:p>
        </w:tc>
        <w:tc>
          <w:tcPr>
            <w:tcW w:w="2576" w:type="dxa"/>
            <w:vMerge/>
          </w:tcPr>
          <w:p w14:paraId="12B5E600"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6745381C" w14:textId="77777777" w:rsidR="00730E99" w:rsidRPr="00D91B87" w:rsidRDefault="00730E99" w:rsidP="000368CC">
            <w:pPr>
              <w:tabs>
                <w:tab w:val="left" w:pos="1056"/>
              </w:tabs>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Indicatie formeel netwerk</w:t>
            </w:r>
            <w:r w:rsidRPr="00D91B87">
              <w:rPr>
                <w:rFonts w:ascii="Times New Roman" w:hAnsi="Times New Roman" w:cs="Times New Roman"/>
              </w:rPr>
              <w:tab/>
            </w:r>
          </w:p>
        </w:tc>
      </w:tr>
      <w:tr w:rsidR="00730E99" w:rsidRPr="00D91B87" w14:paraId="758F5F83"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70305354" w14:textId="77777777" w:rsidR="00730E99" w:rsidRPr="00D91B87" w:rsidRDefault="00730E99" w:rsidP="000368CC">
            <w:pPr>
              <w:rPr>
                <w:rFonts w:ascii="Times New Roman" w:hAnsi="Times New Roman" w:cs="Times New Roman"/>
              </w:rPr>
            </w:pPr>
          </w:p>
        </w:tc>
        <w:tc>
          <w:tcPr>
            <w:tcW w:w="2576" w:type="dxa"/>
            <w:vMerge/>
          </w:tcPr>
          <w:p w14:paraId="08F9A9A4"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6CEDB03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Indicatie informeel netwerk</w:t>
            </w:r>
          </w:p>
        </w:tc>
      </w:tr>
      <w:tr w:rsidR="00730E99" w:rsidRPr="00D91B87" w14:paraId="0A80330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185023E5" w14:textId="77777777" w:rsidR="00730E99" w:rsidRPr="00D91B87" w:rsidRDefault="00730E99" w:rsidP="000368CC">
            <w:pPr>
              <w:rPr>
                <w:rFonts w:ascii="Times New Roman" w:hAnsi="Times New Roman" w:cs="Times New Roman"/>
              </w:rPr>
            </w:pPr>
          </w:p>
        </w:tc>
        <w:tc>
          <w:tcPr>
            <w:tcW w:w="2576" w:type="dxa"/>
            <w:vMerge/>
          </w:tcPr>
          <w:p w14:paraId="557DD30B" w14:textId="77777777" w:rsidR="00730E99" w:rsidRPr="00D91B87" w:rsidRDefault="00730E99" w:rsidP="000368CC">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kern w:val="0"/>
              </w:rPr>
            </w:pPr>
          </w:p>
        </w:tc>
        <w:tc>
          <w:tcPr>
            <w:tcW w:w="3577" w:type="dxa"/>
          </w:tcPr>
          <w:p w14:paraId="5716387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Invloedgrens netwerk (of sector)</w:t>
            </w:r>
          </w:p>
        </w:tc>
      </w:tr>
      <w:tr w:rsidR="00730E99" w:rsidRPr="00D91B87" w14:paraId="72B95C01"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73323D33" w14:textId="77777777" w:rsidR="00730E99" w:rsidRPr="00D91B87" w:rsidRDefault="00730E99" w:rsidP="000368CC">
            <w:pPr>
              <w:rPr>
                <w:rFonts w:ascii="Times New Roman" w:hAnsi="Times New Roman" w:cs="Times New Roman"/>
              </w:rPr>
            </w:pPr>
          </w:p>
        </w:tc>
        <w:tc>
          <w:tcPr>
            <w:tcW w:w="2576" w:type="dxa"/>
            <w:vMerge/>
          </w:tcPr>
          <w:p w14:paraId="6962CD6E"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0E6FD133"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Lokale implementatie</w:t>
            </w:r>
          </w:p>
        </w:tc>
      </w:tr>
      <w:tr w:rsidR="00730E99" w:rsidRPr="00D91B87" w14:paraId="6E21BBAF"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4C0B8155" w14:textId="77777777" w:rsidR="00730E99" w:rsidRPr="00D91B87" w:rsidRDefault="00730E99" w:rsidP="000368CC">
            <w:pPr>
              <w:rPr>
                <w:rFonts w:ascii="Times New Roman" w:hAnsi="Times New Roman" w:cs="Times New Roman"/>
              </w:rPr>
            </w:pPr>
          </w:p>
        </w:tc>
        <w:tc>
          <w:tcPr>
            <w:tcW w:w="2576" w:type="dxa"/>
            <w:vMerge/>
          </w:tcPr>
          <w:p w14:paraId="706D742A"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320E6ABE"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Mandateringsproces</w:t>
            </w:r>
          </w:p>
        </w:tc>
      </w:tr>
      <w:tr w:rsidR="00730E99" w:rsidRPr="00D91B87" w14:paraId="122A29ED"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1F2A1F6A" w14:textId="77777777" w:rsidR="00730E99" w:rsidRPr="00D91B87" w:rsidRDefault="00730E99" w:rsidP="000368CC">
            <w:pPr>
              <w:rPr>
                <w:rFonts w:ascii="Times New Roman" w:hAnsi="Times New Roman" w:cs="Times New Roman"/>
              </w:rPr>
            </w:pPr>
          </w:p>
        </w:tc>
        <w:tc>
          <w:tcPr>
            <w:tcW w:w="2576" w:type="dxa"/>
            <w:vMerge/>
          </w:tcPr>
          <w:p w14:paraId="2E03DC4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65268787"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Niet-hiërarchisch (horizontaal)</w:t>
            </w:r>
          </w:p>
        </w:tc>
      </w:tr>
      <w:tr w:rsidR="00730E99" w:rsidRPr="00D91B87" w14:paraId="7CFFDF85"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6972171" w14:textId="77777777" w:rsidR="00730E99" w:rsidRPr="00D91B87" w:rsidRDefault="00730E99" w:rsidP="000368CC">
            <w:pPr>
              <w:rPr>
                <w:rFonts w:ascii="Times New Roman" w:hAnsi="Times New Roman" w:cs="Times New Roman"/>
              </w:rPr>
            </w:pPr>
          </w:p>
        </w:tc>
        <w:tc>
          <w:tcPr>
            <w:tcW w:w="2576" w:type="dxa"/>
            <w:vMerge/>
          </w:tcPr>
          <w:p w14:paraId="1EEADCAC"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3320664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Ontwikkelende sectorale samenwerking</w:t>
            </w:r>
          </w:p>
        </w:tc>
      </w:tr>
      <w:tr w:rsidR="00730E99" w:rsidRPr="00D91B87" w14:paraId="50515722"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7F2EE095" w14:textId="77777777" w:rsidR="00730E99" w:rsidRPr="00D91B87" w:rsidRDefault="00730E99" w:rsidP="000368CC">
            <w:pPr>
              <w:rPr>
                <w:rFonts w:ascii="Times New Roman" w:hAnsi="Times New Roman" w:cs="Times New Roman"/>
              </w:rPr>
            </w:pPr>
          </w:p>
        </w:tc>
        <w:tc>
          <w:tcPr>
            <w:tcW w:w="2576" w:type="dxa"/>
            <w:vMerge/>
          </w:tcPr>
          <w:p w14:paraId="446AAA4A"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4B13C3F4"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Organisatiestructuur</w:t>
            </w:r>
          </w:p>
        </w:tc>
      </w:tr>
      <w:tr w:rsidR="00730E99" w:rsidRPr="00D91B87" w14:paraId="547662C1"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5B8897FB" w14:textId="77777777" w:rsidR="00730E99" w:rsidRPr="00D91B87" w:rsidRDefault="00730E99" w:rsidP="000368CC">
            <w:pPr>
              <w:rPr>
                <w:rFonts w:ascii="Times New Roman" w:hAnsi="Times New Roman" w:cs="Times New Roman"/>
              </w:rPr>
            </w:pPr>
          </w:p>
        </w:tc>
        <w:tc>
          <w:tcPr>
            <w:tcW w:w="2576" w:type="dxa"/>
            <w:vMerge/>
          </w:tcPr>
          <w:p w14:paraId="223B4FDA"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5873259A"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Slechte sectorale samenwerking</w:t>
            </w:r>
          </w:p>
        </w:tc>
      </w:tr>
      <w:tr w:rsidR="00730E99" w:rsidRPr="00D91B87" w14:paraId="2A07265B"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5CB76FD6" w14:textId="77777777" w:rsidR="00730E99" w:rsidRPr="00D91B87" w:rsidRDefault="00730E99" w:rsidP="000368CC">
            <w:pPr>
              <w:rPr>
                <w:rFonts w:ascii="Times New Roman" w:hAnsi="Times New Roman" w:cs="Times New Roman"/>
              </w:rPr>
            </w:pPr>
          </w:p>
        </w:tc>
        <w:tc>
          <w:tcPr>
            <w:tcW w:w="2576" w:type="dxa"/>
            <w:vMerge/>
          </w:tcPr>
          <w:p w14:paraId="044A49E6" w14:textId="77777777" w:rsidR="00730E99" w:rsidRPr="00D91B87" w:rsidRDefault="00730E99" w:rsidP="000368C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kern w:val="0"/>
              </w:rPr>
            </w:pPr>
          </w:p>
        </w:tc>
        <w:tc>
          <w:tcPr>
            <w:tcW w:w="3577" w:type="dxa"/>
          </w:tcPr>
          <w:p w14:paraId="3101B846"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Top-down structuur</w:t>
            </w:r>
          </w:p>
        </w:tc>
      </w:tr>
      <w:tr w:rsidR="00730E99" w:rsidRPr="00D91B87" w14:paraId="42984BF0"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6F572B20" w14:textId="77777777" w:rsidR="00730E99" w:rsidRPr="00D91B87" w:rsidRDefault="00730E99" w:rsidP="000368CC">
            <w:pPr>
              <w:rPr>
                <w:rFonts w:ascii="Times New Roman" w:hAnsi="Times New Roman" w:cs="Times New Roman"/>
              </w:rPr>
            </w:pPr>
          </w:p>
        </w:tc>
        <w:tc>
          <w:tcPr>
            <w:tcW w:w="2576" w:type="dxa"/>
            <w:vMerge/>
          </w:tcPr>
          <w:p w14:paraId="7E1E620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6EA4C7F7"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Vertegenwoordiging netwerkleden</w:t>
            </w:r>
          </w:p>
        </w:tc>
      </w:tr>
      <w:tr w:rsidR="00730E99" w:rsidRPr="00D91B87" w14:paraId="7DF99242"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67A5FDBE" w14:textId="77777777" w:rsidR="00730E99" w:rsidRPr="00D91B87" w:rsidRDefault="00730E99" w:rsidP="000368CC">
            <w:pPr>
              <w:rPr>
                <w:rFonts w:ascii="Times New Roman" w:hAnsi="Times New Roman" w:cs="Times New Roman"/>
              </w:rPr>
            </w:pPr>
          </w:p>
        </w:tc>
        <w:tc>
          <w:tcPr>
            <w:tcW w:w="2576" w:type="dxa"/>
            <w:vMerge/>
          </w:tcPr>
          <w:p w14:paraId="66044DC5"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4E28600C"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Voorzitters- of coördinatierol</w:t>
            </w:r>
          </w:p>
        </w:tc>
      </w:tr>
      <w:tr w:rsidR="00730E99" w:rsidRPr="00D91B87" w14:paraId="1F573FC9"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6A6CEF60" w14:textId="77777777" w:rsidR="00730E99" w:rsidRPr="00D91B87" w:rsidRDefault="00730E99" w:rsidP="000368CC">
            <w:pPr>
              <w:rPr>
                <w:rFonts w:ascii="Times New Roman" w:hAnsi="Times New Roman" w:cs="Times New Roman"/>
              </w:rPr>
            </w:pPr>
          </w:p>
        </w:tc>
        <w:tc>
          <w:tcPr>
            <w:tcW w:w="2576" w:type="dxa"/>
            <w:vMerge/>
          </w:tcPr>
          <w:p w14:paraId="70282A6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4FEF031D"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Zorgverzekeraar niet vertegenwoordigd</w:t>
            </w:r>
          </w:p>
        </w:tc>
      </w:tr>
      <w:tr w:rsidR="00730E99" w:rsidRPr="00D91B87" w14:paraId="60B406B6"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7136CA19" w14:textId="77777777" w:rsidR="00730E99" w:rsidRPr="00D91B87" w:rsidRDefault="00730E99" w:rsidP="000368CC">
            <w:pPr>
              <w:rPr>
                <w:rFonts w:ascii="Times New Roman" w:hAnsi="Times New Roman" w:cs="Times New Roman"/>
              </w:rPr>
            </w:pPr>
          </w:p>
        </w:tc>
        <w:tc>
          <w:tcPr>
            <w:tcW w:w="2576" w:type="dxa"/>
            <w:vMerge/>
          </w:tcPr>
          <w:p w14:paraId="5DF4173E"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782C909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Zorgverzekeraar vertegenwoordigd</w:t>
            </w:r>
          </w:p>
        </w:tc>
      </w:tr>
      <w:tr w:rsidR="00730E99" w:rsidRPr="00D91B87" w14:paraId="0632065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57258BE" w14:textId="77777777" w:rsidR="00730E99" w:rsidRPr="00D91B87" w:rsidRDefault="00730E99" w:rsidP="000368CC">
            <w:pPr>
              <w:rPr>
                <w:rFonts w:ascii="Times New Roman" w:hAnsi="Times New Roman" w:cs="Times New Roman"/>
              </w:rPr>
            </w:pPr>
            <w:r>
              <w:rPr>
                <w:rFonts w:ascii="Times New Roman" w:hAnsi="Times New Roman" w:cs="Times New Roman"/>
              </w:rPr>
              <w:t>Interne omgeving</w:t>
            </w:r>
          </w:p>
        </w:tc>
        <w:tc>
          <w:tcPr>
            <w:tcW w:w="2576" w:type="dxa"/>
            <w:vMerge w:val="restart"/>
          </w:tcPr>
          <w:p w14:paraId="3EC36F0E"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Vertrouwen</w:t>
            </w:r>
          </w:p>
        </w:tc>
        <w:tc>
          <w:tcPr>
            <w:tcW w:w="3577" w:type="dxa"/>
          </w:tcPr>
          <w:p w14:paraId="6A8833A4"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Laag vertrouwen</w:t>
            </w:r>
          </w:p>
        </w:tc>
      </w:tr>
      <w:tr w:rsidR="00730E99" w:rsidRPr="00D91B87" w14:paraId="437CF851"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48297FA2" w14:textId="77777777" w:rsidR="00730E99" w:rsidRPr="00D91B87" w:rsidRDefault="00730E99" w:rsidP="000368CC">
            <w:pPr>
              <w:rPr>
                <w:rFonts w:ascii="Times New Roman" w:hAnsi="Times New Roman" w:cs="Times New Roman"/>
              </w:rPr>
            </w:pPr>
          </w:p>
        </w:tc>
        <w:tc>
          <w:tcPr>
            <w:tcW w:w="2576" w:type="dxa"/>
            <w:vMerge/>
          </w:tcPr>
          <w:p w14:paraId="7B124FC0"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088A7A2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Moderaat vertrouwen</w:t>
            </w:r>
          </w:p>
        </w:tc>
      </w:tr>
      <w:tr w:rsidR="00730E99" w:rsidRPr="00D91B87" w14:paraId="2D3E24C5"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2C4F2693" w14:textId="77777777" w:rsidR="00730E99" w:rsidRPr="00D91B87" w:rsidRDefault="00730E99" w:rsidP="000368CC">
            <w:pPr>
              <w:rPr>
                <w:rFonts w:ascii="Times New Roman" w:hAnsi="Times New Roman" w:cs="Times New Roman"/>
              </w:rPr>
            </w:pPr>
          </w:p>
        </w:tc>
        <w:tc>
          <w:tcPr>
            <w:tcW w:w="2576" w:type="dxa"/>
            <w:vMerge/>
          </w:tcPr>
          <w:p w14:paraId="7387A57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35E50002"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Hoog vertrouwen</w:t>
            </w:r>
          </w:p>
        </w:tc>
      </w:tr>
      <w:tr w:rsidR="00730E99" w:rsidRPr="00D91B87" w14:paraId="2521F13A"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44155D74" w14:textId="77777777" w:rsidR="00730E99" w:rsidRPr="00D91B87" w:rsidRDefault="00730E99" w:rsidP="000368CC">
            <w:pPr>
              <w:rPr>
                <w:rFonts w:ascii="Times New Roman" w:hAnsi="Times New Roman" w:cs="Times New Roman"/>
              </w:rPr>
            </w:pPr>
          </w:p>
        </w:tc>
        <w:tc>
          <w:tcPr>
            <w:tcW w:w="2576" w:type="dxa"/>
            <w:vMerge/>
          </w:tcPr>
          <w:p w14:paraId="02AEF45A"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0CE0BF92"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(Goede) netwerkrelaties</w:t>
            </w:r>
          </w:p>
        </w:tc>
      </w:tr>
      <w:tr w:rsidR="00730E99" w:rsidRPr="00D91B87" w14:paraId="334243EE"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222FF67C" w14:textId="77777777" w:rsidR="00730E99" w:rsidRPr="00D91B87" w:rsidRDefault="00730E99" w:rsidP="000368CC">
            <w:pPr>
              <w:rPr>
                <w:rFonts w:ascii="Times New Roman" w:hAnsi="Times New Roman" w:cs="Times New Roman"/>
              </w:rPr>
            </w:pPr>
          </w:p>
        </w:tc>
        <w:tc>
          <w:tcPr>
            <w:tcW w:w="2576" w:type="dxa"/>
            <w:vMerge/>
          </w:tcPr>
          <w:p w14:paraId="250FB506"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66A06B5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Begrip en bewustzijn</w:t>
            </w:r>
          </w:p>
        </w:tc>
      </w:tr>
      <w:tr w:rsidR="00730E99" w:rsidRPr="00D91B87" w14:paraId="171A9153"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1034CB7E" w14:textId="77777777" w:rsidR="00730E99" w:rsidRPr="00D91B87" w:rsidRDefault="00730E99" w:rsidP="000368CC">
            <w:pPr>
              <w:rPr>
                <w:rFonts w:ascii="Times New Roman" w:hAnsi="Times New Roman" w:cs="Times New Roman"/>
              </w:rPr>
            </w:pPr>
          </w:p>
        </w:tc>
        <w:tc>
          <w:tcPr>
            <w:tcW w:w="2576" w:type="dxa"/>
            <w:vMerge/>
          </w:tcPr>
          <w:p w14:paraId="546F65EE"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50A64E66"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Diverse culturen en talen</w:t>
            </w:r>
          </w:p>
        </w:tc>
      </w:tr>
      <w:tr w:rsidR="00730E99" w:rsidRPr="00D91B87" w14:paraId="1B8A46D2"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145D0B3" w14:textId="77777777" w:rsidR="00730E99" w:rsidRPr="00D91B87" w:rsidRDefault="00730E99" w:rsidP="000368CC">
            <w:pPr>
              <w:rPr>
                <w:rFonts w:ascii="Times New Roman" w:hAnsi="Times New Roman" w:cs="Times New Roman"/>
              </w:rPr>
            </w:pPr>
          </w:p>
        </w:tc>
        <w:tc>
          <w:tcPr>
            <w:tcW w:w="2576" w:type="dxa"/>
            <w:vMerge/>
          </w:tcPr>
          <w:p w14:paraId="1E646208"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0C11A24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Eerdere samenwerking/structuren</w:t>
            </w:r>
          </w:p>
        </w:tc>
      </w:tr>
      <w:tr w:rsidR="00730E99" w:rsidRPr="00D91B87" w14:paraId="5D01E984"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22CBAA67" w14:textId="77777777" w:rsidR="00730E99" w:rsidRPr="00D91B87" w:rsidRDefault="00730E99" w:rsidP="000368CC">
            <w:pPr>
              <w:rPr>
                <w:rFonts w:ascii="Times New Roman" w:hAnsi="Times New Roman" w:cs="Times New Roman"/>
              </w:rPr>
            </w:pPr>
          </w:p>
        </w:tc>
        <w:tc>
          <w:tcPr>
            <w:tcW w:w="2576" w:type="dxa"/>
            <w:vMerge/>
          </w:tcPr>
          <w:p w14:paraId="7A54E929"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2681CF7E"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Goede sectorale samenwerking</w:t>
            </w:r>
          </w:p>
        </w:tc>
      </w:tr>
      <w:tr w:rsidR="00730E99" w:rsidRPr="00D91B87" w14:paraId="6D5012C8"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2D685781" w14:textId="77777777" w:rsidR="00730E99" w:rsidRPr="00D91B87" w:rsidRDefault="00730E99" w:rsidP="000368CC">
            <w:pPr>
              <w:rPr>
                <w:rFonts w:ascii="Times New Roman" w:hAnsi="Times New Roman" w:cs="Times New Roman"/>
              </w:rPr>
            </w:pPr>
          </w:p>
        </w:tc>
        <w:tc>
          <w:tcPr>
            <w:tcW w:w="2576" w:type="dxa"/>
            <w:vMerge/>
          </w:tcPr>
          <w:p w14:paraId="16F1AE95"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50C33EE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Herhaaldelijke interacties/contactmomenten</w:t>
            </w:r>
          </w:p>
        </w:tc>
      </w:tr>
      <w:tr w:rsidR="00730E99" w:rsidRPr="00D91B87" w14:paraId="690B16B0"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33ED62B7" w14:textId="77777777" w:rsidR="00730E99" w:rsidRPr="00D91B87" w:rsidRDefault="00730E99" w:rsidP="000368CC">
            <w:pPr>
              <w:rPr>
                <w:rFonts w:ascii="Times New Roman" w:hAnsi="Times New Roman" w:cs="Times New Roman"/>
              </w:rPr>
            </w:pPr>
          </w:p>
        </w:tc>
        <w:tc>
          <w:tcPr>
            <w:tcW w:w="2576" w:type="dxa"/>
            <w:vMerge/>
          </w:tcPr>
          <w:p w14:paraId="34F0DB3A"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17170442"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Vieren/delen resultaten</w:t>
            </w:r>
          </w:p>
        </w:tc>
      </w:tr>
      <w:tr w:rsidR="00730E99" w:rsidRPr="00D91B87" w14:paraId="3EB285C0"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69725F69" w14:textId="77777777" w:rsidR="00730E99" w:rsidRPr="00D91B87" w:rsidRDefault="00730E99" w:rsidP="000368CC">
            <w:pPr>
              <w:rPr>
                <w:rFonts w:ascii="Times New Roman" w:hAnsi="Times New Roman" w:cs="Times New Roman"/>
              </w:rPr>
            </w:pPr>
          </w:p>
        </w:tc>
        <w:tc>
          <w:tcPr>
            <w:tcW w:w="2576" w:type="dxa"/>
            <w:vMerge w:val="restart"/>
          </w:tcPr>
          <w:p w14:paraId="63C33A8D"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B</w:t>
            </w:r>
            <w:r w:rsidRPr="00D91B87">
              <w:rPr>
                <w:rFonts w:ascii="Times New Roman" w:hAnsi="Times New Roman" w:cs="Times New Roman"/>
              </w:rPr>
              <w:t>estuurlijk overzicht</w:t>
            </w:r>
          </w:p>
        </w:tc>
        <w:tc>
          <w:tcPr>
            <w:tcW w:w="3577" w:type="dxa"/>
          </w:tcPr>
          <w:p w14:paraId="53AA1348"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(Consistentie functies) Consistente samenwerking</w:t>
            </w:r>
          </w:p>
        </w:tc>
      </w:tr>
      <w:tr w:rsidR="00730E99" w:rsidRPr="00D91B87" w14:paraId="1D697E0E"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61C1F35C" w14:textId="77777777" w:rsidR="00730E99" w:rsidRPr="00D91B87" w:rsidRDefault="00730E99" w:rsidP="000368CC">
            <w:pPr>
              <w:rPr>
                <w:rFonts w:ascii="Times New Roman" w:hAnsi="Times New Roman" w:cs="Times New Roman"/>
              </w:rPr>
            </w:pPr>
          </w:p>
        </w:tc>
        <w:tc>
          <w:tcPr>
            <w:tcW w:w="2576" w:type="dxa"/>
            <w:vMerge/>
          </w:tcPr>
          <w:p w14:paraId="68A1FDBD"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29903C63"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Bestuurlijke duidelijkheid</w:t>
            </w:r>
          </w:p>
        </w:tc>
      </w:tr>
      <w:tr w:rsidR="00730E99" w:rsidRPr="00D91B87" w14:paraId="0BDE60D2"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3159BA0" w14:textId="77777777" w:rsidR="00730E99" w:rsidRPr="00D91B87" w:rsidRDefault="00730E99" w:rsidP="000368CC">
            <w:pPr>
              <w:rPr>
                <w:rFonts w:ascii="Times New Roman" w:hAnsi="Times New Roman" w:cs="Times New Roman"/>
              </w:rPr>
            </w:pPr>
          </w:p>
        </w:tc>
        <w:tc>
          <w:tcPr>
            <w:tcW w:w="2576" w:type="dxa"/>
            <w:vMerge/>
          </w:tcPr>
          <w:p w14:paraId="1F004057"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67B0FCC8" w14:textId="62E80AF9"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Bestuurlijke drukt</w:t>
            </w:r>
            <w:r w:rsidR="00D239AA">
              <w:rPr>
                <w:rFonts w:ascii="Times New Roman" w:eastAsia="Times New Roman" w:hAnsi="Times New Roman" w:cs="Times New Roman"/>
                <w:color w:val="000000"/>
                <w:kern w:val="0"/>
                <w:lang w:eastAsia="nl-NL"/>
              </w:rPr>
              <w:t>e</w:t>
            </w:r>
          </w:p>
        </w:tc>
      </w:tr>
      <w:tr w:rsidR="00730E99" w:rsidRPr="00D91B87" w14:paraId="0DBEA1D3"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6D351BCC" w14:textId="77777777" w:rsidR="00730E99" w:rsidRPr="00D91B87" w:rsidRDefault="00730E99" w:rsidP="000368CC">
            <w:pPr>
              <w:rPr>
                <w:rFonts w:ascii="Times New Roman" w:hAnsi="Times New Roman" w:cs="Times New Roman"/>
              </w:rPr>
            </w:pPr>
          </w:p>
        </w:tc>
        <w:tc>
          <w:tcPr>
            <w:tcW w:w="2576" w:type="dxa"/>
            <w:vMerge/>
          </w:tcPr>
          <w:p w14:paraId="29785433"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0843025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Duidelijke (constructieve) communicatie</w:t>
            </w:r>
          </w:p>
        </w:tc>
      </w:tr>
      <w:tr w:rsidR="00730E99" w:rsidRPr="00D91B87" w14:paraId="33062E0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6552CEAD" w14:textId="77777777" w:rsidR="00730E99" w:rsidRPr="00D91B87" w:rsidRDefault="00730E99" w:rsidP="000368CC">
            <w:pPr>
              <w:rPr>
                <w:rFonts w:ascii="Times New Roman" w:hAnsi="Times New Roman" w:cs="Times New Roman"/>
              </w:rPr>
            </w:pPr>
          </w:p>
        </w:tc>
        <w:tc>
          <w:tcPr>
            <w:tcW w:w="2576" w:type="dxa"/>
            <w:vMerge/>
          </w:tcPr>
          <w:p w14:paraId="34CFB770"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1FBD0F7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Informeel gesprek/lobby</w:t>
            </w:r>
          </w:p>
        </w:tc>
      </w:tr>
      <w:tr w:rsidR="00730E99" w:rsidRPr="00D91B87" w14:paraId="4EC84CA6"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0F20A36E" w14:textId="77777777" w:rsidR="00730E99" w:rsidRPr="00D91B87" w:rsidRDefault="00730E99" w:rsidP="000368CC">
            <w:pPr>
              <w:rPr>
                <w:rFonts w:ascii="Times New Roman" w:hAnsi="Times New Roman" w:cs="Times New Roman"/>
              </w:rPr>
            </w:pPr>
          </w:p>
        </w:tc>
        <w:tc>
          <w:tcPr>
            <w:tcW w:w="2576" w:type="dxa"/>
            <w:vMerge/>
          </w:tcPr>
          <w:p w14:paraId="722A611D"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5EDC918A"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Netwerktransparantie/ communicatielijnen</w:t>
            </w:r>
          </w:p>
        </w:tc>
      </w:tr>
      <w:tr w:rsidR="00730E99" w:rsidRPr="00D91B87" w14:paraId="21447576"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5315D42" w14:textId="77777777" w:rsidR="00730E99" w:rsidRPr="00D91B87" w:rsidRDefault="00730E99" w:rsidP="000368CC">
            <w:pPr>
              <w:rPr>
                <w:rFonts w:ascii="Times New Roman" w:hAnsi="Times New Roman" w:cs="Times New Roman"/>
              </w:rPr>
            </w:pPr>
          </w:p>
        </w:tc>
        <w:tc>
          <w:tcPr>
            <w:tcW w:w="2576" w:type="dxa"/>
            <w:vMerge/>
          </w:tcPr>
          <w:p w14:paraId="01D3AED5"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30E6CC9D"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Netwerktransparantie/ communicatielijnen (druk/gebrekkig)</w:t>
            </w:r>
          </w:p>
        </w:tc>
      </w:tr>
      <w:tr w:rsidR="00730E99" w:rsidRPr="00D91B87" w14:paraId="47CD464B"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5A5AF2DA" w14:textId="77777777" w:rsidR="00730E99" w:rsidRPr="00D91B87" w:rsidRDefault="00730E99" w:rsidP="000368CC">
            <w:pPr>
              <w:rPr>
                <w:rFonts w:ascii="Times New Roman" w:hAnsi="Times New Roman" w:cs="Times New Roman"/>
              </w:rPr>
            </w:pPr>
          </w:p>
        </w:tc>
        <w:tc>
          <w:tcPr>
            <w:tcW w:w="2576" w:type="dxa"/>
            <w:vMerge/>
          </w:tcPr>
          <w:p w14:paraId="6E237DDE"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62A0A455"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Netwerktransparantie/ communicatielijnen (geordend)</w:t>
            </w:r>
          </w:p>
        </w:tc>
      </w:tr>
      <w:tr w:rsidR="00730E99" w:rsidRPr="00D91B87" w14:paraId="4539CEB5"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290E76ED" w14:textId="77777777" w:rsidR="00730E99" w:rsidRPr="00D91B87" w:rsidRDefault="00730E99" w:rsidP="000368CC">
            <w:pPr>
              <w:rPr>
                <w:rFonts w:ascii="Times New Roman" w:hAnsi="Times New Roman" w:cs="Times New Roman"/>
              </w:rPr>
            </w:pPr>
          </w:p>
        </w:tc>
        <w:tc>
          <w:tcPr>
            <w:tcW w:w="2576" w:type="dxa"/>
            <w:vMerge w:val="restart"/>
          </w:tcPr>
          <w:p w14:paraId="2AF5271C"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Doelconsensus</w:t>
            </w:r>
          </w:p>
        </w:tc>
        <w:tc>
          <w:tcPr>
            <w:tcW w:w="3577" w:type="dxa"/>
          </w:tcPr>
          <w:p w14:paraId="19EA1BD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Lage doelconsensus</w:t>
            </w:r>
          </w:p>
        </w:tc>
      </w:tr>
      <w:tr w:rsidR="00730E99" w:rsidRPr="00D91B87" w14:paraId="59A037BE"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55BBCEEB" w14:textId="77777777" w:rsidR="00730E99" w:rsidRPr="00D91B87" w:rsidRDefault="00730E99" w:rsidP="000368CC">
            <w:pPr>
              <w:rPr>
                <w:rFonts w:ascii="Times New Roman" w:hAnsi="Times New Roman" w:cs="Times New Roman"/>
              </w:rPr>
            </w:pPr>
          </w:p>
        </w:tc>
        <w:tc>
          <w:tcPr>
            <w:tcW w:w="2576" w:type="dxa"/>
            <w:vMerge/>
          </w:tcPr>
          <w:p w14:paraId="20FDED0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487C0A34"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Moderate doelconsensus</w:t>
            </w:r>
          </w:p>
        </w:tc>
      </w:tr>
      <w:tr w:rsidR="00730E99" w:rsidRPr="00D91B87" w14:paraId="57DDE870"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2875F78" w14:textId="77777777" w:rsidR="00730E99" w:rsidRPr="00D91B87" w:rsidRDefault="00730E99" w:rsidP="000368CC">
            <w:pPr>
              <w:rPr>
                <w:rFonts w:ascii="Times New Roman" w:hAnsi="Times New Roman" w:cs="Times New Roman"/>
              </w:rPr>
            </w:pPr>
          </w:p>
        </w:tc>
        <w:tc>
          <w:tcPr>
            <w:tcW w:w="2576" w:type="dxa"/>
            <w:vMerge/>
          </w:tcPr>
          <w:p w14:paraId="4E666A9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4A130CC6"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Hoge doelconsensus</w:t>
            </w:r>
          </w:p>
        </w:tc>
      </w:tr>
      <w:tr w:rsidR="00730E99" w:rsidRPr="00D91B87" w14:paraId="0360831E"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772AE8BA" w14:textId="77777777" w:rsidR="00730E99" w:rsidRPr="00D91B87" w:rsidRDefault="00730E99" w:rsidP="000368CC">
            <w:pPr>
              <w:rPr>
                <w:rFonts w:ascii="Times New Roman" w:hAnsi="Times New Roman" w:cs="Times New Roman"/>
              </w:rPr>
            </w:pPr>
          </w:p>
        </w:tc>
        <w:tc>
          <w:tcPr>
            <w:tcW w:w="2576" w:type="dxa"/>
            <w:vMerge/>
          </w:tcPr>
          <w:p w14:paraId="442F11D2"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5CCB6EA4"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Contractering en aanbesteding</w:t>
            </w:r>
          </w:p>
        </w:tc>
      </w:tr>
      <w:tr w:rsidR="00730E99" w:rsidRPr="00D91B87" w14:paraId="48A96323"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2892BAD7" w14:textId="77777777" w:rsidR="00730E99" w:rsidRPr="00D91B87" w:rsidRDefault="00730E99" w:rsidP="000368CC">
            <w:pPr>
              <w:rPr>
                <w:rFonts w:ascii="Times New Roman" w:hAnsi="Times New Roman" w:cs="Times New Roman"/>
              </w:rPr>
            </w:pPr>
          </w:p>
        </w:tc>
        <w:tc>
          <w:tcPr>
            <w:tcW w:w="2576" w:type="dxa"/>
            <w:vMerge/>
          </w:tcPr>
          <w:p w14:paraId="201692A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1D044A76"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Ervaren belang transformatie (werkagenda)</w:t>
            </w:r>
          </w:p>
        </w:tc>
      </w:tr>
      <w:tr w:rsidR="00730E99" w:rsidRPr="00D91B87" w14:paraId="283E4733"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254D207D" w14:textId="77777777" w:rsidR="00730E99" w:rsidRPr="00D91B87" w:rsidRDefault="00730E99" w:rsidP="000368CC">
            <w:pPr>
              <w:rPr>
                <w:rFonts w:ascii="Times New Roman" w:hAnsi="Times New Roman" w:cs="Times New Roman"/>
              </w:rPr>
            </w:pPr>
          </w:p>
        </w:tc>
        <w:tc>
          <w:tcPr>
            <w:tcW w:w="2576" w:type="dxa"/>
            <w:vMerge/>
          </w:tcPr>
          <w:p w14:paraId="1AE42F0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3EED14A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Gebrekkige gevoelde urgentie</w:t>
            </w:r>
          </w:p>
        </w:tc>
      </w:tr>
      <w:tr w:rsidR="00730E99" w:rsidRPr="00D91B87" w14:paraId="79E5EEAC"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83E4504" w14:textId="77777777" w:rsidR="00730E99" w:rsidRPr="00D91B87" w:rsidRDefault="00730E99" w:rsidP="000368CC">
            <w:pPr>
              <w:rPr>
                <w:rFonts w:ascii="Times New Roman" w:hAnsi="Times New Roman" w:cs="Times New Roman"/>
              </w:rPr>
            </w:pPr>
          </w:p>
        </w:tc>
        <w:tc>
          <w:tcPr>
            <w:tcW w:w="2576" w:type="dxa"/>
            <w:vMerge/>
          </w:tcPr>
          <w:p w14:paraId="07EAB45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52149005"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Gevoelde urgentie/ verantwoordelijkheid</w:t>
            </w:r>
          </w:p>
        </w:tc>
      </w:tr>
      <w:tr w:rsidR="00730E99" w:rsidRPr="00D91B87" w14:paraId="19697078"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05023B0B" w14:textId="77777777" w:rsidR="00730E99" w:rsidRPr="00D91B87" w:rsidRDefault="00730E99" w:rsidP="000368CC">
            <w:pPr>
              <w:rPr>
                <w:rFonts w:ascii="Times New Roman" w:hAnsi="Times New Roman" w:cs="Times New Roman"/>
              </w:rPr>
            </w:pPr>
          </w:p>
        </w:tc>
        <w:tc>
          <w:tcPr>
            <w:tcW w:w="2576" w:type="dxa"/>
            <w:vMerge w:val="restart"/>
          </w:tcPr>
          <w:p w14:paraId="419FC08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Behoefte aan netwerkcompetenties (netwerk hulpbronnen)</w:t>
            </w:r>
          </w:p>
        </w:tc>
        <w:tc>
          <w:tcPr>
            <w:tcW w:w="3577" w:type="dxa"/>
          </w:tcPr>
          <w:p w14:paraId="28A9E957"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Netwerk hulpbronnen</w:t>
            </w:r>
          </w:p>
        </w:tc>
      </w:tr>
      <w:tr w:rsidR="00730E99" w:rsidRPr="00D91B87" w14:paraId="03983B90"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D0C7877" w14:textId="77777777" w:rsidR="00730E99" w:rsidRPr="00D91B87" w:rsidRDefault="00730E99" w:rsidP="000368CC">
            <w:pPr>
              <w:rPr>
                <w:rFonts w:ascii="Times New Roman" w:hAnsi="Times New Roman" w:cs="Times New Roman"/>
              </w:rPr>
            </w:pPr>
          </w:p>
        </w:tc>
        <w:tc>
          <w:tcPr>
            <w:tcW w:w="2576" w:type="dxa"/>
            <w:vMerge/>
          </w:tcPr>
          <w:p w14:paraId="62767B5E"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vMerge w:val="restart"/>
          </w:tcPr>
          <w:p w14:paraId="7667B50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Procesevaluatie en monitoring</w:t>
            </w:r>
          </w:p>
        </w:tc>
      </w:tr>
      <w:tr w:rsidR="00730E99" w:rsidRPr="00D91B87" w14:paraId="0672DEBA"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0231C661" w14:textId="77777777" w:rsidR="00730E99" w:rsidRPr="00D91B87" w:rsidRDefault="00730E99" w:rsidP="000368CC">
            <w:pPr>
              <w:rPr>
                <w:rFonts w:ascii="Times New Roman" w:hAnsi="Times New Roman" w:cs="Times New Roman"/>
              </w:rPr>
            </w:pPr>
          </w:p>
        </w:tc>
        <w:tc>
          <w:tcPr>
            <w:tcW w:w="2576" w:type="dxa"/>
            <w:vMerge/>
          </w:tcPr>
          <w:p w14:paraId="4A941A2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vMerge/>
          </w:tcPr>
          <w:p w14:paraId="2EBC3CBD"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730E99" w:rsidRPr="00D91B87" w14:paraId="50269115"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FD744A8" w14:textId="77777777" w:rsidR="00730E99" w:rsidRPr="00D91B87" w:rsidRDefault="00730E99" w:rsidP="000368CC">
            <w:pPr>
              <w:rPr>
                <w:rFonts w:ascii="Times New Roman" w:hAnsi="Times New Roman" w:cs="Times New Roman"/>
              </w:rPr>
            </w:pPr>
          </w:p>
        </w:tc>
        <w:tc>
          <w:tcPr>
            <w:tcW w:w="2576" w:type="dxa"/>
            <w:vMerge w:val="restart"/>
          </w:tcPr>
          <w:p w14:paraId="0071DEFD"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Machtsverhoudingen</w:t>
            </w:r>
          </w:p>
          <w:p w14:paraId="2B84506D"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w:t>
            </w:r>
            <w:r>
              <w:rPr>
                <w:rFonts w:ascii="Times New Roman" w:hAnsi="Times New Roman" w:cs="Times New Roman"/>
              </w:rPr>
              <w:t>posities en rollen</w:t>
            </w:r>
            <w:r w:rsidRPr="00D91B87">
              <w:rPr>
                <w:rFonts w:ascii="Times New Roman" w:hAnsi="Times New Roman" w:cs="Times New Roman"/>
              </w:rPr>
              <w:t>)</w:t>
            </w:r>
          </w:p>
        </w:tc>
        <w:tc>
          <w:tcPr>
            <w:tcW w:w="3577" w:type="dxa"/>
          </w:tcPr>
          <w:p w14:paraId="0E0E282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Persoonskenmerken/ relaties/personele wisseling</w:t>
            </w:r>
          </w:p>
        </w:tc>
      </w:tr>
      <w:tr w:rsidR="00730E99" w:rsidRPr="00D91B87" w14:paraId="335B55BA"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7298A3F6" w14:textId="77777777" w:rsidR="00730E99" w:rsidRPr="00D91B87" w:rsidRDefault="00730E99" w:rsidP="000368CC">
            <w:pPr>
              <w:rPr>
                <w:rFonts w:ascii="Times New Roman" w:hAnsi="Times New Roman" w:cs="Times New Roman"/>
              </w:rPr>
            </w:pPr>
          </w:p>
        </w:tc>
        <w:tc>
          <w:tcPr>
            <w:tcW w:w="2576" w:type="dxa"/>
            <w:vMerge/>
          </w:tcPr>
          <w:p w14:paraId="64D707E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28572CB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Publiek/privaat (sociaal/medisch domein)</w:t>
            </w:r>
          </w:p>
        </w:tc>
      </w:tr>
      <w:tr w:rsidR="00730E99" w:rsidRPr="00D91B87" w14:paraId="1D7E563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51F493F7" w14:textId="77777777" w:rsidR="00730E99" w:rsidRPr="00D91B87" w:rsidRDefault="00730E99" w:rsidP="000368CC">
            <w:pPr>
              <w:rPr>
                <w:rFonts w:ascii="Times New Roman" w:hAnsi="Times New Roman" w:cs="Times New Roman"/>
              </w:rPr>
            </w:pPr>
          </w:p>
        </w:tc>
        <w:tc>
          <w:tcPr>
            <w:tcW w:w="2576" w:type="dxa"/>
            <w:vMerge/>
          </w:tcPr>
          <w:p w14:paraId="2EDD4AF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7A90BBB7"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Rollen/posities (machtsstructuren)(kennisverschil)</w:t>
            </w:r>
          </w:p>
        </w:tc>
      </w:tr>
      <w:tr w:rsidR="00730E99" w:rsidRPr="00D91B87" w14:paraId="637BC809"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12BE43D7" w14:textId="77777777" w:rsidR="00730E99" w:rsidRPr="00D91B87" w:rsidRDefault="00730E99" w:rsidP="000368CC">
            <w:pPr>
              <w:rPr>
                <w:rFonts w:ascii="Times New Roman" w:hAnsi="Times New Roman" w:cs="Times New Roman"/>
              </w:rPr>
            </w:pPr>
          </w:p>
        </w:tc>
        <w:tc>
          <w:tcPr>
            <w:tcW w:w="2576" w:type="dxa"/>
            <w:vMerge/>
          </w:tcPr>
          <w:p w14:paraId="283D4A00"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524CB2F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Verschillende belangen (eigenbelang)</w:t>
            </w:r>
          </w:p>
        </w:tc>
      </w:tr>
      <w:tr w:rsidR="00730E99" w:rsidRPr="00D91B87" w14:paraId="4C56E816"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1EB5F496" w14:textId="77777777" w:rsidR="00730E99" w:rsidRPr="00D91B87" w:rsidRDefault="00730E99" w:rsidP="000368CC">
            <w:pPr>
              <w:rPr>
                <w:rFonts w:ascii="Times New Roman" w:hAnsi="Times New Roman" w:cs="Times New Roman"/>
              </w:rPr>
            </w:pPr>
          </w:p>
        </w:tc>
        <w:tc>
          <w:tcPr>
            <w:tcW w:w="2576" w:type="dxa"/>
            <w:vMerge/>
          </w:tcPr>
          <w:p w14:paraId="4574E6D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30C9E4A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Weerstand (onkunde) tegen verandering</w:t>
            </w:r>
          </w:p>
        </w:tc>
      </w:tr>
      <w:tr w:rsidR="00730E99" w:rsidRPr="00D91B87" w14:paraId="384A748F"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3D127E04" w14:textId="77777777" w:rsidR="00730E99" w:rsidRPr="00D91B87" w:rsidRDefault="00730E99" w:rsidP="000368CC">
            <w:pPr>
              <w:rPr>
                <w:rFonts w:ascii="Times New Roman" w:hAnsi="Times New Roman" w:cs="Times New Roman"/>
              </w:rPr>
            </w:pPr>
          </w:p>
        </w:tc>
        <w:tc>
          <w:tcPr>
            <w:tcW w:w="2576" w:type="dxa"/>
            <w:vMerge/>
          </w:tcPr>
          <w:p w14:paraId="09793A1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0AB76280"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Leiderschapsstijl</w:t>
            </w:r>
          </w:p>
        </w:tc>
      </w:tr>
      <w:tr w:rsidR="00730E99" w:rsidRPr="00D91B87" w14:paraId="6911D24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1B66644C" w14:textId="77777777" w:rsidR="00730E99" w:rsidRPr="00D91B87" w:rsidRDefault="00730E99" w:rsidP="000368CC">
            <w:pPr>
              <w:rPr>
                <w:rFonts w:ascii="Times New Roman" w:hAnsi="Times New Roman" w:cs="Times New Roman"/>
              </w:rPr>
            </w:pPr>
            <w:r w:rsidRPr="00D91B87">
              <w:rPr>
                <w:rFonts w:ascii="Times New Roman" w:hAnsi="Times New Roman" w:cs="Times New Roman"/>
              </w:rPr>
              <w:t>Omgeving</w:t>
            </w:r>
          </w:p>
        </w:tc>
        <w:tc>
          <w:tcPr>
            <w:tcW w:w="2576" w:type="dxa"/>
            <w:vMerge w:val="restart"/>
          </w:tcPr>
          <w:p w14:paraId="422282FD"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Complexiteit &amp; dynamiek</w:t>
            </w:r>
          </w:p>
        </w:tc>
        <w:tc>
          <w:tcPr>
            <w:tcW w:w="3577" w:type="dxa"/>
          </w:tcPr>
          <w:p w14:paraId="4107F369"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Lage complexiteit (simpel)</w:t>
            </w:r>
          </w:p>
        </w:tc>
      </w:tr>
      <w:tr w:rsidR="00730E99" w:rsidRPr="00D91B87" w14:paraId="21808E69"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6BBC73B6" w14:textId="77777777" w:rsidR="00730E99" w:rsidRPr="00D91B87" w:rsidRDefault="00730E99" w:rsidP="000368CC">
            <w:pPr>
              <w:rPr>
                <w:rFonts w:ascii="Times New Roman" w:hAnsi="Times New Roman" w:cs="Times New Roman"/>
              </w:rPr>
            </w:pPr>
          </w:p>
        </w:tc>
        <w:tc>
          <w:tcPr>
            <w:tcW w:w="2576" w:type="dxa"/>
            <w:vMerge/>
          </w:tcPr>
          <w:p w14:paraId="37AFF45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743E9FAC"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Moderate complexiteit</w:t>
            </w:r>
          </w:p>
        </w:tc>
      </w:tr>
      <w:tr w:rsidR="00730E99" w:rsidRPr="00D91B87" w14:paraId="67D82809"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5BE40E9C" w14:textId="77777777" w:rsidR="00730E99" w:rsidRPr="00D91B87" w:rsidRDefault="00730E99" w:rsidP="000368CC">
            <w:pPr>
              <w:rPr>
                <w:rFonts w:ascii="Times New Roman" w:hAnsi="Times New Roman" w:cs="Times New Roman"/>
              </w:rPr>
            </w:pPr>
          </w:p>
        </w:tc>
        <w:tc>
          <w:tcPr>
            <w:tcW w:w="2576" w:type="dxa"/>
            <w:vMerge/>
          </w:tcPr>
          <w:p w14:paraId="571166EA"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51A5FC98"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Hoge complexiteit (complex)</w:t>
            </w:r>
          </w:p>
        </w:tc>
      </w:tr>
      <w:tr w:rsidR="00730E99" w:rsidRPr="00D91B87" w14:paraId="3739C339"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6A84D2C9" w14:textId="77777777" w:rsidR="00730E99" w:rsidRPr="00D91B87" w:rsidRDefault="00730E99" w:rsidP="000368CC">
            <w:pPr>
              <w:rPr>
                <w:rFonts w:ascii="Times New Roman" w:hAnsi="Times New Roman" w:cs="Times New Roman"/>
              </w:rPr>
            </w:pPr>
          </w:p>
        </w:tc>
        <w:tc>
          <w:tcPr>
            <w:tcW w:w="2576" w:type="dxa"/>
            <w:vMerge w:val="restart"/>
          </w:tcPr>
          <w:p w14:paraId="049749F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3AFDD74F"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Lage dynamiek (statisch)</w:t>
            </w:r>
          </w:p>
        </w:tc>
      </w:tr>
      <w:tr w:rsidR="00730E99" w:rsidRPr="00D91B87" w14:paraId="3DEA9E6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3E032D29" w14:textId="77777777" w:rsidR="00730E99" w:rsidRPr="00D91B87" w:rsidRDefault="00730E99" w:rsidP="000368CC">
            <w:pPr>
              <w:rPr>
                <w:rFonts w:ascii="Times New Roman" w:hAnsi="Times New Roman" w:cs="Times New Roman"/>
              </w:rPr>
            </w:pPr>
          </w:p>
        </w:tc>
        <w:tc>
          <w:tcPr>
            <w:tcW w:w="2576" w:type="dxa"/>
            <w:vMerge/>
          </w:tcPr>
          <w:p w14:paraId="1AE8545D"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5DF93EC9"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Moderate dynamiek</w:t>
            </w:r>
          </w:p>
        </w:tc>
      </w:tr>
      <w:tr w:rsidR="00730E99" w:rsidRPr="00D91B87" w14:paraId="55D85265"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6CCBB925" w14:textId="77777777" w:rsidR="00730E99" w:rsidRPr="00D91B87" w:rsidRDefault="00730E99" w:rsidP="000368CC">
            <w:pPr>
              <w:rPr>
                <w:rFonts w:ascii="Times New Roman" w:hAnsi="Times New Roman" w:cs="Times New Roman"/>
              </w:rPr>
            </w:pPr>
          </w:p>
        </w:tc>
        <w:tc>
          <w:tcPr>
            <w:tcW w:w="2576" w:type="dxa"/>
            <w:vMerge/>
          </w:tcPr>
          <w:p w14:paraId="5E8AB793"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0AB17B6A"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Hoge dynamiek (dynamisch)</w:t>
            </w:r>
          </w:p>
        </w:tc>
      </w:tr>
      <w:tr w:rsidR="00730E99" w:rsidRPr="00D91B87" w14:paraId="199C9B7C"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66DDD211" w14:textId="77777777" w:rsidR="00730E99" w:rsidRPr="00D91B87" w:rsidRDefault="00730E99" w:rsidP="000368CC">
            <w:pPr>
              <w:rPr>
                <w:rFonts w:ascii="Times New Roman" w:hAnsi="Times New Roman" w:cs="Times New Roman"/>
              </w:rPr>
            </w:pPr>
          </w:p>
        </w:tc>
        <w:tc>
          <w:tcPr>
            <w:tcW w:w="2576" w:type="dxa"/>
          </w:tcPr>
          <w:p w14:paraId="66D0CD29"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735B88D0"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color w:val="000000"/>
                <w:kern w:val="0"/>
              </w:rPr>
              <w:t>Cijfers en prognoses (regiobeeld)</w:t>
            </w:r>
          </w:p>
        </w:tc>
      </w:tr>
      <w:tr w:rsidR="00730E99" w:rsidRPr="00D91B87" w14:paraId="746C1533"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2805AAB5" w14:textId="77777777" w:rsidR="00730E99" w:rsidRPr="00D91B87" w:rsidRDefault="00730E99" w:rsidP="000368CC">
            <w:pPr>
              <w:rPr>
                <w:rFonts w:ascii="Times New Roman" w:hAnsi="Times New Roman" w:cs="Times New Roman"/>
              </w:rPr>
            </w:pPr>
          </w:p>
        </w:tc>
        <w:tc>
          <w:tcPr>
            <w:tcW w:w="2576" w:type="dxa"/>
          </w:tcPr>
          <w:p w14:paraId="7C72A03E"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547A571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color w:val="000000"/>
                <w:kern w:val="0"/>
              </w:rPr>
              <w:t>Geografische/demografische kenmerken</w:t>
            </w:r>
          </w:p>
        </w:tc>
      </w:tr>
      <w:tr w:rsidR="00730E99" w:rsidRPr="00D91B87" w14:paraId="2B7898F4"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1762B6D" w14:textId="77777777" w:rsidR="00730E99" w:rsidRPr="00D91B87" w:rsidRDefault="00730E99" w:rsidP="000368CC">
            <w:pPr>
              <w:rPr>
                <w:rFonts w:ascii="Times New Roman" w:hAnsi="Times New Roman" w:cs="Times New Roman"/>
              </w:rPr>
            </w:pPr>
          </w:p>
        </w:tc>
        <w:tc>
          <w:tcPr>
            <w:tcW w:w="2576" w:type="dxa"/>
          </w:tcPr>
          <w:p w14:paraId="5D6CF5F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38262C27"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color w:val="000000"/>
                <w:kern w:val="0"/>
              </w:rPr>
              <w:t>Juridisch (wet- en regelgeving)</w:t>
            </w:r>
          </w:p>
        </w:tc>
      </w:tr>
      <w:tr w:rsidR="00730E99" w:rsidRPr="00D91B87" w14:paraId="5690C5A4"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4C9098BD" w14:textId="77777777" w:rsidR="00730E99" w:rsidRPr="00D91B87" w:rsidRDefault="00730E99" w:rsidP="000368CC">
            <w:pPr>
              <w:rPr>
                <w:rFonts w:ascii="Times New Roman" w:hAnsi="Times New Roman" w:cs="Times New Roman"/>
              </w:rPr>
            </w:pPr>
          </w:p>
        </w:tc>
        <w:tc>
          <w:tcPr>
            <w:tcW w:w="2576" w:type="dxa"/>
          </w:tcPr>
          <w:p w14:paraId="62406B2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5C5C28A9"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kern w:val="0"/>
              </w:rPr>
            </w:pPr>
            <w:r w:rsidRPr="00D91B87">
              <w:rPr>
                <w:rFonts w:ascii="Times New Roman" w:hAnsi="Times New Roman" w:cs="Times New Roman"/>
                <w:color w:val="000000"/>
                <w:kern w:val="0"/>
              </w:rPr>
              <w:t>Landelijke belemmeringen (beleidsmatig)</w:t>
            </w:r>
            <w:r w:rsidRPr="00D91B87">
              <w:rPr>
                <w:rFonts w:ascii="Times New Roman" w:hAnsi="Times New Roman" w:cs="Times New Roman"/>
                <w:color w:val="000000"/>
                <w:kern w:val="0"/>
              </w:rPr>
              <w:tab/>
            </w:r>
          </w:p>
        </w:tc>
      </w:tr>
      <w:tr w:rsidR="00730E99" w:rsidRPr="00D91B87" w14:paraId="167BA67F"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0AFB1426" w14:textId="77777777" w:rsidR="00730E99" w:rsidRPr="00D91B87" w:rsidRDefault="00730E99" w:rsidP="000368CC">
            <w:pPr>
              <w:rPr>
                <w:rFonts w:ascii="Times New Roman" w:hAnsi="Times New Roman" w:cs="Times New Roman"/>
              </w:rPr>
            </w:pPr>
          </w:p>
        </w:tc>
        <w:tc>
          <w:tcPr>
            <w:tcW w:w="2576" w:type="dxa"/>
          </w:tcPr>
          <w:p w14:paraId="5D40BB09"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1754422E"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color w:val="000000"/>
                <w:kern w:val="0"/>
              </w:rPr>
              <w:t>Landelijke belemmeringen (financieel)</w:t>
            </w:r>
          </w:p>
        </w:tc>
      </w:tr>
      <w:tr w:rsidR="00730E99" w:rsidRPr="00D91B87" w14:paraId="154BF4F6"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20AF0A10" w14:textId="77777777" w:rsidR="00730E99" w:rsidRPr="00D91B87" w:rsidRDefault="00730E99" w:rsidP="000368CC">
            <w:pPr>
              <w:rPr>
                <w:rFonts w:ascii="Times New Roman" w:hAnsi="Times New Roman" w:cs="Times New Roman"/>
              </w:rPr>
            </w:pPr>
          </w:p>
        </w:tc>
        <w:tc>
          <w:tcPr>
            <w:tcW w:w="2576" w:type="dxa"/>
          </w:tcPr>
          <w:p w14:paraId="7621DCEE"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0C257D7E"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color w:val="000000"/>
                <w:kern w:val="0"/>
              </w:rPr>
              <w:t>Landelijke kaders</w:t>
            </w:r>
          </w:p>
        </w:tc>
      </w:tr>
      <w:tr w:rsidR="00730E99" w:rsidRPr="00D91B87" w14:paraId="48C24F31"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1E013EF6" w14:textId="77777777" w:rsidR="00730E99" w:rsidRPr="00D91B87" w:rsidRDefault="00730E99" w:rsidP="000368CC">
            <w:pPr>
              <w:rPr>
                <w:rFonts w:ascii="Times New Roman" w:hAnsi="Times New Roman" w:cs="Times New Roman"/>
              </w:rPr>
            </w:pPr>
          </w:p>
        </w:tc>
        <w:tc>
          <w:tcPr>
            <w:tcW w:w="2576" w:type="dxa"/>
          </w:tcPr>
          <w:p w14:paraId="30D922A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151459B6"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color w:val="000000"/>
                <w:kern w:val="0"/>
              </w:rPr>
              <w:t xml:space="preserve">Omgeving </w:t>
            </w:r>
            <w:r>
              <w:rPr>
                <w:rFonts w:ascii="Times New Roman" w:hAnsi="Times New Roman" w:cs="Times New Roman"/>
                <w:color w:val="000000"/>
                <w:kern w:val="0"/>
              </w:rPr>
              <w:t>relevant</w:t>
            </w:r>
          </w:p>
        </w:tc>
      </w:tr>
      <w:tr w:rsidR="00730E99" w:rsidRPr="00D91B87" w14:paraId="489C5BBE"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6164EDDB" w14:textId="77777777" w:rsidR="00730E99" w:rsidRPr="00D91B87" w:rsidRDefault="00730E99" w:rsidP="000368CC">
            <w:pPr>
              <w:rPr>
                <w:rFonts w:ascii="Times New Roman" w:hAnsi="Times New Roman" w:cs="Times New Roman"/>
              </w:rPr>
            </w:pPr>
          </w:p>
        </w:tc>
        <w:tc>
          <w:tcPr>
            <w:tcW w:w="2576" w:type="dxa"/>
          </w:tcPr>
          <w:p w14:paraId="7805C957"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110A0632"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 xml:space="preserve">Omgeving matig </w:t>
            </w:r>
            <w:r>
              <w:rPr>
                <w:rFonts w:ascii="Times New Roman" w:hAnsi="Times New Roman" w:cs="Times New Roman"/>
              </w:rPr>
              <w:t>relevant</w:t>
            </w:r>
          </w:p>
        </w:tc>
      </w:tr>
      <w:tr w:rsidR="00730E99" w:rsidRPr="00D91B87" w14:paraId="204DA06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31786EFA" w14:textId="77777777" w:rsidR="00730E99" w:rsidRPr="00D91B87" w:rsidRDefault="00730E99" w:rsidP="000368CC">
            <w:pPr>
              <w:rPr>
                <w:rFonts w:ascii="Times New Roman" w:hAnsi="Times New Roman" w:cs="Times New Roman"/>
              </w:rPr>
            </w:pPr>
          </w:p>
        </w:tc>
        <w:tc>
          <w:tcPr>
            <w:tcW w:w="2576" w:type="dxa"/>
          </w:tcPr>
          <w:p w14:paraId="74463652"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449EEF42"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 xml:space="preserve">Omgeving niet </w:t>
            </w:r>
            <w:r>
              <w:rPr>
                <w:rFonts w:ascii="Times New Roman" w:hAnsi="Times New Roman" w:cs="Times New Roman"/>
              </w:rPr>
              <w:t>relevant</w:t>
            </w:r>
          </w:p>
        </w:tc>
      </w:tr>
      <w:tr w:rsidR="00730E99" w:rsidRPr="00D91B87" w14:paraId="323A9D14"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5D0F58B2" w14:textId="77777777" w:rsidR="00730E99" w:rsidRPr="00D91B87" w:rsidRDefault="00730E99" w:rsidP="000368CC">
            <w:pPr>
              <w:rPr>
                <w:rFonts w:ascii="Times New Roman" w:hAnsi="Times New Roman" w:cs="Times New Roman"/>
              </w:rPr>
            </w:pPr>
          </w:p>
        </w:tc>
        <w:tc>
          <w:tcPr>
            <w:tcW w:w="2576" w:type="dxa"/>
          </w:tcPr>
          <w:p w14:paraId="30CA973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671881DB"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color w:val="000000"/>
                <w:kern w:val="0"/>
              </w:rPr>
              <w:t>Politieke omgeving</w:t>
            </w:r>
            <w:r w:rsidRPr="00D91B87">
              <w:rPr>
                <w:rFonts w:ascii="Times New Roman" w:hAnsi="Times New Roman" w:cs="Times New Roman"/>
                <w:color w:val="000000"/>
                <w:kern w:val="0"/>
              </w:rPr>
              <w:tab/>
            </w:r>
          </w:p>
        </w:tc>
      </w:tr>
      <w:tr w:rsidR="00730E99" w:rsidRPr="00D91B87" w14:paraId="2426E5D1"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0DA8DF09" w14:textId="77777777" w:rsidR="00730E99" w:rsidRPr="00D91B87" w:rsidRDefault="00730E99" w:rsidP="000368CC">
            <w:pPr>
              <w:rPr>
                <w:rFonts w:ascii="Times New Roman" w:hAnsi="Times New Roman" w:cs="Times New Roman"/>
              </w:rPr>
            </w:pPr>
          </w:p>
        </w:tc>
        <w:tc>
          <w:tcPr>
            <w:tcW w:w="2576" w:type="dxa"/>
          </w:tcPr>
          <w:p w14:paraId="22811CC9"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4E3A0D8E"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Tijdsdruk en deadlines</w:t>
            </w:r>
          </w:p>
        </w:tc>
      </w:tr>
      <w:tr w:rsidR="00730E99" w:rsidRPr="00D91B87" w14:paraId="718E73D9"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034B459E" w14:textId="77777777" w:rsidR="00730E99" w:rsidRPr="00D91B87" w:rsidRDefault="00730E99" w:rsidP="000368CC">
            <w:pPr>
              <w:rPr>
                <w:rFonts w:ascii="Times New Roman" w:hAnsi="Times New Roman" w:cs="Times New Roman"/>
              </w:rPr>
            </w:pPr>
            <w:r w:rsidRPr="00D91B87">
              <w:rPr>
                <w:rFonts w:ascii="Times New Roman" w:hAnsi="Times New Roman" w:cs="Times New Roman"/>
              </w:rPr>
              <w:t>Succesvol netwerk</w:t>
            </w:r>
          </w:p>
        </w:tc>
        <w:tc>
          <w:tcPr>
            <w:tcW w:w="2576" w:type="dxa"/>
            <w:vMerge w:val="restart"/>
          </w:tcPr>
          <w:p w14:paraId="79BA64D5"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Succesvol netwerk</w:t>
            </w:r>
          </w:p>
        </w:tc>
        <w:tc>
          <w:tcPr>
            <w:tcW w:w="3577" w:type="dxa"/>
          </w:tcPr>
          <w:p w14:paraId="7EBB468C"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Succesvol netwerk</w:t>
            </w:r>
          </w:p>
        </w:tc>
      </w:tr>
      <w:tr w:rsidR="00730E99" w:rsidRPr="00D91B87" w14:paraId="77E96F73"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00FF49F1" w14:textId="77777777" w:rsidR="00730E99" w:rsidRPr="00D91B87" w:rsidRDefault="00730E99" w:rsidP="000368CC">
            <w:pPr>
              <w:rPr>
                <w:rFonts w:ascii="Times New Roman" w:hAnsi="Times New Roman" w:cs="Times New Roman"/>
              </w:rPr>
            </w:pPr>
          </w:p>
        </w:tc>
        <w:tc>
          <w:tcPr>
            <w:tcW w:w="2576" w:type="dxa"/>
            <w:vMerge/>
          </w:tcPr>
          <w:p w14:paraId="5CC44AA3"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71702FDF"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Transformatie/ mindset verandering</w:t>
            </w:r>
          </w:p>
        </w:tc>
      </w:tr>
      <w:tr w:rsidR="00730E99" w:rsidRPr="00D91B87" w14:paraId="5D35C934"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51658F47" w14:textId="77777777" w:rsidR="00730E99" w:rsidRPr="00D91B87" w:rsidRDefault="00730E99" w:rsidP="000368CC">
            <w:pPr>
              <w:rPr>
                <w:rFonts w:ascii="Times New Roman" w:hAnsi="Times New Roman" w:cs="Times New Roman"/>
              </w:rPr>
            </w:pPr>
          </w:p>
        </w:tc>
        <w:tc>
          <w:tcPr>
            <w:tcW w:w="2576" w:type="dxa"/>
            <w:vMerge/>
          </w:tcPr>
          <w:p w14:paraId="4036846A"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0682A663"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Netwerkdoelen behalen</w:t>
            </w:r>
          </w:p>
        </w:tc>
      </w:tr>
      <w:tr w:rsidR="00730E99" w:rsidRPr="00D91B87" w14:paraId="363AB0B7"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7374B44B" w14:textId="77777777" w:rsidR="00730E99" w:rsidRPr="00D91B87" w:rsidRDefault="00730E99" w:rsidP="000368CC">
            <w:pPr>
              <w:rPr>
                <w:rFonts w:ascii="Times New Roman" w:hAnsi="Times New Roman" w:cs="Times New Roman"/>
              </w:rPr>
            </w:pPr>
            <w:r w:rsidRPr="00D91B87">
              <w:rPr>
                <w:rFonts w:ascii="Times New Roman" w:hAnsi="Times New Roman" w:cs="Times New Roman"/>
              </w:rPr>
              <w:t>Alternatieve verklaringen</w:t>
            </w:r>
          </w:p>
        </w:tc>
        <w:tc>
          <w:tcPr>
            <w:tcW w:w="2576" w:type="dxa"/>
            <w:vMerge w:val="restart"/>
          </w:tcPr>
          <w:p w14:paraId="5F358A5E"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hAnsi="Times New Roman" w:cs="Times New Roman"/>
              </w:rPr>
              <w:t>Alternatieve verklaringen</w:t>
            </w:r>
          </w:p>
        </w:tc>
        <w:tc>
          <w:tcPr>
            <w:tcW w:w="3577" w:type="dxa"/>
          </w:tcPr>
          <w:p w14:paraId="240A325C"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D91B87">
              <w:rPr>
                <w:rFonts w:ascii="Times New Roman" w:eastAsia="Times New Roman" w:hAnsi="Times New Roman" w:cs="Times New Roman"/>
                <w:color w:val="000000"/>
                <w:kern w:val="0"/>
                <w:lang w:eastAsia="nl-NL"/>
              </w:rPr>
              <w:t>Burgerparticipatie</w:t>
            </w:r>
          </w:p>
        </w:tc>
      </w:tr>
      <w:tr w:rsidR="00730E99" w:rsidRPr="00D91B87" w14:paraId="436B4FCF" w14:textId="77777777" w:rsidTr="000368CC">
        <w:tc>
          <w:tcPr>
            <w:cnfStyle w:val="001000000000" w:firstRow="0" w:lastRow="0" w:firstColumn="1" w:lastColumn="0" w:oddVBand="0" w:evenVBand="0" w:oddHBand="0" w:evenHBand="0" w:firstRowFirstColumn="0" w:firstRowLastColumn="0" w:lastRowFirstColumn="0" w:lastRowLastColumn="0"/>
            <w:tcW w:w="2917" w:type="dxa"/>
          </w:tcPr>
          <w:p w14:paraId="049A264A" w14:textId="77777777" w:rsidR="00730E99" w:rsidRPr="00D91B87" w:rsidRDefault="00730E99" w:rsidP="000368CC">
            <w:pPr>
              <w:rPr>
                <w:rFonts w:ascii="Times New Roman" w:hAnsi="Times New Roman" w:cs="Times New Roman"/>
              </w:rPr>
            </w:pPr>
          </w:p>
        </w:tc>
        <w:tc>
          <w:tcPr>
            <w:tcW w:w="2576" w:type="dxa"/>
            <w:vMerge/>
          </w:tcPr>
          <w:p w14:paraId="28BB9523"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3577" w:type="dxa"/>
          </w:tcPr>
          <w:p w14:paraId="3F5538A8" w14:textId="77777777" w:rsidR="00730E99" w:rsidRPr="00D91B87" w:rsidRDefault="00730E99" w:rsidP="000368CC">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Ontschotten zorgstelsel</w:t>
            </w:r>
          </w:p>
        </w:tc>
      </w:tr>
      <w:tr w:rsidR="00730E99" w:rsidRPr="00D91B87" w14:paraId="5D3F6296" w14:textId="77777777" w:rsidTr="000368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17" w:type="dxa"/>
          </w:tcPr>
          <w:p w14:paraId="06E19CAF" w14:textId="77777777" w:rsidR="00730E99" w:rsidRPr="00D91B87" w:rsidRDefault="00730E99" w:rsidP="000368CC">
            <w:pPr>
              <w:rPr>
                <w:rFonts w:ascii="Times New Roman" w:hAnsi="Times New Roman" w:cs="Times New Roman"/>
              </w:rPr>
            </w:pPr>
          </w:p>
        </w:tc>
        <w:tc>
          <w:tcPr>
            <w:tcW w:w="2576" w:type="dxa"/>
            <w:vMerge/>
          </w:tcPr>
          <w:p w14:paraId="184488F1"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577" w:type="dxa"/>
          </w:tcPr>
          <w:p w14:paraId="18465534" w14:textId="77777777" w:rsidR="00730E99" w:rsidRPr="00D91B87" w:rsidRDefault="00730E99" w:rsidP="000368CC">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kern w:val="0"/>
                <w:lang w:eastAsia="nl-NL"/>
              </w:rPr>
            </w:pPr>
            <w:r w:rsidRPr="00D91B87">
              <w:rPr>
                <w:rFonts w:ascii="Times New Roman" w:eastAsia="Times New Roman" w:hAnsi="Times New Roman" w:cs="Times New Roman"/>
                <w:color w:val="000000"/>
                <w:kern w:val="0"/>
                <w:lang w:eastAsia="nl-NL"/>
              </w:rPr>
              <w:t>Verschuiving naar sociaal domein/voorliggend veld</w:t>
            </w:r>
          </w:p>
        </w:tc>
      </w:tr>
    </w:tbl>
    <w:p w14:paraId="63B60542" w14:textId="77777777" w:rsidR="00730E99" w:rsidRPr="00D91B87" w:rsidRDefault="00730E99" w:rsidP="00730E99">
      <w:pPr>
        <w:pStyle w:val="Geenafstand"/>
        <w:spacing w:line="360" w:lineRule="auto"/>
        <w:rPr>
          <w:rFonts w:ascii="Times New Roman" w:hAnsi="Times New Roman" w:cs="Times New Roman"/>
          <w:sz w:val="24"/>
          <w:szCs w:val="24"/>
        </w:rPr>
      </w:pPr>
    </w:p>
    <w:p w14:paraId="58F49CFA" w14:textId="77777777" w:rsidR="00730E99" w:rsidRPr="00D91B87" w:rsidRDefault="00730E99" w:rsidP="00730E99">
      <w:pPr>
        <w:pStyle w:val="Geenafstand"/>
        <w:spacing w:line="360" w:lineRule="auto"/>
        <w:rPr>
          <w:rFonts w:ascii="Times New Roman" w:hAnsi="Times New Roman" w:cs="Times New Roman"/>
          <w:sz w:val="24"/>
          <w:szCs w:val="24"/>
        </w:rPr>
      </w:pPr>
    </w:p>
    <w:p w14:paraId="3B370128" w14:textId="77777777" w:rsidR="00730E99" w:rsidRPr="00D91B87" w:rsidRDefault="00730E99" w:rsidP="00730E99">
      <w:pPr>
        <w:pStyle w:val="Geenafstand"/>
        <w:spacing w:line="360" w:lineRule="auto"/>
        <w:rPr>
          <w:rFonts w:ascii="Times New Roman" w:hAnsi="Times New Roman" w:cs="Times New Roman"/>
          <w:sz w:val="24"/>
          <w:szCs w:val="24"/>
        </w:rPr>
      </w:pPr>
    </w:p>
    <w:p w14:paraId="4834294F" w14:textId="77777777" w:rsidR="00730E99" w:rsidRPr="008B6CE0" w:rsidRDefault="00730E99" w:rsidP="00730E99">
      <w:pPr>
        <w:pStyle w:val="Geenafstand"/>
        <w:spacing w:line="360" w:lineRule="auto"/>
        <w:rPr>
          <w:rFonts w:ascii="Times New Roman" w:hAnsi="Times New Roman" w:cs="Times New Roman"/>
          <w:sz w:val="24"/>
          <w:szCs w:val="24"/>
        </w:rPr>
      </w:pPr>
    </w:p>
    <w:p w14:paraId="14218402" w14:textId="77777777" w:rsidR="00730E99" w:rsidRPr="008B6CE0" w:rsidRDefault="00730E99" w:rsidP="00730E99">
      <w:pPr>
        <w:pStyle w:val="Geenafstand"/>
        <w:spacing w:line="360" w:lineRule="auto"/>
        <w:rPr>
          <w:rFonts w:ascii="Times New Roman" w:hAnsi="Times New Roman" w:cs="Times New Roman"/>
          <w:sz w:val="24"/>
          <w:szCs w:val="24"/>
        </w:rPr>
      </w:pPr>
    </w:p>
    <w:p w14:paraId="64D1FF11" w14:textId="77777777" w:rsidR="00730E99" w:rsidRPr="008B6CE0" w:rsidRDefault="00730E99" w:rsidP="00730E99">
      <w:pPr>
        <w:pStyle w:val="Geenafstand"/>
        <w:spacing w:line="360" w:lineRule="auto"/>
        <w:rPr>
          <w:rFonts w:ascii="Times New Roman" w:hAnsi="Times New Roman" w:cs="Times New Roman"/>
          <w:sz w:val="24"/>
          <w:szCs w:val="24"/>
        </w:rPr>
      </w:pPr>
    </w:p>
    <w:p w14:paraId="67330DCF" w14:textId="77777777" w:rsidR="00730E99" w:rsidRPr="008B6CE0" w:rsidRDefault="00730E99" w:rsidP="00730E99">
      <w:pPr>
        <w:pStyle w:val="Geenafstand"/>
        <w:spacing w:line="360" w:lineRule="auto"/>
        <w:rPr>
          <w:rFonts w:ascii="Times New Roman" w:hAnsi="Times New Roman" w:cs="Times New Roman"/>
          <w:sz w:val="24"/>
          <w:szCs w:val="24"/>
        </w:rPr>
      </w:pPr>
    </w:p>
    <w:p w14:paraId="2CA5A7DA" w14:textId="77777777" w:rsidR="00730E99" w:rsidRPr="008B6CE0" w:rsidRDefault="00730E99" w:rsidP="00730E99">
      <w:pPr>
        <w:pStyle w:val="Geenafstand"/>
        <w:spacing w:line="360" w:lineRule="auto"/>
        <w:rPr>
          <w:rFonts w:ascii="Times New Roman" w:hAnsi="Times New Roman" w:cs="Times New Roman"/>
          <w:sz w:val="24"/>
          <w:szCs w:val="24"/>
        </w:rPr>
      </w:pPr>
    </w:p>
    <w:p w14:paraId="6A250E04" w14:textId="77777777" w:rsidR="00730E99" w:rsidRPr="008B6CE0" w:rsidRDefault="00730E99" w:rsidP="00730E99">
      <w:pPr>
        <w:pStyle w:val="Geenafstand"/>
        <w:spacing w:line="360" w:lineRule="auto"/>
        <w:rPr>
          <w:rFonts w:ascii="Times New Roman" w:hAnsi="Times New Roman" w:cs="Times New Roman"/>
          <w:sz w:val="24"/>
          <w:szCs w:val="24"/>
        </w:rPr>
      </w:pPr>
    </w:p>
    <w:p w14:paraId="2A9795A8" w14:textId="77777777" w:rsidR="00730E99" w:rsidRPr="008B6CE0" w:rsidRDefault="00730E99" w:rsidP="00730E99">
      <w:pPr>
        <w:pStyle w:val="Geenafstand"/>
        <w:spacing w:line="360" w:lineRule="auto"/>
        <w:rPr>
          <w:rFonts w:ascii="Times New Roman" w:hAnsi="Times New Roman" w:cs="Times New Roman"/>
          <w:sz w:val="24"/>
          <w:szCs w:val="24"/>
        </w:rPr>
      </w:pPr>
    </w:p>
    <w:p w14:paraId="14551E95" w14:textId="77777777" w:rsidR="00730E99" w:rsidRPr="008B6CE0" w:rsidRDefault="00730E99" w:rsidP="00730E99">
      <w:pPr>
        <w:pStyle w:val="Geenafstand"/>
        <w:spacing w:line="360" w:lineRule="auto"/>
        <w:rPr>
          <w:rFonts w:ascii="Times New Roman" w:hAnsi="Times New Roman" w:cs="Times New Roman"/>
          <w:sz w:val="24"/>
          <w:szCs w:val="24"/>
        </w:rPr>
      </w:pPr>
    </w:p>
    <w:p w14:paraId="2082F7B9" w14:textId="77777777" w:rsidR="00730E99" w:rsidRPr="008B6CE0" w:rsidRDefault="00730E99" w:rsidP="00730E99">
      <w:pPr>
        <w:pStyle w:val="Geenafstand"/>
        <w:spacing w:line="360" w:lineRule="auto"/>
        <w:rPr>
          <w:rFonts w:ascii="Times New Roman" w:hAnsi="Times New Roman" w:cs="Times New Roman"/>
          <w:sz w:val="24"/>
          <w:szCs w:val="24"/>
        </w:rPr>
      </w:pPr>
    </w:p>
    <w:p w14:paraId="5B663385" w14:textId="77777777" w:rsidR="00730E99" w:rsidRPr="008B6CE0" w:rsidRDefault="00730E99" w:rsidP="00730E99">
      <w:pPr>
        <w:pStyle w:val="Geenafstand"/>
        <w:spacing w:line="360" w:lineRule="auto"/>
        <w:rPr>
          <w:rFonts w:ascii="Times New Roman" w:hAnsi="Times New Roman" w:cs="Times New Roman"/>
          <w:sz w:val="24"/>
          <w:szCs w:val="24"/>
        </w:rPr>
      </w:pPr>
    </w:p>
    <w:p w14:paraId="7AD361CF" w14:textId="77777777" w:rsidR="00730E99" w:rsidRPr="008B6CE0" w:rsidRDefault="00730E99" w:rsidP="00730E99">
      <w:pPr>
        <w:pStyle w:val="Geenafstand"/>
        <w:spacing w:line="360" w:lineRule="auto"/>
        <w:rPr>
          <w:rFonts w:ascii="Times New Roman" w:hAnsi="Times New Roman" w:cs="Times New Roman"/>
          <w:sz w:val="24"/>
          <w:szCs w:val="24"/>
        </w:rPr>
      </w:pPr>
    </w:p>
    <w:p w14:paraId="1A5C4301" w14:textId="77777777" w:rsidR="00730E99" w:rsidRPr="008B6CE0" w:rsidRDefault="00730E99" w:rsidP="00730E99">
      <w:pPr>
        <w:pStyle w:val="Geenafstand"/>
        <w:spacing w:line="360" w:lineRule="auto"/>
        <w:rPr>
          <w:rFonts w:ascii="Times New Roman" w:hAnsi="Times New Roman" w:cs="Times New Roman"/>
          <w:sz w:val="24"/>
          <w:szCs w:val="24"/>
        </w:rPr>
      </w:pPr>
    </w:p>
    <w:p w14:paraId="60833A21" w14:textId="77777777" w:rsidR="00730E99" w:rsidRPr="008B6CE0" w:rsidRDefault="00730E99" w:rsidP="00730E99">
      <w:pPr>
        <w:pStyle w:val="Geenafstand"/>
        <w:spacing w:line="360" w:lineRule="auto"/>
        <w:rPr>
          <w:rFonts w:ascii="Times New Roman" w:hAnsi="Times New Roman" w:cs="Times New Roman"/>
          <w:sz w:val="24"/>
          <w:szCs w:val="24"/>
        </w:rPr>
      </w:pPr>
    </w:p>
    <w:p w14:paraId="2559E9BE" w14:textId="77777777" w:rsidR="00730E99" w:rsidRPr="008B6CE0" w:rsidRDefault="00730E99" w:rsidP="00730E99">
      <w:pPr>
        <w:pStyle w:val="Geenafstand"/>
        <w:spacing w:line="360" w:lineRule="auto"/>
        <w:rPr>
          <w:rFonts w:ascii="Times New Roman" w:hAnsi="Times New Roman" w:cs="Times New Roman"/>
          <w:sz w:val="24"/>
          <w:szCs w:val="24"/>
        </w:rPr>
      </w:pPr>
    </w:p>
    <w:p w14:paraId="7983FE60" w14:textId="77777777" w:rsidR="003E5098" w:rsidRPr="00D91B87" w:rsidRDefault="003E5098" w:rsidP="00730E99">
      <w:pPr>
        <w:pStyle w:val="Geenafstand"/>
        <w:spacing w:line="360" w:lineRule="auto"/>
        <w:rPr>
          <w:rFonts w:ascii="Times New Roman" w:hAnsi="Times New Roman" w:cs="Times New Roman"/>
        </w:rPr>
      </w:pPr>
    </w:p>
    <w:sectPr w:rsidR="003E5098" w:rsidRPr="00D91B87" w:rsidSect="00730E99">
      <w:headerReference w:type="default" r:id="rId46"/>
      <w:footerReference w:type="default" r:id="rId4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77AB5C" w14:textId="77777777" w:rsidR="00110CE2" w:rsidRDefault="00110CE2" w:rsidP="00130278">
      <w:pPr>
        <w:spacing w:after="0" w:line="240" w:lineRule="auto"/>
      </w:pPr>
      <w:r>
        <w:separator/>
      </w:r>
    </w:p>
  </w:endnote>
  <w:endnote w:type="continuationSeparator" w:id="0">
    <w:p w14:paraId="675E9636" w14:textId="77777777" w:rsidR="00110CE2" w:rsidRDefault="00110CE2" w:rsidP="001302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85847041"/>
      <w:docPartObj>
        <w:docPartGallery w:val="Page Numbers (Bottom of Page)"/>
        <w:docPartUnique/>
      </w:docPartObj>
    </w:sdtPr>
    <w:sdtEndPr/>
    <w:sdtContent>
      <w:p w14:paraId="12A8AAFE" w14:textId="33F650A1" w:rsidR="00D45BED" w:rsidRDefault="00D45BED">
        <w:pPr>
          <w:pStyle w:val="Voettekst"/>
          <w:jc w:val="right"/>
        </w:pPr>
        <w:r>
          <w:fldChar w:fldCharType="begin"/>
        </w:r>
        <w:r>
          <w:instrText>PAGE   \* MERGEFORMAT</w:instrText>
        </w:r>
        <w:r>
          <w:fldChar w:fldCharType="separate"/>
        </w:r>
        <w:r>
          <w:t>2</w:t>
        </w:r>
        <w:r>
          <w:fldChar w:fldCharType="end"/>
        </w:r>
      </w:p>
    </w:sdtContent>
  </w:sdt>
  <w:p w14:paraId="518FA4DE" w14:textId="77777777" w:rsidR="00D45BED" w:rsidRDefault="00D45BED">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6845830"/>
      <w:docPartObj>
        <w:docPartGallery w:val="Page Numbers (Bottom of Page)"/>
        <w:docPartUnique/>
      </w:docPartObj>
    </w:sdtPr>
    <w:sdtEndPr/>
    <w:sdtContent>
      <w:p w14:paraId="0B3E35EE" w14:textId="028D4642" w:rsidR="00E9032F" w:rsidRDefault="00E9032F">
        <w:pPr>
          <w:pStyle w:val="Voettekst"/>
          <w:jc w:val="right"/>
        </w:pPr>
        <w:r>
          <w:fldChar w:fldCharType="begin"/>
        </w:r>
        <w:r>
          <w:instrText>PAGE   \* MERGEFORMAT</w:instrText>
        </w:r>
        <w:r>
          <w:fldChar w:fldCharType="separate"/>
        </w:r>
        <w:r>
          <w:t>2</w:t>
        </w:r>
        <w:r>
          <w:fldChar w:fldCharType="end"/>
        </w:r>
      </w:p>
    </w:sdtContent>
  </w:sdt>
  <w:p w14:paraId="6DB0F1C8" w14:textId="77777777" w:rsidR="00E9032F" w:rsidRDefault="00E9032F">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F0CB32" w14:textId="77777777" w:rsidR="00110CE2" w:rsidRDefault="00110CE2" w:rsidP="00130278">
      <w:pPr>
        <w:spacing w:after="0" w:line="240" w:lineRule="auto"/>
      </w:pPr>
      <w:r>
        <w:separator/>
      </w:r>
    </w:p>
  </w:footnote>
  <w:footnote w:type="continuationSeparator" w:id="0">
    <w:p w14:paraId="653DC731" w14:textId="77777777" w:rsidR="00110CE2" w:rsidRDefault="00110CE2" w:rsidP="00130278">
      <w:pPr>
        <w:spacing w:after="0" w:line="240" w:lineRule="auto"/>
      </w:pPr>
      <w:r>
        <w:continuationSeparator/>
      </w:r>
    </w:p>
  </w:footnote>
  <w:footnote w:id="1">
    <w:p w14:paraId="2B20F79D" w14:textId="77777777" w:rsidR="00730E99" w:rsidRDefault="00730E99" w:rsidP="00730E99">
      <w:pPr>
        <w:pStyle w:val="Voetnoottekst"/>
      </w:pPr>
      <w:r>
        <w:rPr>
          <w:rStyle w:val="Voetnootmarkering"/>
        </w:rPr>
        <w:footnoteRef/>
      </w:r>
      <w:r>
        <w:t xml:space="preserve"> Specifieke Uitkering.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257AA5" w14:textId="6EB79FBB" w:rsidR="00D45BED" w:rsidRDefault="00D45BED">
    <w:pPr>
      <w:pStyle w:val="Koptekst"/>
    </w:pPr>
    <w:r w:rsidRPr="001A1FAA">
      <w:rPr>
        <w:rFonts w:ascii="Times New Roman" w:hAnsi="Times New Roman" w:cs="Times New Roman"/>
        <w:noProof/>
        <w:sz w:val="24"/>
        <w:szCs w:val="24"/>
      </w:rPr>
      <w:drawing>
        <wp:anchor distT="0" distB="0" distL="114300" distR="114300" simplePos="0" relativeHeight="251660288" behindDoc="1" locked="0" layoutInCell="1" allowOverlap="1" wp14:anchorId="1577B249" wp14:editId="425B2DB1">
          <wp:simplePos x="0" y="0"/>
          <wp:positionH relativeFrom="margin">
            <wp:posOffset>5764530</wp:posOffset>
          </wp:positionH>
          <wp:positionV relativeFrom="paragraph">
            <wp:posOffset>-213360</wp:posOffset>
          </wp:positionV>
          <wp:extent cx="697895" cy="643255"/>
          <wp:effectExtent l="0" t="0" r="6985" b="4445"/>
          <wp:wrapNone/>
          <wp:docPr id="353162329" name="Afbeelding 1" descr="Afbeelding met symbool, logo, embleem, clipart&#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853511" name="Afbeelding 1" descr="Afbeelding met symbool, logo, embleem, clipart&#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697895" cy="64325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FDEBAA" w14:textId="0D228FD1" w:rsidR="00130278" w:rsidRDefault="00130278">
    <w:pPr>
      <w:pStyle w:val="Koptekst"/>
    </w:pPr>
    <w:r>
      <w:rPr>
        <w:noProof/>
      </w:rPr>
      <w:drawing>
        <wp:anchor distT="0" distB="0" distL="114300" distR="114300" simplePos="0" relativeHeight="251658240" behindDoc="1" locked="0" layoutInCell="1" allowOverlap="1" wp14:anchorId="01F3FA5B" wp14:editId="300F5535">
          <wp:simplePos x="0" y="0"/>
          <wp:positionH relativeFrom="rightMargin">
            <wp:align>left</wp:align>
          </wp:positionH>
          <wp:positionV relativeFrom="paragraph">
            <wp:posOffset>-297815</wp:posOffset>
          </wp:positionV>
          <wp:extent cx="739140" cy="739140"/>
          <wp:effectExtent l="0" t="0" r="3810" b="3810"/>
          <wp:wrapNone/>
          <wp:docPr id="409955707" name="Afbeelding 1" descr="Afbeeldingsresultaten voor radboud universite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ten voor radboud universiteit"/>
                  <pic:cNvPicPr>
                    <a:picLocks noChangeAspect="1" noChangeArrowheads="1"/>
                  </pic:cNvPicPr>
                </pic:nvPicPr>
                <pic:blipFill rotWithShape="1">
                  <a:blip r:embed="rId1">
                    <a:extLst>
                      <a:ext uri="{28A0092B-C50C-407E-A947-70E740481C1C}">
                        <a14:useLocalDpi xmlns:a14="http://schemas.microsoft.com/office/drawing/2010/main" val="0"/>
                      </a:ext>
                    </a:extLst>
                  </a:blip>
                  <a:srcRect l="28267" t="18089" r="27356" b="32081"/>
                  <a:stretch/>
                </pic:blipFill>
                <pic:spPr bwMode="auto">
                  <a:xfrm>
                    <a:off x="0" y="0"/>
                    <a:ext cx="739140" cy="7391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C625CB"/>
    <w:multiLevelType w:val="hybridMultilevel"/>
    <w:tmpl w:val="11703496"/>
    <w:lvl w:ilvl="0" w:tplc="CD98DEA2">
      <w:start w:val="1"/>
      <w:numFmt w:val="decimal"/>
      <w:lvlText w:val="%1."/>
      <w:lvlJc w:val="left"/>
      <w:pPr>
        <w:ind w:left="720" w:hanging="360"/>
      </w:pPr>
    </w:lvl>
    <w:lvl w:ilvl="1" w:tplc="98487090">
      <w:start w:val="1"/>
      <w:numFmt w:val="decimal"/>
      <w:lvlText w:val="%2."/>
      <w:lvlJc w:val="left"/>
      <w:pPr>
        <w:ind w:left="720" w:hanging="360"/>
      </w:pPr>
    </w:lvl>
    <w:lvl w:ilvl="2" w:tplc="D8468BAA">
      <w:start w:val="1"/>
      <w:numFmt w:val="decimal"/>
      <w:lvlText w:val="%3."/>
      <w:lvlJc w:val="left"/>
      <w:pPr>
        <w:ind w:left="720" w:hanging="360"/>
      </w:pPr>
    </w:lvl>
    <w:lvl w:ilvl="3" w:tplc="79148FB8">
      <w:start w:val="1"/>
      <w:numFmt w:val="decimal"/>
      <w:lvlText w:val="%4."/>
      <w:lvlJc w:val="left"/>
      <w:pPr>
        <w:ind w:left="720" w:hanging="360"/>
      </w:pPr>
    </w:lvl>
    <w:lvl w:ilvl="4" w:tplc="EC12F690">
      <w:start w:val="1"/>
      <w:numFmt w:val="decimal"/>
      <w:lvlText w:val="%5."/>
      <w:lvlJc w:val="left"/>
      <w:pPr>
        <w:ind w:left="720" w:hanging="360"/>
      </w:pPr>
    </w:lvl>
    <w:lvl w:ilvl="5" w:tplc="A620CC46">
      <w:start w:val="1"/>
      <w:numFmt w:val="decimal"/>
      <w:lvlText w:val="%6."/>
      <w:lvlJc w:val="left"/>
      <w:pPr>
        <w:ind w:left="720" w:hanging="360"/>
      </w:pPr>
    </w:lvl>
    <w:lvl w:ilvl="6" w:tplc="34DAECE4">
      <w:start w:val="1"/>
      <w:numFmt w:val="decimal"/>
      <w:lvlText w:val="%7."/>
      <w:lvlJc w:val="left"/>
      <w:pPr>
        <w:ind w:left="720" w:hanging="360"/>
      </w:pPr>
    </w:lvl>
    <w:lvl w:ilvl="7" w:tplc="AFC0C5C2">
      <w:start w:val="1"/>
      <w:numFmt w:val="decimal"/>
      <w:lvlText w:val="%8."/>
      <w:lvlJc w:val="left"/>
      <w:pPr>
        <w:ind w:left="720" w:hanging="360"/>
      </w:pPr>
    </w:lvl>
    <w:lvl w:ilvl="8" w:tplc="2FB48606">
      <w:start w:val="1"/>
      <w:numFmt w:val="decimal"/>
      <w:lvlText w:val="%9."/>
      <w:lvlJc w:val="left"/>
      <w:pPr>
        <w:ind w:left="720" w:hanging="360"/>
      </w:pPr>
    </w:lvl>
  </w:abstractNum>
  <w:abstractNum w:abstractNumId="1" w15:restartNumberingAfterBreak="0">
    <w:nsid w:val="09B16B5A"/>
    <w:multiLevelType w:val="hybridMultilevel"/>
    <w:tmpl w:val="C952E932"/>
    <w:lvl w:ilvl="0" w:tplc="A51EF036">
      <w:start w:val="1"/>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DFD48B4"/>
    <w:multiLevelType w:val="multilevel"/>
    <w:tmpl w:val="D4E01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E934A55"/>
    <w:multiLevelType w:val="hybridMultilevel"/>
    <w:tmpl w:val="F842B9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6560DF4"/>
    <w:multiLevelType w:val="multilevel"/>
    <w:tmpl w:val="D212BE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962999"/>
    <w:multiLevelType w:val="hybridMultilevel"/>
    <w:tmpl w:val="9070A9E8"/>
    <w:lvl w:ilvl="0" w:tplc="A3FEF6C6">
      <w:start w:val="4"/>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BA94665"/>
    <w:multiLevelType w:val="hybridMultilevel"/>
    <w:tmpl w:val="24F67592"/>
    <w:lvl w:ilvl="0" w:tplc="070A4A70">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E4A3F53"/>
    <w:multiLevelType w:val="multilevel"/>
    <w:tmpl w:val="42FAF3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2A30382"/>
    <w:multiLevelType w:val="hybridMultilevel"/>
    <w:tmpl w:val="68C24624"/>
    <w:lvl w:ilvl="0" w:tplc="2012D91C">
      <w:start w:val="1"/>
      <w:numFmt w:val="bullet"/>
      <w:lvlText w:val=""/>
      <w:lvlJc w:val="left"/>
      <w:pPr>
        <w:ind w:left="1080" w:hanging="360"/>
      </w:pPr>
      <w:rPr>
        <w:rFonts w:ascii="Symbol" w:hAnsi="Symbol"/>
      </w:rPr>
    </w:lvl>
    <w:lvl w:ilvl="1" w:tplc="94725E28">
      <w:start w:val="1"/>
      <w:numFmt w:val="bullet"/>
      <w:lvlText w:val=""/>
      <w:lvlJc w:val="left"/>
      <w:pPr>
        <w:ind w:left="1080" w:hanging="360"/>
      </w:pPr>
      <w:rPr>
        <w:rFonts w:ascii="Symbol" w:hAnsi="Symbol"/>
      </w:rPr>
    </w:lvl>
    <w:lvl w:ilvl="2" w:tplc="7C425EA8">
      <w:start w:val="1"/>
      <w:numFmt w:val="bullet"/>
      <w:lvlText w:val=""/>
      <w:lvlJc w:val="left"/>
      <w:pPr>
        <w:ind w:left="1080" w:hanging="360"/>
      </w:pPr>
      <w:rPr>
        <w:rFonts w:ascii="Symbol" w:hAnsi="Symbol"/>
      </w:rPr>
    </w:lvl>
    <w:lvl w:ilvl="3" w:tplc="D83C2C6A">
      <w:start w:val="1"/>
      <w:numFmt w:val="bullet"/>
      <w:lvlText w:val=""/>
      <w:lvlJc w:val="left"/>
      <w:pPr>
        <w:ind w:left="1080" w:hanging="360"/>
      </w:pPr>
      <w:rPr>
        <w:rFonts w:ascii="Symbol" w:hAnsi="Symbol"/>
      </w:rPr>
    </w:lvl>
    <w:lvl w:ilvl="4" w:tplc="6C6282CC">
      <w:start w:val="1"/>
      <w:numFmt w:val="bullet"/>
      <w:lvlText w:val=""/>
      <w:lvlJc w:val="left"/>
      <w:pPr>
        <w:ind w:left="1080" w:hanging="360"/>
      </w:pPr>
      <w:rPr>
        <w:rFonts w:ascii="Symbol" w:hAnsi="Symbol"/>
      </w:rPr>
    </w:lvl>
    <w:lvl w:ilvl="5" w:tplc="31E0A754">
      <w:start w:val="1"/>
      <w:numFmt w:val="bullet"/>
      <w:lvlText w:val=""/>
      <w:lvlJc w:val="left"/>
      <w:pPr>
        <w:ind w:left="1080" w:hanging="360"/>
      </w:pPr>
      <w:rPr>
        <w:rFonts w:ascii="Symbol" w:hAnsi="Symbol"/>
      </w:rPr>
    </w:lvl>
    <w:lvl w:ilvl="6" w:tplc="E258F3EC">
      <w:start w:val="1"/>
      <w:numFmt w:val="bullet"/>
      <w:lvlText w:val=""/>
      <w:lvlJc w:val="left"/>
      <w:pPr>
        <w:ind w:left="1080" w:hanging="360"/>
      </w:pPr>
      <w:rPr>
        <w:rFonts w:ascii="Symbol" w:hAnsi="Symbol"/>
      </w:rPr>
    </w:lvl>
    <w:lvl w:ilvl="7" w:tplc="48E4E718">
      <w:start w:val="1"/>
      <w:numFmt w:val="bullet"/>
      <w:lvlText w:val=""/>
      <w:lvlJc w:val="left"/>
      <w:pPr>
        <w:ind w:left="1080" w:hanging="360"/>
      </w:pPr>
      <w:rPr>
        <w:rFonts w:ascii="Symbol" w:hAnsi="Symbol"/>
      </w:rPr>
    </w:lvl>
    <w:lvl w:ilvl="8" w:tplc="2522D4B8">
      <w:start w:val="1"/>
      <w:numFmt w:val="bullet"/>
      <w:lvlText w:val=""/>
      <w:lvlJc w:val="left"/>
      <w:pPr>
        <w:ind w:left="1080" w:hanging="360"/>
      </w:pPr>
      <w:rPr>
        <w:rFonts w:ascii="Symbol" w:hAnsi="Symbol"/>
      </w:rPr>
    </w:lvl>
  </w:abstractNum>
  <w:abstractNum w:abstractNumId="9" w15:restartNumberingAfterBreak="0">
    <w:nsid w:val="23D846BE"/>
    <w:multiLevelType w:val="hybridMultilevel"/>
    <w:tmpl w:val="ABC4F404"/>
    <w:lvl w:ilvl="0" w:tplc="DC1E2916">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491004C"/>
    <w:multiLevelType w:val="hybridMultilevel"/>
    <w:tmpl w:val="FDF8AD6C"/>
    <w:lvl w:ilvl="0" w:tplc="8F621654">
      <w:start w:val="2"/>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8242EBE"/>
    <w:multiLevelType w:val="hybridMultilevel"/>
    <w:tmpl w:val="164A531E"/>
    <w:lvl w:ilvl="0" w:tplc="ACBE8E6A">
      <w:start w:val="4"/>
      <w:numFmt w:val="bullet"/>
      <w:lvlText w:val=""/>
      <w:lvlJc w:val="left"/>
      <w:pPr>
        <w:ind w:left="1068" w:hanging="360"/>
      </w:pPr>
      <w:rPr>
        <w:rFonts w:ascii="Wingdings" w:eastAsia="Times New Roman" w:hAnsi="Wingdings" w:cstheme="minorBid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2" w15:restartNumberingAfterBreak="0">
    <w:nsid w:val="2C0D23E6"/>
    <w:multiLevelType w:val="multilevel"/>
    <w:tmpl w:val="57F60C5A"/>
    <w:lvl w:ilvl="0">
      <w:start w:val="1"/>
      <w:numFmt w:val="decimal"/>
      <w:lvlText w:val="%1."/>
      <w:lvlJc w:val="left"/>
      <w:pPr>
        <w:ind w:left="720" w:hanging="360"/>
      </w:pPr>
      <w:rPr>
        <w:rFonts w:hint="default"/>
      </w:rPr>
    </w:lvl>
    <w:lvl w:ilvl="1">
      <w:start w:val="3"/>
      <w:numFmt w:val="decimal"/>
      <w:isLgl/>
      <w:lvlText w:val="%1.%2"/>
      <w:lvlJc w:val="left"/>
      <w:pPr>
        <w:ind w:left="744" w:hanging="384"/>
      </w:pPr>
      <w:rPr>
        <w:rFonts w:hint="default"/>
      </w:rPr>
    </w:lvl>
    <w:lvl w:ilvl="2">
      <w:start w:val="1"/>
      <w:numFmt w:val="upperLetter"/>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2D666BBD"/>
    <w:multiLevelType w:val="hybridMultilevel"/>
    <w:tmpl w:val="04F20386"/>
    <w:lvl w:ilvl="0" w:tplc="326E1C60">
      <w:start w:val="4"/>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0125F36"/>
    <w:multiLevelType w:val="hybridMultilevel"/>
    <w:tmpl w:val="3990AA14"/>
    <w:lvl w:ilvl="0" w:tplc="319A3254">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48D5292"/>
    <w:multiLevelType w:val="hybridMultilevel"/>
    <w:tmpl w:val="D4DCA0BC"/>
    <w:lvl w:ilvl="0" w:tplc="2E3AADB0">
      <w:start w:val="4"/>
      <w:numFmt w:val="bullet"/>
      <w:lvlText w:val="-"/>
      <w:lvlJc w:val="left"/>
      <w:pPr>
        <w:ind w:left="1068" w:hanging="360"/>
      </w:pPr>
      <w:rPr>
        <w:rFonts w:ascii="Aptos" w:eastAsiaTheme="minorHAnsi" w:hAnsi="Aptos" w:cstheme="minorBid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6" w15:restartNumberingAfterBreak="0">
    <w:nsid w:val="353D26AA"/>
    <w:multiLevelType w:val="hybridMultilevel"/>
    <w:tmpl w:val="9F0C1E6E"/>
    <w:lvl w:ilvl="0" w:tplc="6308882C">
      <w:start w:val="4"/>
      <w:numFmt w:val="bullet"/>
      <w:lvlText w:val=""/>
      <w:lvlJc w:val="left"/>
      <w:pPr>
        <w:ind w:left="720" w:hanging="360"/>
      </w:pPr>
      <w:rPr>
        <w:rFonts w:ascii="Wingdings" w:eastAsiaTheme="minorHAnsi"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3AA926E5"/>
    <w:multiLevelType w:val="multilevel"/>
    <w:tmpl w:val="AFC0DF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BD33B15"/>
    <w:multiLevelType w:val="multilevel"/>
    <w:tmpl w:val="CB9EEE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E55122C"/>
    <w:multiLevelType w:val="hybridMultilevel"/>
    <w:tmpl w:val="DE6C6888"/>
    <w:lvl w:ilvl="0" w:tplc="BA4C9E34">
      <w:start w:val="1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40EA21B6"/>
    <w:multiLevelType w:val="hybridMultilevel"/>
    <w:tmpl w:val="206C2D34"/>
    <w:lvl w:ilvl="0" w:tplc="9796E740">
      <w:start w:val="4"/>
      <w:numFmt w:val="bullet"/>
      <w:lvlText w:val=""/>
      <w:lvlJc w:val="left"/>
      <w:pPr>
        <w:ind w:left="720" w:hanging="360"/>
      </w:pPr>
      <w:rPr>
        <w:rFonts w:ascii="Wingdings" w:eastAsiaTheme="minorHAnsi"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2A210E7"/>
    <w:multiLevelType w:val="hybridMultilevel"/>
    <w:tmpl w:val="6B089B1E"/>
    <w:lvl w:ilvl="0" w:tplc="ADD41E6C">
      <w:start w:val="200"/>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46695D7B"/>
    <w:multiLevelType w:val="hybridMultilevel"/>
    <w:tmpl w:val="B6209AFC"/>
    <w:lvl w:ilvl="0" w:tplc="E5FA4AD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85B1EB8"/>
    <w:multiLevelType w:val="hybridMultilevel"/>
    <w:tmpl w:val="BE9E3E2E"/>
    <w:lvl w:ilvl="0" w:tplc="8D00A65C">
      <w:start w:val="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EA01E52"/>
    <w:multiLevelType w:val="hybridMultilevel"/>
    <w:tmpl w:val="C90C55EE"/>
    <w:lvl w:ilvl="0" w:tplc="EBF0E834">
      <w:start w:val="22"/>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55F85C2B"/>
    <w:multiLevelType w:val="hybridMultilevel"/>
    <w:tmpl w:val="A94A0898"/>
    <w:lvl w:ilvl="0" w:tplc="80FE24CA">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575F1200"/>
    <w:multiLevelType w:val="hybridMultilevel"/>
    <w:tmpl w:val="360836A4"/>
    <w:lvl w:ilvl="0" w:tplc="10B66FAA">
      <w:start w:val="3"/>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7A05E0E"/>
    <w:multiLevelType w:val="hybridMultilevel"/>
    <w:tmpl w:val="3C4C9E0E"/>
    <w:lvl w:ilvl="0" w:tplc="8578D7BE">
      <w:start w:val="3"/>
      <w:numFmt w:val="bullet"/>
      <w:lvlText w:val="-"/>
      <w:lvlJc w:val="left"/>
      <w:pPr>
        <w:ind w:left="489" w:hanging="360"/>
      </w:pPr>
      <w:rPr>
        <w:rFonts w:ascii="Times New Roman" w:eastAsiaTheme="minorHAnsi" w:hAnsi="Times New Roman" w:cs="Times New Roman" w:hint="default"/>
      </w:rPr>
    </w:lvl>
    <w:lvl w:ilvl="1" w:tplc="04130003" w:tentative="1">
      <w:start w:val="1"/>
      <w:numFmt w:val="bullet"/>
      <w:lvlText w:val="o"/>
      <w:lvlJc w:val="left"/>
      <w:pPr>
        <w:ind w:left="1209" w:hanging="360"/>
      </w:pPr>
      <w:rPr>
        <w:rFonts w:ascii="Courier New" w:hAnsi="Courier New" w:cs="Courier New" w:hint="default"/>
      </w:rPr>
    </w:lvl>
    <w:lvl w:ilvl="2" w:tplc="04130005" w:tentative="1">
      <w:start w:val="1"/>
      <w:numFmt w:val="bullet"/>
      <w:lvlText w:val=""/>
      <w:lvlJc w:val="left"/>
      <w:pPr>
        <w:ind w:left="1929" w:hanging="360"/>
      </w:pPr>
      <w:rPr>
        <w:rFonts w:ascii="Wingdings" w:hAnsi="Wingdings" w:hint="default"/>
      </w:rPr>
    </w:lvl>
    <w:lvl w:ilvl="3" w:tplc="04130001" w:tentative="1">
      <w:start w:val="1"/>
      <w:numFmt w:val="bullet"/>
      <w:lvlText w:val=""/>
      <w:lvlJc w:val="left"/>
      <w:pPr>
        <w:ind w:left="2649" w:hanging="360"/>
      </w:pPr>
      <w:rPr>
        <w:rFonts w:ascii="Symbol" w:hAnsi="Symbol" w:hint="default"/>
      </w:rPr>
    </w:lvl>
    <w:lvl w:ilvl="4" w:tplc="04130003" w:tentative="1">
      <w:start w:val="1"/>
      <w:numFmt w:val="bullet"/>
      <w:lvlText w:val="o"/>
      <w:lvlJc w:val="left"/>
      <w:pPr>
        <w:ind w:left="3369" w:hanging="360"/>
      </w:pPr>
      <w:rPr>
        <w:rFonts w:ascii="Courier New" w:hAnsi="Courier New" w:cs="Courier New" w:hint="default"/>
      </w:rPr>
    </w:lvl>
    <w:lvl w:ilvl="5" w:tplc="04130005" w:tentative="1">
      <w:start w:val="1"/>
      <w:numFmt w:val="bullet"/>
      <w:lvlText w:val=""/>
      <w:lvlJc w:val="left"/>
      <w:pPr>
        <w:ind w:left="4089" w:hanging="360"/>
      </w:pPr>
      <w:rPr>
        <w:rFonts w:ascii="Wingdings" w:hAnsi="Wingdings" w:hint="default"/>
      </w:rPr>
    </w:lvl>
    <w:lvl w:ilvl="6" w:tplc="04130001" w:tentative="1">
      <w:start w:val="1"/>
      <w:numFmt w:val="bullet"/>
      <w:lvlText w:val=""/>
      <w:lvlJc w:val="left"/>
      <w:pPr>
        <w:ind w:left="4809" w:hanging="360"/>
      </w:pPr>
      <w:rPr>
        <w:rFonts w:ascii="Symbol" w:hAnsi="Symbol" w:hint="default"/>
      </w:rPr>
    </w:lvl>
    <w:lvl w:ilvl="7" w:tplc="04130003" w:tentative="1">
      <w:start w:val="1"/>
      <w:numFmt w:val="bullet"/>
      <w:lvlText w:val="o"/>
      <w:lvlJc w:val="left"/>
      <w:pPr>
        <w:ind w:left="5529" w:hanging="360"/>
      </w:pPr>
      <w:rPr>
        <w:rFonts w:ascii="Courier New" w:hAnsi="Courier New" w:cs="Courier New" w:hint="default"/>
      </w:rPr>
    </w:lvl>
    <w:lvl w:ilvl="8" w:tplc="04130005" w:tentative="1">
      <w:start w:val="1"/>
      <w:numFmt w:val="bullet"/>
      <w:lvlText w:val=""/>
      <w:lvlJc w:val="left"/>
      <w:pPr>
        <w:ind w:left="6249" w:hanging="360"/>
      </w:pPr>
      <w:rPr>
        <w:rFonts w:ascii="Wingdings" w:hAnsi="Wingdings" w:hint="default"/>
      </w:rPr>
    </w:lvl>
  </w:abstractNum>
  <w:abstractNum w:abstractNumId="28" w15:restartNumberingAfterBreak="0">
    <w:nsid w:val="5B0B6BB3"/>
    <w:multiLevelType w:val="hybridMultilevel"/>
    <w:tmpl w:val="CC16FBBE"/>
    <w:lvl w:ilvl="0" w:tplc="9C224C40">
      <w:start w:val="2"/>
      <w:numFmt w:val="bullet"/>
      <w:lvlText w:val="-"/>
      <w:lvlJc w:val="left"/>
      <w:pPr>
        <w:ind w:left="720" w:hanging="360"/>
      </w:pPr>
      <w:rPr>
        <w:rFonts w:ascii="Arial" w:eastAsia="Times New Roman" w:hAnsi="Arial" w:cs="Arial" w:hint="default"/>
        <w:color w:val="00000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5E116C47"/>
    <w:multiLevelType w:val="multilevel"/>
    <w:tmpl w:val="4D566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1956B91"/>
    <w:multiLevelType w:val="hybridMultilevel"/>
    <w:tmpl w:val="4AA4EE70"/>
    <w:lvl w:ilvl="0" w:tplc="30F80C4E">
      <w:start w:val="49"/>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627E4BE7"/>
    <w:multiLevelType w:val="hybridMultilevel"/>
    <w:tmpl w:val="8CB45F8A"/>
    <w:lvl w:ilvl="0" w:tplc="A2A66198">
      <w:start w:val="200"/>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66284A04"/>
    <w:multiLevelType w:val="hybridMultilevel"/>
    <w:tmpl w:val="549E96DA"/>
    <w:lvl w:ilvl="0" w:tplc="27C2804C">
      <w:start w:val="4"/>
      <w:numFmt w:val="bullet"/>
      <w:lvlText w:val="-"/>
      <w:lvlJc w:val="left"/>
      <w:pPr>
        <w:ind w:left="720" w:hanging="360"/>
      </w:pPr>
      <w:rPr>
        <w:rFonts w:ascii="Aptos" w:eastAsiaTheme="minorHAnsi" w:hAnsi="Aptos" w:cstheme="minorBidi" w:hint="default"/>
        <w:u w:val="none"/>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67AC06A4"/>
    <w:multiLevelType w:val="hybridMultilevel"/>
    <w:tmpl w:val="D7D210E0"/>
    <w:lvl w:ilvl="0" w:tplc="FFFFFFFF">
      <w:start w:val="1"/>
      <w:numFmt w:val="decimal"/>
      <w:lvlText w:val="%1."/>
      <w:lvlJc w:val="left"/>
      <w:pPr>
        <w:ind w:left="720" w:hanging="360"/>
      </w:pPr>
      <w:rPr>
        <w:rFonts w:asciiTheme="majorBidi" w:eastAsiaTheme="minorHAnsi" w:hAnsiTheme="majorBidi" w:cstheme="majorBidi"/>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A465545"/>
    <w:multiLevelType w:val="multilevel"/>
    <w:tmpl w:val="1020F8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C2B6942"/>
    <w:multiLevelType w:val="multilevel"/>
    <w:tmpl w:val="928CA2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FB7024F"/>
    <w:multiLevelType w:val="hybridMultilevel"/>
    <w:tmpl w:val="553C6FA0"/>
    <w:lvl w:ilvl="0" w:tplc="A5563C08">
      <w:start w:val="49"/>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74677281"/>
    <w:multiLevelType w:val="hybridMultilevel"/>
    <w:tmpl w:val="D7D210E0"/>
    <w:lvl w:ilvl="0" w:tplc="BEF4526C">
      <w:start w:val="1"/>
      <w:numFmt w:val="decimal"/>
      <w:lvlText w:val="%1."/>
      <w:lvlJc w:val="left"/>
      <w:pPr>
        <w:ind w:left="720" w:hanging="360"/>
      </w:pPr>
      <w:rPr>
        <w:rFonts w:asciiTheme="majorBidi" w:eastAsiaTheme="minorHAnsi" w:hAnsiTheme="majorBidi" w:cstheme="majorBid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758A0041"/>
    <w:multiLevelType w:val="hybridMultilevel"/>
    <w:tmpl w:val="4058F510"/>
    <w:lvl w:ilvl="0" w:tplc="92B84700">
      <w:start w:val="1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7694684D"/>
    <w:multiLevelType w:val="hybridMultilevel"/>
    <w:tmpl w:val="D45E98BA"/>
    <w:lvl w:ilvl="0" w:tplc="64988E84">
      <w:start w:val="4"/>
      <w:numFmt w:val="bullet"/>
      <w:lvlText w:val=""/>
      <w:lvlJc w:val="left"/>
      <w:pPr>
        <w:ind w:left="720" w:hanging="360"/>
      </w:pPr>
      <w:rPr>
        <w:rFonts w:ascii="Wingdings" w:eastAsia="Times New Roman"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15:restartNumberingAfterBreak="0">
    <w:nsid w:val="784B1863"/>
    <w:multiLevelType w:val="hybridMultilevel"/>
    <w:tmpl w:val="D64EFE8C"/>
    <w:lvl w:ilvl="0" w:tplc="9D0659D6">
      <w:start w:val="2"/>
      <w:numFmt w:val="bullet"/>
      <w:lvlText w:val="-"/>
      <w:lvlJc w:val="left"/>
      <w:pPr>
        <w:ind w:left="720" w:hanging="360"/>
      </w:pPr>
      <w:rPr>
        <w:rFonts w:ascii="Aptos" w:eastAsiaTheme="minorHAnsi" w:hAnsi="Apto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7B9B3003"/>
    <w:multiLevelType w:val="hybridMultilevel"/>
    <w:tmpl w:val="F842B9C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3408258">
    <w:abstractNumId w:val="37"/>
  </w:num>
  <w:num w:numId="2" w16cid:durableId="1196231866">
    <w:abstractNumId w:val="12"/>
  </w:num>
  <w:num w:numId="3" w16cid:durableId="981735627">
    <w:abstractNumId w:val="23"/>
  </w:num>
  <w:num w:numId="4" w16cid:durableId="994991963">
    <w:abstractNumId w:val="19"/>
  </w:num>
  <w:num w:numId="5" w16cid:durableId="1575973476">
    <w:abstractNumId w:val="14"/>
  </w:num>
  <w:num w:numId="6" w16cid:durableId="1727608433">
    <w:abstractNumId w:val="2"/>
  </w:num>
  <w:num w:numId="7" w16cid:durableId="1199590634">
    <w:abstractNumId w:val="29"/>
  </w:num>
  <w:num w:numId="8" w16cid:durableId="937560027">
    <w:abstractNumId w:val="38"/>
  </w:num>
  <w:num w:numId="9" w16cid:durableId="1388143192">
    <w:abstractNumId w:val="35"/>
  </w:num>
  <w:num w:numId="10" w16cid:durableId="514155595">
    <w:abstractNumId w:val="4"/>
  </w:num>
  <w:num w:numId="11" w16cid:durableId="251815589">
    <w:abstractNumId w:val="6"/>
  </w:num>
  <w:num w:numId="12" w16cid:durableId="1620910415">
    <w:abstractNumId w:val="22"/>
  </w:num>
  <w:num w:numId="13" w16cid:durableId="1038236990">
    <w:abstractNumId w:val="1"/>
  </w:num>
  <w:num w:numId="14" w16cid:durableId="950357370">
    <w:abstractNumId w:val="30"/>
  </w:num>
  <w:num w:numId="15" w16cid:durableId="1737701276">
    <w:abstractNumId w:val="36"/>
  </w:num>
  <w:num w:numId="16" w16cid:durableId="569510506">
    <w:abstractNumId w:val="31"/>
  </w:num>
  <w:num w:numId="17" w16cid:durableId="587731297">
    <w:abstractNumId w:val="21"/>
  </w:num>
  <w:num w:numId="18" w16cid:durableId="1863663124">
    <w:abstractNumId w:val="34"/>
  </w:num>
  <w:num w:numId="19" w16cid:durableId="885680054">
    <w:abstractNumId w:val="7"/>
  </w:num>
  <w:num w:numId="20" w16cid:durableId="1724135060">
    <w:abstractNumId w:val="17"/>
  </w:num>
  <w:num w:numId="21" w16cid:durableId="1851870574">
    <w:abstractNumId w:val="18"/>
  </w:num>
  <w:num w:numId="22" w16cid:durableId="1184905887">
    <w:abstractNumId w:val="24"/>
  </w:num>
  <w:num w:numId="23" w16cid:durableId="798189428">
    <w:abstractNumId w:val="8"/>
  </w:num>
  <w:num w:numId="24" w16cid:durableId="2046441938">
    <w:abstractNumId w:val="10"/>
  </w:num>
  <w:num w:numId="25" w16cid:durableId="1944268313">
    <w:abstractNumId w:val="40"/>
  </w:num>
  <w:num w:numId="26" w16cid:durableId="954024989">
    <w:abstractNumId w:val="13"/>
  </w:num>
  <w:num w:numId="27" w16cid:durableId="1965303296">
    <w:abstractNumId w:val="28"/>
  </w:num>
  <w:num w:numId="28" w16cid:durableId="1879127708">
    <w:abstractNumId w:val="32"/>
  </w:num>
  <w:num w:numId="29" w16cid:durableId="44305905">
    <w:abstractNumId w:val="5"/>
  </w:num>
  <w:num w:numId="30" w16cid:durableId="1893619289">
    <w:abstractNumId w:val="15"/>
  </w:num>
  <w:num w:numId="31" w16cid:durableId="1281300591">
    <w:abstractNumId w:val="16"/>
  </w:num>
  <w:num w:numId="32" w16cid:durableId="1727996166">
    <w:abstractNumId w:val="20"/>
  </w:num>
  <w:num w:numId="33" w16cid:durableId="1387097858">
    <w:abstractNumId w:val="11"/>
  </w:num>
  <w:num w:numId="34" w16cid:durableId="598876391">
    <w:abstractNumId w:val="39"/>
  </w:num>
  <w:num w:numId="35" w16cid:durableId="1403523122">
    <w:abstractNumId w:val="33"/>
  </w:num>
  <w:num w:numId="36" w16cid:durableId="208346633">
    <w:abstractNumId w:val="41"/>
  </w:num>
  <w:num w:numId="37" w16cid:durableId="749816796">
    <w:abstractNumId w:val="9"/>
  </w:num>
  <w:num w:numId="38" w16cid:durableId="1699892629">
    <w:abstractNumId w:val="26"/>
  </w:num>
  <w:num w:numId="39" w16cid:durableId="1758479872">
    <w:abstractNumId w:val="25"/>
  </w:num>
  <w:num w:numId="40" w16cid:durableId="142936102">
    <w:abstractNumId w:val="27"/>
  </w:num>
  <w:num w:numId="41" w16cid:durableId="1387535485">
    <w:abstractNumId w:val="3"/>
  </w:num>
  <w:num w:numId="42" w16cid:durableId="939874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278"/>
    <w:rsid w:val="00001349"/>
    <w:rsid w:val="00001856"/>
    <w:rsid w:val="0000383D"/>
    <w:rsid w:val="00005646"/>
    <w:rsid w:val="0000589B"/>
    <w:rsid w:val="000117CD"/>
    <w:rsid w:val="000117D0"/>
    <w:rsid w:val="00013790"/>
    <w:rsid w:val="000154AB"/>
    <w:rsid w:val="0001609D"/>
    <w:rsid w:val="000160FC"/>
    <w:rsid w:val="00016BC8"/>
    <w:rsid w:val="00020991"/>
    <w:rsid w:val="00020ED6"/>
    <w:rsid w:val="000210C1"/>
    <w:rsid w:val="000218BD"/>
    <w:rsid w:val="00022039"/>
    <w:rsid w:val="00022B54"/>
    <w:rsid w:val="00023185"/>
    <w:rsid w:val="000231C7"/>
    <w:rsid w:val="00025545"/>
    <w:rsid w:val="00026C95"/>
    <w:rsid w:val="00026D58"/>
    <w:rsid w:val="00027FD8"/>
    <w:rsid w:val="000336F4"/>
    <w:rsid w:val="00036862"/>
    <w:rsid w:val="000375D4"/>
    <w:rsid w:val="0003772A"/>
    <w:rsid w:val="00037EBB"/>
    <w:rsid w:val="00040480"/>
    <w:rsid w:val="000407AF"/>
    <w:rsid w:val="000408B7"/>
    <w:rsid w:val="00041245"/>
    <w:rsid w:val="00041C05"/>
    <w:rsid w:val="000439A9"/>
    <w:rsid w:val="00043DED"/>
    <w:rsid w:val="000442FA"/>
    <w:rsid w:val="000474EC"/>
    <w:rsid w:val="00050482"/>
    <w:rsid w:val="0005219A"/>
    <w:rsid w:val="0005231E"/>
    <w:rsid w:val="0005272C"/>
    <w:rsid w:val="00053CBB"/>
    <w:rsid w:val="0005428B"/>
    <w:rsid w:val="00054A7E"/>
    <w:rsid w:val="00054EE5"/>
    <w:rsid w:val="000551B6"/>
    <w:rsid w:val="00055C3B"/>
    <w:rsid w:val="00061C4C"/>
    <w:rsid w:val="000627BE"/>
    <w:rsid w:val="000640F2"/>
    <w:rsid w:val="00064C1E"/>
    <w:rsid w:val="00064F51"/>
    <w:rsid w:val="000657F3"/>
    <w:rsid w:val="00065ACF"/>
    <w:rsid w:val="000664B3"/>
    <w:rsid w:val="00066606"/>
    <w:rsid w:val="00070B7C"/>
    <w:rsid w:val="00070BB7"/>
    <w:rsid w:val="000726CC"/>
    <w:rsid w:val="00072DD1"/>
    <w:rsid w:val="000735D1"/>
    <w:rsid w:val="00074816"/>
    <w:rsid w:val="00074C2E"/>
    <w:rsid w:val="00074F5F"/>
    <w:rsid w:val="0007773B"/>
    <w:rsid w:val="000807FB"/>
    <w:rsid w:val="000814B4"/>
    <w:rsid w:val="00081C71"/>
    <w:rsid w:val="00082B8F"/>
    <w:rsid w:val="00082F61"/>
    <w:rsid w:val="000847B6"/>
    <w:rsid w:val="00087610"/>
    <w:rsid w:val="00087D96"/>
    <w:rsid w:val="0009076D"/>
    <w:rsid w:val="00091029"/>
    <w:rsid w:val="00091618"/>
    <w:rsid w:val="0009163E"/>
    <w:rsid w:val="000917C3"/>
    <w:rsid w:val="000926CD"/>
    <w:rsid w:val="00092CAA"/>
    <w:rsid w:val="0009381A"/>
    <w:rsid w:val="0009395A"/>
    <w:rsid w:val="00094337"/>
    <w:rsid w:val="0009495E"/>
    <w:rsid w:val="00095FFC"/>
    <w:rsid w:val="0009676A"/>
    <w:rsid w:val="00097590"/>
    <w:rsid w:val="00097BD0"/>
    <w:rsid w:val="000A04CD"/>
    <w:rsid w:val="000A1D04"/>
    <w:rsid w:val="000A29FB"/>
    <w:rsid w:val="000A306F"/>
    <w:rsid w:val="000A39CD"/>
    <w:rsid w:val="000A51C0"/>
    <w:rsid w:val="000A7B90"/>
    <w:rsid w:val="000B11E9"/>
    <w:rsid w:val="000B1233"/>
    <w:rsid w:val="000B2E34"/>
    <w:rsid w:val="000B3ED7"/>
    <w:rsid w:val="000B4A33"/>
    <w:rsid w:val="000B588B"/>
    <w:rsid w:val="000B63B7"/>
    <w:rsid w:val="000B78D9"/>
    <w:rsid w:val="000C013A"/>
    <w:rsid w:val="000C08C8"/>
    <w:rsid w:val="000C10D2"/>
    <w:rsid w:val="000C1641"/>
    <w:rsid w:val="000C188C"/>
    <w:rsid w:val="000C2439"/>
    <w:rsid w:val="000C3143"/>
    <w:rsid w:val="000C41ED"/>
    <w:rsid w:val="000C46EB"/>
    <w:rsid w:val="000C527D"/>
    <w:rsid w:val="000C5282"/>
    <w:rsid w:val="000C53A9"/>
    <w:rsid w:val="000C6BBF"/>
    <w:rsid w:val="000C6D38"/>
    <w:rsid w:val="000C6D79"/>
    <w:rsid w:val="000C6FF1"/>
    <w:rsid w:val="000D14F6"/>
    <w:rsid w:val="000D1716"/>
    <w:rsid w:val="000D1C17"/>
    <w:rsid w:val="000D28A5"/>
    <w:rsid w:val="000D5EB2"/>
    <w:rsid w:val="000D7158"/>
    <w:rsid w:val="000D7ED1"/>
    <w:rsid w:val="000E0194"/>
    <w:rsid w:val="000E0E8C"/>
    <w:rsid w:val="000E11F9"/>
    <w:rsid w:val="000E188D"/>
    <w:rsid w:val="000E32DD"/>
    <w:rsid w:val="000E35F5"/>
    <w:rsid w:val="000E361E"/>
    <w:rsid w:val="000E3B89"/>
    <w:rsid w:val="000E4DBF"/>
    <w:rsid w:val="000E6B13"/>
    <w:rsid w:val="000E7EB5"/>
    <w:rsid w:val="000F0633"/>
    <w:rsid w:val="000F0910"/>
    <w:rsid w:val="000F0922"/>
    <w:rsid w:val="000F0AAB"/>
    <w:rsid w:val="000F13E6"/>
    <w:rsid w:val="000F2D28"/>
    <w:rsid w:val="000F3280"/>
    <w:rsid w:val="000F378E"/>
    <w:rsid w:val="000F4DBB"/>
    <w:rsid w:val="000F52A0"/>
    <w:rsid w:val="000F547C"/>
    <w:rsid w:val="000F5F79"/>
    <w:rsid w:val="000F6B6E"/>
    <w:rsid w:val="000F709C"/>
    <w:rsid w:val="00101AB4"/>
    <w:rsid w:val="00101E5E"/>
    <w:rsid w:val="00103734"/>
    <w:rsid w:val="00103C40"/>
    <w:rsid w:val="00104B02"/>
    <w:rsid w:val="00104DBF"/>
    <w:rsid w:val="00106A56"/>
    <w:rsid w:val="00107722"/>
    <w:rsid w:val="00110CE2"/>
    <w:rsid w:val="00110D2F"/>
    <w:rsid w:val="001120D9"/>
    <w:rsid w:val="001123FD"/>
    <w:rsid w:val="001129A6"/>
    <w:rsid w:val="001130CD"/>
    <w:rsid w:val="00113527"/>
    <w:rsid w:val="00115684"/>
    <w:rsid w:val="00115868"/>
    <w:rsid w:val="00115BF8"/>
    <w:rsid w:val="00117305"/>
    <w:rsid w:val="00117C67"/>
    <w:rsid w:val="00117D57"/>
    <w:rsid w:val="00120380"/>
    <w:rsid w:val="001218E5"/>
    <w:rsid w:val="001238BF"/>
    <w:rsid w:val="00124174"/>
    <w:rsid w:val="0012546A"/>
    <w:rsid w:val="00125674"/>
    <w:rsid w:val="00125C09"/>
    <w:rsid w:val="00127AE6"/>
    <w:rsid w:val="00130278"/>
    <w:rsid w:val="00131460"/>
    <w:rsid w:val="00131FE7"/>
    <w:rsid w:val="001336B6"/>
    <w:rsid w:val="0013561B"/>
    <w:rsid w:val="001379EF"/>
    <w:rsid w:val="00140BBE"/>
    <w:rsid w:val="001411FE"/>
    <w:rsid w:val="001419E5"/>
    <w:rsid w:val="0014223B"/>
    <w:rsid w:val="00143649"/>
    <w:rsid w:val="0014472A"/>
    <w:rsid w:val="00145285"/>
    <w:rsid w:val="0014545C"/>
    <w:rsid w:val="00145668"/>
    <w:rsid w:val="001456FB"/>
    <w:rsid w:val="00145CB4"/>
    <w:rsid w:val="00146481"/>
    <w:rsid w:val="00146A04"/>
    <w:rsid w:val="00146DE2"/>
    <w:rsid w:val="0015003D"/>
    <w:rsid w:val="00150C06"/>
    <w:rsid w:val="00151B13"/>
    <w:rsid w:val="00154A5A"/>
    <w:rsid w:val="0015523B"/>
    <w:rsid w:val="00155BAE"/>
    <w:rsid w:val="00156A6A"/>
    <w:rsid w:val="00156AB5"/>
    <w:rsid w:val="00162C8C"/>
    <w:rsid w:val="00162E36"/>
    <w:rsid w:val="0016460A"/>
    <w:rsid w:val="00164B2C"/>
    <w:rsid w:val="001666F7"/>
    <w:rsid w:val="00166806"/>
    <w:rsid w:val="00166C4E"/>
    <w:rsid w:val="00167335"/>
    <w:rsid w:val="00170E95"/>
    <w:rsid w:val="0017219D"/>
    <w:rsid w:val="00172276"/>
    <w:rsid w:val="00172C07"/>
    <w:rsid w:val="00174326"/>
    <w:rsid w:val="00174E6D"/>
    <w:rsid w:val="00176812"/>
    <w:rsid w:val="00180128"/>
    <w:rsid w:val="00182084"/>
    <w:rsid w:val="001833DB"/>
    <w:rsid w:val="00183547"/>
    <w:rsid w:val="00183CEB"/>
    <w:rsid w:val="00183D58"/>
    <w:rsid w:val="0018404B"/>
    <w:rsid w:val="00185315"/>
    <w:rsid w:val="00185A27"/>
    <w:rsid w:val="0018606B"/>
    <w:rsid w:val="00186AC0"/>
    <w:rsid w:val="0019241D"/>
    <w:rsid w:val="00193197"/>
    <w:rsid w:val="00194631"/>
    <w:rsid w:val="00194C96"/>
    <w:rsid w:val="00194EEA"/>
    <w:rsid w:val="0019510A"/>
    <w:rsid w:val="00195122"/>
    <w:rsid w:val="00195519"/>
    <w:rsid w:val="001A0669"/>
    <w:rsid w:val="001A15B4"/>
    <w:rsid w:val="001A1F95"/>
    <w:rsid w:val="001A1FAA"/>
    <w:rsid w:val="001A4709"/>
    <w:rsid w:val="001A5756"/>
    <w:rsid w:val="001A5902"/>
    <w:rsid w:val="001A6093"/>
    <w:rsid w:val="001A6867"/>
    <w:rsid w:val="001B06C1"/>
    <w:rsid w:val="001B0CAB"/>
    <w:rsid w:val="001B0E8E"/>
    <w:rsid w:val="001B1D24"/>
    <w:rsid w:val="001B2178"/>
    <w:rsid w:val="001B2485"/>
    <w:rsid w:val="001B3762"/>
    <w:rsid w:val="001B426B"/>
    <w:rsid w:val="001B489A"/>
    <w:rsid w:val="001B4AC8"/>
    <w:rsid w:val="001B5A4A"/>
    <w:rsid w:val="001B7539"/>
    <w:rsid w:val="001C03A4"/>
    <w:rsid w:val="001C069A"/>
    <w:rsid w:val="001C0800"/>
    <w:rsid w:val="001C157B"/>
    <w:rsid w:val="001C1FA4"/>
    <w:rsid w:val="001C4A0C"/>
    <w:rsid w:val="001C4E19"/>
    <w:rsid w:val="001C6228"/>
    <w:rsid w:val="001C6A3E"/>
    <w:rsid w:val="001D02E4"/>
    <w:rsid w:val="001D1853"/>
    <w:rsid w:val="001D1866"/>
    <w:rsid w:val="001D22BF"/>
    <w:rsid w:val="001D2E05"/>
    <w:rsid w:val="001D4163"/>
    <w:rsid w:val="001D5A9D"/>
    <w:rsid w:val="001D5AD8"/>
    <w:rsid w:val="001D7596"/>
    <w:rsid w:val="001D7BCA"/>
    <w:rsid w:val="001D7E15"/>
    <w:rsid w:val="001E0C42"/>
    <w:rsid w:val="001E0E0D"/>
    <w:rsid w:val="001E11BE"/>
    <w:rsid w:val="001E1826"/>
    <w:rsid w:val="001E1836"/>
    <w:rsid w:val="001E19F7"/>
    <w:rsid w:val="001E31DA"/>
    <w:rsid w:val="001E3229"/>
    <w:rsid w:val="001E4D60"/>
    <w:rsid w:val="001E7478"/>
    <w:rsid w:val="001F05F9"/>
    <w:rsid w:val="001F295B"/>
    <w:rsid w:val="001F2AF3"/>
    <w:rsid w:val="001F6736"/>
    <w:rsid w:val="001F6AAA"/>
    <w:rsid w:val="002002A5"/>
    <w:rsid w:val="002018AD"/>
    <w:rsid w:val="00202A8F"/>
    <w:rsid w:val="00204D18"/>
    <w:rsid w:val="002050FC"/>
    <w:rsid w:val="002052CF"/>
    <w:rsid w:val="0020585F"/>
    <w:rsid w:val="00207EDB"/>
    <w:rsid w:val="002104DA"/>
    <w:rsid w:val="00210EA5"/>
    <w:rsid w:val="0021131D"/>
    <w:rsid w:val="002115A3"/>
    <w:rsid w:val="00214529"/>
    <w:rsid w:val="00214C64"/>
    <w:rsid w:val="002174F4"/>
    <w:rsid w:val="002214EF"/>
    <w:rsid w:val="002216EE"/>
    <w:rsid w:val="00221907"/>
    <w:rsid w:val="00222AD7"/>
    <w:rsid w:val="00223CC1"/>
    <w:rsid w:val="00223DB8"/>
    <w:rsid w:val="002240F2"/>
    <w:rsid w:val="00225B94"/>
    <w:rsid w:val="00225BAB"/>
    <w:rsid w:val="00226695"/>
    <w:rsid w:val="002267D2"/>
    <w:rsid w:val="00230162"/>
    <w:rsid w:val="00230EB1"/>
    <w:rsid w:val="00230F1B"/>
    <w:rsid w:val="00231513"/>
    <w:rsid w:val="00231E04"/>
    <w:rsid w:val="00232C0B"/>
    <w:rsid w:val="00233C88"/>
    <w:rsid w:val="00234FF2"/>
    <w:rsid w:val="002363BD"/>
    <w:rsid w:val="0023662B"/>
    <w:rsid w:val="00240F72"/>
    <w:rsid w:val="0024224C"/>
    <w:rsid w:val="002426C6"/>
    <w:rsid w:val="00243410"/>
    <w:rsid w:val="002441BE"/>
    <w:rsid w:val="00246936"/>
    <w:rsid w:val="0024744D"/>
    <w:rsid w:val="002477F2"/>
    <w:rsid w:val="00247DA8"/>
    <w:rsid w:val="00253012"/>
    <w:rsid w:val="00254A65"/>
    <w:rsid w:val="00256240"/>
    <w:rsid w:val="00256DFB"/>
    <w:rsid w:val="00257071"/>
    <w:rsid w:val="00260FE3"/>
    <w:rsid w:val="00261188"/>
    <w:rsid w:val="002611D6"/>
    <w:rsid w:val="00261768"/>
    <w:rsid w:val="00263102"/>
    <w:rsid w:val="002631A5"/>
    <w:rsid w:val="002642D8"/>
    <w:rsid w:val="002670E2"/>
    <w:rsid w:val="00270D9F"/>
    <w:rsid w:val="00271D8C"/>
    <w:rsid w:val="00277A11"/>
    <w:rsid w:val="0028002E"/>
    <w:rsid w:val="002829A9"/>
    <w:rsid w:val="00283087"/>
    <w:rsid w:val="00284237"/>
    <w:rsid w:val="00284774"/>
    <w:rsid w:val="002849A5"/>
    <w:rsid w:val="00285FBC"/>
    <w:rsid w:val="002868EB"/>
    <w:rsid w:val="00286F62"/>
    <w:rsid w:val="00290C18"/>
    <w:rsid w:val="00290C31"/>
    <w:rsid w:val="00291D7A"/>
    <w:rsid w:val="00292470"/>
    <w:rsid w:val="00293ECC"/>
    <w:rsid w:val="0029441C"/>
    <w:rsid w:val="0029516A"/>
    <w:rsid w:val="00295227"/>
    <w:rsid w:val="002A0776"/>
    <w:rsid w:val="002A0B99"/>
    <w:rsid w:val="002A3743"/>
    <w:rsid w:val="002A3A73"/>
    <w:rsid w:val="002A49EE"/>
    <w:rsid w:val="002A4C8F"/>
    <w:rsid w:val="002A56C5"/>
    <w:rsid w:val="002A65D7"/>
    <w:rsid w:val="002A6774"/>
    <w:rsid w:val="002A7CD8"/>
    <w:rsid w:val="002B1DBF"/>
    <w:rsid w:val="002B43C2"/>
    <w:rsid w:val="002B50F2"/>
    <w:rsid w:val="002B5922"/>
    <w:rsid w:val="002B6E86"/>
    <w:rsid w:val="002B7452"/>
    <w:rsid w:val="002C1EF8"/>
    <w:rsid w:val="002C52D8"/>
    <w:rsid w:val="002C5816"/>
    <w:rsid w:val="002C6A82"/>
    <w:rsid w:val="002C729E"/>
    <w:rsid w:val="002C73CC"/>
    <w:rsid w:val="002D028D"/>
    <w:rsid w:val="002D0DC5"/>
    <w:rsid w:val="002D0F45"/>
    <w:rsid w:val="002D494F"/>
    <w:rsid w:val="002D67D1"/>
    <w:rsid w:val="002D705B"/>
    <w:rsid w:val="002E0C75"/>
    <w:rsid w:val="002E1DE4"/>
    <w:rsid w:val="002E34D9"/>
    <w:rsid w:val="002E3B80"/>
    <w:rsid w:val="002E4695"/>
    <w:rsid w:val="002E4FBF"/>
    <w:rsid w:val="002E61CC"/>
    <w:rsid w:val="002F009E"/>
    <w:rsid w:val="002F2BC5"/>
    <w:rsid w:val="002F34C0"/>
    <w:rsid w:val="002F7A6F"/>
    <w:rsid w:val="002F7B19"/>
    <w:rsid w:val="002F7B8E"/>
    <w:rsid w:val="00302135"/>
    <w:rsid w:val="003021A8"/>
    <w:rsid w:val="0030308E"/>
    <w:rsid w:val="00304423"/>
    <w:rsid w:val="00307B78"/>
    <w:rsid w:val="00307BC0"/>
    <w:rsid w:val="003104CD"/>
    <w:rsid w:val="00310833"/>
    <w:rsid w:val="003116F9"/>
    <w:rsid w:val="00312A39"/>
    <w:rsid w:val="00313A32"/>
    <w:rsid w:val="0031538A"/>
    <w:rsid w:val="0031545C"/>
    <w:rsid w:val="00315724"/>
    <w:rsid w:val="00315BE2"/>
    <w:rsid w:val="00316C41"/>
    <w:rsid w:val="00317543"/>
    <w:rsid w:val="003205A6"/>
    <w:rsid w:val="003228BA"/>
    <w:rsid w:val="003231B9"/>
    <w:rsid w:val="00323F02"/>
    <w:rsid w:val="0032400B"/>
    <w:rsid w:val="00325BFC"/>
    <w:rsid w:val="00327305"/>
    <w:rsid w:val="0033016A"/>
    <w:rsid w:val="003307D7"/>
    <w:rsid w:val="00330F26"/>
    <w:rsid w:val="003338B7"/>
    <w:rsid w:val="00334525"/>
    <w:rsid w:val="003363C9"/>
    <w:rsid w:val="00336A99"/>
    <w:rsid w:val="0034060A"/>
    <w:rsid w:val="0034095B"/>
    <w:rsid w:val="00343BB9"/>
    <w:rsid w:val="00343F5F"/>
    <w:rsid w:val="003441F4"/>
    <w:rsid w:val="00344ABE"/>
    <w:rsid w:val="003451FB"/>
    <w:rsid w:val="00346526"/>
    <w:rsid w:val="003512C7"/>
    <w:rsid w:val="0035139D"/>
    <w:rsid w:val="00352207"/>
    <w:rsid w:val="00352B24"/>
    <w:rsid w:val="00353BF6"/>
    <w:rsid w:val="00353E7A"/>
    <w:rsid w:val="00353F87"/>
    <w:rsid w:val="0035449B"/>
    <w:rsid w:val="00354A37"/>
    <w:rsid w:val="00356725"/>
    <w:rsid w:val="003579D1"/>
    <w:rsid w:val="00362473"/>
    <w:rsid w:val="003631A9"/>
    <w:rsid w:val="003657BE"/>
    <w:rsid w:val="003677D8"/>
    <w:rsid w:val="00373BEF"/>
    <w:rsid w:val="003745C6"/>
    <w:rsid w:val="00374D4B"/>
    <w:rsid w:val="00374F82"/>
    <w:rsid w:val="0037559B"/>
    <w:rsid w:val="003761C4"/>
    <w:rsid w:val="003778A1"/>
    <w:rsid w:val="003803F0"/>
    <w:rsid w:val="0038115F"/>
    <w:rsid w:val="00381DCC"/>
    <w:rsid w:val="00383AB4"/>
    <w:rsid w:val="003844D0"/>
    <w:rsid w:val="0039081F"/>
    <w:rsid w:val="00390F5F"/>
    <w:rsid w:val="003932AF"/>
    <w:rsid w:val="00393A48"/>
    <w:rsid w:val="003940A5"/>
    <w:rsid w:val="003941CD"/>
    <w:rsid w:val="003949E3"/>
    <w:rsid w:val="00394CC3"/>
    <w:rsid w:val="003960A7"/>
    <w:rsid w:val="00396DBE"/>
    <w:rsid w:val="003978AD"/>
    <w:rsid w:val="00397F34"/>
    <w:rsid w:val="003A0131"/>
    <w:rsid w:val="003A01B0"/>
    <w:rsid w:val="003A2F51"/>
    <w:rsid w:val="003A37A1"/>
    <w:rsid w:val="003A3D36"/>
    <w:rsid w:val="003A43D3"/>
    <w:rsid w:val="003A7474"/>
    <w:rsid w:val="003B0E54"/>
    <w:rsid w:val="003B1050"/>
    <w:rsid w:val="003B2826"/>
    <w:rsid w:val="003B39BF"/>
    <w:rsid w:val="003B528E"/>
    <w:rsid w:val="003B657C"/>
    <w:rsid w:val="003B70F3"/>
    <w:rsid w:val="003C01B7"/>
    <w:rsid w:val="003C2313"/>
    <w:rsid w:val="003C25ED"/>
    <w:rsid w:val="003C2696"/>
    <w:rsid w:val="003C2C66"/>
    <w:rsid w:val="003C3703"/>
    <w:rsid w:val="003C54ED"/>
    <w:rsid w:val="003C5BE0"/>
    <w:rsid w:val="003C60D0"/>
    <w:rsid w:val="003C647A"/>
    <w:rsid w:val="003C6BB7"/>
    <w:rsid w:val="003C7240"/>
    <w:rsid w:val="003D0FD2"/>
    <w:rsid w:val="003D18CB"/>
    <w:rsid w:val="003D4457"/>
    <w:rsid w:val="003D4CC3"/>
    <w:rsid w:val="003D539A"/>
    <w:rsid w:val="003E0F91"/>
    <w:rsid w:val="003E12DB"/>
    <w:rsid w:val="003E2496"/>
    <w:rsid w:val="003E4450"/>
    <w:rsid w:val="003E4588"/>
    <w:rsid w:val="003E5098"/>
    <w:rsid w:val="003E6BC8"/>
    <w:rsid w:val="003E6F83"/>
    <w:rsid w:val="003E7B07"/>
    <w:rsid w:val="003F0336"/>
    <w:rsid w:val="003F0AD1"/>
    <w:rsid w:val="003F12A4"/>
    <w:rsid w:val="003F3088"/>
    <w:rsid w:val="003F41D4"/>
    <w:rsid w:val="003F5AD5"/>
    <w:rsid w:val="003F6793"/>
    <w:rsid w:val="003F7337"/>
    <w:rsid w:val="004003EE"/>
    <w:rsid w:val="00406060"/>
    <w:rsid w:val="00412C62"/>
    <w:rsid w:val="00413FA6"/>
    <w:rsid w:val="00414FB3"/>
    <w:rsid w:val="00415A9F"/>
    <w:rsid w:val="00415FBC"/>
    <w:rsid w:val="0041634E"/>
    <w:rsid w:val="00416CB7"/>
    <w:rsid w:val="00421D24"/>
    <w:rsid w:val="00424119"/>
    <w:rsid w:val="00424470"/>
    <w:rsid w:val="0042529D"/>
    <w:rsid w:val="00425493"/>
    <w:rsid w:val="004254AB"/>
    <w:rsid w:val="0042608D"/>
    <w:rsid w:val="00434274"/>
    <w:rsid w:val="00435DFC"/>
    <w:rsid w:val="00436918"/>
    <w:rsid w:val="00437938"/>
    <w:rsid w:val="00443F1E"/>
    <w:rsid w:val="00445C38"/>
    <w:rsid w:val="0045134C"/>
    <w:rsid w:val="004532BE"/>
    <w:rsid w:val="00453536"/>
    <w:rsid w:val="00454AA1"/>
    <w:rsid w:val="004554DD"/>
    <w:rsid w:val="00457CF4"/>
    <w:rsid w:val="004608F1"/>
    <w:rsid w:val="004609E9"/>
    <w:rsid w:val="0046130D"/>
    <w:rsid w:val="00462F41"/>
    <w:rsid w:val="00463090"/>
    <w:rsid w:val="00463C23"/>
    <w:rsid w:val="0046452F"/>
    <w:rsid w:val="00465BDD"/>
    <w:rsid w:val="00467B0A"/>
    <w:rsid w:val="0047073F"/>
    <w:rsid w:val="0047416E"/>
    <w:rsid w:val="00475059"/>
    <w:rsid w:val="0047518D"/>
    <w:rsid w:val="004814B4"/>
    <w:rsid w:val="00485D7A"/>
    <w:rsid w:val="00486B7A"/>
    <w:rsid w:val="00487965"/>
    <w:rsid w:val="004926C6"/>
    <w:rsid w:val="0049303C"/>
    <w:rsid w:val="00494E87"/>
    <w:rsid w:val="0049567E"/>
    <w:rsid w:val="00495EC2"/>
    <w:rsid w:val="004977EA"/>
    <w:rsid w:val="004A03C1"/>
    <w:rsid w:val="004A0DD2"/>
    <w:rsid w:val="004A1A9A"/>
    <w:rsid w:val="004A3C00"/>
    <w:rsid w:val="004A426E"/>
    <w:rsid w:val="004A4CF4"/>
    <w:rsid w:val="004A6222"/>
    <w:rsid w:val="004A6773"/>
    <w:rsid w:val="004B0793"/>
    <w:rsid w:val="004B11D1"/>
    <w:rsid w:val="004B3ED5"/>
    <w:rsid w:val="004B727A"/>
    <w:rsid w:val="004B775B"/>
    <w:rsid w:val="004C1305"/>
    <w:rsid w:val="004C1398"/>
    <w:rsid w:val="004C1514"/>
    <w:rsid w:val="004C1606"/>
    <w:rsid w:val="004C3462"/>
    <w:rsid w:val="004C403C"/>
    <w:rsid w:val="004C4313"/>
    <w:rsid w:val="004C5009"/>
    <w:rsid w:val="004C51CF"/>
    <w:rsid w:val="004C5432"/>
    <w:rsid w:val="004C7399"/>
    <w:rsid w:val="004C745F"/>
    <w:rsid w:val="004C74F8"/>
    <w:rsid w:val="004C79ED"/>
    <w:rsid w:val="004C7EA9"/>
    <w:rsid w:val="004C7FD0"/>
    <w:rsid w:val="004D034C"/>
    <w:rsid w:val="004D08C6"/>
    <w:rsid w:val="004D255E"/>
    <w:rsid w:val="004D28E2"/>
    <w:rsid w:val="004D3FA0"/>
    <w:rsid w:val="004D4A06"/>
    <w:rsid w:val="004D52B1"/>
    <w:rsid w:val="004D5D7C"/>
    <w:rsid w:val="004D798E"/>
    <w:rsid w:val="004E006A"/>
    <w:rsid w:val="004E031E"/>
    <w:rsid w:val="004E11EB"/>
    <w:rsid w:val="004E266A"/>
    <w:rsid w:val="004E28DB"/>
    <w:rsid w:val="004E41F5"/>
    <w:rsid w:val="004E4773"/>
    <w:rsid w:val="004E4FA3"/>
    <w:rsid w:val="004E5D0C"/>
    <w:rsid w:val="004E7643"/>
    <w:rsid w:val="004E7B8D"/>
    <w:rsid w:val="004E7BFC"/>
    <w:rsid w:val="004F025D"/>
    <w:rsid w:val="004F1171"/>
    <w:rsid w:val="004F2106"/>
    <w:rsid w:val="004F216A"/>
    <w:rsid w:val="004F6C29"/>
    <w:rsid w:val="0050170E"/>
    <w:rsid w:val="00501FCC"/>
    <w:rsid w:val="00503FA1"/>
    <w:rsid w:val="00504883"/>
    <w:rsid w:val="00504C86"/>
    <w:rsid w:val="005056C2"/>
    <w:rsid w:val="00506085"/>
    <w:rsid w:val="00506670"/>
    <w:rsid w:val="00506A02"/>
    <w:rsid w:val="005100F1"/>
    <w:rsid w:val="005101E0"/>
    <w:rsid w:val="005115DD"/>
    <w:rsid w:val="00512038"/>
    <w:rsid w:val="00513157"/>
    <w:rsid w:val="00514513"/>
    <w:rsid w:val="00514F72"/>
    <w:rsid w:val="00516049"/>
    <w:rsid w:val="00517E7A"/>
    <w:rsid w:val="005205BA"/>
    <w:rsid w:val="00522074"/>
    <w:rsid w:val="00525E1F"/>
    <w:rsid w:val="00531BB4"/>
    <w:rsid w:val="00532002"/>
    <w:rsid w:val="005323E3"/>
    <w:rsid w:val="005328FE"/>
    <w:rsid w:val="00532ECF"/>
    <w:rsid w:val="00532F26"/>
    <w:rsid w:val="005347D1"/>
    <w:rsid w:val="005355A0"/>
    <w:rsid w:val="005357CA"/>
    <w:rsid w:val="00535A15"/>
    <w:rsid w:val="0053640C"/>
    <w:rsid w:val="00536C6B"/>
    <w:rsid w:val="00536EAF"/>
    <w:rsid w:val="0054189E"/>
    <w:rsid w:val="00541EDC"/>
    <w:rsid w:val="00541F2D"/>
    <w:rsid w:val="00542389"/>
    <w:rsid w:val="0054552A"/>
    <w:rsid w:val="005458A1"/>
    <w:rsid w:val="00550C1E"/>
    <w:rsid w:val="005516E8"/>
    <w:rsid w:val="0055236E"/>
    <w:rsid w:val="005545D3"/>
    <w:rsid w:val="00555332"/>
    <w:rsid w:val="0055605D"/>
    <w:rsid w:val="00556CEB"/>
    <w:rsid w:val="00560D65"/>
    <w:rsid w:val="005624ED"/>
    <w:rsid w:val="005651E4"/>
    <w:rsid w:val="00565775"/>
    <w:rsid w:val="00565A8A"/>
    <w:rsid w:val="0056684E"/>
    <w:rsid w:val="00566A30"/>
    <w:rsid w:val="005671B6"/>
    <w:rsid w:val="00570DF7"/>
    <w:rsid w:val="00571125"/>
    <w:rsid w:val="00573E9F"/>
    <w:rsid w:val="00573EBE"/>
    <w:rsid w:val="00574F13"/>
    <w:rsid w:val="00575BA7"/>
    <w:rsid w:val="00575FFB"/>
    <w:rsid w:val="00576186"/>
    <w:rsid w:val="00576830"/>
    <w:rsid w:val="00580000"/>
    <w:rsid w:val="0058111F"/>
    <w:rsid w:val="005811DA"/>
    <w:rsid w:val="005823FD"/>
    <w:rsid w:val="00582F5B"/>
    <w:rsid w:val="00583172"/>
    <w:rsid w:val="0058339A"/>
    <w:rsid w:val="00585707"/>
    <w:rsid w:val="00585C32"/>
    <w:rsid w:val="00587899"/>
    <w:rsid w:val="00587B60"/>
    <w:rsid w:val="005905A4"/>
    <w:rsid w:val="00590763"/>
    <w:rsid w:val="00590F9A"/>
    <w:rsid w:val="00591973"/>
    <w:rsid w:val="00591BCC"/>
    <w:rsid w:val="005943A7"/>
    <w:rsid w:val="00594406"/>
    <w:rsid w:val="0059481D"/>
    <w:rsid w:val="005957B2"/>
    <w:rsid w:val="00595F8A"/>
    <w:rsid w:val="005965F1"/>
    <w:rsid w:val="00596A5E"/>
    <w:rsid w:val="00597952"/>
    <w:rsid w:val="005A07A7"/>
    <w:rsid w:val="005A24B2"/>
    <w:rsid w:val="005A2F27"/>
    <w:rsid w:val="005A4537"/>
    <w:rsid w:val="005A47F9"/>
    <w:rsid w:val="005A5043"/>
    <w:rsid w:val="005A5CFB"/>
    <w:rsid w:val="005A6D79"/>
    <w:rsid w:val="005A794E"/>
    <w:rsid w:val="005B0230"/>
    <w:rsid w:val="005B06B1"/>
    <w:rsid w:val="005B1826"/>
    <w:rsid w:val="005B3424"/>
    <w:rsid w:val="005B3675"/>
    <w:rsid w:val="005B3F80"/>
    <w:rsid w:val="005B4020"/>
    <w:rsid w:val="005B5E8D"/>
    <w:rsid w:val="005B60A2"/>
    <w:rsid w:val="005B661B"/>
    <w:rsid w:val="005B69CB"/>
    <w:rsid w:val="005B6C0E"/>
    <w:rsid w:val="005B73EC"/>
    <w:rsid w:val="005C00D9"/>
    <w:rsid w:val="005C091A"/>
    <w:rsid w:val="005C1092"/>
    <w:rsid w:val="005C27A5"/>
    <w:rsid w:val="005C3456"/>
    <w:rsid w:val="005C37A7"/>
    <w:rsid w:val="005C44F5"/>
    <w:rsid w:val="005C673F"/>
    <w:rsid w:val="005C679E"/>
    <w:rsid w:val="005C692D"/>
    <w:rsid w:val="005C7033"/>
    <w:rsid w:val="005C7AAB"/>
    <w:rsid w:val="005D0525"/>
    <w:rsid w:val="005D11D5"/>
    <w:rsid w:val="005D1A1E"/>
    <w:rsid w:val="005D276D"/>
    <w:rsid w:val="005D3068"/>
    <w:rsid w:val="005D313F"/>
    <w:rsid w:val="005D3C55"/>
    <w:rsid w:val="005D5427"/>
    <w:rsid w:val="005D6313"/>
    <w:rsid w:val="005D6595"/>
    <w:rsid w:val="005D699A"/>
    <w:rsid w:val="005D7B85"/>
    <w:rsid w:val="005D7ECB"/>
    <w:rsid w:val="005E1C0D"/>
    <w:rsid w:val="005E4A64"/>
    <w:rsid w:val="005E4DDA"/>
    <w:rsid w:val="005E583F"/>
    <w:rsid w:val="005E683F"/>
    <w:rsid w:val="005E6999"/>
    <w:rsid w:val="005E7436"/>
    <w:rsid w:val="005F085F"/>
    <w:rsid w:val="005F1A4B"/>
    <w:rsid w:val="005F4CEB"/>
    <w:rsid w:val="005F4EE9"/>
    <w:rsid w:val="005F595B"/>
    <w:rsid w:val="005F7BDC"/>
    <w:rsid w:val="00600BAB"/>
    <w:rsid w:val="0060110E"/>
    <w:rsid w:val="00603CD8"/>
    <w:rsid w:val="00604140"/>
    <w:rsid w:val="00605100"/>
    <w:rsid w:val="006108B7"/>
    <w:rsid w:val="0061163E"/>
    <w:rsid w:val="00611905"/>
    <w:rsid w:val="006129A1"/>
    <w:rsid w:val="00613536"/>
    <w:rsid w:val="0061414E"/>
    <w:rsid w:val="00614A99"/>
    <w:rsid w:val="00614F70"/>
    <w:rsid w:val="0061645D"/>
    <w:rsid w:val="006167C0"/>
    <w:rsid w:val="00616A72"/>
    <w:rsid w:val="00617427"/>
    <w:rsid w:val="0062215E"/>
    <w:rsid w:val="00622718"/>
    <w:rsid w:val="00623B36"/>
    <w:rsid w:val="00623E9E"/>
    <w:rsid w:val="0062512A"/>
    <w:rsid w:val="0062694F"/>
    <w:rsid w:val="006277BB"/>
    <w:rsid w:val="006305AF"/>
    <w:rsid w:val="00631CD0"/>
    <w:rsid w:val="00631F7B"/>
    <w:rsid w:val="00633F89"/>
    <w:rsid w:val="006341BB"/>
    <w:rsid w:val="00634614"/>
    <w:rsid w:val="006349A4"/>
    <w:rsid w:val="0063628F"/>
    <w:rsid w:val="0064052C"/>
    <w:rsid w:val="00642B82"/>
    <w:rsid w:val="006437D1"/>
    <w:rsid w:val="00646835"/>
    <w:rsid w:val="00646B0C"/>
    <w:rsid w:val="00647CA8"/>
    <w:rsid w:val="006526B3"/>
    <w:rsid w:val="00652807"/>
    <w:rsid w:val="0065300A"/>
    <w:rsid w:val="00653204"/>
    <w:rsid w:val="00654E3D"/>
    <w:rsid w:val="00655896"/>
    <w:rsid w:val="0065791A"/>
    <w:rsid w:val="00661178"/>
    <w:rsid w:val="00663799"/>
    <w:rsid w:val="006653C7"/>
    <w:rsid w:val="00665634"/>
    <w:rsid w:val="00666678"/>
    <w:rsid w:val="006667E9"/>
    <w:rsid w:val="0066734E"/>
    <w:rsid w:val="00671D97"/>
    <w:rsid w:val="006731E3"/>
    <w:rsid w:val="0067414D"/>
    <w:rsid w:val="00676721"/>
    <w:rsid w:val="006774EB"/>
    <w:rsid w:val="00677CB1"/>
    <w:rsid w:val="006809B4"/>
    <w:rsid w:val="00681F93"/>
    <w:rsid w:val="006835B5"/>
    <w:rsid w:val="0068460A"/>
    <w:rsid w:val="00685CB2"/>
    <w:rsid w:val="00686192"/>
    <w:rsid w:val="00691ED1"/>
    <w:rsid w:val="006926F2"/>
    <w:rsid w:val="00693EA7"/>
    <w:rsid w:val="00695724"/>
    <w:rsid w:val="00695B6E"/>
    <w:rsid w:val="00696467"/>
    <w:rsid w:val="00696AD9"/>
    <w:rsid w:val="00696E68"/>
    <w:rsid w:val="0069770B"/>
    <w:rsid w:val="006A065E"/>
    <w:rsid w:val="006A232D"/>
    <w:rsid w:val="006A29B4"/>
    <w:rsid w:val="006A42B1"/>
    <w:rsid w:val="006A703A"/>
    <w:rsid w:val="006A7A61"/>
    <w:rsid w:val="006A7FC8"/>
    <w:rsid w:val="006B2C92"/>
    <w:rsid w:val="006B385B"/>
    <w:rsid w:val="006B404E"/>
    <w:rsid w:val="006B53DD"/>
    <w:rsid w:val="006B7091"/>
    <w:rsid w:val="006C0BA6"/>
    <w:rsid w:val="006C1E7F"/>
    <w:rsid w:val="006C1EDF"/>
    <w:rsid w:val="006C266E"/>
    <w:rsid w:val="006C5FEE"/>
    <w:rsid w:val="006C6C3D"/>
    <w:rsid w:val="006C6C4D"/>
    <w:rsid w:val="006C72D9"/>
    <w:rsid w:val="006D113B"/>
    <w:rsid w:val="006D2B2B"/>
    <w:rsid w:val="006D2BEF"/>
    <w:rsid w:val="006D349E"/>
    <w:rsid w:val="006D3FA4"/>
    <w:rsid w:val="006D44E9"/>
    <w:rsid w:val="006D5109"/>
    <w:rsid w:val="006D525F"/>
    <w:rsid w:val="006D54E3"/>
    <w:rsid w:val="006D7896"/>
    <w:rsid w:val="006E0DF6"/>
    <w:rsid w:val="006E0E37"/>
    <w:rsid w:val="006E1691"/>
    <w:rsid w:val="006E2E87"/>
    <w:rsid w:val="006E43DE"/>
    <w:rsid w:val="006E6604"/>
    <w:rsid w:val="006F007A"/>
    <w:rsid w:val="006F017B"/>
    <w:rsid w:val="006F0E31"/>
    <w:rsid w:val="006F36CB"/>
    <w:rsid w:val="006F3F18"/>
    <w:rsid w:val="006F400D"/>
    <w:rsid w:val="006F508C"/>
    <w:rsid w:val="006F7E06"/>
    <w:rsid w:val="007025FA"/>
    <w:rsid w:val="007026BC"/>
    <w:rsid w:val="00702EDD"/>
    <w:rsid w:val="00704CA4"/>
    <w:rsid w:val="0070565E"/>
    <w:rsid w:val="0070591E"/>
    <w:rsid w:val="00707B5D"/>
    <w:rsid w:val="00707E8D"/>
    <w:rsid w:val="00710E37"/>
    <w:rsid w:val="00712DD5"/>
    <w:rsid w:val="00713050"/>
    <w:rsid w:val="00713D33"/>
    <w:rsid w:val="00714776"/>
    <w:rsid w:val="00715392"/>
    <w:rsid w:val="00716A2D"/>
    <w:rsid w:val="00717327"/>
    <w:rsid w:val="00720B5A"/>
    <w:rsid w:val="007218AC"/>
    <w:rsid w:val="007221A0"/>
    <w:rsid w:val="007237BD"/>
    <w:rsid w:val="007244B5"/>
    <w:rsid w:val="007245B8"/>
    <w:rsid w:val="0072469E"/>
    <w:rsid w:val="00724D9D"/>
    <w:rsid w:val="00725436"/>
    <w:rsid w:val="0072720A"/>
    <w:rsid w:val="00730E99"/>
    <w:rsid w:val="007338C2"/>
    <w:rsid w:val="00733C48"/>
    <w:rsid w:val="00734C7A"/>
    <w:rsid w:val="007378B5"/>
    <w:rsid w:val="0074024C"/>
    <w:rsid w:val="007402FF"/>
    <w:rsid w:val="00740A85"/>
    <w:rsid w:val="00743AB3"/>
    <w:rsid w:val="00744814"/>
    <w:rsid w:val="00744AF8"/>
    <w:rsid w:val="00745AE8"/>
    <w:rsid w:val="00745F16"/>
    <w:rsid w:val="0074663E"/>
    <w:rsid w:val="00746C32"/>
    <w:rsid w:val="0074716D"/>
    <w:rsid w:val="007471DA"/>
    <w:rsid w:val="00750B98"/>
    <w:rsid w:val="00751172"/>
    <w:rsid w:val="0075485C"/>
    <w:rsid w:val="00755F36"/>
    <w:rsid w:val="00757614"/>
    <w:rsid w:val="00757F99"/>
    <w:rsid w:val="00760059"/>
    <w:rsid w:val="00764C7E"/>
    <w:rsid w:val="0076577B"/>
    <w:rsid w:val="0076795D"/>
    <w:rsid w:val="007714CA"/>
    <w:rsid w:val="00772889"/>
    <w:rsid w:val="00772E58"/>
    <w:rsid w:val="007730DF"/>
    <w:rsid w:val="00773E99"/>
    <w:rsid w:val="00777E85"/>
    <w:rsid w:val="00780B80"/>
    <w:rsid w:val="007848BF"/>
    <w:rsid w:val="00784ED7"/>
    <w:rsid w:val="00785CFC"/>
    <w:rsid w:val="007910BE"/>
    <w:rsid w:val="0079749F"/>
    <w:rsid w:val="007A234D"/>
    <w:rsid w:val="007A2B94"/>
    <w:rsid w:val="007A3C10"/>
    <w:rsid w:val="007A3E2F"/>
    <w:rsid w:val="007A462E"/>
    <w:rsid w:val="007A4A13"/>
    <w:rsid w:val="007A636A"/>
    <w:rsid w:val="007A6BA0"/>
    <w:rsid w:val="007B0D77"/>
    <w:rsid w:val="007B1301"/>
    <w:rsid w:val="007B1ACA"/>
    <w:rsid w:val="007B3BA4"/>
    <w:rsid w:val="007B439E"/>
    <w:rsid w:val="007B527F"/>
    <w:rsid w:val="007B76AC"/>
    <w:rsid w:val="007C0B47"/>
    <w:rsid w:val="007C1790"/>
    <w:rsid w:val="007C20B1"/>
    <w:rsid w:val="007C2130"/>
    <w:rsid w:val="007C3436"/>
    <w:rsid w:val="007C3C22"/>
    <w:rsid w:val="007C5B03"/>
    <w:rsid w:val="007C758D"/>
    <w:rsid w:val="007C79CB"/>
    <w:rsid w:val="007D0D68"/>
    <w:rsid w:val="007D268C"/>
    <w:rsid w:val="007D3AF9"/>
    <w:rsid w:val="007D4377"/>
    <w:rsid w:val="007D5E02"/>
    <w:rsid w:val="007E12CA"/>
    <w:rsid w:val="007E1369"/>
    <w:rsid w:val="007E3DAA"/>
    <w:rsid w:val="007E3F70"/>
    <w:rsid w:val="007E472C"/>
    <w:rsid w:val="007E4C1B"/>
    <w:rsid w:val="007E50E3"/>
    <w:rsid w:val="007E5179"/>
    <w:rsid w:val="007E77AB"/>
    <w:rsid w:val="007F07E5"/>
    <w:rsid w:val="007F168C"/>
    <w:rsid w:val="007F30A3"/>
    <w:rsid w:val="007F416D"/>
    <w:rsid w:val="007F4F6B"/>
    <w:rsid w:val="007F574B"/>
    <w:rsid w:val="007F6C97"/>
    <w:rsid w:val="00800A1A"/>
    <w:rsid w:val="0080193B"/>
    <w:rsid w:val="00802723"/>
    <w:rsid w:val="00803484"/>
    <w:rsid w:val="00804ED7"/>
    <w:rsid w:val="0081029D"/>
    <w:rsid w:val="008105D7"/>
    <w:rsid w:val="008109EC"/>
    <w:rsid w:val="00810A3E"/>
    <w:rsid w:val="008110FD"/>
    <w:rsid w:val="00813A82"/>
    <w:rsid w:val="00813EEC"/>
    <w:rsid w:val="00816610"/>
    <w:rsid w:val="00816C70"/>
    <w:rsid w:val="00817541"/>
    <w:rsid w:val="00820213"/>
    <w:rsid w:val="00821740"/>
    <w:rsid w:val="00821C87"/>
    <w:rsid w:val="00822089"/>
    <w:rsid w:val="008232FE"/>
    <w:rsid w:val="008240EB"/>
    <w:rsid w:val="008250E2"/>
    <w:rsid w:val="00825C72"/>
    <w:rsid w:val="00826774"/>
    <w:rsid w:val="00830E83"/>
    <w:rsid w:val="008317CF"/>
    <w:rsid w:val="008318A9"/>
    <w:rsid w:val="00831DEC"/>
    <w:rsid w:val="008329EF"/>
    <w:rsid w:val="00832A50"/>
    <w:rsid w:val="00833501"/>
    <w:rsid w:val="00833771"/>
    <w:rsid w:val="0083390F"/>
    <w:rsid w:val="0083400F"/>
    <w:rsid w:val="00834B53"/>
    <w:rsid w:val="0083504B"/>
    <w:rsid w:val="008351D4"/>
    <w:rsid w:val="00837F6F"/>
    <w:rsid w:val="008401B6"/>
    <w:rsid w:val="00842FD8"/>
    <w:rsid w:val="0084373C"/>
    <w:rsid w:val="0084396E"/>
    <w:rsid w:val="00843D58"/>
    <w:rsid w:val="008444F5"/>
    <w:rsid w:val="00844726"/>
    <w:rsid w:val="00844C4A"/>
    <w:rsid w:val="0084504C"/>
    <w:rsid w:val="0084505C"/>
    <w:rsid w:val="0084549F"/>
    <w:rsid w:val="008454E4"/>
    <w:rsid w:val="008456C2"/>
    <w:rsid w:val="00847F75"/>
    <w:rsid w:val="00850226"/>
    <w:rsid w:val="00850246"/>
    <w:rsid w:val="00851046"/>
    <w:rsid w:val="008539B6"/>
    <w:rsid w:val="00854838"/>
    <w:rsid w:val="00854CE6"/>
    <w:rsid w:val="00857448"/>
    <w:rsid w:val="008577DE"/>
    <w:rsid w:val="00857C02"/>
    <w:rsid w:val="00862333"/>
    <w:rsid w:val="00863FA5"/>
    <w:rsid w:val="00864269"/>
    <w:rsid w:val="00864313"/>
    <w:rsid w:val="00865765"/>
    <w:rsid w:val="00865BC5"/>
    <w:rsid w:val="0086684E"/>
    <w:rsid w:val="00866968"/>
    <w:rsid w:val="008702BF"/>
    <w:rsid w:val="00870E6D"/>
    <w:rsid w:val="008710E4"/>
    <w:rsid w:val="008717D4"/>
    <w:rsid w:val="008719A4"/>
    <w:rsid w:val="0087222E"/>
    <w:rsid w:val="008730CF"/>
    <w:rsid w:val="00874EB7"/>
    <w:rsid w:val="00875020"/>
    <w:rsid w:val="00876294"/>
    <w:rsid w:val="008766B3"/>
    <w:rsid w:val="00876B7B"/>
    <w:rsid w:val="00877E53"/>
    <w:rsid w:val="00880A75"/>
    <w:rsid w:val="00880E2F"/>
    <w:rsid w:val="00880F07"/>
    <w:rsid w:val="00881070"/>
    <w:rsid w:val="00881A3F"/>
    <w:rsid w:val="00881B37"/>
    <w:rsid w:val="00883259"/>
    <w:rsid w:val="00884108"/>
    <w:rsid w:val="0088521E"/>
    <w:rsid w:val="00885EBA"/>
    <w:rsid w:val="00887386"/>
    <w:rsid w:val="008915D0"/>
    <w:rsid w:val="00892221"/>
    <w:rsid w:val="00893EC7"/>
    <w:rsid w:val="00894BE9"/>
    <w:rsid w:val="008950DB"/>
    <w:rsid w:val="008958D5"/>
    <w:rsid w:val="00897667"/>
    <w:rsid w:val="00897B27"/>
    <w:rsid w:val="008A06F7"/>
    <w:rsid w:val="008A07F2"/>
    <w:rsid w:val="008A104B"/>
    <w:rsid w:val="008A30A5"/>
    <w:rsid w:val="008A3D5A"/>
    <w:rsid w:val="008A3F46"/>
    <w:rsid w:val="008A4F03"/>
    <w:rsid w:val="008A7983"/>
    <w:rsid w:val="008A7A89"/>
    <w:rsid w:val="008B0269"/>
    <w:rsid w:val="008B0F1C"/>
    <w:rsid w:val="008B1846"/>
    <w:rsid w:val="008B46FE"/>
    <w:rsid w:val="008B4BF4"/>
    <w:rsid w:val="008B50AD"/>
    <w:rsid w:val="008B7D00"/>
    <w:rsid w:val="008C480C"/>
    <w:rsid w:val="008C7E1D"/>
    <w:rsid w:val="008D0A64"/>
    <w:rsid w:val="008D1D42"/>
    <w:rsid w:val="008D2BC7"/>
    <w:rsid w:val="008D2CC1"/>
    <w:rsid w:val="008D3240"/>
    <w:rsid w:val="008D3A2D"/>
    <w:rsid w:val="008D3D5F"/>
    <w:rsid w:val="008D4922"/>
    <w:rsid w:val="008D5189"/>
    <w:rsid w:val="008D59AF"/>
    <w:rsid w:val="008D5A5E"/>
    <w:rsid w:val="008D6140"/>
    <w:rsid w:val="008D6B67"/>
    <w:rsid w:val="008D7C7F"/>
    <w:rsid w:val="008E137E"/>
    <w:rsid w:val="008E202F"/>
    <w:rsid w:val="008E3AD2"/>
    <w:rsid w:val="008E416B"/>
    <w:rsid w:val="008E65A8"/>
    <w:rsid w:val="008E67E7"/>
    <w:rsid w:val="008E7295"/>
    <w:rsid w:val="008E78E0"/>
    <w:rsid w:val="008F1387"/>
    <w:rsid w:val="008F2E27"/>
    <w:rsid w:val="008F3905"/>
    <w:rsid w:val="008F4F0B"/>
    <w:rsid w:val="008F550C"/>
    <w:rsid w:val="008F7E6E"/>
    <w:rsid w:val="009012A4"/>
    <w:rsid w:val="00901C81"/>
    <w:rsid w:val="00904EBE"/>
    <w:rsid w:val="00904F9F"/>
    <w:rsid w:val="00905E3E"/>
    <w:rsid w:val="009069CC"/>
    <w:rsid w:val="00906DC6"/>
    <w:rsid w:val="009073DC"/>
    <w:rsid w:val="009077FF"/>
    <w:rsid w:val="009079F2"/>
    <w:rsid w:val="009106DA"/>
    <w:rsid w:val="009129D2"/>
    <w:rsid w:val="009133E6"/>
    <w:rsid w:val="0091514B"/>
    <w:rsid w:val="00920CAE"/>
    <w:rsid w:val="00920FFE"/>
    <w:rsid w:val="009214F0"/>
    <w:rsid w:val="00922ADB"/>
    <w:rsid w:val="00922FE0"/>
    <w:rsid w:val="00923746"/>
    <w:rsid w:val="00923D20"/>
    <w:rsid w:val="009245FD"/>
    <w:rsid w:val="00924A87"/>
    <w:rsid w:val="00926F9E"/>
    <w:rsid w:val="00930C64"/>
    <w:rsid w:val="00930F7D"/>
    <w:rsid w:val="00934A2B"/>
    <w:rsid w:val="0093551F"/>
    <w:rsid w:val="00937AAF"/>
    <w:rsid w:val="00941646"/>
    <w:rsid w:val="009419D5"/>
    <w:rsid w:val="0094663C"/>
    <w:rsid w:val="00946F6D"/>
    <w:rsid w:val="009472F9"/>
    <w:rsid w:val="00947636"/>
    <w:rsid w:val="00947EC0"/>
    <w:rsid w:val="00947F77"/>
    <w:rsid w:val="00950221"/>
    <w:rsid w:val="00950C92"/>
    <w:rsid w:val="009519F9"/>
    <w:rsid w:val="00952C10"/>
    <w:rsid w:val="00954B0E"/>
    <w:rsid w:val="00955ED2"/>
    <w:rsid w:val="00956190"/>
    <w:rsid w:val="009571C2"/>
    <w:rsid w:val="0095750A"/>
    <w:rsid w:val="00957518"/>
    <w:rsid w:val="009578D4"/>
    <w:rsid w:val="00962C5F"/>
    <w:rsid w:val="00962E28"/>
    <w:rsid w:val="00962F35"/>
    <w:rsid w:val="0096563D"/>
    <w:rsid w:val="009661EB"/>
    <w:rsid w:val="0096668B"/>
    <w:rsid w:val="00966D68"/>
    <w:rsid w:val="00971D93"/>
    <w:rsid w:val="00972C99"/>
    <w:rsid w:val="009737EE"/>
    <w:rsid w:val="009740AE"/>
    <w:rsid w:val="0097478E"/>
    <w:rsid w:val="00974DA7"/>
    <w:rsid w:val="00975570"/>
    <w:rsid w:val="009771BB"/>
    <w:rsid w:val="009779D7"/>
    <w:rsid w:val="009845E6"/>
    <w:rsid w:val="00985339"/>
    <w:rsid w:val="00985E5A"/>
    <w:rsid w:val="009876EB"/>
    <w:rsid w:val="00987D7E"/>
    <w:rsid w:val="00991C4F"/>
    <w:rsid w:val="00991EED"/>
    <w:rsid w:val="00991F43"/>
    <w:rsid w:val="00993B51"/>
    <w:rsid w:val="00994475"/>
    <w:rsid w:val="0099757E"/>
    <w:rsid w:val="00997808"/>
    <w:rsid w:val="009A0010"/>
    <w:rsid w:val="009A2398"/>
    <w:rsid w:val="009A318E"/>
    <w:rsid w:val="009A373E"/>
    <w:rsid w:val="009A4070"/>
    <w:rsid w:val="009A463A"/>
    <w:rsid w:val="009A5067"/>
    <w:rsid w:val="009B0D1E"/>
    <w:rsid w:val="009B107C"/>
    <w:rsid w:val="009B28C8"/>
    <w:rsid w:val="009B2CDA"/>
    <w:rsid w:val="009B5837"/>
    <w:rsid w:val="009B5F8E"/>
    <w:rsid w:val="009B707B"/>
    <w:rsid w:val="009B7FA8"/>
    <w:rsid w:val="009B7FD8"/>
    <w:rsid w:val="009C2C91"/>
    <w:rsid w:val="009C3AE2"/>
    <w:rsid w:val="009C4D66"/>
    <w:rsid w:val="009C6DBD"/>
    <w:rsid w:val="009C7E8C"/>
    <w:rsid w:val="009D0138"/>
    <w:rsid w:val="009D1580"/>
    <w:rsid w:val="009D3683"/>
    <w:rsid w:val="009D39A6"/>
    <w:rsid w:val="009D3BE8"/>
    <w:rsid w:val="009D4936"/>
    <w:rsid w:val="009D6601"/>
    <w:rsid w:val="009D66BC"/>
    <w:rsid w:val="009D74A3"/>
    <w:rsid w:val="009E0970"/>
    <w:rsid w:val="009E0EDB"/>
    <w:rsid w:val="009E1562"/>
    <w:rsid w:val="009E1BDE"/>
    <w:rsid w:val="009E2613"/>
    <w:rsid w:val="009E3983"/>
    <w:rsid w:val="009E4B1F"/>
    <w:rsid w:val="009F1A3A"/>
    <w:rsid w:val="009F3CBD"/>
    <w:rsid w:val="009F43E4"/>
    <w:rsid w:val="009F4F24"/>
    <w:rsid w:val="009F7960"/>
    <w:rsid w:val="00A0058E"/>
    <w:rsid w:val="00A02D82"/>
    <w:rsid w:val="00A040E6"/>
    <w:rsid w:val="00A06371"/>
    <w:rsid w:val="00A06A4A"/>
    <w:rsid w:val="00A07818"/>
    <w:rsid w:val="00A1113E"/>
    <w:rsid w:val="00A12D7B"/>
    <w:rsid w:val="00A13625"/>
    <w:rsid w:val="00A13AE9"/>
    <w:rsid w:val="00A14403"/>
    <w:rsid w:val="00A14CED"/>
    <w:rsid w:val="00A15AD3"/>
    <w:rsid w:val="00A15D08"/>
    <w:rsid w:val="00A16B04"/>
    <w:rsid w:val="00A176BA"/>
    <w:rsid w:val="00A17836"/>
    <w:rsid w:val="00A20371"/>
    <w:rsid w:val="00A209F2"/>
    <w:rsid w:val="00A20A96"/>
    <w:rsid w:val="00A20EF8"/>
    <w:rsid w:val="00A242C9"/>
    <w:rsid w:val="00A2470A"/>
    <w:rsid w:val="00A250F9"/>
    <w:rsid w:val="00A26168"/>
    <w:rsid w:val="00A30482"/>
    <w:rsid w:val="00A3319C"/>
    <w:rsid w:val="00A33F02"/>
    <w:rsid w:val="00A34EA6"/>
    <w:rsid w:val="00A35013"/>
    <w:rsid w:val="00A36451"/>
    <w:rsid w:val="00A3698A"/>
    <w:rsid w:val="00A36B55"/>
    <w:rsid w:val="00A3747F"/>
    <w:rsid w:val="00A3750B"/>
    <w:rsid w:val="00A37968"/>
    <w:rsid w:val="00A40050"/>
    <w:rsid w:val="00A40821"/>
    <w:rsid w:val="00A4171C"/>
    <w:rsid w:val="00A42057"/>
    <w:rsid w:val="00A42C57"/>
    <w:rsid w:val="00A4391D"/>
    <w:rsid w:val="00A43AFF"/>
    <w:rsid w:val="00A43CF1"/>
    <w:rsid w:val="00A456C2"/>
    <w:rsid w:val="00A4579E"/>
    <w:rsid w:val="00A4754A"/>
    <w:rsid w:val="00A47F3D"/>
    <w:rsid w:val="00A51BEC"/>
    <w:rsid w:val="00A52355"/>
    <w:rsid w:val="00A52418"/>
    <w:rsid w:val="00A525F5"/>
    <w:rsid w:val="00A52D8F"/>
    <w:rsid w:val="00A53589"/>
    <w:rsid w:val="00A56697"/>
    <w:rsid w:val="00A57100"/>
    <w:rsid w:val="00A57B24"/>
    <w:rsid w:val="00A6072A"/>
    <w:rsid w:val="00A60861"/>
    <w:rsid w:val="00A656A9"/>
    <w:rsid w:val="00A65F82"/>
    <w:rsid w:val="00A6630C"/>
    <w:rsid w:val="00A672F0"/>
    <w:rsid w:val="00A70E86"/>
    <w:rsid w:val="00A71C72"/>
    <w:rsid w:val="00A71EA3"/>
    <w:rsid w:val="00A7556D"/>
    <w:rsid w:val="00A759D9"/>
    <w:rsid w:val="00A75E06"/>
    <w:rsid w:val="00A76026"/>
    <w:rsid w:val="00A77859"/>
    <w:rsid w:val="00A82B46"/>
    <w:rsid w:val="00A8373D"/>
    <w:rsid w:val="00A84060"/>
    <w:rsid w:val="00A8448D"/>
    <w:rsid w:val="00A84B3E"/>
    <w:rsid w:val="00A86CD4"/>
    <w:rsid w:val="00A86E90"/>
    <w:rsid w:val="00A86FDF"/>
    <w:rsid w:val="00A92290"/>
    <w:rsid w:val="00A942DE"/>
    <w:rsid w:val="00A94E05"/>
    <w:rsid w:val="00A95349"/>
    <w:rsid w:val="00A95D9B"/>
    <w:rsid w:val="00A95F98"/>
    <w:rsid w:val="00A96B49"/>
    <w:rsid w:val="00A97CF2"/>
    <w:rsid w:val="00AA00FA"/>
    <w:rsid w:val="00AA04AE"/>
    <w:rsid w:val="00AA34BE"/>
    <w:rsid w:val="00AA48D6"/>
    <w:rsid w:val="00AA5121"/>
    <w:rsid w:val="00AA5419"/>
    <w:rsid w:val="00AA7701"/>
    <w:rsid w:val="00AA78DE"/>
    <w:rsid w:val="00AA7B50"/>
    <w:rsid w:val="00AA7DA7"/>
    <w:rsid w:val="00AB06D9"/>
    <w:rsid w:val="00AB0A0D"/>
    <w:rsid w:val="00AB0FD7"/>
    <w:rsid w:val="00AB1C77"/>
    <w:rsid w:val="00AB2C56"/>
    <w:rsid w:val="00AB31B4"/>
    <w:rsid w:val="00AB3D3B"/>
    <w:rsid w:val="00AB3F32"/>
    <w:rsid w:val="00AB7D31"/>
    <w:rsid w:val="00AB7FD2"/>
    <w:rsid w:val="00AC1E32"/>
    <w:rsid w:val="00AC2B49"/>
    <w:rsid w:val="00AC2D8E"/>
    <w:rsid w:val="00AC301D"/>
    <w:rsid w:val="00AC3D87"/>
    <w:rsid w:val="00AC4317"/>
    <w:rsid w:val="00AC4743"/>
    <w:rsid w:val="00AC48F2"/>
    <w:rsid w:val="00AC74FB"/>
    <w:rsid w:val="00AC7D91"/>
    <w:rsid w:val="00AD01EC"/>
    <w:rsid w:val="00AD0D15"/>
    <w:rsid w:val="00AD1E65"/>
    <w:rsid w:val="00AD24C0"/>
    <w:rsid w:val="00AD3224"/>
    <w:rsid w:val="00AD4009"/>
    <w:rsid w:val="00AD45AE"/>
    <w:rsid w:val="00AD4E74"/>
    <w:rsid w:val="00AD542B"/>
    <w:rsid w:val="00AD5F5E"/>
    <w:rsid w:val="00AD6392"/>
    <w:rsid w:val="00AD6994"/>
    <w:rsid w:val="00AD7892"/>
    <w:rsid w:val="00AE0953"/>
    <w:rsid w:val="00AE0DEB"/>
    <w:rsid w:val="00AE2251"/>
    <w:rsid w:val="00AE2E78"/>
    <w:rsid w:val="00AE319F"/>
    <w:rsid w:val="00AE4166"/>
    <w:rsid w:val="00AE4242"/>
    <w:rsid w:val="00AE4697"/>
    <w:rsid w:val="00AE4761"/>
    <w:rsid w:val="00AE4774"/>
    <w:rsid w:val="00AE4E16"/>
    <w:rsid w:val="00AE52AC"/>
    <w:rsid w:val="00AE5D58"/>
    <w:rsid w:val="00AF0EDE"/>
    <w:rsid w:val="00AF2439"/>
    <w:rsid w:val="00AF6800"/>
    <w:rsid w:val="00AF6A15"/>
    <w:rsid w:val="00AF6BB5"/>
    <w:rsid w:val="00AF6E13"/>
    <w:rsid w:val="00B004FC"/>
    <w:rsid w:val="00B01A74"/>
    <w:rsid w:val="00B01C86"/>
    <w:rsid w:val="00B035B7"/>
    <w:rsid w:val="00B0591D"/>
    <w:rsid w:val="00B05C6A"/>
    <w:rsid w:val="00B066B8"/>
    <w:rsid w:val="00B070A0"/>
    <w:rsid w:val="00B071FC"/>
    <w:rsid w:val="00B07BC0"/>
    <w:rsid w:val="00B07C42"/>
    <w:rsid w:val="00B1120F"/>
    <w:rsid w:val="00B13C37"/>
    <w:rsid w:val="00B14612"/>
    <w:rsid w:val="00B152D1"/>
    <w:rsid w:val="00B16C50"/>
    <w:rsid w:val="00B17093"/>
    <w:rsid w:val="00B178A4"/>
    <w:rsid w:val="00B17B67"/>
    <w:rsid w:val="00B20A19"/>
    <w:rsid w:val="00B214FA"/>
    <w:rsid w:val="00B21FB8"/>
    <w:rsid w:val="00B22966"/>
    <w:rsid w:val="00B23C26"/>
    <w:rsid w:val="00B23F27"/>
    <w:rsid w:val="00B271FB"/>
    <w:rsid w:val="00B3022E"/>
    <w:rsid w:val="00B31AEC"/>
    <w:rsid w:val="00B32FFE"/>
    <w:rsid w:val="00B33776"/>
    <w:rsid w:val="00B3463A"/>
    <w:rsid w:val="00B34EED"/>
    <w:rsid w:val="00B35D97"/>
    <w:rsid w:val="00B361D9"/>
    <w:rsid w:val="00B372CF"/>
    <w:rsid w:val="00B3777F"/>
    <w:rsid w:val="00B4079E"/>
    <w:rsid w:val="00B40DD1"/>
    <w:rsid w:val="00B41111"/>
    <w:rsid w:val="00B41BC7"/>
    <w:rsid w:val="00B4225B"/>
    <w:rsid w:val="00B42C09"/>
    <w:rsid w:val="00B43BBF"/>
    <w:rsid w:val="00B4415F"/>
    <w:rsid w:val="00B44381"/>
    <w:rsid w:val="00B47797"/>
    <w:rsid w:val="00B504D8"/>
    <w:rsid w:val="00B513CE"/>
    <w:rsid w:val="00B51E14"/>
    <w:rsid w:val="00B52D1C"/>
    <w:rsid w:val="00B536E4"/>
    <w:rsid w:val="00B54EBA"/>
    <w:rsid w:val="00B555CE"/>
    <w:rsid w:val="00B55A52"/>
    <w:rsid w:val="00B606D0"/>
    <w:rsid w:val="00B6091B"/>
    <w:rsid w:val="00B615F4"/>
    <w:rsid w:val="00B624CF"/>
    <w:rsid w:val="00B62573"/>
    <w:rsid w:val="00B63702"/>
    <w:rsid w:val="00B639C3"/>
    <w:rsid w:val="00B63E94"/>
    <w:rsid w:val="00B64D54"/>
    <w:rsid w:val="00B6602E"/>
    <w:rsid w:val="00B7035B"/>
    <w:rsid w:val="00B7067D"/>
    <w:rsid w:val="00B71172"/>
    <w:rsid w:val="00B71DD9"/>
    <w:rsid w:val="00B72721"/>
    <w:rsid w:val="00B742C3"/>
    <w:rsid w:val="00B7452C"/>
    <w:rsid w:val="00B74B63"/>
    <w:rsid w:val="00B74F1B"/>
    <w:rsid w:val="00B75631"/>
    <w:rsid w:val="00B75CA3"/>
    <w:rsid w:val="00B773DA"/>
    <w:rsid w:val="00B80A00"/>
    <w:rsid w:val="00B813A4"/>
    <w:rsid w:val="00B815C0"/>
    <w:rsid w:val="00B82D48"/>
    <w:rsid w:val="00B845BE"/>
    <w:rsid w:val="00B85911"/>
    <w:rsid w:val="00B91457"/>
    <w:rsid w:val="00B915DE"/>
    <w:rsid w:val="00B91D56"/>
    <w:rsid w:val="00B91E81"/>
    <w:rsid w:val="00B92C91"/>
    <w:rsid w:val="00B943DC"/>
    <w:rsid w:val="00B94B50"/>
    <w:rsid w:val="00B94F03"/>
    <w:rsid w:val="00B95287"/>
    <w:rsid w:val="00B95C92"/>
    <w:rsid w:val="00B9628B"/>
    <w:rsid w:val="00B965EC"/>
    <w:rsid w:val="00BA0585"/>
    <w:rsid w:val="00BA1074"/>
    <w:rsid w:val="00BA3A9D"/>
    <w:rsid w:val="00BA3C04"/>
    <w:rsid w:val="00BA42C9"/>
    <w:rsid w:val="00BA47B8"/>
    <w:rsid w:val="00BB2153"/>
    <w:rsid w:val="00BB2217"/>
    <w:rsid w:val="00BB2ABA"/>
    <w:rsid w:val="00BB2DCD"/>
    <w:rsid w:val="00BB419A"/>
    <w:rsid w:val="00BB4344"/>
    <w:rsid w:val="00BB69FC"/>
    <w:rsid w:val="00BC1E7E"/>
    <w:rsid w:val="00BC2676"/>
    <w:rsid w:val="00BC3288"/>
    <w:rsid w:val="00BC4161"/>
    <w:rsid w:val="00BC5839"/>
    <w:rsid w:val="00BC6D48"/>
    <w:rsid w:val="00BC7395"/>
    <w:rsid w:val="00BD1716"/>
    <w:rsid w:val="00BD1B3F"/>
    <w:rsid w:val="00BD29DC"/>
    <w:rsid w:val="00BD384F"/>
    <w:rsid w:val="00BD796D"/>
    <w:rsid w:val="00BE1391"/>
    <w:rsid w:val="00BE5928"/>
    <w:rsid w:val="00BE5CDF"/>
    <w:rsid w:val="00BE6390"/>
    <w:rsid w:val="00BE776A"/>
    <w:rsid w:val="00BE7BB7"/>
    <w:rsid w:val="00BF0233"/>
    <w:rsid w:val="00BF0360"/>
    <w:rsid w:val="00BF1D17"/>
    <w:rsid w:val="00BF25BB"/>
    <w:rsid w:val="00BF4180"/>
    <w:rsid w:val="00BF4712"/>
    <w:rsid w:val="00BF50DA"/>
    <w:rsid w:val="00BF612D"/>
    <w:rsid w:val="00BF62F6"/>
    <w:rsid w:val="00C002F9"/>
    <w:rsid w:val="00C00B68"/>
    <w:rsid w:val="00C02E6D"/>
    <w:rsid w:val="00C03E4A"/>
    <w:rsid w:val="00C0400A"/>
    <w:rsid w:val="00C05120"/>
    <w:rsid w:val="00C0519A"/>
    <w:rsid w:val="00C052A1"/>
    <w:rsid w:val="00C05DFF"/>
    <w:rsid w:val="00C06243"/>
    <w:rsid w:val="00C0630E"/>
    <w:rsid w:val="00C06E27"/>
    <w:rsid w:val="00C10500"/>
    <w:rsid w:val="00C1079D"/>
    <w:rsid w:val="00C109E0"/>
    <w:rsid w:val="00C10E1F"/>
    <w:rsid w:val="00C11550"/>
    <w:rsid w:val="00C12A06"/>
    <w:rsid w:val="00C12A6D"/>
    <w:rsid w:val="00C13765"/>
    <w:rsid w:val="00C151E4"/>
    <w:rsid w:val="00C16514"/>
    <w:rsid w:val="00C16DFE"/>
    <w:rsid w:val="00C17DEE"/>
    <w:rsid w:val="00C20FD3"/>
    <w:rsid w:val="00C21091"/>
    <w:rsid w:val="00C24330"/>
    <w:rsid w:val="00C253ED"/>
    <w:rsid w:val="00C266E5"/>
    <w:rsid w:val="00C275C4"/>
    <w:rsid w:val="00C277AC"/>
    <w:rsid w:val="00C27E79"/>
    <w:rsid w:val="00C30519"/>
    <w:rsid w:val="00C3059D"/>
    <w:rsid w:val="00C30BB9"/>
    <w:rsid w:val="00C32123"/>
    <w:rsid w:val="00C32A4D"/>
    <w:rsid w:val="00C32A67"/>
    <w:rsid w:val="00C33027"/>
    <w:rsid w:val="00C331FF"/>
    <w:rsid w:val="00C33608"/>
    <w:rsid w:val="00C35512"/>
    <w:rsid w:val="00C35751"/>
    <w:rsid w:val="00C41332"/>
    <w:rsid w:val="00C42F14"/>
    <w:rsid w:val="00C43372"/>
    <w:rsid w:val="00C44FFA"/>
    <w:rsid w:val="00C4569D"/>
    <w:rsid w:val="00C4660E"/>
    <w:rsid w:val="00C529FE"/>
    <w:rsid w:val="00C53F72"/>
    <w:rsid w:val="00C54521"/>
    <w:rsid w:val="00C55DC4"/>
    <w:rsid w:val="00C60F76"/>
    <w:rsid w:val="00C640F6"/>
    <w:rsid w:val="00C6453E"/>
    <w:rsid w:val="00C64CEA"/>
    <w:rsid w:val="00C66CDC"/>
    <w:rsid w:val="00C70084"/>
    <w:rsid w:val="00C70A7C"/>
    <w:rsid w:val="00C71A08"/>
    <w:rsid w:val="00C720F3"/>
    <w:rsid w:val="00C733F9"/>
    <w:rsid w:val="00C743B1"/>
    <w:rsid w:val="00C745DD"/>
    <w:rsid w:val="00C76682"/>
    <w:rsid w:val="00C76B83"/>
    <w:rsid w:val="00C772ED"/>
    <w:rsid w:val="00C77799"/>
    <w:rsid w:val="00C777B7"/>
    <w:rsid w:val="00C80511"/>
    <w:rsid w:val="00C80E7B"/>
    <w:rsid w:val="00C812E3"/>
    <w:rsid w:val="00C8190F"/>
    <w:rsid w:val="00C8447D"/>
    <w:rsid w:val="00C8468A"/>
    <w:rsid w:val="00C8489C"/>
    <w:rsid w:val="00C84FC8"/>
    <w:rsid w:val="00C86C7D"/>
    <w:rsid w:val="00C945A7"/>
    <w:rsid w:val="00C9472F"/>
    <w:rsid w:val="00C9659B"/>
    <w:rsid w:val="00CA03E0"/>
    <w:rsid w:val="00CA23E0"/>
    <w:rsid w:val="00CA25D0"/>
    <w:rsid w:val="00CA2672"/>
    <w:rsid w:val="00CA2B71"/>
    <w:rsid w:val="00CA3FAC"/>
    <w:rsid w:val="00CA4FDA"/>
    <w:rsid w:val="00CA5FAA"/>
    <w:rsid w:val="00CA60F2"/>
    <w:rsid w:val="00CA7DF1"/>
    <w:rsid w:val="00CB0BFD"/>
    <w:rsid w:val="00CB17C5"/>
    <w:rsid w:val="00CB1B2E"/>
    <w:rsid w:val="00CB24D9"/>
    <w:rsid w:val="00CB409B"/>
    <w:rsid w:val="00CB4F06"/>
    <w:rsid w:val="00CB529A"/>
    <w:rsid w:val="00CB7664"/>
    <w:rsid w:val="00CB7FF6"/>
    <w:rsid w:val="00CC00A8"/>
    <w:rsid w:val="00CC03E8"/>
    <w:rsid w:val="00CC06A0"/>
    <w:rsid w:val="00CC1092"/>
    <w:rsid w:val="00CC26AC"/>
    <w:rsid w:val="00CC3C83"/>
    <w:rsid w:val="00CC4FF7"/>
    <w:rsid w:val="00CC6BC4"/>
    <w:rsid w:val="00CC6BFF"/>
    <w:rsid w:val="00CD06F8"/>
    <w:rsid w:val="00CD1F45"/>
    <w:rsid w:val="00CD2B92"/>
    <w:rsid w:val="00CD6C0D"/>
    <w:rsid w:val="00CD6E74"/>
    <w:rsid w:val="00CD75C5"/>
    <w:rsid w:val="00CE014D"/>
    <w:rsid w:val="00CE09F4"/>
    <w:rsid w:val="00CE0D27"/>
    <w:rsid w:val="00CE1996"/>
    <w:rsid w:val="00CE1FF4"/>
    <w:rsid w:val="00CE2324"/>
    <w:rsid w:val="00CE3850"/>
    <w:rsid w:val="00CE3E5C"/>
    <w:rsid w:val="00CE4A57"/>
    <w:rsid w:val="00CE527C"/>
    <w:rsid w:val="00CE6B2D"/>
    <w:rsid w:val="00CF0D08"/>
    <w:rsid w:val="00CF1756"/>
    <w:rsid w:val="00CF1AA8"/>
    <w:rsid w:val="00CF1B6E"/>
    <w:rsid w:val="00CF226E"/>
    <w:rsid w:val="00CF45CC"/>
    <w:rsid w:val="00CF4E90"/>
    <w:rsid w:val="00CF681C"/>
    <w:rsid w:val="00CF6E7C"/>
    <w:rsid w:val="00CF798F"/>
    <w:rsid w:val="00D002C0"/>
    <w:rsid w:val="00D00387"/>
    <w:rsid w:val="00D02EBA"/>
    <w:rsid w:val="00D04F0E"/>
    <w:rsid w:val="00D05142"/>
    <w:rsid w:val="00D065E6"/>
    <w:rsid w:val="00D070AC"/>
    <w:rsid w:val="00D10BF8"/>
    <w:rsid w:val="00D1110B"/>
    <w:rsid w:val="00D11EE9"/>
    <w:rsid w:val="00D135F0"/>
    <w:rsid w:val="00D13E5A"/>
    <w:rsid w:val="00D14576"/>
    <w:rsid w:val="00D156A0"/>
    <w:rsid w:val="00D17AC9"/>
    <w:rsid w:val="00D202C6"/>
    <w:rsid w:val="00D207EF"/>
    <w:rsid w:val="00D21866"/>
    <w:rsid w:val="00D21DD6"/>
    <w:rsid w:val="00D22408"/>
    <w:rsid w:val="00D2279D"/>
    <w:rsid w:val="00D239AA"/>
    <w:rsid w:val="00D24825"/>
    <w:rsid w:val="00D276BD"/>
    <w:rsid w:val="00D305DA"/>
    <w:rsid w:val="00D3242B"/>
    <w:rsid w:val="00D331A9"/>
    <w:rsid w:val="00D342F5"/>
    <w:rsid w:val="00D344F5"/>
    <w:rsid w:val="00D34874"/>
    <w:rsid w:val="00D40FD2"/>
    <w:rsid w:val="00D4281E"/>
    <w:rsid w:val="00D43B99"/>
    <w:rsid w:val="00D43C7F"/>
    <w:rsid w:val="00D441BC"/>
    <w:rsid w:val="00D45BED"/>
    <w:rsid w:val="00D470A9"/>
    <w:rsid w:val="00D53367"/>
    <w:rsid w:val="00D535FE"/>
    <w:rsid w:val="00D55AE7"/>
    <w:rsid w:val="00D55D85"/>
    <w:rsid w:val="00D565D9"/>
    <w:rsid w:val="00D56B17"/>
    <w:rsid w:val="00D56DA5"/>
    <w:rsid w:val="00D56E48"/>
    <w:rsid w:val="00D57170"/>
    <w:rsid w:val="00D57E78"/>
    <w:rsid w:val="00D604C2"/>
    <w:rsid w:val="00D60AAD"/>
    <w:rsid w:val="00D61890"/>
    <w:rsid w:val="00D62B31"/>
    <w:rsid w:val="00D63629"/>
    <w:rsid w:val="00D636BB"/>
    <w:rsid w:val="00D63B1E"/>
    <w:rsid w:val="00D641AE"/>
    <w:rsid w:val="00D641FD"/>
    <w:rsid w:val="00D64D6B"/>
    <w:rsid w:val="00D65B1B"/>
    <w:rsid w:val="00D65D27"/>
    <w:rsid w:val="00D6678F"/>
    <w:rsid w:val="00D66F19"/>
    <w:rsid w:val="00D67801"/>
    <w:rsid w:val="00D70838"/>
    <w:rsid w:val="00D70F77"/>
    <w:rsid w:val="00D72F52"/>
    <w:rsid w:val="00D81320"/>
    <w:rsid w:val="00D81B09"/>
    <w:rsid w:val="00D8269D"/>
    <w:rsid w:val="00D83C0D"/>
    <w:rsid w:val="00D84064"/>
    <w:rsid w:val="00D842DC"/>
    <w:rsid w:val="00D86D2E"/>
    <w:rsid w:val="00D8773D"/>
    <w:rsid w:val="00D87E4F"/>
    <w:rsid w:val="00D901ED"/>
    <w:rsid w:val="00D90E78"/>
    <w:rsid w:val="00D90F23"/>
    <w:rsid w:val="00D91B87"/>
    <w:rsid w:val="00D939A6"/>
    <w:rsid w:val="00D93C1D"/>
    <w:rsid w:val="00D93DC1"/>
    <w:rsid w:val="00D958FA"/>
    <w:rsid w:val="00D95B94"/>
    <w:rsid w:val="00D96828"/>
    <w:rsid w:val="00D9771C"/>
    <w:rsid w:val="00D979A5"/>
    <w:rsid w:val="00DA0342"/>
    <w:rsid w:val="00DA1DEC"/>
    <w:rsid w:val="00DA25FA"/>
    <w:rsid w:val="00DA2ACE"/>
    <w:rsid w:val="00DA412C"/>
    <w:rsid w:val="00DA4159"/>
    <w:rsid w:val="00DB0B3C"/>
    <w:rsid w:val="00DB0B5B"/>
    <w:rsid w:val="00DB0C08"/>
    <w:rsid w:val="00DB1642"/>
    <w:rsid w:val="00DB2CB5"/>
    <w:rsid w:val="00DB32F1"/>
    <w:rsid w:val="00DB5BDB"/>
    <w:rsid w:val="00DB6AC2"/>
    <w:rsid w:val="00DB6E9C"/>
    <w:rsid w:val="00DC0878"/>
    <w:rsid w:val="00DC1C41"/>
    <w:rsid w:val="00DC33A5"/>
    <w:rsid w:val="00DC34C6"/>
    <w:rsid w:val="00DC3B34"/>
    <w:rsid w:val="00DC617F"/>
    <w:rsid w:val="00DC6715"/>
    <w:rsid w:val="00DC7EB8"/>
    <w:rsid w:val="00DD0990"/>
    <w:rsid w:val="00DD3752"/>
    <w:rsid w:val="00DD63F0"/>
    <w:rsid w:val="00DD7E2E"/>
    <w:rsid w:val="00DE22F1"/>
    <w:rsid w:val="00DE28A2"/>
    <w:rsid w:val="00DE5167"/>
    <w:rsid w:val="00DE5188"/>
    <w:rsid w:val="00DF051C"/>
    <w:rsid w:val="00DF1CD0"/>
    <w:rsid w:val="00DF2617"/>
    <w:rsid w:val="00DF2A98"/>
    <w:rsid w:val="00DF49B6"/>
    <w:rsid w:val="00DF4FBC"/>
    <w:rsid w:val="00DF6036"/>
    <w:rsid w:val="00DF7289"/>
    <w:rsid w:val="00DF7E97"/>
    <w:rsid w:val="00E03800"/>
    <w:rsid w:val="00E055E2"/>
    <w:rsid w:val="00E05776"/>
    <w:rsid w:val="00E063E0"/>
    <w:rsid w:val="00E06529"/>
    <w:rsid w:val="00E076DA"/>
    <w:rsid w:val="00E1056A"/>
    <w:rsid w:val="00E10AFD"/>
    <w:rsid w:val="00E11E60"/>
    <w:rsid w:val="00E132A2"/>
    <w:rsid w:val="00E13E36"/>
    <w:rsid w:val="00E1454D"/>
    <w:rsid w:val="00E149C5"/>
    <w:rsid w:val="00E14B66"/>
    <w:rsid w:val="00E21CAA"/>
    <w:rsid w:val="00E2272B"/>
    <w:rsid w:val="00E228C5"/>
    <w:rsid w:val="00E230E0"/>
    <w:rsid w:val="00E234C7"/>
    <w:rsid w:val="00E274E1"/>
    <w:rsid w:val="00E275E4"/>
    <w:rsid w:val="00E3000E"/>
    <w:rsid w:val="00E32DBC"/>
    <w:rsid w:val="00E3367F"/>
    <w:rsid w:val="00E3587E"/>
    <w:rsid w:val="00E35B07"/>
    <w:rsid w:val="00E36840"/>
    <w:rsid w:val="00E37DBF"/>
    <w:rsid w:val="00E37F6B"/>
    <w:rsid w:val="00E40466"/>
    <w:rsid w:val="00E40F45"/>
    <w:rsid w:val="00E414F5"/>
    <w:rsid w:val="00E43EDF"/>
    <w:rsid w:val="00E44221"/>
    <w:rsid w:val="00E44332"/>
    <w:rsid w:val="00E46D60"/>
    <w:rsid w:val="00E47CBD"/>
    <w:rsid w:val="00E500FC"/>
    <w:rsid w:val="00E50364"/>
    <w:rsid w:val="00E5135D"/>
    <w:rsid w:val="00E51C65"/>
    <w:rsid w:val="00E529E9"/>
    <w:rsid w:val="00E56321"/>
    <w:rsid w:val="00E56DA8"/>
    <w:rsid w:val="00E56E97"/>
    <w:rsid w:val="00E57033"/>
    <w:rsid w:val="00E575A4"/>
    <w:rsid w:val="00E57F43"/>
    <w:rsid w:val="00E6152C"/>
    <w:rsid w:val="00E6231E"/>
    <w:rsid w:val="00E6339A"/>
    <w:rsid w:val="00E63702"/>
    <w:rsid w:val="00E65B8A"/>
    <w:rsid w:val="00E66A01"/>
    <w:rsid w:val="00E66D9D"/>
    <w:rsid w:val="00E66E62"/>
    <w:rsid w:val="00E70DCE"/>
    <w:rsid w:val="00E71383"/>
    <w:rsid w:val="00E71E26"/>
    <w:rsid w:val="00E72013"/>
    <w:rsid w:val="00E72A0C"/>
    <w:rsid w:val="00E7412A"/>
    <w:rsid w:val="00E752CF"/>
    <w:rsid w:val="00E75B1D"/>
    <w:rsid w:val="00E76146"/>
    <w:rsid w:val="00E766AC"/>
    <w:rsid w:val="00E77D9C"/>
    <w:rsid w:val="00E81912"/>
    <w:rsid w:val="00E82D52"/>
    <w:rsid w:val="00E83001"/>
    <w:rsid w:val="00E83882"/>
    <w:rsid w:val="00E83C66"/>
    <w:rsid w:val="00E84079"/>
    <w:rsid w:val="00E84A12"/>
    <w:rsid w:val="00E84C95"/>
    <w:rsid w:val="00E85326"/>
    <w:rsid w:val="00E86386"/>
    <w:rsid w:val="00E86519"/>
    <w:rsid w:val="00E873A1"/>
    <w:rsid w:val="00E9032F"/>
    <w:rsid w:val="00E906E0"/>
    <w:rsid w:val="00E92601"/>
    <w:rsid w:val="00E93744"/>
    <w:rsid w:val="00E951BB"/>
    <w:rsid w:val="00E9624A"/>
    <w:rsid w:val="00E964A1"/>
    <w:rsid w:val="00E968E6"/>
    <w:rsid w:val="00EA0DB2"/>
    <w:rsid w:val="00EA277B"/>
    <w:rsid w:val="00EA47AC"/>
    <w:rsid w:val="00EA58D5"/>
    <w:rsid w:val="00EB0A49"/>
    <w:rsid w:val="00EB23BE"/>
    <w:rsid w:val="00EB3073"/>
    <w:rsid w:val="00EB3706"/>
    <w:rsid w:val="00EB6266"/>
    <w:rsid w:val="00EB7CD3"/>
    <w:rsid w:val="00EC03C5"/>
    <w:rsid w:val="00EC0D07"/>
    <w:rsid w:val="00EC0D74"/>
    <w:rsid w:val="00EC2AB0"/>
    <w:rsid w:val="00EC3EA4"/>
    <w:rsid w:val="00EC416A"/>
    <w:rsid w:val="00EC4B16"/>
    <w:rsid w:val="00EC7241"/>
    <w:rsid w:val="00EC76E9"/>
    <w:rsid w:val="00EC7E2D"/>
    <w:rsid w:val="00ED0383"/>
    <w:rsid w:val="00ED04D0"/>
    <w:rsid w:val="00ED34A9"/>
    <w:rsid w:val="00ED623F"/>
    <w:rsid w:val="00ED6F90"/>
    <w:rsid w:val="00EE07A4"/>
    <w:rsid w:val="00EE287D"/>
    <w:rsid w:val="00EE2983"/>
    <w:rsid w:val="00EE364A"/>
    <w:rsid w:val="00EE50EF"/>
    <w:rsid w:val="00EE578B"/>
    <w:rsid w:val="00EE675E"/>
    <w:rsid w:val="00EE6E7F"/>
    <w:rsid w:val="00EE7EA6"/>
    <w:rsid w:val="00EF0D48"/>
    <w:rsid w:val="00EF115D"/>
    <w:rsid w:val="00EF1E0F"/>
    <w:rsid w:val="00EF3354"/>
    <w:rsid w:val="00EF3D78"/>
    <w:rsid w:val="00EF4CC6"/>
    <w:rsid w:val="00EF647A"/>
    <w:rsid w:val="00EF6F5C"/>
    <w:rsid w:val="00EF7AFE"/>
    <w:rsid w:val="00F00A87"/>
    <w:rsid w:val="00F02170"/>
    <w:rsid w:val="00F05417"/>
    <w:rsid w:val="00F068B1"/>
    <w:rsid w:val="00F10132"/>
    <w:rsid w:val="00F106D4"/>
    <w:rsid w:val="00F109B3"/>
    <w:rsid w:val="00F10C7F"/>
    <w:rsid w:val="00F11B85"/>
    <w:rsid w:val="00F11FF2"/>
    <w:rsid w:val="00F12796"/>
    <w:rsid w:val="00F131C2"/>
    <w:rsid w:val="00F153A3"/>
    <w:rsid w:val="00F15B22"/>
    <w:rsid w:val="00F16A70"/>
    <w:rsid w:val="00F17C20"/>
    <w:rsid w:val="00F20B3C"/>
    <w:rsid w:val="00F20D65"/>
    <w:rsid w:val="00F266FF"/>
    <w:rsid w:val="00F3205C"/>
    <w:rsid w:val="00F32DD4"/>
    <w:rsid w:val="00F33086"/>
    <w:rsid w:val="00F3457F"/>
    <w:rsid w:val="00F34EDC"/>
    <w:rsid w:val="00F35437"/>
    <w:rsid w:val="00F35C0F"/>
    <w:rsid w:val="00F40009"/>
    <w:rsid w:val="00F42FBD"/>
    <w:rsid w:val="00F447BB"/>
    <w:rsid w:val="00F451BA"/>
    <w:rsid w:val="00F4543C"/>
    <w:rsid w:val="00F45C94"/>
    <w:rsid w:val="00F47E70"/>
    <w:rsid w:val="00F5106D"/>
    <w:rsid w:val="00F53C75"/>
    <w:rsid w:val="00F552BE"/>
    <w:rsid w:val="00F553D5"/>
    <w:rsid w:val="00F56AF4"/>
    <w:rsid w:val="00F571DF"/>
    <w:rsid w:val="00F60534"/>
    <w:rsid w:val="00F633F6"/>
    <w:rsid w:val="00F636BB"/>
    <w:rsid w:val="00F64626"/>
    <w:rsid w:val="00F651D9"/>
    <w:rsid w:val="00F66737"/>
    <w:rsid w:val="00F66B6B"/>
    <w:rsid w:val="00F67202"/>
    <w:rsid w:val="00F677E1"/>
    <w:rsid w:val="00F70363"/>
    <w:rsid w:val="00F70696"/>
    <w:rsid w:val="00F70F92"/>
    <w:rsid w:val="00F725AC"/>
    <w:rsid w:val="00F73C76"/>
    <w:rsid w:val="00F73D43"/>
    <w:rsid w:val="00F741FB"/>
    <w:rsid w:val="00F766D9"/>
    <w:rsid w:val="00F76998"/>
    <w:rsid w:val="00F7710F"/>
    <w:rsid w:val="00F804C2"/>
    <w:rsid w:val="00F81730"/>
    <w:rsid w:val="00F82932"/>
    <w:rsid w:val="00F8429C"/>
    <w:rsid w:val="00F8459D"/>
    <w:rsid w:val="00F86A16"/>
    <w:rsid w:val="00F8714A"/>
    <w:rsid w:val="00F8724B"/>
    <w:rsid w:val="00F87715"/>
    <w:rsid w:val="00F87EC4"/>
    <w:rsid w:val="00F91C20"/>
    <w:rsid w:val="00F91EBC"/>
    <w:rsid w:val="00F92679"/>
    <w:rsid w:val="00F94393"/>
    <w:rsid w:val="00F95074"/>
    <w:rsid w:val="00F951C3"/>
    <w:rsid w:val="00F95D26"/>
    <w:rsid w:val="00F96D42"/>
    <w:rsid w:val="00F96EAA"/>
    <w:rsid w:val="00FA0D94"/>
    <w:rsid w:val="00FA154E"/>
    <w:rsid w:val="00FA22B7"/>
    <w:rsid w:val="00FA2D13"/>
    <w:rsid w:val="00FA3142"/>
    <w:rsid w:val="00FA3FDE"/>
    <w:rsid w:val="00FA55AE"/>
    <w:rsid w:val="00FA5993"/>
    <w:rsid w:val="00FA686A"/>
    <w:rsid w:val="00FA6EA2"/>
    <w:rsid w:val="00FB069E"/>
    <w:rsid w:val="00FB0BBE"/>
    <w:rsid w:val="00FB0FAC"/>
    <w:rsid w:val="00FB21D0"/>
    <w:rsid w:val="00FB22D5"/>
    <w:rsid w:val="00FB240A"/>
    <w:rsid w:val="00FB2B30"/>
    <w:rsid w:val="00FB3C4B"/>
    <w:rsid w:val="00FB3F83"/>
    <w:rsid w:val="00FB4505"/>
    <w:rsid w:val="00FB7D72"/>
    <w:rsid w:val="00FB7E0E"/>
    <w:rsid w:val="00FC06FE"/>
    <w:rsid w:val="00FC0C75"/>
    <w:rsid w:val="00FC13EB"/>
    <w:rsid w:val="00FC259F"/>
    <w:rsid w:val="00FC2876"/>
    <w:rsid w:val="00FC2986"/>
    <w:rsid w:val="00FC338B"/>
    <w:rsid w:val="00FC47C8"/>
    <w:rsid w:val="00FC624B"/>
    <w:rsid w:val="00FC6B7A"/>
    <w:rsid w:val="00FC7463"/>
    <w:rsid w:val="00FD128C"/>
    <w:rsid w:val="00FD273F"/>
    <w:rsid w:val="00FD377E"/>
    <w:rsid w:val="00FD38FA"/>
    <w:rsid w:val="00FD4E58"/>
    <w:rsid w:val="00FD5384"/>
    <w:rsid w:val="00FD587F"/>
    <w:rsid w:val="00FD5943"/>
    <w:rsid w:val="00FD5A52"/>
    <w:rsid w:val="00FD5F9C"/>
    <w:rsid w:val="00FD6165"/>
    <w:rsid w:val="00FD6507"/>
    <w:rsid w:val="00FD6779"/>
    <w:rsid w:val="00FE0500"/>
    <w:rsid w:val="00FE0824"/>
    <w:rsid w:val="00FE08DE"/>
    <w:rsid w:val="00FE1E42"/>
    <w:rsid w:val="00FE2122"/>
    <w:rsid w:val="00FE278E"/>
    <w:rsid w:val="00FE2913"/>
    <w:rsid w:val="00FE3395"/>
    <w:rsid w:val="00FE3A1D"/>
    <w:rsid w:val="00FE56CF"/>
    <w:rsid w:val="00FE77D4"/>
    <w:rsid w:val="00FF12FC"/>
    <w:rsid w:val="00FF164C"/>
    <w:rsid w:val="00FF17F9"/>
    <w:rsid w:val="00FF3BD8"/>
    <w:rsid w:val="00FF46D2"/>
    <w:rsid w:val="00FF4871"/>
    <w:rsid w:val="00FF4C0D"/>
    <w:rsid w:val="00FF4C8E"/>
    <w:rsid w:val="00FF60A6"/>
    <w:rsid w:val="00FF6499"/>
    <w:rsid w:val="00FF68DE"/>
    <w:rsid w:val="00FF75D7"/>
    <w:rsid w:val="00FF7E83"/>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6AAA79"/>
  <w15:chartTrackingRefBased/>
  <w15:docId w15:val="{53EAE9AA-95B1-4A5C-8CC6-815108C70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30E99"/>
  </w:style>
  <w:style w:type="paragraph" w:styleId="Kop1">
    <w:name w:val="heading 1"/>
    <w:basedOn w:val="Standaard"/>
    <w:next w:val="Standaard"/>
    <w:link w:val="Kop1Char"/>
    <w:uiPriority w:val="9"/>
    <w:qFormat/>
    <w:rsid w:val="0013027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13027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506670"/>
    <w:pPr>
      <w:keepNext/>
      <w:keepLines/>
      <w:spacing w:before="160" w:after="80"/>
      <w:outlineLvl w:val="2"/>
    </w:pPr>
    <w:rPr>
      <w:rFonts w:eastAsiaTheme="majorEastAsia" w:cstheme="majorBidi"/>
      <w:color w:val="2F5496" w:themeColor="accent1" w:themeShade="BF"/>
      <w:sz w:val="28"/>
      <w:szCs w:val="28"/>
    </w:rPr>
  </w:style>
  <w:style w:type="paragraph" w:styleId="Kop4">
    <w:name w:val="heading 4"/>
    <w:basedOn w:val="Standaard"/>
    <w:next w:val="Standaard"/>
    <w:link w:val="Kop4Char"/>
    <w:uiPriority w:val="9"/>
    <w:semiHidden/>
    <w:unhideWhenUsed/>
    <w:qFormat/>
    <w:rsid w:val="00506670"/>
    <w:pPr>
      <w:keepNext/>
      <w:keepLines/>
      <w:spacing w:before="80" w:after="40"/>
      <w:outlineLvl w:val="3"/>
    </w:pPr>
    <w:rPr>
      <w:rFonts w:eastAsiaTheme="majorEastAsia" w:cstheme="majorBidi"/>
      <w:i/>
      <w:iCs/>
      <w:color w:val="2F5496" w:themeColor="accent1" w:themeShade="BF"/>
    </w:rPr>
  </w:style>
  <w:style w:type="paragraph" w:styleId="Kop5">
    <w:name w:val="heading 5"/>
    <w:basedOn w:val="Standaard"/>
    <w:next w:val="Standaard"/>
    <w:link w:val="Kop5Char"/>
    <w:uiPriority w:val="9"/>
    <w:semiHidden/>
    <w:unhideWhenUsed/>
    <w:qFormat/>
    <w:rsid w:val="00506670"/>
    <w:pPr>
      <w:keepNext/>
      <w:keepLines/>
      <w:spacing w:before="80" w:after="40"/>
      <w:outlineLvl w:val="4"/>
    </w:pPr>
    <w:rPr>
      <w:rFonts w:eastAsiaTheme="majorEastAsia" w:cstheme="majorBidi"/>
      <w:color w:val="2F5496" w:themeColor="accent1" w:themeShade="BF"/>
    </w:rPr>
  </w:style>
  <w:style w:type="paragraph" w:styleId="Kop6">
    <w:name w:val="heading 6"/>
    <w:basedOn w:val="Standaard"/>
    <w:next w:val="Standaard"/>
    <w:link w:val="Kop6Char"/>
    <w:uiPriority w:val="9"/>
    <w:semiHidden/>
    <w:unhideWhenUsed/>
    <w:qFormat/>
    <w:rsid w:val="00506670"/>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506670"/>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506670"/>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506670"/>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130278"/>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130278"/>
    <w:rPr>
      <w:rFonts w:asciiTheme="majorHAnsi" w:eastAsiaTheme="majorEastAsia" w:hAnsiTheme="majorHAnsi" w:cstheme="majorBidi"/>
      <w:color w:val="2F5496" w:themeColor="accent1" w:themeShade="BF"/>
      <w:sz w:val="26"/>
      <w:szCs w:val="26"/>
    </w:rPr>
  </w:style>
  <w:style w:type="paragraph" w:styleId="Geenafstand">
    <w:name w:val="No Spacing"/>
    <w:uiPriority w:val="1"/>
    <w:qFormat/>
    <w:rsid w:val="00130278"/>
    <w:pPr>
      <w:spacing w:after="0" w:line="240" w:lineRule="auto"/>
    </w:pPr>
  </w:style>
  <w:style w:type="character" w:customStyle="1" w:styleId="cf01">
    <w:name w:val="cf01"/>
    <w:basedOn w:val="Standaardalinea-lettertype"/>
    <w:rsid w:val="00130278"/>
    <w:rPr>
      <w:rFonts w:ascii="Segoe UI" w:hAnsi="Segoe UI" w:cs="Segoe UI" w:hint="default"/>
      <w:sz w:val="18"/>
      <w:szCs w:val="18"/>
    </w:rPr>
  </w:style>
  <w:style w:type="paragraph" w:styleId="Koptekst">
    <w:name w:val="header"/>
    <w:basedOn w:val="Standaard"/>
    <w:link w:val="KoptekstChar"/>
    <w:uiPriority w:val="99"/>
    <w:unhideWhenUsed/>
    <w:rsid w:val="00130278"/>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30278"/>
  </w:style>
  <w:style w:type="paragraph" w:styleId="Voettekst">
    <w:name w:val="footer"/>
    <w:basedOn w:val="Standaard"/>
    <w:link w:val="VoettekstChar"/>
    <w:uiPriority w:val="99"/>
    <w:unhideWhenUsed/>
    <w:rsid w:val="00130278"/>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130278"/>
  </w:style>
  <w:style w:type="table" w:styleId="Tabelraster">
    <w:name w:val="Table Grid"/>
    <w:basedOn w:val="Standaardtabel"/>
    <w:uiPriority w:val="39"/>
    <w:rsid w:val="001302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130278"/>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styleId="Hyperlink">
    <w:name w:val="Hyperlink"/>
    <w:basedOn w:val="Standaardalinea-lettertype"/>
    <w:uiPriority w:val="99"/>
    <w:unhideWhenUsed/>
    <w:rsid w:val="00130278"/>
    <w:rPr>
      <w:color w:val="0563C1" w:themeColor="hyperlink"/>
      <w:u w:val="single"/>
    </w:rPr>
  </w:style>
  <w:style w:type="paragraph" w:styleId="Bijschrift">
    <w:name w:val="caption"/>
    <w:basedOn w:val="Standaard"/>
    <w:next w:val="Standaard"/>
    <w:uiPriority w:val="35"/>
    <w:unhideWhenUsed/>
    <w:qFormat/>
    <w:rsid w:val="00130278"/>
    <w:pPr>
      <w:spacing w:after="200" w:line="240" w:lineRule="auto"/>
    </w:pPr>
    <w:rPr>
      <w:i/>
      <w:iCs/>
      <w:color w:val="44546A" w:themeColor="text2"/>
      <w:sz w:val="18"/>
      <w:szCs w:val="18"/>
    </w:rPr>
  </w:style>
  <w:style w:type="character" w:styleId="Onopgelostemelding">
    <w:name w:val="Unresolved Mention"/>
    <w:basedOn w:val="Standaardalinea-lettertype"/>
    <w:uiPriority w:val="99"/>
    <w:semiHidden/>
    <w:unhideWhenUsed/>
    <w:rsid w:val="00130278"/>
    <w:rPr>
      <w:color w:val="605E5C"/>
      <w:shd w:val="clear" w:color="auto" w:fill="E1DFDD"/>
    </w:rPr>
  </w:style>
  <w:style w:type="character" w:styleId="Nadruk">
    <w:name w:val="Emphasis"/>
    <w:basedOn w:val="Standaardalinea-lettertype"/>
    <w:uiPriority w:val="20"/>
    <w:qFormat/>
    <w:rsid w:val="00130278"/>
    <w:rPr>
      <w:i/>
      <w:iCs/>
    </w:rPr>
  </w:style>
  <w:style w:type="character" w:styleId="GevolgdeHyperlink">
    <w:name w:val="FollowedHyperlink"/>
    <w:basedOn w:val="Standaardalinea-lettertype"/>
    <w:uiPriority w:val="99"/>
    <w:semiHidden/>
    <w:unhideWhenUsed/>
    <w:rsid w:val="00130278"/>
    <w:rPr>
      <w:color w:val="954F72" w:themeColor="followedHyperlink"/>
      <w:u w:val="single"/>
    </w:rPr>
  </w:style>
  <w:style w:type="character" w:styleId="Verwijzingopmerking">
    <w:name w:val="annotation reference"/>
    <w:basedOn w:val="Standaardalinea-lettertype"/>
    <w:uiPriority w:val="99"/>
    <w:semiHidden/>
    <w:unhideWhenUsed/>
    <w:rsid w:val="00B372CF"/>
    <w:rPr>
      <w:sz w:val="16"/>
      <w:szCs w:val="16"/>
    </w:rPr>
  </w:style>
  <w:style w:type="paragraph" w:styleId="Tekstopmerking">
    <w:name w:val="annotation text"/>
    <w:basedOn w:val="Standaard"/>
    <w:link w:val="TekstopmerkingChar"/>
    <w:uiPriority w:val="99"/>
    <w:unhideWhenUsed/>
    <w:rsid w:val="00B372CF"/>
    <w:pPr>
      <w:spacing w:line="240" w:lineRule="auto"/>
    </w:pPr>
    <w:rPr>
      <w:sz w:val="20"/>
      <w:szCs w:val="20"/>
    </w:rPr>
  </w:style>
  <w:style w:type="character" w:customStyle="1" w:styleId="TekstopmerkingChar">
    <w:name w:val="Tekst opmerking Char"/>
    <w:basedOn w:val="Standaardalinea-lettertype"/>
    <w:link w:val="Tekstopmerking"/>
    <w:uiPriority w:val="99"/>
    <w:rsid w:val="00B372CF"/>
    <w:rPr>
      <w:sz w:val="20"/>
      <w:szCs w:val="20"/>
    </w:rPr>
  </w:style>
  <w:style w:type="paragraph" w:styleId="Onderwerpvanopmerking">
    <w:name w:val="annotation subject"/>
    <w:basedOn w:val="Tekstopmerking"/>
    <w:next w:val="Tekstopmerking"/>
    <w:link w:val="OnderwerpvanopmerkingChar"/>
    <w:uiPriority w:val="99"/>
    <w:semiHidden/>
    <w:unhideWhenUsed/>
    <w:rsid w:val="00B372CF"/>
    <w:rPr>
      <w:b/>
      <w:bCs/>
    </w:rPr>
  </w:style>
  <w:style w:type="character" w:customStyle="1" w:styleId="OnderwerpvanopmerkingChar">
    <w:name w:val="Onderwerp van opmerking Char"/>
    <w:basedOn w:val="TekstopmerkingChar"/>
    <w:link w:val="Onderwerpvanopmerking"/>
    <w:uiPriority w:val="99"/>
    <w:semiHidden/>
    <w:rsid w:val="00B372CF"/>
    <w:rPr>
      <w:b/>
      <w:bCs/>
      <w:sz w:val="20"/>
      <w:szCs w:val="20"/>
    </w:rPr>
  </w:style>
  <w:style w:type="table" w:styleId="Rastertabel4-Accent5">
    <w:name w:val="Grid Table 4 Accent 5"/>
    <w:basedOn w:val="Standaardtabel"/>
    <w:uiPriority w:val="49"/>
    <w:rsid w:val="00D90E78"/>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customStyle="1" w:styleId="pf0">
    <w:name w:val="pf0"/>
    <w:basedOn w:val="Standaard"/>
    <w:rsid w:val="007221A0"/>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table" w:styleId="Onopgemaaktetabel5">
    <w:name w:val="Plain Table 5"/>
    <w:basedOn w:val="Standaardtabel"/>
    <w:uiPriority w:val="45"/>
    <w:rsid w:val="00B17093"/>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Zwaar">
    <w:name w:val="Strong"/>
    <w:basedOn w:val="Standaardalinea-lettertype"/>
    <w:uiPriority w:val="22"/>
    <w:qFormat/>
    <w:rsid w:val="00E752CF"/>
    <w:rPr>
      <w:b/>
      <w:bCs/>
    </w:rPr>
  </w:style>
  <w:style w:type="character" w:customStyle="1" w:styleId="normaltextrun">
    <w:name w:val="normaltextrun"/>
    <w:basedOn w:val="Standaardalinea-lettertype"/>
    <w:rsid w:val="00862333"/>
  </w:style>
  <w:style w:type="paragraph" w:customStyle="1" w:styleId="Standaard1">
    <w:name w:val="Standaard1"/>
    <w:basedOn w:val="Standaard"/>
    <w:rsid w:val="00113527"/>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paragraph" w:styleId="Kopvaninhoudsopgave">
    <w:name w:val="TOC Heading"/>
    <w:basedOn w:val="Kop1"/>
    <w:next w:val="Standaard"/>
    <w:uiPriority w:val="39"/>
    <w:unhideWhenUsed/>
    <w:qFormat/>
    <w:rsid w:val="001666F7"/>
    <w:pPr>
      <w:outlineLvl w:val="9"/>
    </w:pPr>
    <w:rPr>
      <w:kern w:val="0"/>
      <w:lang w:eastAsia="nl-NL"/>
      <w14:ligatures w14:val="none"/>
    </w:rPr>
  </w:style>
  <w:style w:type="paragraph" w:styleId="Inhopg1">
    <w:name w:val="toc 1"/>
    <w:basedOn w:val="Standaard"/>
    <w:next w:val="Standaard"/>
    <w:autoRedefine/>
    <w:uiPriority w:val="39"/>
    <w:unhideWhenUsed/>
    <w:rsid w:val="00020ED6"/>
    <w:pPr>
      <w:tabs>
        <w:tab w:val="left" w:pos="284"/>
        <w:tab w:val="right" w:leader="dot" w:pos="9062"/>
      </w:tabs>
      <w:spacing w:after="100"/>
    </w:pPr>
  </w:style>
  <w:style w:type="paragraph" w:styleId="Inhopg2">
    <w:name w:val="toc 2"/>
    <w:basedOn w:val="Standaard"/>
    <w:next w:val="Standaard"/>
    <w:autoRedefine/>
    <w:uiPriority w:val="39"/>
    <w:unhideWhenUsed/>
    <w:rsid w:val="001666F7"/>
    <w:pPr>
      <w:spacing w:after="100"/>
      <w:ind w:left="220"/>
    </w:pPr>
  </w:style>
  <w:style w:type="character" w:customStyle="1" w:styleId="cf11">
    <w:name w:val="cf11"/>
    <w:basedOn w:val="Standaardalinea-lettertype"/>
    <w:rsid w:val="00FA686A"/>
    <w:rPr>
      <w:rFonts w:ascii="Segoe UI" w:hAnsi="Segoe UI" w:cs="Segoe UI" w:hint="default"/>
      <w:sz w:val="18"/>
      <w:szCs w:val="18"/>
    </w:rPr>
  </w:style>
  <w:style w:type="character" w:customStyle="1" w:styleId="Kop3Char">
    <w:name w:val="Kop 3 Char"/>
    <w:basedOn w:val="Standaardalinea-lettertype"/>
    <w:link w:val="Kop3"/>
    <w:uiPriority w:val="9"/>
    <w:rsid w:val="00506670"/>
    <w:rPr>
      <w:rFonts w:eastAsiaTheme="majorEastAsia" w:cstheme="majorBidi"/>
      <w:color w:val="2F5496" w:themeColor="accent1" w:themeShade="BF"/>
      <w:sz w:val="28"/>
      <w:szCs w:val="28"/>
    </w:rPr>
  </w:style>
  <w:style w:type="character" w:customStyle="1" w:styleId="Kop4Char">
    <w:name w:val="Kop 4 Char"/>
    <w:basedOn w:val="Standaardalinea-lettertype"/>
    <w:link w:val="Kop4"/>
    <w:uiPriority w:val="9"/>
    <w:semiHidden/>
    <w:rsid w:val="00506670"/>
    <w:rPr>
      <w:rFonts w:eastAsiaTheme="majorEastAsia" w:cstheme="majorBidi"/>
      <w:i/>
      <w:iCs/>
      <w:color w:val="2F5496" w:themeColor="accent1" w:themeShade="BF"/>
    </w:rPr>
  </w:style>
  <w:style w:type="character" w:customStyle="1" w:styleId="Kop5Char">
    <w:name w:val="Kop 5 Char"/>
    <w:basedOn w:val="Standaardalinea-lettertype"/>
    <w:link w:val="Kop5"/>
    <w:uiPriority w:val="9"/>
    <w:semiHidden/>
    <w:rsid w:val="00506670"/>
    <w:rPr>
      <w:rFonts w:eastAsiaTheme="majorEastAsia" w:cstheme="majorBidi"/>
      <w:color w:val="2F5496" w:themeColor="accent1" w:themeShade="BF"/>
    </w:rPr>
  </w:style>
  <w:style w:type="character" w:customStyle="1" w:styleId="Kop6Char">
    <w:name w:val="Kop 6 Char"/>
    <w:basedOn w:val="Standaardalinea-lettertype"/>
    <w:link w:val="Kop6"/>
    <w:uiPriority w:val="9"/>
    <w:semiHidden/>
    <w:rsid w:val="00506670"/>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506670"/>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506670"/>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506670"/>
    <w:rPr>
      <w:rFonts w:eastAsiaTheme="majorEastAsia" w:cstheme="majorBidi"/>
      <w:color w:val="272727" w:themeColor="text1" w:themeTint="D8"/>
    </w:rPr>
  </w:style>
  <w:style w:type="paragraph" w:styleId="Titel">
    <w:name w:val="Title"/>
    <w:basedOn w:val="Standaard"/>
    <w:next w:val="Standaard"/>
    <w:link w:val="TitelChar"/>
    <w:uiPriority w:val="10"/>
    <w:qFormat/>
    <w:rsid w:val="0050667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506670"/>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506670"/>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506670"/>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506670"/>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506670"/>
    <w:rPr>
      <w:i/>
      <w:iCs/>
      <w:color w:val="404040" w:themeColor="text1" w:themeTint="BF"/>
    </w:rPr>
  </w:style>
  <w:style w:type="paragraph" w:styleId="Lijstalinea">
    <w:name w:val="List Paragraph"/>
    <w:basedOn w:val="Standaard"/>
    <w:uiPriority w:val="34"/>
    <w:qFormat/>
    <w:rsid w:val="00506670"/>
    <w:pPr>
      <w:ind w:left="720"/>
      <w:contextualSpacing/>
    </w:pPr>
  </w:style>
  <w:style w:type="character" w:styleId="Intensievebenadrukking">
    <w:name w:val="Intense Emphasis"/>
    <w:basedOn w:val="Standaardalinea-lettertype"/>
    <w:uiPriority w:val="21"/>
    <w:qFormat/>
    <w:rsid w:val="00506670"/>
    <w:rPr>
      <w:i/>
      <w:iCs/>
      <w:color w:val="2F5496" w:themeColor="accent1" w:themeShade="BF"/>
    </w:rPr>
  </w:style>
  <w:style w:type="paragraph" w:styleId="Duidelijkcitaat">
    <w:name w:val="Intense Quote"/>
    <w:basedOn w:val="Standaard"/>
    <w:next w:val="Standaard"/>
    <w:link w:val="DuidelijkcitaatChar"/>
    <w:uiPriority w:val="30"/>
    <w:qFormat/>
    <w:rsid w:val="0050667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DuidelijkcitaatChar">
    <w:name w:val="Duidelijk citaat Char"/>
    <w:basedOn w:val="Standaardalinea-lettertype"/>
    <w:link w:val="Duidelijkcitaat"/>
    <w:uiPriority w:val="30"/>
    <w:rsid w:val="00506670"/>
    <w:rPr>
      <w:i/>
      <w:iCs/>
      <w:color w:val="2F5496" w:themeColor="accent1" w:themeShade="BF"/>
    </w:rPr>
  </w:style>
  <w:style w:type="character" w:styleId="Intensieveverwijzing">
    <w:name w:val="Intense Reference"/>
    <w:basedOn w:val="Standaardalinea-lettertype"/>
    <w:uiPriority w:val="32"/>
    <w:qFormat/>
    <w:rsid w:val="00506670"/>
    <w:rPr>
      <w:b/>
      <w:bCs/>
      <w:smallCaps/>
      <w:color w:val="2F5496" w:themeColor="accent1" w:themeShade="BF"/>
      <w:spacing w:val="5"/>
    </w:rPr>
  </w:style>
  <w:style w:type="paragraph" w:styleId="Inhopg3">
    <w:name w:val="toc 3"/>
    <w:basedOn w:val="Standaard"/>
    <w:next w:val="Standaard"/>
    <w:autoRedefine/>
    <w:uiPriority w:val="39"/>
    <w:unhideWhenUsed/>
    <w:rsid w:val="00F16A70"/>
    <w:pPr>
      <w:spacing w:after="100"/>
      <w:ind w:left="440"/>
    </w:pPr>
  </w:style>
  <w:style w:type="paragraph" w:styleId="Voetnoottekst">
    <w:name w:val="footnote text"/>
    <w:basedOn w:val="Standaard"/>
    <w:link w:val="VoetnoottekstChar"/>
    <w:uiPriority w:val="99"/>
    <w:semiHidden/>
    <w:unhideWhenUsed/>
    <w:rsid w:val="006C72D9"/>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6C72D9"/>
    <w:rPr>
      <w:sz w:val="20"/>
      <w:szCs w:val="20"/>
    </w:rPr>
  </w:style>
  <w:style w:type="character" w:styleId="Voetnootmarkering">
    <w:name w:val="footnote reference"/>
    <w:basedOn w:val="Standaardalinea-lettertype"/>
    <w:uiPriority w:val="99"/>
    <w:semiHidden/>
    <w:unhideWhenUsed/>
    <w:rsid w:val="006C72D9"/>
    <w:rPr>
      <w:vertAlign w:val="superscript"/>
    </w:rPr>
  </w:style>
  <w:style w:type="character" w:customStyle="1" w:styleId="url">
    <w:name w:val="url"/>
    <w:basedOn w:val="Standaardalinea-lettertype"/>
    <w:rsid w:val="002A3A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894068">
      <w:bodyDiv w:val="1"/>
      <w:marLeft w:val="0"/>
      <w:marRight w:val="0"/>
      <w:marTop w:val="0"/>
      <w:marBottom w:val="0"/>
      <w:divBdr>
        <w:top w:val="none" w:sz="0" w:space="0" w:color="auto"/>
        <w:left w:val="none" w:sz="0" w:space="0" w:color="auto"/>
        <w:bottom w:val="none" w:sz="0" w:space="0" w:color="auto"/>
        <w:right w:val="none" w:sz="0" w:space="0" w:color="auto"/>
      </w:divBdr>
      <w:divsChild>
        <w:div w:id="600379073">
          <w:marLeft w:val="0"/>
          <w:marRight w:val="0"/>
          <w:marTop w:val="0"/>
          <w:marBottom w:val="0"/>
          <w:divBdr>
            <w:top w:val="none" w:sz="0" w:space="0" w:color="auto"/>
            <w:left w:val="none" w:sz="0" w:space="0" w:color="auto"/>
            <w:bottom w:val="none" w:sz="0" w:space="0" w:color="auto"/>
            <w:right w:val="none" w:sz="0" w:space="0" w:color="auto"/>
          </w:divBdr>
          <w:divsChild>
            <w:div w:id="751052046">
              <w:marLeft w:val="0"/>
              <w:marRight w:val="0"/>
              <w:marTop w:val="0"/>
              <w:marBottom w:val="0"/>
              <w:divBdr>
                <w:top w:val="none" w:sz="0" w:space="0" w:color="auto"/>
                <w:left w:val="none" w:sz="0" w:space="0" w:color="auto"/>
                <w:bottom w:val="none" w:sz="0" w:space="0" w:color="auto"/>
                <w:right w:val="none" w:sz="0" w:space="0" w:color="auto"/>
              </w:divBdr>
              <w:divsChild>
                <w:div w:id="559440637">
                  <w:marLeft w:val="0"/>
                  <w:marRight w:val="0"/>
                  <w:marTop w:val="0"/>
                  <w:marBottom w:val="0"/>
                  <w:divBdr>
                    <w:top w:val="none" w:sz="0" w:space="0" w:color="auto"/>
                    <w:left w:val="none" w:sz="0" w:space="0" w:color="auto"/>
                    <w:bottom w:val="none" w:sz="0" w:space="0" w:color="auto"/>
                    <w:right w:val="none" w:sz="0" w:space="0" w:color="auto"/>
                  </w:divBdr>
                  <w:divsChild>
                    <w:div w:id="801196635">
                      <w:marLeft w:val="0"/>
                      <w:marRight w:val="0"/>
                      <w:marTop w:val="0"/>
                      <w:marBottom w:val="0"/>
                      <w:divBdr>
                        <w:top w:val="none" w:sz="0" w:space="0" w:color="auto"/>
                        <w:left w:val="none" w:sz="0" w:space="0" w:color="auto"/>
                        <w:bottom w:val="none" w:sz="0" w:space="0" w:color="auto"/>
                        <w:right w:val="none" w:sz="0" w:space="0" w:color="auto"/>
                      </w:divBdr>
                      <w:divsChild>
                        <w:div w:id="1672677641">
                          <w:marLeft w:val="0"/>
                          <w:marRight w:val="0"/>
                          <w:marTop w:val="0"/>
                          <w:marBottom w:val="0"/>
                          <w:divBdr>
                            <w:top w:val="none" w:sz="0" w:space="0" w:color="auto"/>
                            <w:left w:val="none" w:sz="0" w:space="0" w:color="auto"/>
                            <w:bottom w:val="none" w:sz="0" w:space="0" w:color="auto"/>
                            <w:right w:val="none" w:sz="0" w:space="0" w:color="auto"/>
                          </w:divBdr>
                          <w:divsChild>
                            <w:div w:id="887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442389">
      <w:bodyDiv w:val="1"/>
      <w:marLeft w:val="0"/>
      <w:marRight w:val="0"/>
      <w:marTop w:val="0"/>
      <w:marBottom w:val="0"/>
      <w:divBdr>
        <w:top w:val="none" w:sz="0" w:space="0" w:color="auto"/>
        <w:left w:val="none" w:sz="0" w:space="0" w:color="auto"/>
        <w:bottom w:val="none" w:sz="0" w:space="0" w:color="auto"/>
        <w:right w:val="none" w:sz="0" w:space="0" w:color="auto"/>
      </w:divBdr>
    </w:div>
    <w:div w:id="138160450">
      <w:bodyDiv w:val="1"/>
      <w:marLeft w:val="0"/>
      <w:marRight w:val="0"/>
      <w:marTop w:val="0"/>
      <w:marBottom w:val="0"/>
      <w:divBdr>
        <w:top w:val="none" w:sz="0" w:space="0" w:color="auto"/>
        <w:left w:val="none" w:sz="0" w:space="0" w:color="auto"/>
        <w:bottom w:val="none" w:sz="0" w:space="0" w:color="auto"/>
        <w:right w:val="none" w:sz="0" w:space="0" w:color="auto"/>
      </w:divBdr>
    </w:div>
    <w:div w:id="276522810">
      <w:bodyDiv w:val="1"/>
      <w:marLeft w:val="0"/>
      <w:marRight w:val="0"/>
      <w:marTop w:val="0"/>
      <w:marBottom w:val="0"/>
      <w:divBdr>
        <w:top w:val="none" w:sz="0" w:space="0" w:color="auto"/>
        <w:left w:val="none" w:sz="0" w:space="0" w:color="auto"/>
        <w:bottom w:val="none" w:sz="0" w:space="0" w:color="auto"/>
        <w:right w:val="none" w:sz="0" w:space="0" w:color="auto"/>
      </w:divBdr>
      <w:divsChild>
        <w:div w:id="1604219858">
          <w:marLeft w:val="0"/>
          <w:marRight w:val="0"/>
          <w:marTop w:val="0"/>
          <w:marBottom w:val="0"/>
          <w:divBdr>
            <w:top w:val="single" w:sz="2" w:space="0" w:color="E3E3E3"/>
            <w:left w:val="single" w:sz="2" w:space="0" w:color="E3E3E3"/>
            <w:bottom w:val="single" w:sz="2" w:space="0" w:color="E3E3E3"/>
            <w:right w:val="single" w:sz="2" w:space="0" w:color="E3E3E3"/>
          </w:divBdr>
          <w:divsChild>
            <w:div w:id="1395350587">
              <w:marLeft w:val="0"/>
              <w:marRight w:val="0"/>
              <w:marTop w:val="100"/>
              <w:marBottom w:val="100"/>
              <w:divBdr>
                <w:top w:val="single" w:sz="2" w:space="0" w:color="E3E3E3"/>
                <w:left w:val="single" w:sz="2" w:space="0" w:color="E3E3E3"/>
                <w:bottom w:val="single" w:sz="2" w:space="0" w:color="E3E3E3"/>
                <w:right w:val="single" w:sz="2" w:space="0" w:color="E3E3E3"/>
              </w:divBdr>
              <w:divsChild>
                <w:div w:id="1176849275">
                  <w:marLeft w:val="0"/>
                  <w:marRight w:val="0"/>
                  <w:marTop w:val="0"/>
                  <w:marBottom w:val="0"/>
                  <w:divBdr>
                    <w:top w:val="single" w:sz="2" w:space="0" w:color="E3E3E3"/>
                    <w:left w:val="single" w:sz="2" w:space="0" w:color="E3E3E3"/>
                    <w:bottom w:val="single" w:sz="2" w:space="0" w:color="E3E3E3"/>
                    <w:right w:val="single" w:sz="2" w:space="0" w:color="E3E3E3"/>
                  </w:divBdr>
                  <w:divsChild>
                    <w:div w:id="634483645">
                      <w:marLeft w:val="0"/>
                      <w:marRight w:val="0"/>
                      <w:marTop w:val="0"/>
                      <w:marBottom w:val="0"/>
                      <w:divBdr>
                        <w:top w:val="single" w:sz="2" w:space="0" w:color="E3E3E3"/>
                        <w:left w:val="single" w:sz="2" w:space="0" w:color="E3E3E3"/>
                        <w:bottom w:val="single" w:sz="2" w:space="0" w:color="E3E3E3"/>
                        <w:right w:val="single" w:sz="2" w:space="0" w:color="E3E3E3"/>
                      </w:divBdr>
                      <w:divsChild>
                        <w:div w:id="2024552873">
                          <w:marLeft w:val="0"/>
                          <w:marRight w:val="0"/>
                          <w:marTop w:val="0"/>
                          <w:marBottom w:val="0"/>
                          <w:divBdr>
                            <w:top w:val="single" w:sz="2" w:space="0" w:color="E3E3E3"/>
                            <w:left w:val="single" w:sz="2" w:space="0" w:color="E3E3E3"/>
                            <w:bottom w:val="single" w:sz="2" w:space="0" w:color="E3E3E3"/>
                            <w:right w:val="single" w:sz="2" w:space="0" w:color="E3E3E3"/>
                          </w:divBdr>
                          <w:divsChild>
                            <w:div w:id="1019964313">
                              <w:marLeft w:val="0"/>
                              <w:marRight w:val="0"/>
                              <w:marTop w:val="0"/>
                              <w:marBottom w:val="0"/>
                              <w:divBdr>
                                <w:top w:val="single" w:sz="2" w:space="0" w:color="E3E3E3"/>
                                <w:left w:val="single" w:sz="2" w:space="0" w:color="E3E3E3"/>
                                <w:bottom w:val="single" w:sz="2" w:space="0" w:color="E3E3E3"/>
                                <w:right w:val="single" w:sz="2" w:space="0" w:color="E3E3E3"/>
                              </w:divBdr>
                              <w:divsChild>
                                <w:div w:id="1822228758">
                                  <w:marLeft w:val="0"/>
                                  <w:marRight w:val="0"/>
                                  <w:marTop w:val="0"/>
                                  <w:marBottom w:val="0"/>
                                  <w:divBdr>
                                    <w:top w:val="single" w:sz="2" w:space="0" w:color="E3E3E3"/>
                                    <w:left w:val="single" w:sz="2" w:space="0" w:color="E3E3E3"/>
                                    <w:bottom w:val="single" w:sz="2" w:space="0" w:color="E3E3E3"/>
                                    <w:right w:val="single" w:sz="2" w:space="0" w:color="E3E3E3"/>
                                  </w:divBdr>
                                  <w:divsChild>
                                    <w:div w:id="17989829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347174029">
      <w:bodyDiv w:val="1"/>
      <w:marLeft w:val="0"/>
      <w:marRight w:val="0"/>
      <w:marTop w:val="0"/>
      <w:marBottom w:val="0"/>
      <w:divBdr>
        <w:top w:val="none" w:sz="0" w:space="0" w:color="auto"/>
        <w:left w:val="none" w:sz="0" w:space="0" w:color="auto"/>
        <w:bottom w:val="none" w:sz="0" w:space="0" w:color="auto"/>
        <w:right w:val="none" w:sz="0" w:space="0" w:color="auto"/>
      </w:divBdr>
    </w:div>
    <w:div w:id="841941982">
      <w:bodyDiv w:val="1"/>
      <w:marLeft w:val="0"/>
      <w:marRight w:val="0"/>
      <w:marTop w:val="0"/>
      <w:marBottom w:val="0"/>
      <w:divBdr>
        <w:top w:val="none" w:sz="0" w:space="0" w:color="auto"/>
        <w:left w:val="none" w:sz="0" w:space="0" w:color="auto"/>
        <w:bottom w:val="none" w:sz="0" w:space="0" w:color="auto"/>
        <w:right w:val="none" w:sz="0" w:space="0" w:color="auto"/>
      </w:divBdr>
      <w:divsChild>
        <w:div w:id="1997419245">
          <w:marLeft w:val="0"/>
          <w:marRight w:val="0"/>
          <w:marTop w:val="0"/>
          <w:marBottom w:val="0"/>
          <w:divBdr>
            <w:top w:val="none" w:sz="0" w:space="0" w:color="auto"/>
            <w:left w:val="none" w:sz="0" w:space="0" w:color="auto"/>
            <w:bottom w:val="none" w:sz="0" w:space="0" w:color="auto"/>
            <w:right w:val="none" w:sz="0" w:space="0" w:color="auto"/>
          </w:divBdr>
          <w:divsChild>
            <w:div w:id="1948392726">
              <w:marLeft w:val="0"/>
              <w:marRight w:val="0"/>
              <w:marTop w:val="0"/>
              <w:marBottom w:val="0"/>
              <w:divBdr>
                <w:top w:val="none" w:sz="0" w:space="0" w:color="auto"/>
                <w:left w:val="none" w:sz="0" w:space="0" w:color="auto"/>
                <w:bottom w:val="none" w:sz="0" w:space="0" w:color="auto"/>
                <w:right w:val="none" w:sz="0" w:space="0" w:color="auto"/>
              </w:divBdr>
              <w:divsChild>
                <w:div w:id="831339684">
                  <w:marLeft w:val="0"/>
                  <w:marRight w:val="0"/>
                  <w:marTop w:val="0"/>
                  <w:marBottom w:val="0"/>
                  <w:divBdr>
                    <w:top w:val="none" w:sz="0" w:space="0" w:color="auto"/>
                    <w:left w:val="none" w:sz="0" w:space="0" w:color="auto"/>
                    <w:bottom w:val="none" w:sz="0" w:space="0" w:color="auto"/>
                    <w:right w:val="none" w:sz="0" w:space="0" w:color="auto"/>
                  </w:divBdr>
                  <w:divsChild>
                    <w:div w:id="538082958">
                      <w:marLeft w:val="0"/>
                      <w:marRight w:val="0"/>
                      <w:marTop w:val="0"/>
                      <w:marBottom w:val="0"/>
                      <w:divBdr>
                        <w:top w:val="none" w:sz="0" w:space="0" w:color="auto"/>
                        <w:left w:val="none" w:sz="0" w:space="0" w:color="auto"/>
                        <w:bottom w:val="none" w:sz="0" w:space="0" w:color="auto"/>
                        <w:right w:val="none" w:sz="0" w:space="0" w:color="auto"/>
                      </w:divBdr>
                      <w:divsChild>
                        <w:div w:id="1988584679">
                          <w:marLeft w:val="0"/>
                          <w:marRight w:val="0"/>
                          <w:marTop w:val="0"/>
                          <w:marBottom w:val="0"/>
                          <w:divBdr>
                            <w:top w:val="none" w:sz="0" w:space="0" w:color="auto"/>
                            <w:left w:val="none" w:sz="0" w:space="0" w:color="auto"/>
                            <w:bottom w:val="none" w:sz="0" w:space="0" w:color="auto"/>
                            <w:right w:val="none" w:sz="0" w:space="0" w:color="auto"/>
                          </w:divBdr>
                          <w:divsChild>
                            <w:div w:id="118289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2900244">
      <w:bodyDiv w:val="1"/>
      <w:marLeft w:val="0"/>
      <w:marRight w:val="0"/>
      <w:marTop w:val="0"/>
      <w:marBottom w:val="0"/>
      <w:divBdr>
        <w:top w:val="none" w:sz="0" w:space="0" w:color="auto"/>
        <w:left w:val="none" w:sz="0" w:space="0" w:color="auto"/>
        <w:bottom w:val="none" w:sz="0" w:space="0" w:color="auto"/>
        <w:right w:val="none" w:sz="0" w:space="0" w:color="auto"/>
      </w:divBdr>
    </w:div>
    <w:div w:id="1022823139">
      <w:bodyDiv w:val="1"/>
      <w:marLeft w:val="0"/>
      <w:marRight w:val="0"/>
      <w:marTop w:val="0"/>
      <w:marBottom w:val="0"/>
      <w:divBdr>
        <w:top w:val="none" w:sz="0" w:space="0" w:color="auto"/>
        <w:left w:val="none" w:sz="0" w:space="0" w:color="auto"/>
        <w:bottom w:val="none" w:sz="0" w:space="0" w:color="auto"/>
        <w:right w:val="none" w:sz="0" w:space="0" w:color="auto"/>
      </w:divBdr>
    </w:div>
    <w:div w:id="1091707018">
      <w:bodyDiv w:val="1"/>
      <w:marLeft w:val="0"/>
      <w:marRight w:val="0"/>
      <w:marTop w:val="0"/>
      <w:marBottom w:val="0"/>
      <w:divBdr>
        <w:top w:val="none" w:sz="0" w:space="0" w:color="auto"/>
        <w:left w:val="none" w:sz="0" w:space="0" w:color="auto"/>
        <w:bottom w:val="none" w:sz="0" w:space="0" w:color="auto"/>
        <w:right w:val="none" w:sz="0" w:space="0" w:color="auto"/>
      </w:divBdr>
    </w:div>
    <w:div w:id="1207910116">
      <w:bodyDiv w:val="1"/>
      <w:marLeft w:val="0"/>
      <w:marRight w:val="0"/>
      <w:marTop w:val="0"/>
      <w:marBottom w:val="0"/>
      <w:divBdr>
        <w:top w:val="none" w:sz="0" w:space="0" w:color="auto"/>
        <w:left w:val="none" w:sz="0" w:space="0" w:color="auto"/>
        <w:bottom w:val="none" w:sz="0" w:space="0" w:color="auto"/>
        <w:right w:val="none" w:sz="0" w:space="0" w:color="auto"/>
      </w:divBdr>
    </w:div>
    <w:div w:id="1246110028">
      <w:bodyDiv w:val="1"/>
      <w:marLeft w:val="0"/>
      <w:marRight w:val="0"/>
      <w:marTop w:val="0"/>
      <w:marBottom w:val="0"/>
      <w:divBdr>
        <w:top w:val="none" w:sz="0" w:space="0" w:color="auto"/>
        <w:left w:val="none" w:sz="0" w:space="0" w:color="auto"/>
        <w:bottom w:val="none" w:sz="0" w:space="0" w:color="auto"/>
        <w:right w:val="none" w:sz="0" w:space="0" w:color="auto"/>
      </w:divBdr>
      <w:divsChild>
        <w:div w:id="88084806">
          <w:marLeft w:val="0"/>
          <w:marRight w:val="0"/>
          <w:marTop w:val="0"/>
          <w:marBottom w:val="0"/>
          <w:divBdr>
            <w:top w:val="none" w:sz="0" w:space="0" w:color="auto"/>
            <w:left w:val="none" w:sz="0" w:space="0" w:color="auto"/>
            <w:bottom w:val="none" w:sz="0" w:space="0" w:color="auto"/>
            <w:right w:val="none" w:sz="0" w:space="0" w:color="auto"/>
          </w:divBdr>
          <w:divsChild>
            <w:div w:id="884953567">
              <w:marLeft w:val="0"/>
              <w:marRight w:val="0"/>
              <w:marTop w:val="0"/>
              <w:marBottom w:val="0"/>
              <w:divBdr>
                <w:top w:val="none" w:sz="0" w:space="0" w:color="auto"/>
                <w:left w:val="none" w:sz="0" w:space="0" w:color="auto"/>
                <w:bottom w:val="none" w:sz="0" w:space="0" w:color="auto"/>
                <w:right w:val="none" w:sz="0" w:space="0" w:color="auto"/>
              </w:divBdr>
              <w:divsChild>
                <w:div w:id="614291046">
                  <w:marLeft w:val="0"/>
                  <w:marRight w:val="0"/>
                  <w:marTop w:val="0"/>
                  <w:marBottom w:val="0"/>
                  <w:divBdr>
                    <w:top w:val="none" w:sz="0" w:space="0" w:color="auto"/>
                    <w:left w:val="none" w:sz="0" w:space="0" w:color="auto"/>
                    <w:bottom w:val="none" w:sz="0" w:space="0" w:color="auto"/>
                    <w:right w:val="none" w:sz="0" w:space="0" w:color="auto"/>
                  </w:divBdr>
                  <w:divsChild>
                    <w:div w:id="1208375727">
                      <w:marLeft w:val="0"/>
                      <w:marRight w:val="0"/>
                      <w:marTop w:val="0"/>
                      <w:marBottom w:val="0"/>
                      <w:divBdr>
                        <w:top w:val="none" w:sz="0" w:space="0" w:color="auto"/>
                        <w:left w:val="none" w:sz="0" w:space="0" w:color="auto"/>
                        <w:bottom w:val="none" w:sz="0" w:space="0" w:color="auto"/>
                        <w:right w:val="none" w:sz="0" w:space="0" w:color="auto"/>
                      </w:divBdr>
                      <w:divsChild>
                        <w:div w:id="986055739">
                          <w:marLeft w:val="0"/>
                          <w:marRight w:val="0"/>
                          <w:marTop w:val="0"/>
                          <w:marBottom w:val="0"/>
                          <w:divBdr>
                            <w:top w:val="none" w:sz="0" w:space="0" w:color="auto"/>
                            <w:left w:val="none" w:sz="0" w:space="0" w:color="auto"/>
                            <w:bottom w:val="none" w:sz="0" w:space="0" w:color="auto"/>
                            <w:right w:val="none" w:sz="0" w:space="0" w:color="auto"/>
                          </w:divBdr>
                          <w:divsChild>
                            <w:div w:id="67461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499580">
      <w:bodyDiv w:val="1"/>
      <w:marLeft w:val="0"/>
      <w:marRight w:val="0"/>
      <w:marTop w:val="0"/>
      <w:marBottom w:val="0"/>
      <w:divBdr>
        <w:top w:val="none" w:sz="0" w:space="0" w:color="auto"/>
        <w:left w:val="none" w:sz="0" w:space="0" w:color="auto"/>
        <w:bottom w:val="none" w:sz="0" w:space="0" w:color="auto"/>
        <w:right w:val="none" w:sz="0" w:space="0" w:color="auto"/>
      </w:divBdr>
    </w:div>
    <w:div w:id="1427077122">
      <w:bodyDiv w:val="1"/>
      <w:marLeft w:val="0"/>
      <w:marRight w:val="0"/>
      <w:marTop w:val="0"/>
      <w:marBottom w:val="0"/>
      <w:divBdr>
        <w:top w:val="none" w:sz="0" w:space="0" w:color="auto"/>
        <w:left w:val="none" w:sz="0" w:space="0" w:color="auto"/>
        <w:bottom w:val="none" w:sz="0" w:space="0" w:color="auto"/>
        <w:right w:val="none" w:sz="0" w:space="0" w:color="auto"/>
      </w:divBdr>
    </w:div>
    <w:div w:id="1563172396">
      <w:bodyDiv w:val="1"/>
      <w:marLeft w:val="0"/>
      <w:marRight w:val="0"/>
      <w:marTop w:val="0"/>
      <w:marBottom w:val="0"/>
      <w:divBdr>
        <w:top w:val="none" w:sz="0" w:space="0" w:color="auto"/>
        <w:left w:val="none" w:sz="0" w:space="0" w:color="auto"/>
        <w:bottom w:val="none" w:sz="0" w:space="0" w:color="auto"/>
        <w:right w:val="none" w:sz="0" w:space="0" w:color="auto"/>
      </w:divBdr>
    </w:div>
    <w:div w:id="1566137347">
      <w:bodyDiv w:val="1"/>
      <w:marLeft w:val="0"/>
      <w:marRight w:val="0"/>
      <w:marTop w:val="0"/>
      <w:marBottom w:val="0"/>
      <w:divBdr>
        <w:top w:val="none" w:sz="0" w:space="0" w:color="auto"/>
        <w:left w:val="none" w:sz="0" w:space="0" w:color="auto"/>
        <w:bottom w:val="none" w:sz="0" w:space="0" w:color="auto"/>
        <w:right w:val="none" w:sz="0" w:space="0" w:color="auto"/>
      </w:divBdr>
      <w:divsChild>
        <w:div w:id="2042316909">
          <w:marLeft w:val="0"/>
          <w:marRight w:val="0"/>
          <w:marTop w:val="0"/>
          <w:marBottom w:val="0"/>
          <w:divBdr>
            <w:top w:val="single" w:sz="2" w:space="0" w:color="E3E3E3"/>
            <w:left w:val="single" w:sz="2" w:space="0" w:color="E3E3E3"/>
            <w:bottom w:val="single" w:sz="2" w:space="0" w:color="E3E3E3"/>
            <w:right w:val="single" w:sz="2" w:space="0" w:color="E3E3E3"/>
          </w:divBdr>
          <w:divsChild>
            <w:div w:id="2022779450">
              <w:marLeft w:val="0"/>
              <w:marRight w:val="0"/>
              <w:marTop w:val="100"/>
              <w:marBottom w:val="100"/>
              <w:divBdr>
                <w:top w:val="single" w:sz="2" w:space="0" w:color="E3E3E3"/>
                <w:left w:val="single" w:sz="2" w:space="0" w:color="E3E3E3"/>
                <w:bottom w:val="single" w:sz="2" w:space="0" w:color="E3E3E3"/>
                <w:right w:val="single" w:sz="2" w:space="0" w:color="E3E3E3"/>
              </w:divBdr>
              <w:divsChild>
                <w:div w:id="1140226396">
                  <w:marLeft w:val="0"/>
                  <w:marRight w:val="0"/>
                  <w:marTop w:val="0"/>
                  <w:marBottom w:val="0"/>
                  <w:divBdr>
                    <w:top w:val="single" w:sz="2" w:space="0" w:color="E3E3E3"/>
                    <w:left w:val="single" w:sz="2" w:space="0" w:color="E3E3E3"/>
                    <w:bottom w:val="single" w:sz="2" w:space="0" w:color="E3E3E3"/>
                    <w:right w:val="single" w:sz="2" w:space="0" w:color="E3E3E3"/>
                  </w:divBdr>
                  <w:divsChild>
                    <w:div w:id="2123836577">
                      <w:marLeft w:val="0"/>
                      <w:marRight w:val="0"/>
                      <w:marTop w:val="0"/>
                      <w:marBottom w:val="0"/>
                      <w:divBdr>
                        <w:top w:val="single" w:sz="2" w:space="0" w:color="E3E3E3"/>
                        <w:left w:val="single" w:sz="2" w:space="0" w:color="E3E3E3"/>
                        <w:bottom w:val="single" w:sz="2" w:space="0" w:color="E3E3E3"/>
                        <w:right w:val="single" w:sz="2" w:space="0" w:color="E3E3E3"/>
                      </w:divBdr>
                      <w:divsChild>
                        <w:div w:id="21514825">
                          <w:marLeft w:val="0"/>
                          <w:marRight w:val="0"/>
                          <w:marTop w:val="0"/>
                          <w:marBottom w:val="0"/>
                          <w:divBdr>
                            <w:top w:val="single" w:sz="2" w:space="0" w:color="E3E3E3"/>
                            <w:left w:val="single" w:sz="2" w:space="0" w:color="E3E3E3"/>
                            <w:bottom w:val="single" w:sz="2" w:space="0" w:color="E3E3E3"/>
                            <w:right w:val="single" w:sz="2" w:space="0" w:color="E3E3E3"/>
                          </w:divBdr>
                          <w:divsChild>
                            <w:div w:id="1839924578">
                              <w:marLeft w:val="0"/>
                              <w:marRight w:val="0"/>
                              <w:marTop w:val="0"/>
                              <w:marBottom w:val="0"/>
                              <w:divBdr>
                                <w:top w:val="single" w:sz="2" w:space="0" w:color="E3E3E3"/>
                                <w:left w:val="single" w:sz="2" w:space="0" w:color="E3E3E3"/>
                                <w:bottom w:val="single" w:sz="2" w:space="0" w:color="E3E3E3"/>
                                <w:right w:val="single" w:sz="2" w:space="0" w:color="E3E3E3"/>
                              </w:divBdr>
                              <w:divsChild>
                                <w:div w:id="700667406">
                                  <w:marLeft w:val="0"/>
                                  <w:marRight w:val="0"/>
                                  <w:marTop w:val="0"/>
                                  <w:marBottom w:val="0"/>
                                  <w:divBdr>
                                    <w:top w:val="single" w:sz="2" w:space="0" w:color="E3E3E3"/>
                                    <w:left w:val="single" w:sz="2" w:space="0" w:color="E3E3E3"/>
                                    <w:bottom w:val="single" w:sz="2" w:space="0" w:color="E3E3E3"/>
                                    <w:right w:val="single" w:sz="2" w:space="0" w:color="E3E3E3"/>
                                  </w:divBdr>
                                  <w:divsChild>
                                    <w:div w:id="7412907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604681692">
      <w:bodyDiv w:val="1"/>
      <w:marLeft w:val="0"/>
      <w:marRight w:val="0"/>
      <w:marTop w:val="0"/>
      <w:marBottom w:val="0"/>
      <w:divBdr>
        <w:top w:val="none" w:sz="0" w:space="0" w:color="auto"/>
        <w:left w:val="none" w:sz="0" w:space="0" w:color="auto"/>
        <w:bottom w:val="none" w:sz="0" w:space="0" w:color="auto"/>
        <w:right w:val="none" w:sz="0" w:space="0" w:color="auto"/>
      </w:divBdr>
    </w:div>
    <w:div w:id="1824850019">
      <w:bodyDiv w:val="1"/>
      <w:marLeft w:val="0"/>
      <w:marRight w:val="0"/>
      <w:marTop w:val="0"/>
      <w:marBottom w:val="0"/>
      <w:divBdr>
        <w:top w:val="none" w:sz="0" w:space="0" w:color="auto"/>
        <w:left w:val="none" w:sz="0" w:space="0" w:color="auto"/>
        <w:bottom w:val="none" w:sz="0" w:space="0" w:color="auto"/>
        <w:right w:val="none" w:sz="0" w:space="0" w:color="auto"/>
      </w:divBdr>
      <w:divsChild>
        <w:div w:id="1558664931">
          <w:marLeft w:val="0"/>
          <w:marRight w:val="0"/>
          <w:marTop w:val="0"/>
          <w:marBottom w:val="0"/>
          <w:divBdr>
            <w:top w:val="none" w:sz="0" w:space="0" w:color="auto"/>
            <w:left w:val="none" w:sz="0" w:space="0" w:color="auto"/>
            <w:bottom w:val="none" w:sz="0" w:space="0" w:color="auto"/>
            <w:right w:val="none" w:sz="0" w:space="0" w:color="auto"/>
          </w:divBdr>
          <w:divsChild>
            <w:div w:id="2046129546">
              <w:marLeft w:val="0"/>
              <w:marRight w:val="0"/>
              <w:marTop w:val="0"/>
              <w:marBottom w:val="0"/>
              <w:divBdr>
                <w:top w:val="none" w:sz="0" w:space="0" w:color="auto"/>
                <w:left w:val="none" w:sz="0" w:space="0" w:color="auto"/>
                <w:bottom w:val="none" w:sz="0" w:space="0" w:color="auto"/>
                <w:right w:val="none" w:sz="0" w:space="0" w:color="auto"/>
              </w:divBdr>
              <w:divsChild>
                <w:div w:id="1693995510">
                  <w:marLeft w:val="0"/>
                  <w:marRight w:val="0"/>
                  <w:marTop w:val="0"/>
                  <w:marBottom w:val="0"/>
                  <w:divBdr>
                    <w:top w:val="none" w:sz="0" w:space="0" w:color="auto"/>
                    <w:left w:val="none" w:sz="0" w:space="0" w:color="auto"/>
                    <w:bottom w:val="none" w:sz="0" w:space="0" w:color="auto"/>
                    <w:right w:val="none" w:sz="0" w:space="0" w:color="auto"/>
                  </w:divBdr>
                  <w:divsChild>
                    <w:div w:id="1420178315">
                      <w:marLeft w:val="0"/>
                      <w:marRight w:val="0"/>
                      <w:marTop w:val="0"/>
                      <w:marBottom w:val="0"/>
                      <w:divBdr>
                        <w:top w:val="none" w:sz="0" w:space="0" w:color="auto"/>
                        <w:left w:val="none" w:sz="0" w:space="0" w:color="auto"/>
                        <w:bottom w:val="none" w:sz="0" w:space="0" w:color="auto"/>
                        <w:right w:val="none" w:sz="0" w:space="0" w:color="auto"/>
                      </w:divBdr>
                      <w:divsChild>
                        <w:div w:id="158740619">
                          <w:marLeft w:val="0"/>
                          <w:marRight w:val="0"/>
                          <w:marTop w:val="0"/>
                          <w:marBottom w:val="0"/>
                          <w:divBdr>
                            <w:top w:val="none" w:sz="0" w:space="0" w:color="auto"/>
                            <w:left w:val="none" w:sz="0" w:space="0" w:color="auto"/>
                            <w:bottom w:val="none" w:sz="0" w:space="0" w:color="auto"/>
                            <w:right w:val="none" w:sz="0" w:space="0" w:color="auto"/>
                          </w:divBdr>
                          <w:divsChild>
                            <w:div w:id="50378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6650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177/014920630002600302" TargetMode="External"/><Relationship Id="rId18" Type="http://schemas.openxmlformats.org/officeDocument/2006/relationships/hyperlink" Target="https://doi.org/10.1186/1472-6963-8-188" TargetMode="External"/><Relationship Id="rId26" Type="http://schemas.openxmlformats.org/officeDocument/2006/relationships/hyperlink" Target="https://www.dejuistezorgopdejuisteplek.nl/.uc/fef19740d01029d5c0000467fa70280cb%0985e73aaffa8800/Rapport%20Samenwerking%20sociaal-%20en%20zorgdomein.pdf" TargetMode="External"/><Relationship Id="rId39" Type="http://schemas.openxmlformats.org/officeDocument/2006/relationships/hyperlink" Target="https://doi.org/10.5465/20159628" TargetMode="External"/><Relationship Id="rId3" Type="http://schemas.openxmlformats.org/officeDocument/2006/relationships/styles" Target="styles.xml"/><Relationship Id="rId21" Type="http://schemas.openxmlformats.org/officeDocument/2006/relationships/hyperlink" Target="https://doi.org/10.1177/1077800405284363" TargetMode="External"/><Relationship Id="rId34" Type="http://schemas.openxmlformats.org/officeDocument/2006/relationships/hyperlink" Target="https://www.rijksoverheid.nl/onderwerpen/gemeenten/decentralisatie-van-%09overheidstaken-naar-gemeenten" TargetMode="External"/><Relationship Id="rId42" Type="http://schemas.openxmlformats.org/officeDocument/2006/relationships/hyperlink" Target="https://www.wrr.nl/adviesprojecten/houdbare-%09zorg/documenten/rapporten/2021/09/15/kiezen-voor-houdbare-zorg" TargetMode="External"/><Relationship Id="rId47"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doi.org/10.1093/polsoc/puab014" TargetMode="External"/><Relationship Id="rId17" Type="http://schemas.openxmlformats.org/officeDocument/2006/relationships/hyperlink" Target="https://opendata.cbs.nl/statline/" TargetMode="External"/><Relationship Id="rId25" Type="http://schemas.openxmlformats.org/officeDocument/2006/relationships/hyperlink" Target="https://www.rijksoverheid.nl/documenten/rapporten/2022/09/16/integraal-%09zorgakkoord-samen-werken-aan-gezonde-zorg" TargetMode="External"/><Relationship Id="rId33" Type="http://schemas.openxmlformats.org/officeDocument/2006/relationships/hyperlink" Target="https://www.rivm.nl/bibliotheek/rapporten/2020-0059.pdf" TargetMode="External"/><Relationship Id="rId38" Type="http://schemas.openxmlformats.org/officeDocument/2006/relationships/hyperlink" Target="https://doi.org/10.1007/s10198-023-01619-1" TargetMode="External"/><Relationship Id="rId46"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doi.org/10.1111/puar.12432" TargetMode="External"/><Relationship Id="rId20" Type="http://schemas.openxmlformats.org/officeDocument/2006/relationships/hyperlink" Target="https://doi.org/10.1111/j.1467-9906.2007.00322.x" TargetMode="External"/><Relationship Id="rId29" Type="http://schemas.openxmlformats.org/officeDocument/2006/relationships/hyperlink" Target="http://www.jstor.org/stable/2630506" TargetMode="External"/><Relationship Id="rId41" Type="http://schemas.openxmlformats.org/officeDocument/2006/relationships/hyperlink" Target="https://www.researchgate.net/publication/2548891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56/nejmp1306268" TargetMode="External"/><Relationship Id="rId24" Type="http://schemas.openxmlformats.org/officeDocument/2006/relationships/hyperlink" Target="https://www.regioatlas.nl/regioindelingen/regioindelingen_indeling/t/zorgkantoorregio%09_s" TargetMode="External"/><Relationship Id="rId32" Type="http://schemas.openxmlformats.org/officeDocument/2006/relationships/hyperlink" Target="https://www.raadrvs.nl/binaries/raadrvs/documenten/publicaties/2022/10/20/de-regio-%09als-redding/De+regio+als+redding.pdf" TargetMode="External"/><Relationship Id="rId37" Type="http://schemas.openxmlformats.org/officeDocument/2006/relationships/hyperlink" Target="https://doi.org/10.1002/sres.389" TargetMode="External"/><Relationship Id="rId40" Type="http://schemas.openxmlformats.org/officeDocument/2006/relationships/hyperlink" Target="https://link.springer.com/content/pdf/10.1007/s12654-020-0017-3"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nivel.nl/sites/default/files/bestanden/Samenwerking-zorg-kan-beter-denken-zorggebruikers-artsen.pdf" TargetMode="External"/><Relationship Id="rId23" Type="http://schemas.openxmlformats.org/officeDocument/2006/relationships/hyperlink" Target="https://doi.org/10.1080/10841806.2001.11643555" TargetMode="External"/><Relationship Id="rId28" Type="http://schemas.openxmlformats.org/officeDocument/2006/relationships/hyperlink" Target="https://open.overheid.nl/repository/ronl-7241c365-d8f3-4eb0-%09befe-6de4dc088f60/1/pdf/de-juiste-zorg-op-de-juiste-plek.pdf" TargetMode="External"/><Relationship Id="rId36" Type="http://schemas.openxmlformats.org/officeDocument/2006/relationships/hyperlink" Target="https://www.researchgate.net/publication/355985278_Literatuuronderzoek_samenwer%09kingsverbanden_Cor_van_Montfort_Willeke_Rietdijk_2021" TargetMode="External"/><Relationship Id="rId49" Type="http://schemas.openxmlformats.org/officeDocument/2006/relationships/theme" Target="theme/theme1.xml"/><Relationship Id="rId10" Type="http://schemas.openxmlformats.org/officeDocument/2006/relationships/hyperlink" Target="https://doi.org/10.1093/jopart/mum032" TargetMode="External"/><Relationship Id="rId19" Type="http://schemas.openxmlformats.org/officeDocument/2006/relationships/hyperlink" Target="https://doi.org/10.1287/orsc.12.3.372.10099" TargetMode="External"/><Relationship Id="rId31" Type="http://schemas.openxmlformats.org/officeDocument/2006/relationships/hyperlink" Target="https://doi.org/10.1177/0899764004265718" TargetMode="Externa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3316/qrj0902027" TargetMode="External"/><Relationship Id="rId22" Type="http://schemas.openxmlformats.org/officeDocument/2006/relationships/hyperlink" Target="https://www.rijksoverheid.nl/documenten/kamerstukken/2022/09/16/kamerbrief-%09aanbieding-integraal-zorgakkoord-samen-werken-aan-gezonde-zorg" TargetMode="External"/><Relationship Id="rId27" Type="http://schemas.openxmlformats.org/officeDocument/2006/relationships/hyperlink" Target="https://www.dejuistezorgopdejuisteplek.nl/programmas/integraal-%09zorgakkoord/regionale-samenwerking/regiobeelden-en-plannen/" TargetMode="External"/><Relationship Id="rId30" Type="http://schemas.openxmlformats.org/officeDocument/2006/relationships/hyperlink" Target="https://doi.org/10.1016/j.socscimed.2023.115911" TargetMode="External"/><Relationship Id="rId35" Type="http://schemas.openxmlformats.org/officeDocument/2006/relationships/hyperlink" Target="https://doi.org/10.1017/s0770451800102982" TargetMode="External"/><Relationship Id="rId43" Type="http://schemas.openxmlformats.org/officeDocument/2006/relationships/hyperlink" Target="https://www.zorginstituutnederland.nl/binaries/zinl/documenten/rapport/2022/01/27/on%09derzoek-huidige-zorg-in-nl-2022/Onderzoek+huidige+zorg+in+Nederland+-+2022.pdf" TargetMode="External"/><Relationship Id="rId48" Type="http://schemas.openxmlformats.org/officeDocument/2006/relationships/fontTable" Target="fontTable.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217A07-A0DA-425B-AB41-29F1D4716B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34180</Words>
  <Characters>187995</Characters>
  <Application>Microsoft Office Word</Application>
  <DocSecurity>0</DocSecurity>
  <Lines>1566</Lines>
  <Paragraphs>443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221732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Duijn, D.H.M. van der (Daan)</dc:creator>
  <cp:keywords/>
  <dc:description/>
  <cp:lastModifiedBy>Born, E.G.J. (Evelien)</cp:lastModifiedBy>
  <cp:revision>2</cp:revision>
  <dcterms:created xsi:type="dcterms:W3CDTF">2024-09-23T14:10:00Z</dcterms:created>
  <dcterms:modified xsi:type="dcterms:W3CDTF">2024-09-23T14:10:00Z</dcterms:modified>
</cp:coreProperties>
</file>